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E6716B" w:rsidRDefault="00113AE1">
      <w:pPr>
        <w:pStyle w:val="Huisstijl-Aanhef"/>
        <w:spacing w:before="0" w:after="0" w:line="260" w:lineRule="exact"/>
      </w:pPr>
      <w:bookmarkStart w:name="_GoBack" w:id="0"/>
      <w:bookmarkEnd w:id="0"/>
      <w:r>
        <w:t>Geachte voorzitter</w:t>
      </w:r>
      <w:r w:rsidR="009068F8">
        <w:t>,</w:t>
      </w:r>
    </w:p>
    <w:p w:rsidR="00E6716B" w:rsidP="00E6716B" w:rsidRDefault="00E6716B">
      <w:pPr>
        <w:pStyle w:val="Default"/>
        <w:spacing w:line="260" w:lineRule="exact"/>
        <w:rPr>
          <w:sz w:val="18"/>
          <w:szCs w:val="18"/>
        </w:rPr>
      </w:pPr>
    </w:p>
    <w:p w:rsidR="00E6716B" w:rsidP="00E6716B" w:rsidRDefault="00E6716B">
      <w:pPr>
        <w:pStyle w:val="Default"/>
        <w:spacing w:line="260" w:lineRule="exact"/>
        <w:rPr>
          <w:sz w:val="18"/>
          <w:szCs w:val="18"/>
        </w:rPr>
      </w:pPr>
      <w:r>
        <w:rPr>
          <w:sz w:val="18"/>
          <w:szCs w:val="18"/>
        </w:rPr>
        <w:t xml:space="preserve">Hierbij bied ik u, mede namens de minister voor Rechtsbescherming, de nota naar aanleiding van het verslag inzake het bovenvermelde voorstel aan, alsmede een nota van wijziging. </w:t>
      </w:r>
    </w:p>
    <w:p w:rsidR="00E6716B" w:rsidP="00E6716B" w:rsidRDefault="00E6716B">
      <w:pPr>
        <w:pStyle w:val="Default"/>
        <w:spacing w:line="260" w:lineRule="exact"/>
        <w:rPr>
          <w:sz w:val="18"/>
          <w:szCs w:val="18"/>
        </w:rPr>
      </w:pPr>
    </w:p>
    <w:p w:rsidR="00E6716B" w:rsidP="00E6716B" w:rsidRDefault="00E6716B">
      <w:pPr>
        <w:pStyle w:val="Default"/>
        <w:spacing w:line="260" w:lineRule="exact"/>
        <w:rPr>
          <w:sz w:val="18"/>
          <w:szCs w:val="18"/>
        </w:rPr>
      </w:pPr>
      <w:r>
        <w:rPr>
          <w:sz w:val="18"/>
          <w:szCs w:val="18"/>
        </w:rPr>
        <w:t xml:space="preserve">Hoogachtend, </w:t>
      </w:r>
    </w:p>
    <w:p w:rsidR="00E6716B" w:rsidP="00E6716B" w:rsidRDefault="00E6716B">
      <w:pPr>
        <w:pStyle w:val="Huisstijl-Slotzin"/>
        <w:spacing w:before="0" w:line="260" w:lineRule="exact"/>
      </w:pPr>
      <w:r>
        <w:rPr>
          <w:szCs w:val="18"/>
        </w:rPr>
        <w:t>de minister van Financiën,</w:t>
      </w:r>
    </w:p>
    <w:p w:rsidR="00E6716B" w:rsidP="00E6716B" w:rsidRDefault="00E6716B">
      <w:pPr>
        <w:pStyle w:val="Huisstijl-Ondertekening"/>
        <w:spacing w:before="0" w:line="260" w:lineRule="exact"/>
      </w:pPr>
    </w:p>
    <w:p w:rsidR="00E6716B" w:rsidP="00E6716B" w:rsidRDefault="00E6716B">
      <w:pPr>
        <w:pStyle w:val="Huisstijl-Ondertekening"/>
        <w:spacing w:before="0" w:line="260" w:lineRule="exact"/>
      </w:pPr>
    </w:p>
    <w:p w:rsidR="00E6716B" w:rsidP="00E6716B" w:rsidRDefault="00E6716B">
      <w:pPr>
        <w:pStyle w:val="Huisstijl-Ondertekening"/>
        <w:spacing w:before="0" w:line="260" w:lineRule="exact"/>
      </w:pPr>
    </w:p>
    <w:p w:rsidR="00911C9F" w:rsidP="00E6716B" w:rsidRDefault="00E6716B">
      <w:pPr>
        <w:pStyle w:val="Huisstijl-Ondertekening"/>
        <w:spacing w:before="0" w:line="260" w:lineRule="exact"/>
      </w:pPr>
      <w:r>
        <w:t>W.</w:t>
      </w:r>
      <w:r w:rsidR="00561F2D">
        <w:t>B. Hoekstra</w:t>
      </w:r>
    </w:p>
    <w:sectPr w:rsidR="00911C9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B1C" w:rsidRDefault="009C1B1C">
      <w:pPr>
        <w:spacing w:line="240" w:lineRule="auto"/>
      </w:pPr>
      <w:r>
        <w:separator/>
      </w:r>
    </w:p>
  </w:endnote>
  <w:endnote w:type="continuationSeparator" w:id="0">
    <w:p w:rsidR="009C1B1C" w:rsidRDefault="009C1B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09" w:rsidRDefault="0088340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DF7F4A">
              <w:rPr>
                <w:noProof/>
              </w:rPr>
              <w:t>1</w:t>
            </w:r>
          </w:fldSimple>
          <w:r w:rsidR="00FD21B8">
            <w:t> </w:t>
          </w:r>
          <w:r>
            <w:t>van</w:t>
          </w:r>
          <w:r w:rsidR="00FD21B8">
            <w:t> </w:t>
          </w:r>
          <w:fldSimple w:instr=" NUMPAGES  \* Arabic  \* MERGEFORMAT ">
            <w:r w:rsidR="00DF7F4A">
              <w:rPr>
                <w:noProof/>
              </w:rPr>
              <w:t>1</w:t>
            </w:r>
          </w:fldSimple>
        </w:p>
      </w:tc>
    </w:tr>
  </w:tbl>
  <w:p w:rsidR="00FD21B8" w:rsidRDefault="00435B88">
    <w:pPr>
      <w:pStyle w:val="Huisstijl-Rubricering"/>
    </w:pPr>
    <w:r>
      <w:fldChar w:fldCharType="begin"/>
    </w:r>
    <w:r w:rsidR="00D3237F">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435B8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37F">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DF7F4A">
              <w:rPr>
                <w:noProof/>
              </w:rPr>
              <w:t>1</w:t>
            </w:r>
          </w:fldSimple>
          <w:r>
            <w:t> </w:t>
          </w:r>
          <w:r w:rsidR="00B96746">
            <w:t>van</w:t>
          </w:r>
          <w:r>
            <w:t> </w:t>
          </w:r>
          <w:fldSimple w:instr=" NUMPAGES  \* Arabic  \* MERGEFORMAT ">
            <w:r w:rsidR="00DF7F4A">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B1C" w:rsidRDefault="009C1B1C">
      <w:pPr>
        <w:spacing w:line="240" w:lineRule="auto"/>
      </w:pPr>
      <w:r>
        <w:separator/>
      </w:r>
    </w:p>
  </w:footnote>
  <w:footnote w:type="continuationSeparator" w:id="0">
    <w:p w:rsidR="009C1B1C" w:rsidRDefault="009C1B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409" w:rsidRDefault="00883409">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Financiële Markten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435B88" w:rsidP="00332C67">
    <w:pPr>
      <w:pStyle w:val="Huisstijl-Referentiegegevens"/>
      <w:framePr w:w="2103" w:h="12013" w:hRule="exact" w:hSpace="180" w:wrap="around" w:vAnchor="page" w:hAnchor="page" w:x="9316" w:y="3022"/>
    </w:pPr>
    <w:fldSimple w:instr=" DOCPROPERTY  Kenmerk  \* MERGEFORMAT ">
      <w:r w:rsidR="00DF7F4A">
        <w:t>2018-0000041293</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435B8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DF7F4A">
        <w:t>2018-0000041293</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435B8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37F">
      <w:instrText xml:space="preserve"> DOCPROPERTY  UwKenmerk  \* MERGEFORMAT </w:instrText>
    </w:r>
    <w:r>
      <w:fldChar w:fldCharType="end"/>
    </w:r>
  </w:p>
  <w:p w:rsidR="00FD21B8" w:rsidRDefault="00435B88">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435B88">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37F">
            <w:instrText xml:space="preserve"> DOCPROPERTY  Rubricering  \* MERGEFORMAT </w:instrText>
          </w:r>
          <w:r>
            <w:fldChar w:fldCharType="end"/>
          </w:r>
        </w:p>
        <w:p w:rsidR="00DF7F4A" w:rsidRDefault="00435B88">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D3237F">
            <w:instrText xml:space="preserve"> DOCPROPERTY  Aan  \* MERGEFORMAT </w:instrText>
          </w:r>
          <w:r>
            <w:fldChar w:fldCharType="separate"/>
          </w:r>
          <w:r w:rsidR="00DF7F4A">
            <w:t>Voorzitter van de Tweede Kamer der Staten-Generaal</w:t>
          </w:r>
        </w:p>
        <w:p w:rsidR="00DF7F4A" w:rsidRDefault="00DF7F4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FD21B8" w:rsidRDefault="00DF7F4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2500EA  </w:t>
          </w:r>
          <w:proofErr w:type="spellStart"/>
          <w:r>
            <w:t>'S-Gravenhage</w:t>
          </w:r>
          <w:proofErr w:type="spellEnd"/>
          <w:r w:rsidR="00435B88">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DF7F4A">
          <w:pPr>
            <w:pStyle w:val="Huisstijl-Gegevens"/>
            <w:rPr>
              <w:rFonts w:cs="Verdana"/>
              <w:szCs w:val="18"/>
            </w:rPr>
          </w:pPr>
          <w:r>
            <w:rPr>
              <w:rFonts w:cs="Verdana"/>
              <w:szCs w:val="18"/>
            </w:rPr>
            <w:t>16 april 2018</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435B88">
          <w:pPr>
            <w:pStyle w:val="Huisstijl-Gegevens"/>
            <w:rPr>
              <w:rFonts w:cs="Verdana"/>
              <w:szCs w:val="18"/>
            </w:rPr>
          </w:pPr>
          <w:fldSimple w:instr=" DOCPROPERTY  Onderwerp  \* MERGEFORMAT ">
            <w:r w:rsidR="00DF7F4A">
              <w:t>Wijziging van de Wet op het financieel toezicht en enige andere wetten in verband met de herziening van het kader voor herstel en afwikkeling van verzekeraars (Wet herstel en afwikkeling van verzekeraars) (34842)</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B7976"/>
    <w:rsid w:val="00113AE1"/>
    <w:rsid w:val="00191478"/>
    <w:rsid w:val="00387C51"/>
    <w:rsid w:val="0040714C"/>
    <w:rsid w:val="00435B88"/>
    <w:rsid w:val="00451CB3"/>
    <w:rsid w:val="004B3AB8"/>
    <w:rsid w:val="00561F2D"/>
    <w:rsid w:val="005D7103"/>
    <w:rsid w:val="00623000"/>
    <w:rsid w:val="006C6495"/>
    <w:rsid w:val="00883409"/>
    <w:rsid w:val="009068F8"/>
    <w:rsid w:val="00911C9F"/>
    <w:rsid w:val="0094716C"/>
    <w:rsid w:val="009C1B1C"/>
    <w:rsid w:val="009D7BC1"/>
    <w:rsid w:val="00AB3EF9"/>
    <w:rsid w:val="00AE70BA"/>
    <w:rsid w:val="00B96746"/>
    <w:rsid w:val="00BE3F1B"/>
    <w:rsid w:val="00C8655C"/>
    <w:rsid w:val="00C90F2C"/>
    <w:rsid w:val="00CE728B"/>
    <w:rsid w:val="00D3237F"/>
    <w:rsid w:val="00D67849"/>
    <w:rsid w:val="00DF7F4A"/>
    <w:rsid w:val="00E05A5B"/>
    <w:rsid w:val="00E6716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Default">
    <w:name w:val="Default"/>
    <w:rsid w:val="00E6716B"/>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ap:Words>
  <ap:Characters>220</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2018-04-16T10:31:00.0000000Z</lastPrinted>
  <dcterms:created xsi:type="dcterms:W3CDTF">2018-04-16T09:24:00.0000000Z</dcterms:created>
  <dcterms:modified xsi:type="dcterms:W3CDTF">2018-04-16T10:31:00.0000000Z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Wet op het financieel toezicht en enige andere wetten in verband met de herziening van het kader voor herstel en afwikkeling van verzekeraars (Wet herstel en afwikkeling van verzekeraars) (34842)</vt:lpwstr>
  </property>
  <property fmtid="{D5CDD505-2E9C-101B-9397-08002B2CF9AE}" pid="4" name="Datum">
    <vt:lpwstr>15 maart 2018</vt:lpwstr>
  </property>
  <property fmtid="{D5CDD505-2E9C-101B-9397-08002B2CF9AE}" pid="5" name="Kenmerk">
    <vt:lpwstr>2018-0000041293</vt:lpwstr>
  </property>
  <property fmtid="{D5CDD505-2E9C-101B-9397-08002B2CF9AE}" pid="6" name="UwKenmerk">
    <vt:lpwstr/>
  </property>
  <property fmtid="{D5CDD505-2E9C-101B-9397-08002B2CF9AE}" pid="7" name="Aan">
    <vt:lpwstr>Voorzitter van de Tweede Kamer der Staten-Generaal_x000d_
postbus 20018_x000d_
2500EA  'S-Gravenhage</vt:lpwstr>
  </property>
  <property fmtid="{D5CDD505-2E9C-101B-9397-08002B2CF9AE}" pid="8" name="Rubricering">
    <vt:lpwstr/>
  </property>
  <property fmtid="{D5CDD505-2E9C-101B-9397-08002B2CF9AE}" pid="9" name="ContentTypeId">
    <vt:lpwstr>0x010100B4FB414C27FE634D848467C8A88ACB21</vt:lpwstr>
  </property>
</Properties>
</file>