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E7892" w:rsidR="008D3949" w:rsidP="008D3949" w:rsidRDefault="009943DA">
      <w:pPr>
        <w:framePr w:w="5103" w:h="680" w:wrap="notBeside" w:hAnchor="page" w:vAnchor="page" w:x="1419" w:y="1447" w:hRule="exact"/>
        <w:shd w:val="solid" w:color="FFFFFF" w:fill="FFFFFF"/>
      </w:pPr>
      <w:bookmarkStart w:name="FormulierKop" w:id="0"/>
      <w:bookmarkEnd w:id="0"/>
      <w:r>
        <w:rPr>
          <w:b/>
          <w:sz w:val="30"/>
        </w:rPr>
        <w:t>Notitie</w:t>
      </w:r>
    </w:p>
    <w:p w:rsidR="00395444" w:rsidP="00266095" w:rsidRDefault="00266095">
      <w:r w:rsidRPr="00266095">
        <w:rPr>
          <w:b/>
        </w:rPr>
        <w:t xml:space="preserve">Inbreng Bouwend Nederland hoorzitting </w:t>
      </w:r>
      <w:proofErr w:type="spellStart"/>
      <w:r w:rsidRPr="00266095">
        <w:rPr>
          <w:b/>
        </w:rPr>
        <w:t>Middenhuur</w:t>
      </w:r>
      <w:proofErr w:type="spellEnd"/>
      <w:r w:rsidRPr="00266095">
        <w:rPr>
          <w:b/>
        </w:rPr>
        <w:t xml:space="preserve"> 28 maart 2018</w:t>
      </w:r>
    </w:p>
    <w:p w:rsidR="00266095" w:rsidP="00266095" w:rsidRDefault="00266095"/>
    <w:p w:rsidRPr="00D2486A" w:rsidR="00D2486A" w:rsidP="00266095" w:rsidRDefault="00D2486A"/>
    <w:p w:rsidRPr="00691903" w:rsidR="006F7AAA" w:rsidP="00266095" w:rsidRDefault="006F7AAA">
      <w:pPr>
        <w:rPr>
          <w:b/>
          <w:i/>
        </w:rPr>
      </w:pPr>
      <w:r w:rsidRPr="00691903">
        <w:rPr>
          <w:b/>
          <w:i/>
        </w:rPr>
        <w:t>Inleiding</w:t>
      </w:r>
    </w:p>
    <w:p w:rsidR="00080D34" w:rsidP="00266095" w:rsidRDefault="006F7AAA">
      <w:r w:rsidRPr="006F7AAA">
        <w:t xml:space="preserve">Dit overleg heeft betrekking op </w:t>
      </w:r>
      <w:proofErr w:type="spellStart"/>
      <w:r>
        <w:t>middenhuur</w:t>
      </w:r>
      <w:proofErr w:type="spellEnd"/>
      <w:r>
        <w:t xml:space="preserve">, met name de vraag hoe het aanbod </w:t>
      </w:r>
      <w:r w:rsidR="00C0701E">
        <w:t xml:space="preserve">van </w:t>
      </w:r>
      <w:proofErr w:type="spellStart"/>
      <w:r>
        <w:t>middendure</w:t>
      </w:r>
      <w:proofErr w:type="spellEnd"/>
      <w:r>
        <w:t xml:space="preserve"> huurwoningen de komende jaren kan worden vergroot</w:t>
      </w:r>
      <w:r w:rsidR="00C0701E">
        <w:t xml:space="preserve">, maar die opgave </w:t>
      </w:r>
      <w:r w:rsidR="00FC54DC">
        <w:t xml:space="preserve">kan wat ons betreft niet los worden gezien van de </w:t>
      </w:r>
      <w:r w:rsidR="00C0701E">
        <w:t xml:space="preserve">van de </w:t>
      </w:r>
      <w:r>
        <w:t>totale opgave op de woningmarkt</w:t>
      </w:r>
      <w:r w:rsidR="00080D34">
        <w:t xml:space="preserve">, die is zeer fors. </w:t>
      </w:r>
      <w:r w:rsidR="00C0701E">
        <w:t xml:space="preserve">Tot 2040 </w:t>
      </w:r>
      <w:r w:rsidR="00080D34">
        <w:t xml:space="preserve">moeten er </w:t>
      </w:r>
      <w:r w:rsidR="00C0701E">
        <w:t>een miljoen woningen moeten bij</w:t>
      </w:r>
      <w:r w:rsidR="00080D34">
        <w:t>gebouwd e</w:t>
      </w:r>
      <w:r w:rsidR="00C0701E">
        <w:t>n moeten er 600.000 verouderde woningen worden vervangen</w:t>
      </w:r>
      <w:r w:rsidR="00FC54DC">
        <w:t xml:space="preserve"> door nieuwe. </w:t>
      </w:r>
      <w:r w:rsidR="00C0701E">
        <w:t xml:space="preserve">Daarnaast staan we voor de enorme opgave om de gebouwde omgeving </w:t>
      </w:r>
      <w:r w:rsidR="00FC54DC">
        <w:t xml:space="preserve">CO2-neutraal en klimaatbestendig te maken en </w:t>
      </w:r>
      <w:r w:rsidR="00080D34">
        <w:t xml:space="preserve">ervoor </w:t>
      </w:r>
      <w:r w:rsidR="00FC54DC">
        <w:t xml:space="preserve">te zorgen dat Nederland mobiel en bereikbaar blijft. Dat kan niet zonder een </w:t>
      </w:r>
      <w:r w:rsidR="00080D34">
        <w:t xml:space="preserve">heldere visie van het Rijk en </w:t>
      </w:r>
      <w:proofErr w:type="spellStart"/>
      <w:r w:rsidR="00080D34">
        <w:t>mede-overheden</w:t>
      </w:r>
      <w:proofErr w:type="spellEnd"/>
      <w:r w:rsidR="00080D34">
        <w:t xml:space="preserve"> op de </w:t>
      </w:r>
      <w:r w:rsidRPr="00080D34" w:rsidR="00080D34">
        <w:t>ruimtelijk relevante maatschappelijke opgave</w:t>
      </w:r>
      <w:r w:rsidR="00080D34">
        <w:t xml:space="preserve">n voor de (middel)lange termijn en beschikbaarheid van </w:t>
      </w:r>
      <w:r w:rsidRPr="00080D34" w:rsidR="00080D34">
        <w:t>bijbehorende investeringsbudgetten.</w:t>
      </w:r>
      <w:r w:rsidR="00080D34">
        <w:t xml:space="preserve"> Wij verwachten dat de N</w:t>
      </w:r>
      <w:r w:rsidR="00D374A2">
        <w:t xml:space="preserve">ationale Omgevingsvisie van het Rijk en de </w:t>
      </w:r>
      <w:r w:rsidR="00080D34">
        <w:t xml:space="preserve">omgevingsvisies van </w:t>
      </w:r>
      <w:proofErr w:type="spellStart"/>
      <w:r w:rsidR="00080D34">
        <w:t>mede-overheden</w:t>
      </w:r>
      <w:proofErr w:type="spellEnd"/>
      <w:r w:rsidR="00080D34">
        <w:t xml:space="preserve"> d</w:t>
      </w:r>
      <w:r w:rsidR="00D374A2">
        <w:t>aarover</w:t>
      </w:r>
      <w:r w:rsidR="00080D34">
        <w:t xml:space="preserve"> duidelijkheid </w:t>
      </w:r>
      <w:r w:rsidR="00D374A2">
        <w:t>zal geven en de Nationale Woonagenda een integrale visie zal geven op de ontwikkeling van de woningmarkt als geheel</w:t>
      </w:r>
      <w:r w:rsidR="00880EA5">
        <w:t xml:space="preserve">. </w:t>
      </w:r>
      <w:r w:rsidR="00080D34">
        <w:t>Daarnaast is voor de realisatie van alle opgaven samenwerking</w:t>
      </w:r>
      <w:r w:rsidR="00C873EC">
        <w:t xml:space="preserve">, inzet en commitment van overheden en andere stakeholders noodzakelijk. </w:t>
      </w:r>
    </w:p>
    <w:p w:rsidR="00080D34" w:rsidP="00266095" w:rsidRDefault="00080D34"/>
    <w:p w:rsidRPr="00691903" w:rsidR="00C873EC" w:rsidP="00266095" w:rsidRDefault="00C873EC">
      <w:pPr>
        <w:rPr>
          <w:b/>
          <w:i/>
        </w:rPr>
      </w:pPr>
      <w:r w:rsidRPr="00691903">
        <w:rPr>
          <w:b/>
          <w:i/>
        </w:rPr>
        <w:t xml:space="preserve">Behoefte aan </w:t>
      </w:r>
      <w:r w:rsidR="00097654">
        <w:rPr>
          <w:b/>
          <w:i/>
        </w:rPr>
        <w:t xml:space="preserve">meer </w:t>
      </w:r>
      <w:proofErr w:type="spellStart"/>
      <w:r w:rsidRPr="00691903">
        <w:rPr>
          <w:b/>
          <w:i/>
        </w:rPr>
        <w:t>midde</w:t>
      </w:r>
      <w:r w:rsidR="00097654">
        <w:rPr>
          <w:b/>
          <w:i/>
        </w:rPr>
        <w:t>dure</w:t>
      </w:r>
      <w:proofErr w:type="spellEnd"/>
      <w:r w:rsidR="00097654">
        <w:rPr>
          <w:b/>
          <w:i/>
        </w:rPr>
        <w:t xml:space="preserve"> huur</w:t>
      </w:r>
    </w:p>
    <w:p w:rsidR="00FA2587" w:rsidP="00D374A2" w:rsidRDefault="00C873EC">
      <w:r>
        <w:t xml:space="preserve">Wij onderkennen dat er een toenemende vraag is naar </w:t>
      </w:r>
      <w:r w:rsidR="00794CAA">
        <w:t xml:space="preserve">betaalbare </w:t>
      </w:r>
      <w:r>
        <w:t xml:space="preserve">vrije sector huurwoningen, met name naar huurwoningen in het middensegment met een huurprijs van </w:t>
      </w:r>
      <w:r w:rsidRPr="00C873EC">
        <w:t>7</w:t>
      </w:r>
      <w:r>
        <w:t>10 tot 950/</w:t>
      </w:r>
      <w:r w:rsidRPr="00C873EC">
        <w:t>1000 euro</w:t>
      </w:r>
      <w:r>
        <w:t xml:space="preserve">. </w:t>
      </w:r>
      <w:r w:rsidR="009D145D">
        <w:t xml:space="preserve">Er is een </w:t>
      </w:r>
      <w:r w:rsidRPr="00C873EC">
        <w:t xml:space="preserve">groeiende </w:t>
      </w:r>
      <w:r>
        <w:t>groep huishoudens</w:t>
      </w:r>
      <w:r w:rsidR="009D145D">
        <w:t xml:space="preserve">, waaronder starters en </w:t>
      </w:r>
      <w:r w:rsidRPr="009D145D" w:rsidR="009D145D">
        <w:t>zzp-</w:t>
      </w:r>
      <w:proofErr w:type="spellStart"/>
      <w:r w:rsidRPr="009D145D" w:rsidR="009D145D">
        <w:t>ers</w:t>
      </w:r>
      <w:proofErr w:type="spellEnd"/>
      <w:r w:rsidR="009D145D">
        <w:t xml:space="preserve">, die </w:t>
      </w:r>
      <w:r w:rsidR="00097654">
        <w:t xml:space="preserve">momenteel </w:t>
      </w:r>
      <w:r w:rsidR="009D145D">
        <w:t>tussen ‘wal en schip’</w:t>
      </w:r>
      <w:r w:rsidRPr="009D145D" w:rsidR="009D145D">
        <w:t xml:space="preserve"> </w:t>
      </w:r>
      <w:r w:rsidR="009D145D">
        <w:t xml:space="preserve">dreigen te raken. Ze hebben een te hoog inkomen voor een </w:t>
      </w:r>
      <w:r w:rsidRPr="009D145D" w:rsidR="009D145D">
        <w:t>sociale huurwoning</w:t>
      </w:r>
      <w:r w:rsidR="009D145D">
        <w:t xml:space="preserve">, maar kunnen mede door de </w:t>
      </w:r>
      <w:r w:rsidR="00794CAA">
        <w:t xml:space="preserve">fors </w:t>
      </w:r>
      <w:r w:rsidR="009D145D">
        <w:t xml:space="preserve">gestegen huizenprijzen ook geen </w:t>
      </w:r>
      <w:r w:rsidR="00794CAA">
        <w:t xml:space="preserve">betaalbare </w:t>
      </w:r>
      <w:r w:rsidR="009D145D">
        <w:t>woning</w:t>
      </w:r>
      <w:r w:rsidR="00794CAA">
        <w:t xml:space="preserve"> meer </w:t>
      </w:r>
      <w:r w:rsidR="009D145D">
        <w:t>kopen</w:t>
      </w:r>
      <w:r w:rsidR="00794CAA">
        <w:t xml:space="preserve">. Ze zijn aangewezen op het vrije huursegment, </w:t>
      </w:r>
      <w:r w:rsidR="00D374A2">
        <w:t>maar ook daar is voor hen nauwelijks een woning te vinden door het beperkte aanbod.</w:t>
      </w:r>
      <w:r w:rsidR="0058756E">
        <w:t xml:space="preserve"> </w:t>
      </w:r>
      <w:bookmarkStart w:name="_GoBack" w:id="1"/>
      <w:bookmarkEnd w:id="1"/>
    </w:p>
    <w:p w:rsidR="00FA2587" w:rsidP="00D374A2" w:rsidRDefault="00FA2587"/>
    <w:p w:rsidR="00880EA5" w:rsidP="00D374A2" w:rsidRDefault="00D374A2">
      <w:r>
        <w:t xml:space="preserve">Wij onderschrijven de inzet van het Kabinet om het aanbod van </w:t>
      </w:r>
      <w:proofErr w:type="spellStart"/>
      <w:r>
        <w:t>middenhuur</w:t>
      </w:r>
      <w:proofErr w:type="spellEnd"/>
      <w:r>
        <w:t xml:space="preserve"> woningen te vergroten en hebben derhalve ook meegewerkt aan de Nationale Samenwerkingstafel </w:t>
      </w:r>
      <w:proofErr w:type="spellStart"/>
      <w:r>
        <w:t>Middenhuur</w:t>
      </w:r>
      <w:proofErr w:type="spellEnd"/>
      <w:r>
        <w:t xml:space="preserve"> van Rob van Gijzel. </w:t>
      </w:r>
      <w:r w:rsidR="00880EA5">
        <w:t>Niet alle aanbevelingen in het rapport worden door</w:t>
      </w:r>
      <w:r w:rsidR="00FA2587">
        <w:t xml:space="preserve"> ons </w:t>
      </w:r>
      <w:r w:rsidR="00880EA5">
        <w:t>onderschreven</w:t>
      </w:r>
      <w:r w:rsidR="00FA2587">
        <w:t xml:space="preserve">. </w:t>
      </w:r>
      <w:r w:rsidR="00880EA5">
        <w:t xml:space="preserve">Wij zijn van mening dat </w:t>
      </w:r>
      <w:r w:rsidR="0058756E">
        <w:t xml:space="preserve">met name </w:t>
      </w:r>
      <w:r w:rsidR="00880EA5">
        <w:t xml:space="preserve">regulering van het </w:t>
      </w:r>
      <w:proofErr w:type="spellStart"/>
      <w:r w:rsidR="00880EA5">
        <w:t>middenhuur</w:t>
      </w:r>
      <w:proofErr w:type="spellEnd"/>
      <w:r w:rsidR="00880EA5">
        <w:t xml:space="preserve"> segment </w:t>
      </w:r>
      <w:r w:rsidRPr="00FA2587" w:rsidR="00FA2587">
        <w:t>via ‘tijdelijk lokaal maatwerk’</w:t>
      </w:r>
      <w:r w:rsidR="00FA2587">
        <w:t xml:space="preserve"> </w:t>
      </w:r>
      <w:r w:rsidR="00880EA5">
        <w:t xml:space="preserve">en verruiming van de mogelijkheden van corporaties om </w:t>
      </w:r>
      <w:proofErr w:type="spellStart"/>
      <w:r w:rsidR="00880EA5">
        <w:t>middenhuur</w:t>
      </w:r>
      <w:proofErr w:type="spellEnd"/>
      <w:r w:rsidR="00880EA5">
        <w:t xml:space="preserve"> woningen te bouwen daar niet aan zullen bijdragen.</w:t>
      </w:r>
      <w:r w:rsidR="00FA2587">
        <w:t xml:space="preserve"> </w:t>
      </w:r>
    </w:p>
    <w:p w:rsidR="007644D8" w:rsidP="00266095" w:rsidRDefault="007644D8">
      <w:pPr>
        <w:rPr>
          <w:i/>
        </w:rPr>
      </w:pPr>
    </w:p>
    <w:p w:rsidRPr="0058756E" w:rsidR="0058756E" w:rsidP="0058756E" w:rsidRDefault="0058756E">
      <w:pPr>
        <w:rPr>
          <w:b/>
          <w:i/>
        </w:rPr>
      </w:pPr>
      <w:r w:rsidRPr="0058756E">
        <w:rPr>
          <w:b/>
          <w:i/>
        </w:rPr>
        <w:t>Lokale samenwerking is nodig</w:t>
      </w:r>
    </w:p>
    <w:p w:rsidRPr="0058756E" w:rsidR="0058756E" w:rsidP="0058756E" w:rsidRDefault="0058756E">
      <w:pPr>
        <w:rPr>
          <w:i/>
        </w:rPr>
      </w:pPr>
      <w:r w:rsidRPr="0058756E">
        <w:t>De inzet vanuit het Rijk en gemeenten moet vooral worden gericht om op lokaal niveau</w:t>
      </w:r>
      <w:r>
        <w:t xml:space="preserve">, op basis van een breed gedragen woonvisie met concrete doelstellingen voor te realiseren aantallen en typen woningen, koop- en huurwoningen, </w:t>
      </w:r>
      <w:r w:rsidRPr="0058756E">
        <w:t xml:space="preserve">met elkaar in overleg te gaan over vraagstukken op de woningmarkt en daar gezamenlijk oplossingen voor te zoeken en afspraken over te maken. Wij ondersteunen het </w:t>
      </w:r>
      <w:r>
        <w:t xml:space="preserve">voorstel om </w:t>
      </w:r>
      <w:r w:rsidRPr="0058756E">
        <w:t xml:space="preserve">een landelijk ‘breed’ woningmarktoverleg met alle stakeholders </w:t>
      </w:r>
      <w:r>
        <w:t xml:space="preserve">in te stellen </w:t>
      </w:r>
      <w:r w:rsidRPr="0058756E">
        <w:t xml:space="preserve">en zien </w:t>
      </w:r>
      <w:r>
        <w:t xml:space="preserve">graag </w:t>
      </w:r>
      <w:r w:rsidRPr="0058756E">
        <w:t>dat de door gemeenten georganiseerde lokale samenwerkingstafels een structureel vervolg krijgen</w:t>
      </w:r>
      <w:r w:rsidR="00E833EC">
        <w:t xml:space="preserve"> </w:t>
      </w:r>
      <w:r w:rsidRPr="00E833EC" w:rsidR="00E833EC">
        <w:t>en over de hele breedte van woningmarkt gaan. Van belang is dat het ‘doen’ tafels zijn, uitgangspunt moet zijn dat de gesprekken leiden tot de concrete  realisatie van plannen.</w:t>
      </w:r>
      <w:r w:rsidRPr="0058756E">
        <w:t xml:space="preserve"> Wij werken daar graag aan mee</w:t>
      </w:r>
      <w:r w:rsidRPr="0058756E">
        <w:rPr>
          <w:i/>
        </w:rPr>
        <w:t>.</w:t>
      </w:r>
    </w:p>
    <w:p w:rsidR="0058756E" w:rsidP="00266095" w:rsidRDefault="0058756E">
      <w:pPr>
        <w:rPr>
          <w:i/>
        </w:rPr>
      </w:pPr>
    </w:p>
    <w:p w:rsidRPr="007644D8" w:rsidR="00E833EC" w:rsidP="00266095" w:rsidRDefault="00E833EC">
      <w:pPr>
        <w:rPr>
          <w:i/>
        </w:rPr>
      </w:pPr>
    </w:p>
    <w:p w:rsidRPr="00E833EC" w:rsidR="0058756E" w:rsidP="00854C43" w:rsidRDefault="0058756E">
      <w:pPr>
        <w:rPr>
          <w:b/>
        </w:rPr>
      </w:pPr>
      <w:r w:rsidRPr="00E833EC">
        <w:rPr>
          <w:b/>
        </w:rPr>
        <w:lastRenderedPageBreak/>
        <w:t>Marktpartijen bouwen meeste huurwoningen</w:t>
      </w:r>
    </w:p>
    <w:p w:rsidR="00BA74C7" w:rsidP="00854C43" w:rsidRDefault="0058756E">
      <w:r>
        <w:t xml:space="preserve">Van belang is dat vooral ook marktpartijen worden betrokken bij de woningmarkt overleggen. </w:t>
      </w:r>
      <w:r w:rsidR="00C85CF3">
        <w:t xml:space="preserve">Uit recent onderzoek van het CBS naar </w:t>
      </w:r>
      <w:r w:rsidRPr="00C85CF3" w:rsidR="00C85CF3">
        <w:t>bouwvergunningen</w:t>
      </w:r>
      <w:r w:rsidR="00C85CF3">
        <w:t xml:space="preserve"> </w:t>
      </w:r>
      <w:r w:rsidR="00854C43">
        <w:t xml:space="preserve">(5 maart) </w:t>
      </w:r>
      <w:r w:rsidR="00C85CF3">
        <w:t xml:space="preserve">blijkt dat er </w:t>
      </w:r>
      <w:r>
        <w:t>meer huurwoningen worden gebouwd</w:t>
      </w:r>
      <w:r w:rsidR="00E833EC">
        <w:t xml:space="preserve">. </w:t>
      </w:r>
      <w:r w:rsidR="00BA74C7">
        <w:t>Dat gebeurt vooral door m</w:t>
      </w:r>
      <w:r w:rsidR="00B326C3">
        <w:t>arktpartijen (</w:t>
      </w:r>
      <w:r w:rsidR="006A0630">
        <w:t>beleggers)</w:t>
      </w:r>
      <w:r w:rsidR="00BA74C7">
        <w:t>.</w:t>
      </w:r>
      <w:r w:rsidR="00C85CF3">
        <w:t xml:space="preserve"> </w:t>
      </w:r>
      <w:r w:rsidRPr="00C85CF3" w:rsidR="00C85CF3">
        <w:t xml:space="preserve">In 2017 werd er voor </w:t>
      </w:r>
      <w:r w:rsidR="00BA74C7">
        <w:t>22.700 huur</w:t>
      </w:r>
      <w:r w:rsidRPr="00C85CF3" w:rsidR="00C85CF3">
        <w:t xml:space="preserve">woningen een </w:t>
      </w:r>
      <w:r w:rsidR="00BA74C7">
        <w:t>v</w:t>
      </w:r>
      <w:r w:rsidRPr="00C85CF3" w:rsidR="00C85CF3">
        <w:t xml:space="preserve">ergunning afgegeven, waarvan </w:t>
      </w:r>
      <w:r w:rsidR="00BA74C7">
        <w:t>72%</w:t>
      </w:r>
      <w:r w:rsidRPr="00C85CF3" w:rsidR="00C85CF3">
        <w:t xml:space="preserve"> </w:t>
      </w:r>
      <w:r w:rsidR="00BA74C7">
        <w:t xml:space="preserve">(= 17.000 huurwoningen) </w:t>
      </w:r>
      <w:r w:rsidRPr="00C85CF3" w:rsidR="00C85CF3">
        <w:t>aan marktpartijen</w:t>
      </w:r>
      <w:r w:rsidR="00C85CF3">
        <w:t>. A</w:t>
      </w:r>
      <w:r w:rsidRPr="00C85CF3" w:rsidR="00C85CF3">
        <w:t xml:space="preserve">an </w:t>
      </w:r>
      <w:r w:rsidR="00C85CF3">
        <w:t>corporaties w</w:t>
      </w:r>
      <w:r w:rsidRPr="00C85CF3" w:rsidR="00C85CF3">
        <w:t xml:space="preserve">erden in 2017 slechts 5.700 vergunningen voor huurwoningen </w:t>
      </w:r>
      <w:r w:rsidR="00BA74C7">
        <w:t>afgegeven.</w:t>
      </w:r>
      <w:r w:rsidR="00316A8E">
        <w:t xml:space="preserve"> </w:t>
      </w:r>
      <w:r w:rsidR="00BA74C7">
        <w:t xml:space="preserve">Het is aannemelijk dat </w:t>
      </w:r>
      <w:r w:rsidRPr="00854C43" w:rsidR="00854C43">
        <w:t xml:space="preserve">het bijbouwen van </w:t>
      </w:r>
      <w:proofErr w:type="spellStart"/>
      <w:r w:rsidR="00BA74C7">
        <w:t>middendure</w:t>
      </w:r>
      <w:proofErr w:type="spellEnd"/>
      <w:r w:rsidR="00BA74C7">
        <w:t xml:space="preserve"> </w:t>
      </w:r>
      <w:r w:rsidRPr="00854C43" w:rsidR="00854C43">
        <w:t>huurwoningen</w:t>
      </w:r>
      <w:r w:rsidR="00BA74C7">
        <w:t xml:space="preserve"> </w:t>
      </w:r>
      <w:r w:rsidR="005C41F4">
        <w:t xml:space="preserve">de komende jaren </w:t>
      </w:r>
      <w:r w:rsidR="00854C43">
        <w:t xml:space="preserve">vooral </w:t>
      </w:r>
      <w:r w:rsidR="00BA74C7">
        <w:t xml:space="preserve">een marktaangelegenheid is. </w:t>
      </w:r>
      <w:r w:rsidR="00880EA5">
        <w:t xml:space="preserve">Het </w:t>
      </w:r>
      <w:r w:rsidR="00E833EC">
        <w:t>zou niet goed zijn als er maatregelen worden genomen die de ruimte voor marktpartijen om die woningen te bouwen beperken.</w:t>
      </w:r>
      <w:r w:rsidR="00097654">
        <w:t xml:space="preserve"> </w:t>
      </w:r>
    </w:p>
    <w:p w:rsidR="00097654" w:rsidP="00854C43" w:rsidRDefault="00097654"/>
    <w:p w:rsidRPr="00691903" w:rsidR="00691903" w:rsidP="00854C43" w:rsidRDefault="00691903">
      <w:pPr>
        <w:rPr>
          <w:b/>
          <w:i/>
        </w:rPr>
      </w:pPr>
      <w:r w:rsidRPr="00691903">
        <w:rPr>
          <w:b/>
          <w:i/>
        </w:rPr>
        <w:t>Regulering is niet de oplossing</w:t>
      </w:r>
    </w:p>
    <w:p w:rsidR="00926363" w:rsidP="00854C43" w:rsidRDefault="00BA74C7">
      <w:r>
        <w:t xml:space="preserve">In dat kader </w:t>
      </w:r>
      <w:r w:rsidR="007F252C">
        <w:t xml:space="preserve">zetten wij </w:t>
      </w:r>
      <w:r w:rsidR="00E833EC">
        <w:t xml:space="preserve">dan ook </w:t>
      </w:r>
      <w:r w:rsidR="00B326C3">
        <w:t>vra</w:t>
      </w:r>
      <w:r w:rsidR="005C41F4">
        <w:t>a</w:t>
      </w:r>
      <w:r w:rsidR="00926363">
        <w:t xml:space="preserve">gtekens bij </w:t>
      </w:r>
      <w:r w:rsidR="00B326C3">
        <w:t xml:space="preserve">de aanbevelingen in het rapport van </w:t>
      </w:r>
      <w:proofErr w:type="spellStart"/>
      <w:r w:rsidR="00B326C3">
        <w:t>Van</w:t>
      </w:r>
      <w:proofErr w:type="spellEnd"/>
      <w:r w:rsidR="00B326C3">
        <w:t xml:space="preserve"> Gijzel om de mogelijkheden voor corporaties </w:t>
      </w:r>
      <w:r w:rsidR="00926363">
        <w:t xml:space="preserve">te verruimen </w:t>
      </w:r>
      <w:r w:rsidR="00B326C3">
        <w:t xml:space="preserve">om werkzaamheden </w:t>
      </w:r>
      <w:r w:rsidR="00926363">
        <w:t xml:space="preserve">uit te voeren </w:t>
      </w:r>
      <w:r w:rsidR="00B326C3">
        <w:t xml:space="preserve">buiten </w:t>
      </w:r>
      <w:r w:rsidR="006A0630">
        <w:t>hun</w:t>
      </w:r>
      <w:r w:rsidR="00B326C3">
        <w:t xml:space="preserve"> kerntaak</w:t>
      </w:r>
      <w:r w:rsidR="00926363">
        <w:t xml:space="preserve">, </w:t>
      </w:r>
      <w:r w:rsidR="00B326C3">
        <w:t xml:space="preserve">waaronder de bouw van </w:t>
      </w:r>
      <w:proofErr w:type="spellStart"/>
      <w:r w:rsidR="00B326C3">
        <w:t>middendure</w:t>
      </w:r>
      <w:proofErr w:type="spellEnd"/>
      <w:r w:rsidR="00B326C3">
        <w:t xml:space="preserve"> huurwoningen, </w:t>
      </w:r>
      <w:r w:rsidR="003F7D0F">
        <w:t xml:space="preserve">en gemeenten ruimte te geven voor regulering van het </w:t>
      </w:r>
      <w:proofErr w:type="spellStart"/>
      <w:r w:rsidR="003F7D0F">
        <w:t>middenhuur</w:t>
      </w:r>
      <w:proofErr w:type="spellEnd"/>
      <w:r w:rsidR="003F7D0F">
        <w:t xml:space="preserve"> segment via ‘tijdelijk lokaal maatwerk</w:t>
      </w:r>
      <w:r w:rsidR="006A0630">
        <w:t xml:space="preserve">’. </w:t>
      </w:r>
      <w:r w:rsidR="007F252C">
        <w:t>Beide</w:t>
      </w:r>
      <w:r>
        <w:t xml:space="preserve"> aanbevelingen </w:t>
      </w:r>
      <w:r w:rsidR="000D5AB8">
        <w:t>lijk</w:t>
      </w:r>
      <w:r>
        <w:t>en</w:t>
      </w:r>
      <w:r w:rsidR="000D5AB8">
        <w:t xml:space="preserve"> ons niet bevorderlijk voor het vergroten van het aanbod </w:t>
      </w:r>
      <w:proofErr w:type="spellStart"/>
      <w:r w:rsidR="000D5AB8">
        <w:t>midden</w:t>
      </w:r>
      <w:r w:rsidR="006A0630">
        <w:t>dure</w:t>
      </w:r>
      <w:proofErr w:type="spellEnd"/>
      <w:r w:rsidR="006A0630">
        <w:t xml:space="preserve"> </w:t>
      </w:r>
      <w:r w:rsidR="000D5AB8">
        <w:t>huurwoningen</w:t>
      </w:r>
      <w:r w:rsidR="007F252C">
        <w:t xml:space="preserve"> door marktpartijen.</w:t>
      </w:r>
      <w:r>
        <w:t xml:space="preserve"> </w:t>
      </w:r>
      <w:r w:rsidR="00926363">
        <w:t xml:space="preserve">Het is </w:t>
      </w:r>
      <w:r>
        <w:t>positief dat de minister van BZK in de Kabinetsreactie heeft aangegeven het gereguleerde huursegment niet te willen uitbreiden</w:t>
      </w:r>
      <w:r w:rsidR="007F252C">
        <w:t xml:space="preserve"> door het doortrekken van het WWS en terughoudend is ten aanzien van de </w:t>
      </w:r>
      <w:r>
        <w:t>aanbeveling</w:t>
      </w:r>
      <w:r w:rsidR="007F252C">
        <w:t xml:space="preserve"> over ‘tijdelijk lokaal maatwerk’. </w:t>
      </w:r>
    </w:p>
    <w:p w:rsidR="00926363" w:rsidP="00854C43" w:rsidRDefault="00926363"/>
    <w:p w:rsidR="00097654" w:rsidP="00854C43" w:rsidRDefault="00097654"/>
    <w:p w:rsidRPr="007644D8" w:rsidR="007644D8" w:rsidP="007644D8" w:rsidRDefault="007644D8">
      <w:pPr>
        <w:rPr>
          <w:b/>
          <w:i/>
        </w:rPr>
      </w:pPr>
      <w:r w:rsidRPr="007644D8">
        <w:rPr>
          <w:b/>
          <w:i/>
        </w:rPr>
        <w:t xml:space="preserve">Uitdaging: </w:t>
      </w:r>
      <w:r w:rsidR="00E833EC">
        <w:rPr>
          <w:b/>
          <w:i/>
        </w:rPr>
        <w:t>V</w:t>
      </w:r>
      <w:r w:rsidRPr="007644D8">
        <w:rPr>
          <w:b/>
          <w:i/>
        </w:rPr>
        <w:t>ooral meer bouwen</w:t>
      </w:r>
    </w:p>
    <w:p w:rsidR="00E833EC" w:rsidP="007644D8" w:rsidRDefault="007644D8">
      <w:r w:rsidRPr="007644D8">
        <w:t xml:space="preserve">De grote uitdaging voor de komende jaren is </w:t>
      </w:r>
      <w:r w:rsidR="00E833EC">
        <w:t xml:space="preserve">wat ons betreft </w:t>
      </w:r>
      <w:r w:rsidRPr="007644D8">
        <w:t>tweeledig</w:t>
      </w:r>
      <w:r w:rsidR="00E833EC">
        <w:t xml:space="preserve">. Er moeten sneller meer </w:t>
      </w:r>
      <w:r w:rsidRPr="007644D8">
        <w:t>woningen worden gebouwd en we moeten die woningen bouwen waar echt behoefte aan is, middensegment huurwoningen, maar ook andere segmenten koop- en huurwoningen. Dat vereist lokaal maatwerk, iedere regionale/lokale woningmarkt heeft zijn eigen specifieke kenmerken en behoefte</w:t>
      </w:r>
      <w:r w:rsidR="00E833EC">
        <w:t>n</w:t>
      </w:r>
      <w:r w:rsidRPr="007644D8">
        <w:t>, en een gezamenlijke inzet en samenwerking van overheden, marktpartijen, corporaties en ander partijen. De tijdige beschikbaarheid van voldoende geschikte bouwlocaties</w:t>
      </w:r>
      <w:r w:rsidR="00097654">
        <w:t>, zowel binnenstedelijk als daarbuiten,</w:t>
      </w:r>
      <w:r w:rsidRPr="007644D8">
        <w:t xml:space="preserve"> is </w:t>
      </w:r>
      <w:r w:rsidR="00E833EC">
        <w:t xml:space="preserve">hierbij </w:t>
      </w:r>
      <w:r w:rsidRPr="007644D8">
        <w:t>een essentiële vereist</w:t>
      </w:r>
      <w:r w:rsidR="00E833EC">
        <w:t>e</w:t>
      </w:r>
      <w:r w:rsidRPr="007644D8">
        <w:t xml:space="preserve"> om de komende jaren voldoende woningen te kunnen blijven bouwen</w:t>
      </w:r>
      <w:r w:rsidR="00097654">
        <w:t>.</w:t>
      </w:r>
      <w:r w:rsidRPr="007644D8">
        <w:t xml:space="preserve"> </w:t>
      </w:r>
      <w:r w:rsidR="00E833EC">
        <w:t>Daar</w:t>
      </w:r>
      <w:r w:rsidR="00771829">
        <w:t>in</w:t>
      </w:r>
      <w:r w:rsidR="00E833EC">
        <w:t xml:space="preserve"> ligt </w:t>
      </w:r>
      <w:r w:rsidR="00771829">
        <w:t xml:space="preserve">wat ons betreft </w:t>
      </w:r>
      <w:r w:rsidR="00097654">
        <w:t xml:space="preserve">voor alle partijen </w:t>
      </w:r>
      <w:r w:rsidR="00771829">
        <w:t>de b</w:t>
      </w:r>
      <w:r w:rsidR="00E833EC">
        <w:t>elangrijk</w:t>
      </w:r>
      <w:r w:rsidR="00771829">
        <w:t>ste</w:t>
      </w:r>
      <w:r w:rsidR="00E833EC">
        <w:t xml:space="preserve"> opgave voor </w:t>
      </w:r>
      <w:r w:rsidR="00771829">
        <w:t>de komende jaren.</w:t>
      </w:r>
    </w:p>
    <w:p w:rsidR="00E833EC" w:rsidP="007644D8" w:rsidRDefault="00E833EC"/>
    <w:p w:rsidR="00691903" w:rsidP="007644D8" w:rsidRDefault="00675875">
      <w:pPr>
        <w:rPr>
          <w:b/>
        </w:rPr>
      </w:pPr>
      <w:r w:rsidRPr="00675875">
        <w:rPr>
          <w:b/>
        </w:rPr>
        <w:t xml:space="preserve">Nationale Woonagenda </w:t>
      </w:r>
    </w:p>
    <w:p w:rsidR="00675875" w:rsidP="007644D8" w:rsidRDefault="00675875">
      <w:r>
        <w:t xml:space="preserve">De Nationale Woonagenda waar het Kabinet aan werkt moet wat ons betreft heldere kaders bieden voor het de komende jaren te voeren woningmarktbeleid. </w:t>
      </w:r>
      <w:r w:rsidR="00691903">
        <w:t>Het u</w:t>
      </w:r>
      <w:r>
        <w:t xml:space="preserve">itgangspunt daarbij moet zijn </w:t>
      </w:r>
      <w:r w:rsidR="00691903">
        <w:t xml:space="preserve">het realiseren van </w:t>
      </w:r>
      <w:r>
        <w:t>passend aanbod van betaalbare woningen voor alle huishoudensgroepen, zowel sociale als vrije sector huur en koop</w:t>
      </w:r>
      <w:r w:rsidR="00691903">
        <w:t xml:space="preserve">, zodat </w:t>
      </w:r>
      <w:r w:rsidRPr="00691903" w:rsidR="00691903">
        <w:t xml:space="preserve">in wijken en steden, door een juiste mix van woningen en huishoudens, </w:t>
      </w:r>
      <w:r w:rsidR="00097654">
        <w:t xml:space="preserve">leefbaar blijven en </w:t>
      </w:r>
      <w:r w:rsidRPr="00691903" w:rsidR="00691903">
        <w:t>segregatie wordt tegengagaan.</w:t>
      </w:r>
    </w:p>
    <w:sectPr w:rsidR="00675875" w:rsidSect="008D39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948" w:right="1531" w:bottom="2126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A2" w:rsidRDefault="008018A2">
      <w:r>
        <w:separator/>
      </w:r>
    </w:p>
  </w:endnote>
  <w:endnote w:type="continuationSeparator" w:id="0">
    <w:p w:rsidR="008018A2" w:rsidRDefault="0080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4B" w:rsidRDefault="00DA344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4B" w:rsidRPr="00DA344B" w:rsidRDefault="008E7892" w:rsidP="008E7892">
    <w:pPr>
      <w:pStyle w:val="Voettekst"/>
      <w:jc w:val="right"/>
    </w:pPr>
    <w:r>
      <w:t>1803-52652/</w:t>
    </w:r>
    <w:proofErr w:type="spellStart"/>
    <w:r>
      <w:t>mvr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4B" w:rsidRDefault="00DA344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A2" w:rsidRDefault="008018A2">
      <w:r>
        <w:separator/>
      </w:r>
    </w:p>
  </w:footnote>
  <w:footnote w:type="continuationSeparator" w:id="0">
    <w:p w:rsidR="008018A2" w:rsidRDefault="0080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4B" w:rsidRDefault="00DA344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4D" w:rsidRDefault="00AE12E4">
    <w:pPr>
      <w:pStyle w:val="Koptekst"/>
    </w:pPr>
    <w:r>
      <w:rPr>
        <w:noProof/>
        <w:lang w:eastAsia="nl-NL"/>
      </w:rPr>
      <w:drawing>
        <wp:anchor distT="0" distB="0" distL="0" distR="0" simplePos="0" relativeHeight="251657728" behindDoc="0" locked="0" layoutInCell="1" allowOverlap="1" wp14:anchorId="7EF391AE" wp14:editId="7EF391AF">
          <wp:simplePos x="0" y="0"/>
          <wp:positionH relativeFrom="page">
            <wp:posOffset>4589780</wp:posOffset>
          </wp:positionH>
          <wp:positionV relativeFrom="page">
            <wp:posOffset>485775</wp:posOffset>
          </wp:positionV>
          <wp:extent cx="1979930" cy="748665"/>
          <wp:effectExtent l="0" t="0" r="1270" b="0"/>
          <wp:wrapNone/>
          <wp:docPr id="1" name="BouwendNederlandLogo2ev" descr="Logo_BN_zwa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uwendNederlandLogo2ev" descr="Logo_BN_zwar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4B" w:rsidRDefault="00DA34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0"/>
    <w:docVar w:name="GU_overige_bak" w:val="0"/>
    <w:docVar w:name="GU_Versie" w:val="1"/>
  </w:docVars>
  <w:rsids>
    <w:rsidRoot w:val="008E7892"/>
    <w:rsid w:val="00022A96"/>
    <w:rsid w:val="00035584"/>
    <w:rsid w:val="00043A49"/>
    <w:rsid w:val="000528C7"/>
    <w:rsid w:val="00080D34"/>
    <w:rsid w:val="00095AC5"/>
    <w:rsid w:val="00097654"/>
    <w:rsid w:val="000A74E2"/>
    <w:rsid w:val="000B71A9"/>
    <w:rsid w:val="000D5AB8"/>
    <w:rsid w:val="001239F8"/>
    <w:rsid w:val="001D2BF5"/>
    <w:rsid w:val="001D3897"/>
    <w:rsid w:val="001E7F4B"/>
    <w:rsid w:val="0020157F"/>
    <w:rsid w:val="0021223E"/>
    <w:rsid w:val="00212EED"/>
    <w:rsid w:val="0022324D"/>
    <w:rsid w:val="00242CBA"/>
    <w:rsid w:val="00246B88"/>
    <w:rsid w:val="00263E47"/>
    <w:rsid w:val="00266095"/>
    <w:rsid w:val="002940EC"/>
    <w:rsid w:val="002D14E8"/>
    <w:rsid w:val="002D3FBB"/>
    <w:rsid w:val="0031430A"/>
    <w:rsid w:val="00316A8E"/>
    <w:rsid w:val="0032560C"/>
    <w:rsid w:val="00341F36"/>
    <w:rsid w:val="00362177"/>
    <w:rsid w:val="0037088C"/>
    <w:rsid w:val="00395444"/>
    <w:rsid w:val="003A05A6"/>
    <w:rsid w:val="003B5631"/>
    <w:rsid w:val="003F7D0F"/>
    <w:rsid w:val="00407196"/>
    <w:rsid w:val="00412A94"/>
    <w:rsid w:val="00415286"/>
    <w:rsid w:val="00454F4F"/>
    <w:rsid w:val="004B13E4"/>
    <w:rsid w:val="004B60FA"/>
    <w:rsid w:val="004D44E5"/>
    <w:rsid w:val="004E446B"/>
    <w:rsid w:val="004F3F24"/>
    <w:rsid w:val="004F4429"/>
    <w:rsid w:val="005114A5"/>
    <w:rsid w:val="005149F5"/>
    <w:rsid w:val="00546B4D"/>
    <w:rsid w:val="005515F5"/>
    <w:rsid w:val="00570E82"/>
    <w:rsid w:val="0058756E"/>
    <w:rsid w:val="0059142E"/>
    <w:rsid w:val="0059223D"/>
    <w:rsid w:val="005A1B77"/>
    <w:rsid w:val="005A30B9"/>
    <w:rsid w:val="005A53BD"/>
    <w:rsid w:val="005A666D"/>
    <w:rsid w:val="005C41F4"/>
    <w:rsid w:val="005C7A44"/>
    <w:rsid w:val="00613233"/>
    <w:rsid w:val="00637A21"/>
    <w:rsid w:val="00665179"/>
    <w:rsid w:val="0067468F"/>
    <w:rsid w:val="00675875"/>
    <w:rsid w:val="006901A9"/>
    <w:rsid w:val="00691903"/>
    <w:rsid w:val="00692D11"/>
    <w:rsid w:val="006A0630"/>
    <w:rsid w:val="006B19BC"/>
    <w:rsid w:val="006C5B6B"/>
    <w:rsid w:val="006E6681"/>
    <w:rsid w:val="006F4A04"/>
    <w:rsid w:val="006F7AAA"/>
    <w:rsid w:val="00703A85"/>
    <w:rsid w:val="00712BF6"/>
    <w:rsid w:val="00741131"/>
    <w:rsid w:val="00763427"/>
    <w:rsid w:val="007644D8"/>
    <w:rsid w:val="0076474B"/>
    <w:rsid w:val="00771829"/>
    <w:rsid w:val="00782992"/>
    <w:rsid w:val="00783C15"/>
    <w:rsid w:val="00794CAA"/>
    <w:rsid w:val="007A1096"/>
    <w:rsid w:val="007A6F3B"/>
    <w:rsid w:val="007A728B"/>
    <w:rsid w:val="007B02CF"/>
    <w:rsid w:val="007B17E8"/>
    <w:rsid w:val="007E4F2C"/>
    <w:rsid w:val="007E7147"/>
    <w:rsid w:val="007F252C"/>
    <w:rsid w:val="007F3BA0"/>
    <w:rsid w:val="007F5BE1"/>
    <w:rsid w:val="008018A2"/>
    <w:rsid w:val="00814506"/>
    <w:rsid w:val="00837E8D"/>
    <w:rsid w:val="00842266"/>
    <w:rsid w:val="00854C43"/>
    <w:rsid w:val="00880EA5"/>
    <w:rsid w:val="008836FF"/>
    <w:rsid w:val="00884CE2"/>
    <w:rsid w:val="008D3949"/>
    <w:rsid w:val="008E7892"/>
    <w:rsid w:val="00910EC8"/>
    <w:rsid w:val="00926363"/>
    <w:rsid w:val="009512FC"/>
    <w:rsid w:val="00955563"/>
    <w:rsid w:val="009943DA"/>
    <w:rsid w:val="009D145D"/>
    <w:rsid w:val="009F394E"/>
    <w:rsid w:val="00A165E2"/>
    <w:rsid w:val="00A17212"/>
    <w:rsid w:val="00A17FF2"/>
    <w:rsid w:val="00A22206"/>
    <w:rsid w:val="00A2669F"/>
    <w:rsid w:val="00A93065"/>
    <w:rsid w:val="00A93147"/>
    <w:rsid w:val="00AB03AB"/>
    <w:rsid w:val="00AB2809"/>
    <w:rsid w:val="00AC2B94"/>
    <w:rsid w:val="00AE12E4"/>
    <w:rsid w:val="00AF476D"/>
    <w:rsid w:val="00B326C3"/>
    <w:rsid w:val="00B735AB"/>
    <w:rsid w:val="00B77881"/>
    <w:rsid w:val="00B85980"/>
    <w:rsid w:val="00BA5725"/>
    <w:rsid w:val="00BA74C7"/>
    <w:rsid w:val="00BB2B5F"/>
    <w:rsid w:val="00BC43D0"/>
    <w:rsid w:val="00BF4B55"/>
    <w:rsid w:val="00C0701E"/>
    <w:rsid w:val="00C162A6"/>
    <w:rsid w:val="00C42F9F"/>
    <w:rsid w:val="00C44A41"/>
    <w:rsid w:val="00C74CD3"/>
    <w:rsid w:val="00C771F2"/>
    <w:rsid w:val="00C85CF3"/>
    <w:rsid w:val="00C873EC"/>
    <w:rsid w:val="00CB0E14"/>
    <w:rsid w:val="00CD6302"/>
    <w:rsid w:val="00CF4777"/>
    <w:rsid w:val="00D016FA"/>
    <w:rsid w:val="00D165EF"/>
    <w:rsid w:val="00D2486A"/>
    <w:rsid w:val="00D26465"/>
    <w:rsid w:val="00D374A2"/>
    <w:rsid w:val="00D405E1"/>
    <w:rsid w:val="00D40671"/>
    <w:rsid w:val="00D62162"/>
    <w:rsid w:val="00D72A6D"/>
    <w:rsid w:val="00DA344B"/>
    <w:rsid w:val="00DD30C3"/>
    <w:rsid w:val="00DD5ADE"/>
    <w:rsid w:val="00E1392C"/>
    <w:rsid w:val="00E319C3"/>
    <w:rsid w:val="00E441C2"/>
    <w:rsid w:val="00E53250"/>
    <w:rsid w:val="00E71B00"/>
    <w:rsid w:val="00E814F9"/>
    <w:rsid w:val="00E833EC"/>
    <w:rsid w:val="00EB51D4"/>
    <w:rsid w:val="00EC62CE"/>
    <w:rsid w:val="00ED447A"/>
    <w:rsid w:val="00ED7AFD"/>
    <w:rsid w:val="00EE468E"/>
    <w:rsid w:val="00F254F5"/>
    <w:rsid w:val="00F41E2F"/>
    <w:rsid w:val="00F46C6A"/>
    <w:rsid w:val="00F66F37"/>
    <w:rsid w:val="00F94D45"/>
    <w:rsid w:val="00FA2587"/>
    <w:rsid w:val="00FC06C2"/>
    <w:rsid w:val="00FC54DC"/>
    <w:rsid w:val="00FF3AE1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FEC0E1-3AB9-45E7-B65E-FF6F490E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8756E"/>
    <w:rPr>
      <w:rFonts w:ascii="Verdana" w:hAnsi="Verdana"/>
      <w:sz w:val="18"/>
      <w:szCs w:val="24"/>
      <w:lang w:eastAsia="en-US"/>
    </w:rPr>
  </w:style>
  <w:style w:type="paragraph" w:styleId="Kop1">
    <w:name w:val="heading 1"/>
    <w:basedOn w:val="Standaard"/>
    <w:next w:val="Standaard"/>
    <w:qFormat/>
    <w:rsid w:val="005C7A4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5C7A4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5C7A44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gio">
    <w:name w:val="Regio"/>
    <w:basedOn w:val="Standaard"/>
    <w:rsid w:val="005C7A44"/>
    <w:rPr>
      <w:b/>
    </w:rPr>
  </w:style>
  <w:style w:type="paragraph" w:customStyle="1" w:styleId="Afzender1">
    <w:name w:val="Afzender1"/>
    <w:basedOn w:val="Standaard"/>
    <w:rsid w:val="005C7A44"/>
    <w:rPr>
      <w:sz w:val="15"/>
    </w:rPr>
  </w:style>
  <w:style w:type="paragraph" w:styleId="Koptekst">
    <w:name w:val="header"/>
    <w:basedOn w:val="Standaard"/>
    <w:rsid w:val="005C7A44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DA344B"/>
    <w:pPr>
      <w:tabs>
        <w:tab w:val="center" w:pos="4320"/>
        <w:tab w:val="right" w:pos="8640"/>
      </w:tabs>
    </w:pPr>
    <w:rPr>
      <w:sz w:val="16"/>
    </w:rPr>
  </w:style>
  <w:style w:type="paragraph" w:customStyle="1" w:styleId="Kix">
    <w:name w:val="Kix"/>
    <w:basedOn w:val="Standaard"/>
    <w:rsid w:val="00F46C6A"/>
    <w:pPr>
      <w:tabs>
        <w:tab w:val="left" w:pos="1418"/>
      </w:tabs>
    </w:pPr>
    <w:rPr>
      <w:rFonts w:ascii="KIX Barcode" w:hAnsi="KIX Barcode"/>
    </w:rPr>
  </w:style>
  <w:style w:type="paragraph" w:customStyle="1" w:styleId="StijlPatroonGevuld100Wit">
    <w:name w:val="Stijl Patroon: Gevuld (100%) (Wit)"/>
    <w:basedOn w:val="Standaard"/>
    <w:rsid w:val="005C7A44"/>
    <w:pPr>
      <w:shd w:val="solid" w:color="FFFFFF" w:fill="FFFFFF"/>
    </w:pPr>
    <w:rPr>
      <w:szCs w:val="20"/>
    </w:rPr>
  </w:style>
  <w:style w:type="paragraph" w:styleId="Voetnoottekst">
    <w:name w:val="footnote text"/>
    <w:basedOn w:val="Standaard"/>
    <w:link w:val="VoetnoottekstChar"/>
    <w:unhideWhenUsed/>
    <w:rsid w:val="00C42F9F"/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42F9F"/>
    <w:rPr>
      <w:rFonts w:ascii="Verdana" w:hAnsi="Verdana"/>
      <w:sz w:val="16"/>
      <w:lang w:eastAsia="en-US"/>
    </w:rPr>
  </w:style>
  <w:style w:type="character" w:styleId="Voetnootmarkering">
    <w:name w:val="footnote reference"/>
    <w:basedOn w:val="Standaardalinea-lettertype"/>
    <w:semiHidden/>
    <w:unhideWhenUsed/>
    <w:rsid w:val="00C42F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windex.bouwendnederland.nl/intranet/Sjablonen/BNMemo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840D60D-2A5C-44C4-8C3F-905EF7F6C16B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915</ap:Words>
  <ap:Characters>5037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2018-03-27T11:32:00.0000000Z</lastPrinted>
  <dcterms:created xsi:type="dcterms:W3CDTF">2018-03-27T11:32:00.0000000Z</dcterms:created>
  <dcterms:modified xsi:type="dcterms:W3CDTF">2018-03-27T11:32:00.0000000Z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uwendNederlandLogo">
    <vt:lpwstr>Ja</vt:lpwstr>
  </property>
  <property fmtid="{D5CDD505-2E9C-101B-9397-08002B2CF9AE}" pid="3" name="ContentTypeId">
    <vt:lpwstr>0x010100EDC1E00A0283EA479FA925AC725C4C5C</vt:lpwstr>
  </property>
  <property fmtid="{D5CDD505-2E9C-101B-9397-08002B2CF9AE}" pid="4" name="wxToonKoptekst">
    <vt:bool>false</vt:bool>
  </property>
  <property fmtid="{D5CDD505-2E9C-101B-9397-08002B2CF9AE}" pid="5" name="wxToonVoettekst">
    <vt:bool>false</vt:bool>
  </property>
  <property fmtid="{D5CDD505-2E9C-101B-9397-08002B2CF9AE}" pid="6" name="wxSiteTitel">
    <vt:lpwstr> </vt:lpwstr>
  </property>
  <property fmtid="{D5CDD505-2E9C-101B-9397-08002B2CF9AE}" pid="7" name="wxSiteBeschrijving">
    <vt:lpwstr> </vt:lpwstr>
  </property>
  <property fmtid="{D5CDD505-2E9C-101B-9397-08002B2CF9AE}" pid="8" name="Thema">
    <vt:lpwstr>-</vt:lpwstr>
  </property>
  <property fmtid="{D5CDD505-2E9C-101B-9397-08002B2CF9AE}" pid="9" name="Order">
    <vt:r8>500</vt:r8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Kenmerk">
    <vt:lpwstr/>
  </property>
  <property fmtid="{D5CDD505-2E9C-101B-9397-08002B2CF9AE}" pid="13" name="xd_ProgID">
    <vt:lpwstr/>
  </property>
</Properties>
</file>