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astertabel2-Accent6"/>
        <w:tblW w:w="9351" w:type="dxa"/>
        <w:tblLook w:val="04A0" w:firstRow="1" w:lastRow="0" w:firstColumn="1" w:lastColumn="0" w:noHBand="0" w:noVBand="1"/>
      </w:tblPr>
      <w:tblGrid>
        <w:gridCol w:w="2263"/>
        <w:gridCol w:w="7088"/>
      </w:tblGrid>
      <w:tr w:rsidRPr="005264C3" w:rsidR="005264C3" w:rsidTr="00EA3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264C3" w:rsidR="00A450AB" w:rsidP="00F968BC" w:rsidRDefault="00A450AB">
            <w:pPr>
              <w:jc w:val="both"/>
              <w:rPr>
                <w:color w:val="538135" w:themeColor="accent6" w:themeShade="BF"/>
              </w:rPr>
            </w:pPr>
            <w:r w:rsidRPr="005264C3">
              <w:rPr>
                <w:color w:val="538135" w:themeColor="accent6" w:themeShade="BF"/>
              </w:rPr>
              <w:t xml:space="preserve">Onderwerp </w:t>
            </w:r>
          </w:p>
        </w:tc>
        <w:tc>
          <w:tcPr>
            <w:tcW w:w="7088" w:type="dxa"/>
          </w:tcPr>
          <w:p w:rsidRPr="00F275B6" w:rsidR="00A450AB" w:rsidP="00F275B6" w:rsidRDefault="000861D3">
            <w:pPr>
              <w:jc w:val="both"/>
              <w:cnfStyle w:val="100000000000" w:firstRow="1" w:lastRow="0" w:firstColumn="0" w:lastColumn="0" w:oddVBand="0" w:evenVBand="0" w:oddHBand="0" w:evenHBand="0" w:firstRowFirstColumn="0" w:firstRowLastColumn="0" w:lastRowFirstColumn="0" w:lastRowLastColumn="0"/>
              <w:rPr>
                <w:color w:val="538135" w:themeColor="accent6" w:themeShade="BF"/>
              </w:rPr>
            </w:pPr>
            <w:r>
              <w:rPr>
                <w:color w:val="538135" w:themeColor="accent6" w:themeShade="BF"/>
              </w:rPr>
              <w:t>Briefing TK commissie EKZ over</w:t>
            </w:r>
            <w:r w:rsidR="00B23515">
              <w:rPr>
                <w:color w:val="538135" w:themeColor="accent6" w:themeShade="BF"/>
              </w:rPr>
              <w:t xml:space="preserve"> proeftuin 5Groningen</w:t>
            </w:r>
          </w:p>
        </w:tc>
      </w:tr>
      <w:tr w:rsidRPr="005264C3" w:rsidR="005264C3" w:rsidTr="00EA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264C3" w:rsidR="00091695" w:rsidP="00F968BC" w:rsidRDefault="00091695">
            <w:pPr>
              <w:jc w:val="both"/>
              <w:rPr>
                <w:color w:val="538135" w:themeColor="accent6" w:themeShade="BF"/>
              </w:rPr>
            </w:pPr>
            <w:r w:rsidRPr="005264C3">
              <w:rPr>
                <w:color w:val="538135" w:themeColor="accent6" w:themeShade="BF"/>
              </w:rPr>
              <w:t>Status</w:t>
            </w:r>
          </w:p>
        </w:tc>
        <w:tc>
          <w:tcPr>
            <w:tcW w:w="7088" w:type="dxa"/>
          </w:tcPr>
          <w:p w:rsidRPr="005264C3" w:rsidR="00091695" w:rsidP="002F1BDC" w:rsidRDefault="00B23515">
            <w:pPr>
              <w:jc w:val="both"/>
              <w:cnfStyle w:val="000000100000" w:firstRow="0" w:lastRow="0" w:firstColumn="0" w:lastColumn="0" w:oddVBand="0" w:evenVBand="0" w:oddHBand="1" w:evenHBand="0" w:firstRowFirstColumn="0" w:firstRowLastColumn="0" w:lastRowFirstColumn="0" w:lastRowLastColumn="0"/>
              <w:rPr>
                <w:color w:val="538135" w:themeColor="accent6" w:themeShade="BF"/>
              </w:rPr>
            </w:pPr>
            <w:r>
              <w:rPr>
                <w:color w:val="538135" w:themeColor="accent6" w:themeShade="BF"/>
              </w:rPr>
              <w:t>T</w:t>
            </w:r>
            <w:r w:rsidR="009F0FCC">
              <w:rPr>
                <w:color w:val="538135" w:themeColor="accent6" w:themeShade="BF"/>
              </w:rPr>
              <w:t xml:space="preserve">er </w:t>
            </w:r>
            <w:r>
              <w:rPr>
                <w:color w:val="538135" w:themeColor="accent6" w:themeShade="BF"/>
              </w:rPr>
              <w:t>informatie</w:t>
            </w:r>
          </w:p>
        </w:tc>
      </w:tr>
      <w:tr w:rsidRPr="005264C3" w:rsidR="000861D3" w:rsidTr="00EA378E">
        <w:tc>
          <w:tcPr>
            <w:cnfStyle w:val="001000000000" w:firstRow="0" w:lastRow="0" w:firstColumn="1" w:lastColumn="0" w:oddVBand="0" w:evenVBand="0" w:oddHBand="0" w:evenHBand="0" w:firstRowFirstColumn="0" w:firstRowLastColumn="0" w:lastRowFirstColumn="0" w:lastRowLastColumn="0"/>
            <w:tcW w:w="2263" w:type="dxa"/>
          </w:tcPr>
          <w:p w:rsidRPr="005264C3" w:rsidR="000861D3" w:rsidP="00F968BC" w:rsidRDefault="000861D3">
            <w:pPr>
              <w:jc w:val="both"/>
              <w:rPr>
                <w:color w:val="538135" w:themeColor="accent6" w:themeShade="BF"/>
              </w:rPr>
            </w:pPr>
            <w:r>
              <w:rPr>
                <w:color w:val="538135" w:themeColor="accent6" w:themeShade="BF"/>
              </w:rPr>
              <w:t>Datum</w:t>
            </w:r>
          </w:p>
        </w:tc>
        <w:tc>
          <w:tcPr>
            <w:tcW w:w="7088" w:type="dxa"/>
          </w:tcPr>
          <w:p w:rsidR="000861D3" w:rsidP="002F1BDC" w:rsidRDefault="000861D3">
            <w:pPr>
              <w:jc w:val="both"/>
              <w:cnfStyle w:val="000000000000" w:firstRow="0" w:lastRow="0" w:firstColumn="0" w:lastColumn="0" w:oddVBand="0" w:evenVBand="0" w:oddHBand="0" w:evenHBand="0" w:firstRowFirstColumn="0" w:firstRowLastColumn="0" w:lastRowFirstColumn="0" w:lastRowLastColumn="0"/>
              <w:rPr>
                <w:color w:val="538135" w:themeColor="accent6" w:themeShade="BF"/>
              </w:rPr>
            </w:pPr>
            <w:r>
              <w:rPr>
                <w:color w:val="538135" w:themeColor="accent6" w:themeShade="BF"/>
              </w:rPr>
              <w:t>29 maart 2018</w:t>
            </w:r>
          </w:p>
        </w:tc>
      </w:tr>
      <w:tr w:rsidRPr="005264C3" w:rsidR="005264C3" w:rsidTr="00EA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264C3" w:rsidR="00091695" w:rsidP="00F968BC" w:rsidRDefault="00091695">
            <w:pPr>
              <w:jc w:val="both"/>
              <w:rPr>
                <w:color w:val="538135" w:themeColor="accent6" w:themeShade="BF"/>
              </w:rPr>
            </w:pPr>
            <w:r w:rsidRPr="005264C3">
              <w:rPr>
                <w:color w:val="538135" w:themeColor="accent6" w:themeShade="BF"/>
              </w:rPr>
              <w:t>Van</w:t>
            </w:r>
          </w:p>
        </w:tc>
        <w:tc>
          <w:tcPr>
            <w:tcW w:w="7088" w:type="dxa"/>
          </w:tcPr>
          <w:p w:rsidRPr="005264C3" w:rsidR="00091695" w:rsidP="00FD7958" w:rsidRDefault="000861D3">
            <w:pPr>
              <w:jc w:val="both"/>
              <w:cnfStyle w:val="000000100000" w:firstRow="0" w:lastRow="0" w:firstColumn="0" w:lastColumn="0" w:oddVBand="0" w:evenVBand="0" w:oddHBand="1" w:evenHBand="0" w:firstRowFirstColumn="0" w:firstRowLastColumn="0" w:lastRowFirstColumn="0" w:lastRowLastColumn="0"/>
              <w:rPr>
                <w:color w:val="538135" w:themeColor="accent6" w:themeShade="BF"/>
              </w:rPr>
            </w:pPr>
            <w:r>
              <w:rPr>
                <w:color w:val="538135" w:themeColor="accent6" w:themeShade="BF"/>
              </w:rPr>
              <w:t>Peter Rake – programmamanager 5Groningen</w:t>
            </w:r>
          </w:p>
        </w:tc>
      </w:tr>
    </w:tbl>
    <w:p w:rsidR="00A450AB" w:rsidRDefault="00A450AB">
      <w:pPr>
        <w:rPr>
          <w:sz w:val="22"/>
          <w:szCs w:val="22"/>
        </w:rPr>
      </w:pPr>
    </w:p>
    <w:p w:rsidR="00585C6F" w:rsidP="00585C6F" w:rsidRDefault="001026FC">
      <w:pPr>
        <w:pStyle w:val="Titel"/>
      </w:pPr>
      <w:r>
        <w:t>Briefing 5G proeftuin</w:t>
      </w:r>
      <w:r w:rsidR="002A3223">
        <w:t xml:space="preserve"> 5Groningen</w:t>
      </w:r>
    </w:p>
    <w:p w:rsidR="00585077" w:rsidP="007E7831" w:rsidRDefault="00572E60">
      <w:r w:rsidRPr="00572E60">
        <w:t xml:space="preserve">5Groningen maakt van Noord-Groningen dé </w:t>
      </w:r>
      <w:r w:rsidR="00C67972">
        <w:t xml:space="preserve">nationale </w:t>
      </w:r>
      <w:r w:rsidRPr="00572E60">
        <w:t xml:space="preserve">proeftuin voor de nieuwste generatie mobiel internet in een rurale omgeving. </w:t>
      </w:r>
      <w:r w:rsidR="00585077">
        <w:t>In een unieke samenwerking tussen de (</w:t>
      </w:r>
      <w:proofErr w:type="spellStart"/>
      <w:r w:rsidR="00585077">
        <w:t>inter</w:t>
      </w:r>
      <w:proofErr w:type="spellEnd"/>
      <w:r w:rsidR="00585077">
        <w:t>)nationale telecomsector (</w:t>
      </w:r>
      <w:r w:rsidR="007B0C0B">
        <w:t xml:space="preserve">KPN, </w:t>
      </w:r>
      <w:r w:rsidR="00585077">
        <w:t>Vodafone, Huawei,  Ericsson), onderwijs (Hanzehogeschool, Rijksuniversiteit Groningen), researchinstituten (TNO, SURF) en overheid (Agentschap Telecom, Economic Board Groningen) wordt de</w:t>
      </w:r>
      <w:r w:rsidRPr="00572E60">
        <w:t xml:space="preserve"> 5G </w:t>
      </w:r>
      <w:r w:rsidR="00585077">
        <w:t>proeftuin uitgerold in de aardbevingsregio</w:t>
      </w:r>
      <w:r w:rsidRPr="00572E60">
        <w:t>.</w:t>
      </w:r>
      <w:r>
        <w:t xml:space="preserve"> </w:t>
      </w:r>
      <w:r w:rsidR="008D0BC6">
        <w:t xml:space="preserve">Tientallen Groningse </w:t>
      </w:r>
      <w:proofErr w:type="spellStart"/>
      <w:r w:rsidR="008D0BC6">
        <w:t>mkb</w:t>
      </w:r>
      <w:proofErr w:type="spellEnd"/>
      <w:r w:rsidR="008D0BC6">
        <w:t>-bedrijven willen hun</w:t>
      </w:r>
      <w:r w:rsidR="00585077">
        <w:t xml:space="preserve"> innovaties en toepassingen in de 5G proeftuin </w:t>
      </w:r>
      <w:r w:rsidR="008D0BC6">
        <w:t>uitproberen</w:t>
      </w:r>
      <w:r w:rsidR="00585077">
        <w:t xml:space="preserve">. Zij </w:t>
      </w:r>
      <w:r w:rsidR="008D0BC6">
        <w:t>worden</w:t>
      </w:r>
      <w:r w:rsidR="00585077">
        <w:t xml:space="preserve"> hiermee koploper in hun sector en </w:t>
      </w:r>
      <w:r w:rsidR="008D0BC6">
        <w:t>kunnen</w:t>
      </w:r>
      <w:r w:rsidR="004968AF">
        <w:t>,</w:t>
      </w:r>
      <w:r w:rsidR="008D0BC6">
        <w:t xml:space="preserve"> </w:t>
      </w:r>
      <w:r w:rsidR="00585077">
        <w:t>vanuit de innovaties die ontwikkeld zijn in</w:t>
      </w:r>
      <w:r w:rsidR="00400C8E">
        <w:t xml:space="preserve"> deze</w:t>
      </w:r>
      <w:r w:rsidR="00585077">
        <w:t xml:space="preserve"> proeftuin</w:t>
      </w:r>
      <w:r w:rsidR="004968AF">
        <w:t>,</w:t>
      </w:r>
      <w:r w:rsidR="00585077">
        <w:t xml:space="preserve"> de rest van de wereld veroveren. </w:t>
      </w:r>
      <w:r w:rsidR="00356EAC">
        <w:t>De telecom</w:t>
      </w:r>
      <w:r w:rsidR="00067E24">
        <w:t>sector</w:t>
      </w:r>
      <w:r w:rsidR="00356EAC">
        <w:t xml:space="preserve"> k</w:t>
      </w:r>
      <w:r w:rsidR="00067E24">
        <w:t>an</w:t>
      </w:r>
      <w:r w:rsidR="00356EAC">
        <w:t xml:space="preserve"> daarbij ontdekken welke verdienmodellen met 5G mogelijk zijn, en de onderzoeks- en onderwijspartners kunnen in een veelheid van thema’s expertise opbouwen. </w:t>
      </w:r>
    </w:p>
    <w:p w:rsidR="00DD56E8" w:rsidP="007E7831" w:rsidRDefault="00574E51">
      <w:r>
        <w:t>Inmiddels zijn door het programmateam al tientallen mogelijke toepassingen (</w:t>
      </w:r>
      <w:proofErr w:type="spellStart"/>
      <w:r w:rsidRPr="00574E51">
        <w:rPr>
          <w:i/>
        </w:rPr>
        <w:t>use</w:t>
      </w:r>
      <w:proofErr w:type="spellEnd"/>
      <w:r w:rsidRPr="00574E51">
        <w:rPr>
          <w:i/>
        </w:rPr>
        <w:t xml:space="preserve"> cases</w:t>
      </w:r>
      <w:r>
        <w:t xml:space="preserve">) ontvangen, en </w:t>
      </w:r>
      <w:r w:rsidR="00DD56E8">
        <w:t xml:space="preserve">zijn </w:t>
      </w:r>
      <w:r w:rsidR="00F9717E">
        <w:t>bijna 20</w:t>
      </w:r>
      <w:r>
        <w:t xml:space="preserve"> pilotprojecten</w:t>
      </w:r>
      <w:r w:rsidR="00DD56E8">
        <w:t xml:space="preserve"> gestart</w:t>
      </w:r>
      <w:r>
        <w:t>.</w:t>
      </w:r>
      <w:r w:rsidR="00DD56E8">
        <w:t xml:space="preserve"> De </w:t>
      </w:r>
      <w:proofErr w:type="spellStart"/>
      <w:r w:rsidR="00DD56E8">
        <w:rPr>
          <w:i/>
        </w:rPr>
        <w:t>use</w:t>
      </w:r>
      <w:proofErr w:type="spellEnd"/>
      <w:r w:rsidR="00DD56E8">
        <w:rPr>
          <w:i/>
        </w:rPr>
        <w:t xml:space="preserve"> cases </w:t>
      </w:r>
      <w:r w:rsidR="00DD56E8">
        <w:t xml:space="preserve">komen uit allerlei sectoren, relevant voor </w:t>
      </w:r>
      <w:r w:rsidR="00F9717E">
        <w:t>het aardbevingsgebied</w:t>
      </w:r>
      <w:r w:rsidR="00DD56E8">
        <w:t>, maar eveneens voor rurale gebieden in heel Europa en de rest van de wereld</w:t>
      </w:r>
      <w:r w:rsidR="00057A4B">
        <w:t xml:space="preserve"> (zie bijlage)</w:t>
      </w:r>
      <w:r w:rsidR="00DD56E8">
        <w:t>:</w:t>
      </w:r>
    </w:p>
    <w:p w:rsidR="00574E51" w:rsidP="00DD56E8" w:rsidRDefault="00DD56E8">
      <w:pPr>
        <w:pStyle w:val="Lijstalinea"/>
        <w:numPr>
          <w:ilvl w:val="0"/>
          <w:numId w:val="27"/>
        </w:numPr>
      </w:pPr>
      <w:r>
        <w:t>Zorg</w:t>
      </w:r>
    </w:p>
    <w:p w:rsidR="00DD56E8" w:rsidP="00DD56E8" w:rsidRDefault="00DD56E8">
      <w:pPr>
        <w:pStyle w:val="Lijstalinea"/>
        <w:numPr>
          <w:ilvl w:val="0"/>
          <w:numId w:val="27"/>
        </w:numPr>
      </w:pPr>
      <w:r>
        <w:t>Energie</w:t>
      </w:r>
    </w:p>
    <w:p w:rsidR="00DD56E8" w:rsidP="00DD56E8" w:rsidRDefault="00DD56E8">
      <w:pPr>
        <w:pStyle w:val="Lijstalinea"/>
        <w:numPr>
          <w:ilvl w:val="0"/>
          <w:numId w:val="27"/>
        </w:numPr>
      </w:pPr>
      <w:r>
        <w:t>Landbouw</w:t>
      </w:r>
    </w:p>
    <w:p w:rsidR="00DD56E8" w:rsidP="00DD56E8" w:rsidRDefault="00DD56E8">
      <w:pPr>
        <w:pStyle w:val="Lijstalinea"/>
        <w:numPr>
          <w:ilvl w:val="0"/>
          <w:numId w:val="27"/>
        </w:numPr>
      </w:pPr>
      <w:r>
        <w:t>Leefomgeving</w:t>
      </w:r>
    </w:p>
    <w:p w:rsidR="00DD56E8" w:rsidP="00DD56E8" w:rsidRDefault="00DD56E8">
      <w:pPr>
        <w:pStyle w:val="Lijstalinea"/>
        <w:numPr>
          <w:ilvl w:val="0"/>
          <w:numId w:val="27"/>
        </w:numPr>
      </w:pPr>
      <w:r>
        <w:t xml:space="preserve">Smart </w:t>
      </w:r>
      <w:proofErr w:type="spellStart"/>
      <w:r>
        <w:t>Industry</w:t>
      </w:r>
      <w:proofErr w:type="spellEnd"/>
    </w:p>
    <w:p w:rsidRPr="00057A4B" w:rsidR="00DD56E8" w:rsidP="00DD56E8" w:rsidRDefault="00DD56E8">
      <w:pPr>
        <w:pStyle w:val="Lijstalinea"/>
        <w:numPr>
          <w:ilvl w:val="0"/>
          <w:numId w:val="27"/>
        </w:numPr>
      </w:pPr>
      <w:r w:rsidRPr="00057A4B">
        <w:t>Verkeer en Logistiek</w:t>
      </w:r>
    </w:p>
    <w:p w:rsidRPr="00057A4B" w:rsidR="00057A4B" w:rsidP="00057A4B" w:rsidRDefault="00057A4B">
      <w:r w:rsidRPr="00057A4B">
        <w:t xml:space="preserve">Innovaties die worden </w:t>
      </w:r>
      <w:r>
        <w:t>ontwikkeld</w:t>
      </w:r>
      <w:r w:rsidRPr="00057A4B">
        <w:t xml:space="preserve"> maken dikwijls </w:t>
      </w:r>
      <w:r>
        <w:t>gebruik van drones, zelfrijdend</w:t>
      </w:r>
      <w:r w:rsidR="00232672">
        <w:t>e (</w:t>
      </w:r>
      <w:r w:rsidR="005352D8">
        <w:t>dan wel zelf-</w:t>
      </w:r>
      <w:r>
        <w:t>varend</w:t>
      </w:r>
      <w:r w:rsidR="00232672">
        <w:t xml:space="preserve">e </w:t>
      </w:r>
      <w:r w:rsidR="005352D8">
        <w:t>zelf</w:t>
      </w:r>
      <w:r>
        <w:t>-vliegend</w:t>
      </w:r>
      <w:r w:rsidR="00232672">
        <w:t xml:space="preserve">e) voertuigen, </w:t>
      </w:r>
      <w:r w:rsidR="005352D8">
        <w:t xml:space="preserve">virtual of </w:t>
      </w:r>
      <w:proofErr w:type="spellStart"/>
      <w:r w:rsidR="00232672">
        <w:t>augmented</w:t>
      </w:r>
      <w:proofErr w:type="spellEnd"/>
      <w:r w:rsidR="005352D8">
        <w:t xml:space="preserve"> </w:t>
      </w:r>
      <w:proofErr w:type="spellStart"/>
      <w:r w:rsidR="005352D8">
        <w:t>reality</w:t>
      </w:r>
      <w:proofErr w:type="spellEnd"/>
      <w:r w:rsidR="005352D8">
        <w:t xml:space="preserve">, 360 graden camera’s, sensoren en allerlei vormen van </w:t>
      </w:r>
      <w:proofErr w:type="spellStart"/>
      <w:r w:rsidR="005352D8">
        <w:t>IoT</w:t>
      </w:r>
      <w:proofErr w:type="spellEnd"/>
      <w:r w:rsidR="005352D8">
        <w:t xml:space="preserve"> (Internet-of-</w:t>
      </w:r>
      <w:proofErr w:type="spellStart"/>
      <w:r w:rsidR="005352D8">
        <w:t>things</w:t>
      </w:r>
      <w:proofErr w:type="spellEnd"/>
      <w:r w:rsidR="005352D8">
        <w:t>) toepassingen</w:t>
      </w:r>
      <w:r w:rsidR="00FC09D2">
        <w:t>.</w:t>
      </w:r>
      <w:r w:rsidR="005352D8">
        <w:t xml:space="preserve"> </w:t>
      </w:r>
      <w:r w:rsidR="00232672">
        <w:t xml:space="preserve"> </w:t>
      </w:r>
    </w:p>
    <w:p w:rsidR="001623AC" w:rsidP="007E7831" w:rsidRDefault="001623AC">
      <w:r w:rsidRPr="00057A4B">
        <w:t>De ontwikkeling van de nieuwste generatie mobiele communicatie, 5G, vergt ook nieuwe frequenties in het</w:t>
      </w:r>
      <w:r>
        <w:t xml:space="preserve"> </w:t>
      </w:r>
      <w:r w:rsidR="00576438">
        <w:t>radio</w:t>
      </w:r>
      <w:r>
        <w:t>spectrum</w:t>
      </w:r>
      <w:r w:rsidR="00470B19">
        <w:t>.</w:t>
      </w:r>
      <w:r>
        <w:t xml:space="preserve"> Met name de draadloze verzending van grote hoeveelheden data, met hoge snelheid en ultrakorte reactietijden, vraagt om de inzet van banden die op dit moment nog niet beschikbaar zijn voor de mobiele netwerken. </w:t>
      </w:r>
      <w:r w:rsidR="003D3BF1">
        <w:t xml:space="preserve">Het spectrum voor allerlei draadloze toepassingen is overvol, en de beschikbaarheid van frequenties is daarom schaars. </w:t>
      </w:r>
      <w:r>
        <w:t>Juist de 3.5GHz band is voor de Nederlandse telecomsector cruciaal om in te zetten voor 5G. Dat heeft een aantal redenen:</w:t>
      </w:r>
    </w:p>
    <w:p w:rsidR="007E7831" w:rsidP="001623AC" w:rsidRDefault="001623AC">
      <w:pPr>
        <w:pStyle w:val="Lijstalinea"/>
        <w:numPr>
          <w:ilvl w:val="0"/>
          <w:numId w:val="25"/>
        </w:numPr>
      </w:pPr>
      <w:r>
        <w:t>De 3.5GHz band is in Europa (en ook wereldwijd) geselecteerd als dé</w:t>
      </w:r>
      <w:r w:rsidR="003D3BF1">
        <w:t xml:space="preserve"> primaire</w:t>
      </w:r>
      <w:r>
        <w:t xml:space="preserve"> frequentie waarop 5G netwerken </w:t>
      </w:r>
      <w:r w:rsidR="003D3BF1">
        <w:t>worden gebaseerd.</w:t>
      </w:r>
      <w:r w:rsidR="00FC6E93">
        <w:t xml:space="preserve"> Het is van groot belang dat ook Nederland bij deze internationale afspraken aansluit, omdat de apparatuur (toestellen en basisstations) die op de markt gaat komen op deze frequentie zal werken, en niet geschikt is voor afwijkende frequenties. Leveranciers van netwerken, chips en toestellen gaan geen apparatuur ontwikkelen alleen voor de Nederlandse markt.   </w:t>
      </w:r>
    </w:p>
    <w:p w:rsidR="00C05042" w:rsidP="00C05042" w:rsidRDefault="00C05042">
      <w:pPr>
        <w:pStyle w:val="Lijstalinea"/>
        <w:ind w:left="360"/>
      </w:pPr>
    </w:p>
    <w:p w:rsidR="00806043" w:rsidP="001623AC" w:rsidRDefault="003D3BF1">
      <w:pPr>
        <w:pStyle w:val="Lijstalinea"/>
        <w:numPr>
          <w:ilvl w:val="0"/>
          <w:numId w:val="25"/>
        </w:numPr>
      </w:pPr>
      <w:r>
        <w:t>De 3.5GHz band biedt relatief veel capaciteit</w:t>
      </w:r>
      <w:r w:rsidR="00576438">
        <w:t xml:space="preserve"> </w:t>
      </w:r>
      <w:r w:rsidR="002A21BE">
        <w:t>omdat er</w:t>
      </w:r>
      <w:r w:rsidR="00576438">
        <w:t xml:space="preserve"> minstens 100M</w:t>
      </w:r>
      <w:r w:rsidR="00516F9D">
        <w:t>H</w:t>
      </w:r>
      <w:r w:rsidR="00576438">
        <w:t>z bandbreedte beschikbaar is</w:t>
      </w:r>
      <w:r w:rsidR="00DA7E3E">
        <w:t xml:space="preserve"> per telecom operator</w:t>
      </w:r>
      <w:r w:rsidR="00576438">
        <w:t>. Daarnaast</w:t>
      </w:r>
      <w:r>
        <w:t xml:space="preserve"> kent </w:t>
      </w:r>
      <w:r w:rsidR="00576438">
        <w:t xml:space="preserve">de band </w:t>
      </w:r>
      <w:r>
        <w:t xml:space="preserve">ook een behoorlijk hoge reikwijdte </w:t>
      </w:r>
      <w:r w:rsidR="005A0C0E">
        <w:t xml:space="preserve">(enkele kilometers) </w:t>
      </w:r>
      <w:r>
        <w:t xml:space="preserve">en een acceptabele indoordekking. De </w:t>
      </w:r>
      <w:r w:rsidR="005A0C0E">
        <w:t>alternatieve banden voor 5G zitten op 700MHz</w:t>
      </w:r>
      <w:r w:rsidR="00576438">
        <w:t xml:space="preserve"> en 26G</w:t>
      </w:r>
      <w:r w:rsidR="009E0A0A">
        <w:t>H</w:t>
      </w:r>
      <w:r w:rsidR="00576438">
        <w:t>z.</w:t>
      </w:r>
      <w:r w:rsidR="005A0C0E">
        <w:t xml:space="preserve"> Van deze frequenties is de capaciteit </w:t>
      </w:r>
      <w:r w:rsidR="00576438">
        <w:t xml:space="preserve">respectievelijk het bereik </w:t>
      </w:r>
      <w:r w:rsidR="005A0C0E">
        <w:t>een stuk lager, en daarmee voor de inzet voor 5G beduidend minder efficiënt</w:t>
      </w:r>
      <w:r w:rsidR="00806043">
        <w:t>:</w:t>
      </w:r>
      <w:r w:rsidR="00C05042">
        <w:br/>
      </w:r>
    </w:p>
    <w:p w:rsidR="00806043" w:rsidP="00806043" w:rsidRDefault="00576438">
      <w:pPr>
        <w:pStyle w:val="Lijstalinea"/>
        <w:numPr>
          <w:ilvl w:val="1"/>
          <w:numId w:val="25"/>
        </w:numPr>
      </w:pPr>
      <w:r>
        <w:t>De huidige 700M</w:t>
      </w:r>
      <w:r w:rsidR="00516F9D">
        <w:t>H</w:t>
      </w:r>
      <w:r>
        <w:t xml:space="preserve">z is nog in gebruik tot 2020 voor </w:t>
      </w:r>
      <w:proofErr w:type="spellStart"/>
      <w:r w:rsidR="0062303E">
        <w:t>D</w:t>
      </w:r>
      <w:r>
        <w:t>igitenne</w:t>
      </w:r>
      <w:proofErr w:type="spellEnd"/>
      <w:r w:rsidR="00F877FD">
        <w:t>. Deze band</w:t>
      </w:r>
      <w:r>
        <w:t xml:space="preserve"> </w:t>
      </w:r>
      <w:r w:rsidR="002F37A9">
        <w:t>heeft</w:t>
      </w:r>
      <w:r>
        <w:t xml:space="preserve"> </w:t>
      </w:r>
      <w:r w:rsidR="00BB15F1">
        <w:t xml:space="preserve">naar verwachting </w:t>
      </w:r>
      <w:r>
        <w:t>slechts een bandbreedte per operator van 10M</w:t>
      </w:r>
      <w:r w:rsidR="0069041A">
        <w:t>H</w:t>
      </w:r>
      <w:r>
        <w:t xml:space="preserve">z </w:t>
      </w:r>
      <w:r w:rsidR="00515BD3">
        <w:t>(</w:t>
      </w:r>
      <w:r>
        <w:t>veiling in september 2019</w:t>
      </w:r>
      <w:r w:rsidR="00515BD3">
        <w:t>)</w:t>
      </w:r>
      <w:r>
        <w:t xml:space="preserve">. </w:t>
      </w:r>
    </w:p>
    <w:p w:rsidR="003D3BF1" w:rsidP="00806043" w:rsidRDefault="00C349DF">
      <w:pPr>
        <w:pStyle w:val="Lijstalinea"/>
        <w:numPr>
          <w:ilvl w:val="1"/>
          <w:numId w:val="25"/>
        </w:numPr>
      </w:pPr>
      <w:r>
        <w:lastRenderedPageBreak/>
        <w:t>En de beoogde 5G frequent</w:t>
      </w:r>
      <w:r w:rsidR="00576438">
        <w:t>ie</w:t>
      </w:r>
      <w:r>
        <w:t xml:space="preserve"> hoog in het spectrum (26GHz en </w:t>
      </w:r>
      <w:r w:rsidR="00FE3910">
        <w:t>hog</w:t>
      </w:r>
      <w:r>
        <w:t xml:space="preserve">er, ook wel aangeduid als </w:t>
      </w:r>
      <w:r w:rsidRPr="00C349DF">
        <w:rPr>
          <w:i/>
        </w:rPr>
        <w:t>millimeterwaves</w:t>
      </w:r>
      <w:r>
        <w:t xml:space="preserve">) </w:t>
      </w:r>
      <w:r w:rsidR="005308E2">
        <w:t>heeft</w:t>
      </w:r>
      <w:r>
        <w:t xml:space="preserve"> weliswaar veel capaciteit</w:t>
      </w:r>
      <w:r w:rsidR="00576438">
        <w:t xml:space="preserve"> (1000M</w:t>
      </w:r>
      <w:r w:rsidR="0069041A">
        <w:t>H</w:t>
      </w:r>
      <w:r w:rsidR="00576438">
        <w:t>z)</w:t>
      </w:r>
      <w:r>
        <w:t xml:space="preserve"> maar een veel lagere reikwijdte (</w:t>
      </w:r>
      <w:r w:rsidR="00576438">
        <w:t xml:space="preserve">enkele </w:t>
      </w:r>
      <w:r>
        <w:t xml:space="preserve">honderden meters) </w:t>
      </w:r>
      <w:r w:rsidR="00FE3910">
        <w:t>plus</w:t>
      </w:r>
      <w:r>
        <w:t xml:space="preserve"> een slechte indoor dekking. Daarvoor is een fijnmazig antennenetwerk nodig, en daar zijn hoge kosten mee gemoeid</w:t>
      </w:r>
      <w:r w:rsidR="00576438">
        <w:t xml:space="preserve"> omdat er tevens een fijnmazig glasvezel netwerk onder moet liggen</w:t>
      </w:r>
      <w:r>
        <w:t>.</w:t>
      </w:r>
      <w:r w:rsidR="00DA7E3E">
        <w:t xml:space="preserve"> </w:t>
      </w:r>
      <w:r w:rsidR="00E1663C">
        <w:br/>
      </w:r>
      <w:r w:rsidR="00DA7E3E">
        <w:t>Op dit moment zijn er nog geen concrete plannen om de 26G</w:t>
      </w:r>
      <w:r w:rsidR="0069041A">
        <w:t>H</w:t>
      </w:r>
      <w:r w:rsidR="00DA7E3E">
        <w:t>z te gaan uitgeven in Nederland.</w:t>
      </w:r>
      <w:r w:rsidR="005A0C0E">
        <w:br/>
      </w:r>
      <w:r w:rsidR="003D3BF1">
        <w:t xml:space="preserve"> </w:t>
      </w:r>
    </w:p>
    <w:p w:rsidR="00393F34" w:rsidP="00393F34" w:rsidRDefault="005A0C0E">
      <w:pPr>
        <w:pStyle w:val="Lijstalinea"/>
        <w:numPr>
          <w:ilvl w:val="0"/>
          <w:numId w:val="25"/>
        </w:numPr>
      </w:pPr>
      <w:r>
        <w:t>In diverse Europese landen is al gestart met testen op de 3.5GHz frequentie</w:t>
      </w:r>
      <w:r w:rsidR="0047560E">
        <w:t xml:space="preserve">. De BV Nederland dreigt achterop te raken met haar 5G innovaties als niet snel kan worden gestart met experimenten op deze 5G frequentie. </w:t>
      </w:r>
      <w:r w:rsidR="00086C71">
        <w:br/>
      </w:r>
    </w:p>
    <w:p w:rsidRPr="00AA536C" w:rsidR="00CD05D7" w:rsidP="00393F34" w:rsidRDefault="00393F34">
      <w:pPr>
        <w:rPr>
          <w:b/>
        </w:rPr>
      </w:pPr>
      <w:r>
        <w:t xml:space="preserve">In Noord-Nederland is het gebruik van de 3.5GHz frequentie geblokkeerd doordat AIVD en MIVD </w:t>
      </w:r>
      <w:r w:rsidR="002D050F">
        <w:t>deze</w:t>
      </w:r>
      <w:r>
        <w:t xml:space="preserve"> banden </w:t>
      </w:r>
      <w:r w:rsidR="002D050F">
        <w:t xml:space="preserve">benut om </w:t>
      </w:r>
      <w:r>
        <w:t xml:space="preserve">informatie </w:t>
      </w:r>
      <w:r w:rsidR="002D050F">
        <w:t>te verzamelen</w:t>
      </w:r>
      <w:r w:rsidR="00576438">
        <w:t xml:space="preserve"> </w:t>
      </w:r>
      <w:r w:rsidR="00A8780E">
        <w:t>(via</w:t>
      </w:r>
      <w:r w:rsidR="00576438">
        <w:t xml:space="preserve"> satellietcommunicatie</w:t>
      </w:r>
      <w:r w:rsidR="00A8780E">
        <w:t>)</w:t>
      </w:r>
      <w:r>
        <w:t xml:space="preserve">. </w:t>
      </w:r>
      <w:r w:rsidR="00FA00E7">
        <w:t xml:space="preserve">Dit remt de uitrol en opschaling van de 5G proeftuin in Noord-Groningen omdat de telecompartners juist in deze 5G frequentie hun experimenten met pilotprojecten voor het noordelijke bedrijfsleven willen uitvoeren. Het is daarom van groot belang dat het ministerie van EZK in samenspraak met het ministerie van Defensie op korte termijn </w:t>
      </w:r>
      <w:r w:rsidR="002D050F">
        <w:t xml:space="preserve">bestuurlijke </w:t>
      </w:r>
      <w:r w:rsidR="00FA00E7">
        <w:t xml:space="preserve">afspraken maakt om de 3.5GHz frequentie </w:t>
      </w:r>
      <w:r w:rsidR="00F67436">
        <w:t>vrij</w:t>
      </w:r>
      <w:r w:rsidR="00FA00E7">
        <w:t xml:space="preserve"> te </w:t>
      </w:r>
      <w:r w:rsidR="00F67436">
        <w:t>gev</w:t>
      </w:r>
      <w:r w:rsidR="00FA00E7">
        <w:t xml:space="preserve">en voor experimenten. </w:t>
      </w:r>
      <w:r w:rsidR="00603BD5">
        <w:t xml:space="preserve">Dit betekent in de praktijk dat op vooraf afgesproken tijdstippen, en op lokaal begrensde locaties </w:t>
      </w:r>
      <w:r w:rsidR="00B2575D">
        <w:t xml:space="preserve">in Noord-Groningen, </w:t>
      </w:r>
      <w:r w:rsidR="00603BD5">
        <w:t xml:space="preserve">testen plaatsvinden met 5G.  </w:t>
      </w:r>
      <w:r w:rsidR="00456BD3">
        <w:br/>
      </w:r>
      <w:r w:rsidR="00456BD3">
        <w:br/>
      </w:r>
      <w:r w:rsidRPr="00456BD3" w:rsidR="00445B84">
        <w:rPr>
          <w:b/>
        </w:rPr>
        <w:t xml:space="preserve">Wij pleiten ervoor om </w:t>
      </w:r>
      <w:r w:rsidRPr="00456BD3" w:rsidR="00F67436">
        <w:rPr>
          <w:b/>
        </w:rPr>
        <w:t>vanaf</w:t>
      </w:r>
      <w:r w:rsidRPr="00456BD3" w:rsidR="00445B84">
        <w:rPr>
          <w:b/>
        </w:rPr>
        <w:t xml:space="preserve"> voorjaar 2018 experimenteer</w:t>
      </w:r>
      <w:r w:rsidR="00A63FEB">
        <w:rPr>
          <w:b/>
        </w:rPr>
        <w:t>ruimte</w:t>
      </w:r>
      <w:r w:rsidRPr="00456BD3" w:rsidR="00445B84">
        <w:rPr>
          <w:b/>
        </w:rPr>
        <w:t xml:space="preserve"> </w:t>
      </w:r>
      <w:r w:rsidRPr="00456BD3" w:rsidR="00F67436">
        <w:rPr>
          <w:b/>
        </w:rPr>
        <w:t>op 3.5GHz beschikbaar te stellen aan de partners in programma 5Groningen, die worden ingezet voor pilotprojecten in afstemming met Agentschap Telecom en het ministerie van Defensie.  Verder moet nog dit jaar een besluit worden genomen om de 3.5GHz tijdig vrij te maken voor de uitrol van 5G netwerken vanaf 2020.</w:t>
      </w:r>
    </w:p>
    <w:p w:rsidR="00CD05D7" w:rsidRDefault="00CD05D7"/>
    <w:p w:rsidR="00484FEB" w:rsidRDefault="00484FEB"/>
    <w:p w:rsidR="00484FEB" w:rsidRDefault="00484FEB"/>
    <w:p w:rsidRPr="00E3406C" w:rsidR="002310E2" w:rsidRDefault="002310E2">
      <w:pPr>
        <w:rPr>
          <w:i/>
          <w:u w:val="single"/>
        </w:rPr>
      </w:pPr>
      <w:r w:rsidRPr="00E3406C">
        <w:rPr>
          <w:i/>
          <w:u w:val="single"/>
        </w:rPr>
        <w:t>Bijlagen</w:t>
      </w:r>
    </w:p>
    <w:p w:rsidRPr="00AF30E0" w:rsidR="00CD05D7" w:rsidP="00393F34" w:rsidRDefault="009F57D5">
      <w:pPr>
        <w:pStyle w:val="Lijstalinea"/>
        <w:numPr>
          <w:ilvl w:val="0"/>
          <w:numId w:val="26"/>
        </w:numPr>
        <w:rPr>
          <w:i/>
          <w:noProof/>
        </w:rPr>
      </w:pPr>
      <w:r>
        <w:rPr>
          <w:i/>
          <w:noProof/>
        </w:rPr>
        <w:t xml:space="preserve">Overzicht ingediende use cases </w:t>
      </w:r>
      <w:r w:rsidR="00B20C59">
        <w:rPr>
          <w:i/>
          <w:noProof/>
        </w:rPr>
        <w:t>en pilotprojecten</w:t>
      </w:r>
    </w:p>
    <w:p w:rsidR="00CD05D7" w:rsidP="00393F34" w:rsidRDefault="00CD05D7"/>
    <w:p w:rsidR="00CD05D7" w:rsidP="00393F34" w:rsidRDefault="00CD05D7"/>
    <w:p w:rsidR="00CD05D7" w:rsidRDefault="00CD05D7">
      <w:r>
        <w:br w:type="page"/>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7"/>
        <w:gridCol w:w="1355"/>
        <w:gridCol w:w="7581"/>
      </w:tblGrid>
      <w:tr w:rsidRPr="0006710E" w:rsidR="00B20C59" w:rsidTr="00F21302">
        <w:tc>
          <w:tcPr>
            <w:tcW w:w="557" w:type="dxa"/>
            <w:shd w:val="clear" w:color="auto" w:fill="000000"/>
          </w:tcPr>
          <w:p w:rsidRPr="0006710E" w:rsidR="00B20C59" w:rsidP="00D14CB2" w:rsidRDefault="00B20C59">
            <w:pPr>
              <w:pStyle w:val="Geenafstand"/>
              <w:rPr>
                <w:rFonts w:ascii="Verdana" w:hAnsi="Verdana"/>
                <w:b/>
                <w:sz w:val="18"/>
                <w:szCs w:val="18"/>
              </w:rPr>
            </w:pPr>
            <w:proofErr w:type="spellStart"/>
            <w:r w:rsidRPr="0006710E">
              <w:rPr>
                <w:rFonts w:ascii="Verdana" w:hAnsi="Verdana"/>
                <w:b/>
                <w:sz w:val="18"/>
                <w:szCs w:val="18"/>
              </w:rPr>
              <w:t>Nr</w:t>
            </w:r>
            <w:proofErr w:type="spellEnd"/>
          </w:p>
        </w:tc>
        <w:tc>
          <w:tcPr>
            <w:tcW w:w="1355" w:type="dxa"/>
            <w:shd w:val="clear" w:color="auto" w:fill="000000"/>
          </w:tcPr>
          <w:p w:rsidRPr="0006710E" w:rsidR="00B20C59" w:rsidP="00D14CB2" w:rsidRDefault="00B20C59">
            <w:pPr>
              <w:pStyle w:val="Geenafstand"/>
              <w:rPr>
                <w:rFonts w:ascii="Verdana" w:hAnsi="Verdana"/>
                <w:b/>
                <w:sz w:val="18"/>
                <w:szCs w:val="18"/>
              </w:rPr>
            </w:pPr>
            <w:r w:rsidRPr="0006710E">
              <w:rPr>
                <w:rFonts w:ascii="Verdana" w:hAnsi="Verdana"/>
                <w:b/>
                <w:sz w:val="18"/>
                <w:szCs w:val="18"/>
              </w:rPr>
              <w:t>Thema</w:t>
            </w:r>
          </w:p>
        </w:tc>
        <w:tc>
          <w:tcPr>
            <w:tcW w:w="7581" w:type="dxa"/>
            <w:shd w:val="clear" w:color="auto" w:fill="000000"/>
          </w:tcPr>
          <w:p w:rsidRPr="0006710E" w:rsidR="00B20C59" w:rsidP="00D14CB2" w:rsidRDefault="00B20C59">
            <w:pPr>
              <w:pStyle w:val="Geenafstand"/>
              <w:rPr>
                <w:rFonts w:ascii="Verdana" w:hAnsi="Verdana"/>
                <w:b/>
                <w:sz w:val="18"/>
                <w:szCs w:val="18"/>
              </w:rPr>
            </w:pPr>
            <w:proofErr w:type="spellStart"/>
            <w:r w:rsidRPr="0006710E">
              <w:rPr>
                <w:rFonts w:ascii="Verdana" w:hAnsi="Verdana"/>
                <w:b/>
                <w:sz w:val="18"/>
                <w:szCs w:val="18"/>
              </w:rPr>
              <w:t>Use</w:t>
            </w:r>
            <w:proofErr w:type="spellEnd"/>
            <w:r w:rsidRPr="0006710E">
              <w:rPr>
                <w:rFonts w:ascii="Verdana" w:hAnsi="Verdana"/>
                <w:b/>
                <w:sz w:val="18"/>
                <w:szCs w:val="18"/>
              </w:rPr>
              <w:t xml:space="preserve"> case</w:t>
            </w:r>
            <w:r>
              <w:rPr>
                <w:rFonts w:ascii="Verdana" w:hAnsi="Verdana"/>
                <w:b/>
                <w:sz w:val="18"/>
                <w:szCs w:val="18"/>
              </w:rPr>
              <w:t xml:space="preserve"> met korte omschrijving</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1</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Zorg</w:t>
            </w:r>
            <w:proofErr w:type="spellEnd"/>
          </w:p>
        </w:tc>
        <w:tc>
          <w:tcPr>
            <w:tcW w:w="7581" w:type="dxa"/>
            <w:shd w:val="clear" w:color="auto" w:fill="auto"/>
          </w:tcPr>
          <w:p w:rsidRPr="00B81446" w:rsidR="00B20C59" w:rsidP="00D14CB2" w:rsidRDefault="00B20C59">
            <w:pPr>
              <w:pStyle w:val="Geenafstand"/>
            </w:pPr>
            <w:r w:rsidRPr="00826682">
              <w:rPr>
                <w:b/>
              </w:rPr>
              <w:t>Specialistische zorgindicatie</w:t>
            </w:r>
            <w:r w:rsidRPr="00B81446">
              <w:t xml:space="preserve"> –</w:t>
            </w:r>
            <w:r>
              <w:t xml:space="preserve"> I</w:t>
            </w:r>
            <w:r w:rsidRPr="00FE66B2">
              <w:t xml:space="preserve">nzet van een hoogwaardige beeldverbinding </w:t>
            </w:r>
            <w:r>
              <w:t>zodat</w:t>
            </w:r>
            <w:r w:rsidRPr="00FE66B2">
              <w:t xml:space="preserve"> de medische specialist mee</w:t>
            </w:r>
            <w:r>
              <w:t xml:space="preserve"> kan </w:t>
            </w:r>
            <w:r w:rsidRPr="00FE66B2">
              <w:t xml:space="preserve">kijken met het ambulancepersoneel naar de status van de patiënt </w:t>
            </w:r>
            <w:r>
              <w:t xml:space="preserve">om eventuele </w:t>
            </w:r>
            <w:r w:rsidRPr="00FE66B2">
              <w:t xml:space="preserve">behandeling </w:t>
            </w:r>
            <w:r>
              <w:t xml:space="preserve">te </w:t>
            </w:r>
            <w:r w:rsidRPr="00FE66B2">
              <w:t>starten</w:t>
            </w:r>
            <w:r>
              <w:t xml:space="preserve"> in de ambulance</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2</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Zorg</w:t>
            </w:r>
            <w:proofErr w:type="spellEnd"/>
          </w:p>
        </w:tc>
        <w:tc>
          <w:tcPr>
            <w:tcW w:w="7581" w:type="dxa"/>
            <w:shd w:val="clear" w:color="auto" w:fill="auto"/>
          </w:tcPr>
          <w:p w:rsidRPr="00AF2E84" w:rsidR="00B20C59" w:rsidP="00D14CB2" w:rsidRDefault="00B20C59">
            <w:pPr>
              <w:pStyle w:val="Geenafstand"/>
            </w:pPr>
            <w:r w:rsidRPr="00826682">
              <w:rPr>
                <w:b/>
              </w:rPr>
              <w:t>Zorg op afstand (Personal Care)</w:t>
            </w:r>
            <w:r w:rsidRPr="00AF2E84">
              <w:t xml:space="preserve"> </w:t>
            </w:r>
            <w:r>
              <w:t xml:space="preserve">- </w:t>
            </w:r>
            <w:r w:rsidRPr="00FE66B2">
              <w:t>Inzet van 5G om ambulante zorgverleners bij de patiënt thuis ruggenspraak te laten houden met medische deskundigen in het ziekenhuis</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3</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Zorg</w:t>
            </w:r>
            <w:proofErr w:type="spellEnd"/>
          </w:p>
        </w:tc>
        <w:tc>
          <w:tcPr>
            <w:tcW w:w="7581" w:type="dxa"/>
            <w:shd w:val="clear" w:color="auto" w:fill="auto"/>
          </w:tcPr>
          <w:p w:rsidRPr="00AF2E84" w:rsidR="00B20C59" w:rsidP="00D14CB2" w:rsidRDefault="00B20C59">
            <w:pPr>
              <w:pStyle w:val="Geenafstand"/>
            </w:pPr>
            <w:r w:rsidRPr="00826682">
              <w:rPr>
                <w:b/>
              </w:rPr>
              <w:t>Digitaal ontsluiten (Home Care)</w:t>
            </w:r>
            <w:r w:rsidRPr="00AF2E84">
              <w:t xml:space="preserve"> - </w:t>
            </w:r>
            <w:r w:rsidRPr="00FE66B2">
              <w:t xml:space="preserve">Digitale ontsluiting van een woning op afstand door middel van </w:t>
            </w:r>
            <w:r>
              <w:t xml:space="preserve">bijv. een </w:t>
            </w:r>
            <w:r w:rsidRPr="00FE66B2">
              <w:t xml:space="preserve">smartphone </w:t>
            </w:r>
            <w:r>
              <w:t xml:space="preserve">levert een </w:t>
            </w:r>
            <w:r w:rsidRPr="00FE66B2">
              <w:t>belangrijke bijdrage aan de optimalisatie van (thuis)zorgorganisaties en hulpdiensten</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4</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Zorg</w:t>
            </w:r>
            <w:proofErr w:type="spellEnd"/>
          </w:p>
        </w:tc>
        <w:tc>
          <w:tcPr>
            <w:tcW w:w="7581" w:type="dxa"/>
            <w:shd w:val="clear" w:color="auto" w:fill="auto"/>
          </w:tcPr>
          <w:p w:rsidRPr="00D41FCC" w:rsidR="00B20C59" w:rsidP="00D14CB2" w:rsidRDefault="00B20C59">
            <w:pPr>
              <w:pStyle w:val="Geenafstand"/>
            </w:pPr>
            <w:r w:rsidRPr="00826682">
              <w:rPr>
                <w:b/>
              </w:rPr>
              <w:t>Logistieke zorgoplossing</w:t>
            </w:r>
            <w:r w:rsidRPr="00D41FCC">
              <w:t xml:space="preserve"> -</w:t>
            </w:r>
            <w:r w:rsidRPr="00FE66B2">
              <w:t xml:space="preserve"> </w:t>
            </w:r>
            <w:r>
              <w:t>H</w:t>
            </w:r>
            <w:r w:rsidRPr="00FE66B2">
              <w:t xml:space="preserve">et intramurale logistieke beheer van verrijdbare zorg-attributen (zoals bedden, infuus-standaarden, zuurstofvoorziening) </w:t>
            </w:r>
            <w:r>
              <w:t xml:space="preserve">in zorginstellingen </w:t>
            </w:r>
            <w:r w:rsidRPr="00FE66B2">
              <w:t>efficiënter organiseren.</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5</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Zorg</w:t>
            </w:r>
            <w:proofErr w:type="spellEnd"/>
          </w:p>
        </w:tc>
        <w:tc>
          <w:tcPr>
            <w:tcW w:w="7581" w:type="dxa"/>
            <w:shd w:val="clear" w:color="auto" w:fill="auto"/>
          </w:tcPr>
          <w:p w:rsidRPr="00826682" w:rsidR="00B20C59" w:rsidP="00D14CB2" w:rsidRDefault="00B20C59">
            <w:pPr>
              <w:pStyle w:val="Geenafstand"/>
            </w:pPr>
            <w:r w:rsidRPr="00826682">
              <w:rPr>
                <w:b/>
              </w:rPr>
              <w:t>Fysiek internet</w:t>
            </w:r>
            <w:r w:rsidRPr="00826682">
              <w:t xml:space="preserve"> - </w:t>
            </w:r>
            <w:r w:rsidRPr="00FE66B2">
              <w:t>Met behulp van 5G komen tot een revolutionair andere inrichting van het logistieke systeem in de zorg als oplossing voor een steeds grotere zorgvraag vanuit steeds meer unieke locaties</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6</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Zorg</w:t>
            </w:r>
            <w:proofErr w:type="spellEnd"/>
          </w:p>
        </w:tc>
        <w:tc>
          <w:tcPr>
            <w:tcW w:w="7581" w:type="dxa"/>
            <w:shd w:val="clear" w:color="auto" w:fill="auto"/>
          </w:tcPr>
          <w:p w:rsidRPr="00C74E04" w:rsidR="00B20C59" w:rsidP="00D14CB2" w:rsidRDefault="00B20C59">
            <w:pPr>
              <w:pStyle w:val="Geenafstand"/>
            </w:pPr>
            <w:r w:rsidRPr="00C74E04">
              <w:rPr>
                <w:b/>
              </w:rPr>
              <w:t xml:space="preserve">Care Watch </w:t>
            </w:r>
            <w:r w:rsidRPr="00C74E04">
              <w:t>– We</w:t>
            </w:r>
            <w:r>
              <w:t>a</w:t>
            </w:r>
            <w:r w:rsidRPr="00C74E04">
              <w:t xml:space="preserve">rable voor </w:t>
            </w:r>
            <w:r w:rsidRPr="00582F89">
              <w:t>‘zorg op afstand’ en ‘zorg thuis’ testen en demonstreren</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7</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C74E04" w:rsidR="00B20C59" w:rsidP="00D14CB2" w:rsidRDefault="00B20C59">
            <w:pPr>
              <w:pStyle w:val="Geenafstand"/>
              <w:rPr>
                <w:b/>
              </w:rPr>
            </w:pPr>
            <w:r w:rsidRPr="00C74E04">
              <w:rPr>
                <w:b/>
              </w:rPr>
              <w:t>Autonoom WMO vervoer in de provincie</w:t>
            </w:r>
            <w:r>
              <w:rPr>
                <w:b/>
              </w:rPr>
              <w:t xml:space="preserve"> - </w:t>
            </w:r>
            <w:r w:rsidRPr="00FE66B2">
              <w:t>De provincie Groningen voert testen uit met een zelfrijdende bus om te onderzoeken of in dunbevolkte gebieden in (Noord-)Groningen het openbaar vervoer voor kwetsbare groepen op peil kan worden gehouden</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8</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314503" w:rsidR="00B20C59" w:rsidP="00D14CB2" w:rsidRDefault="00B20C59">
            <w:pPr>
              <w:pStyle w:val="Geenafstand"/>
            </w:pPr>
            <w:proofErr w:type="spellStart"/>
            <w:r w:rsidRPr="00314503">
              <w:rPr>
                <w:b/>
              </w:rPr>
              <w:t>Cooperative</w:t>
            </w:r>
            <w:proofErr w:type="spellEnd"/>
            <w:r w:rsidRPr="00314503">
              <w:rPr>
                <w:b/>
              </w:rPr>
              <w:t xml:space="preserve"> Passing Assistance </w:t>
            </w:r>
            <w:proofErr w:type="spellStart"/>
            <w:r w:rsidRPr="00314503">
              <w:rPr>
                <w:b/>
              </w:rPr>
              <w:t>and</w:t>
            </w:r>
            <w:proofErr w:type="spellEnd"/>
            <w:r w:rsidRPr="00314503">
              <w:rPr>
                <w:b/>
              </w:rPr>
              <w:t xml:space="preserve"> </w:t>
            </w:r>
            <w:proofErr w:type="spellStart"/>
            <w:r w:rsidRPr="00314503">
              <w:rPr>
                <w:b/>
              </w:rPr>
              <w:t>Alerting</w:t>
            </w:r>
            <w:proofErr w:type="spellEnd"/>
            <w:r w:rsidRPr="00314503">
              <w:t xml:space="preserve"> - </w:t>
            </w:r>
            <w:r>
              <w:t>Toepassing</w:t>
            </w:r>
            <w:r w:rsidRPr="00FE66B2">
              <w:t xml:space="preserve"> die de chauffeur adviseert of een veilige inhaalmanoeuvre haalbaar is, dan wel waarschuwt voor een onveilige inhaalmanoeuvre als die wordt ingezet</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9</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DD2055" w:rsidR="00B20C59" w:rsidP="00D14CB2" w:rsidRDefault="00B20C59">
            <w:pPr>
              <w:pStyle w:val="Geenafstand"/>
              <w:rPr>
                <w:b/>
              </w:rPr>
            </w:pPr>
            <w:r w:rsidRPr="00DD2055">
              <w:rPr>
                <w:b/>
              </w:rPr>
              <w:t xml:space="preserve">Gascilinders </w:t>
            </w:r>
            <w:r w:rsidRPr="00DD2055">
              <w:t>-</w:t>
            </w:r>
            <w:r w:rsidRPr="00DD2055">
              <w:rPr>
                <w:b/>
              </w:rPr>
              <w:t xml:space="preserve"> </w:t>
            </w:r>
            <w:r>
              <w:t>M</w:t>
            </w:r>
            <w:r w:rsidRPr="00FE66B2">
              <w:t>et behulp van sensortechnolo</w:t>
            </w:r>
            <w:r>
              <w:t>gie,</w:t>
            </w:r>
            <w:r w:rsidRPr="00FE66B2">
              <w:t xml:space="preserve"> informatie over de status en locatie van gascilinders verzamelen op </w:t>
            </w:r>
            <w:proofErr w:type="spellStart"/>
            <w:r w:rsidRPr="00FE66B2">
              <w:t>realtime</w:t>
            </w:r>
            <w:proofErr w:type="spellEnd"/>
            <w:r w:rsidRPr="00FE66B2">
              <w:t xml:space="preserve"> basis, zodat het logistieke proces voor de omwisseling van gasflessen kan worden geoptimaliseerd</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10</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815248" w:rsidR="00B20C59" w:rsidP="00D14CB2" w:rsidRDefault="00B20C59">
            <w:pPr>
              <w:pStyle w:val="Geenafstand"/>
            </w:pPr>
            <w:r w:rsidRPr="00815248">
              <w:rPr>
                <w:b/>
              </w:rPr>
              <w:t>Groen verlengen voor vrachtwagens</w:t>
            </w:r>
            <w:r w:rsidRPr="00815248">
              <w:t xml:space="preserve"> - </w:t>
            </w:r>
            <w:r>
              <w:t>D</w:t>
            </w:r>
            <w:r w:rsidRPr="00FE66B2">
              <w:t xml:space="preserve">e chauffeur van een vrachtwagen </w:t>
            </w:r>
            <w:r>
              <w:t xml:space="preserve">wordt </w:t>
            </w:r>
            <w:r w:rsidRPr="00FE66B2">
              <w:t>via een App geïnformeerd of de verkeersregelinstallatie groenverlenging mogelijk maakt, waardoor de vrachtwagen niet hoeft te stoppen en weer op te trekken</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11</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815248" w:rsidR="00B20C59" w:rsidP="00D14CB2" w:rsidRDefault="00B20C59">
            <w:pPr>
              <w:pStyle w:val="Geenafstand"/>
            </w:pPr>
            <w:r w:rsidRPr="00815248">
              <w:rPr>
                <w:b/>
              </w:rPr>
              <w:t>Monitoring vaarwegen</w:t>
            </w:r>
            <w:r w:rsidRPr="00815248">
              <w:t xml:space="preserve"> - </w:t>
            </w:r>
            <w:r>
              <w:t>I</w:t>
            </w:r>
            <w:r w:rsidRPr="00FE66B2">
              <w:t xml:space="preserve">n Delfzijl en Eemshaven </w:t>
            </w:r>
            <w:proofErr w:type="spellStart"/>
            <w:r w:rsidRPr="00FE66B2">
              <w:t>realtime</w:t>
            </w:r>
            <w:proofErr w:type="spellEnd"/>
            <w:r w:rsidRPr="00FE66B2">
              <w:t xml:space="preserve"> het slibgehalte, de stroming en de diepte van de vaarwegen meten op verschillende niveaus in de haven</w:t>
            </w:r>
            <w:r>
              <w:t>s</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12</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B55539" w:rsidR="00B20C59" w:rsidP="00D14CB2" w:rsidRDefault="00B20C59">
            <w:pPr>
              <w:pStyle w:val="Geenafstand"/>
            </w:pPr>
            <w:r w:rsidRPr="00534082">
              <w:rPr>
                <w:b/>
              </w:rPr>
              <w:t>OV prioriteit verkeerslichten</w:t>
            </w:r>
            <w:r w:rsidRPr="00534082">
              <w:t xml:space="preserve"> - </w:t>
            </w:r>
            <w:r w:rsidRPr="00FE66B2">
              <w:t xml:space="preserve">Test voor busvervoer </w:t>
            </w:r>
            <w:r>
              <w:t>waar bij</w:t>
            </w:r>
            <w:r w:rsidRPr="00264B3C">
              <w:t xml:space="preserve"> nadering van de kruising </w:t>
            </w:r>
            <w:r>
              <w:t>de b</w:t>
            </w:r>
            <w:r w:rsidRPr="00264B3C">
              <w:t>us zich via 5G aan</w:t>
            </w:r>
            <w:r>
              <w:t>meldt</w:t>
            </w:r>
            <w:r w:rsidRPr="00264B3C">
              <w:t xml:space="preserve"> bij de verkeersregelinstallatie. Deze bekijkt of prioriteit voor deze bus mogelijk is </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13</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DA4C6A" w:rsidR="00B20C59" w:rsidP="00D14CB2" w:rsidRDefault="00B20C59">
            <w:pPr>
              <w:pStyle w:val="Geenafstand"/>
            </w:pPr>
            <w:r w:rsidRPr="00DA4C6A">
              <w:rPr>
                <w:b/>
              </w:rPr>
              <w:t>Remote baggerwerkzaamheden uitvoeren</w:t>
            </w:r>
            <w:r w:rsidRPr="00DA4C6A">
              <w:t xml:space="preserve"> </w:t>
            </w:r>
            <w:r>
              <w:t>–</w:t>
            </w:r>
            <w:r w:rsidRPr="00DA4C6A">
              <w:t xml:space="preserve"> </w:t>
            </w:r>
            <w:r>
              <w:t xml:space="preserve">Een </w:t>
            </w:r>
            <w:r w:rsidRPr="00DA4C6A">
              <w:t xml:space="preserve">graafmachine ‘remote’ </w:t>
            </w:r>
            <w:r>
              <w:t>lat</w:t>
            </w:r>
            <w:r w:rsidRPr="00DA4C6A">
              <w:t>en baggeren vanuit een (mobiel) commandocentrum op de wal</w:t>
            </w:r>
          </w:p>
        </w:tc>
      </w:tr>
      <w:tr w:rsidRPr="0006710E" w:rsidR="00B20C59" w:rsidTr="00F21302">
        <w:tc>
          <w:tcPr>
            <w:tcW w:w="557" w:type="dxa"/>
            <w:shd w:val="clear" w:color="auto" w:fill="auto"/>
          </w:tcPr>
          <w:p w:rsidRPr="0006710E" w:rsidR="00B20C59" w:rsidP="00D14CB2" w:rsidRDefault="00B20C59">
            <w:pPr>
              <w:pStyle w:val="Geenafstand"/>
              <w:rPr>
                <w:lang w:val="en-GB"/>
              </w:rPr>
            </w:pPr>
            <w:r w:rsidRPr="0006710E">
              <w:rPr>
                <w:lang w:val="en-GB"/>
              </w:rPr>
              <w:t>14</w:t>
            </w:r>
          </w:p>
        </w:tc>
        <w:tc>
          <w:tcPr>
            <w:tcW w:w="1355" w:type="dxa"/>
            <w:shd w:val="clear" w:color="auto" w:fill="auto"/>
          </w:tcPr>
          <w:p w:rsidRPr="0006710E" w:rsidR="00B20C59" w:rsidP="00D14CB2" w:rsidRDefault="00B20C59">
            <w:pPr>
              <w:pStyle w:val="Geenafstand"/>
              <w:rPr>
                <w:lang w:val="en-GB"/>
              </w:rPr>
            </w:pPr>
            <w:proofErr w:type="spellStart"/>
            <w:r w:rsidRPr="0006710E">
              <w:rPr>
                <w:lang w:val="en-GB"/>
              </w:rPr>
              <w:t>Verkeer</w:t>
            </w:r>
            <w:proofErr w:type="spellEnd"/>
          </w:p>
        </w:tc>
        <w:tc>
          <w:tcPr>
            <w:tcW w:w="7581" w:type="dxa"/>
            <w:shd w:val="clear" w:color="auto" w:fill="auto"/>
          </w:tcPr>
          <w:p w:rsidRPr="00DD17E1" w:rsidR="00B20C59" w:rsidP="00D14CB2" w:rsidRDefault="00B20C59">
            <w:pPr>
              <w:pStyle w:val="Geenafstand"/>
            </w:pPr>
            <w:r w:rsidRPr="00DD17E1">
              <w:rPr>
                <w:b/>
              </w:rPr>
              <w:t>Slim kruispunt met in-</w:t>
            </w:r>
            <w:proofErr w:type="spellStart"/>
            <w:r w:rsidRPr="00DD17E1">
              <w:rPr>
                <w:b/>
              </w:rPr>
              <w:t>car</w:t>
            </w:r>
            <w:proofErr w:type="spellEnd"/>
            <w:r w:rsidRPr="00DD17E1">
              <w:rPr>
                <w:b/>
              </w:rPr>
              <w:t xml:space="preserve"> information</w:t>
            </w:r>
            <w:r>
              <w:t xml:space="preserve"> -</w:t>
            </w:r>
            <w:r w:rsidRPr="00534082">
              <w:t xml:space="preserve"> Voor kruisingen in </w:t>
            </w:r>
            <w:r>
              <w:t>provincial</w:t>
            </w:r>
            <w:r w:rsidRPr="00534082">
              <w:t>e wegen</w:t>
            </w:r>
            <w:r>
              <w:t xml:space="preserve">. </w:t>
            </w:r>
            <w:r w:rsidRPr="00CB1CD9">
              <w:t xml:space="preserve">Als er geen verkeer op de zijweg staat, zou </w:t>
            </w:r>
            <w:r>
              <w:t>het verkeer</w:t>
            </w:r>
            <w:r w:rsidRPr="00CB1CD9">
              <w:t xml:space="preserve"> op de hoofdweg met de maximum snelheid van 80 of 100 km/h over de kruising kunnen doorrijden</w:t>
            </w:r>
            <w:r>
              <w:t xml:space="preserve"> (</w:t>
            </w:r>
            <w:proofErr w:type="spellStart"/>
            <w:r>
              <w:t>ipv</w:t>
            </w:r>
            <w:proofErr w:type="spellEnd"/>
            <w:r>
              <w:t xml:space="preserve"> 70 km/h)</w:t>
            </w:r>
            <w:r w:rsidRPr="00CB1CD9">
              <w:t xml:space="preserve">. </w:t>
            </w:r>
            <w:r>
              <w:t>De</w:t>
            </w:r>
            <w:r w:rsidRPr="00534082">
              <w:t>ze informatie</w:t>
            </w:r>
            <w:r>
              <w:t xml:space="preserve"> wordt</w:t>
            </w:r>
            <w:r w:rsidRPr="00534082">
              <w:t xml:space="preserve"> in het voertuig op een display (smartphone of navigatiesysteem) aan</w:t>
            </w:r>
            <w:r>
              <w:t>geboden</w:t>
            </w:r>
          </w:p>
        </w:tc>
      </w:tr>
      <w:tr w:rsidRPr="0006710E" w:rsidR="00B20C59" w:rsidTr="00F21302">
        <w:tc>
          <w:tcPr>
            <w:tcW w:w="557" w:type="dxa"/>
            <w:shd w:val="clear" w:color="auto" w:fill="auto"/>
          </w:tcPr>
          <w:p w:rsidRPr="00FE7975" w:rsidR="00B20C59" w:rsidP="00D14CB2" w:rsidRDefault="00B20C59">
            <w:pPr>
              <w:pStyle w:val="Geenafstand"/>
            </w:pPr>
            <w:r w:rsidRPr="00FE7975">
              <w:t>15</w:t>
            </w:r>
          </w:p>
        </w:tc>
        <w:tc>
          <w:tcPr>
            <w:tcW w:w="1355" w:type="dxa"/>
            <w:shd w:val="clear" w:color="auto" w:fill="auto"/>
          </w:tcPr>
          <w:p w:rsidRPr="00FE7975" w:rsidR="00B20C59" w:rsidP="00D14CB2" w:rsidRDefault="00B20C59">
            <w:pPr>
              <w:pStyle w:val="Geenafstand"/>
            </w:pPr>
            <w:r w:rsidRPr="00FE7975">
              <w:t>Verkeer</w:t>
            </w:r>
          </w:p>
        </w:tc>
        <w:tc>
          <w:tcPr>
            <w:tcW w:w="7581" w:type="dxa"/>
            <w:shd w:val="clear" w:color="auto" w:fill="auto"/>
          </w:tcPr>
          <w:p w:rsidRPr="00FE7975" w:rsidR="00B20C59" w:rsidP="00D14CB2" w:rsidRDefault="00B20C59">
            <w:pPr>
              <w:pStyle w:val="Lijstalinea"/>
              <w:spacing w:after="0" w:line="240" w:lineRule="auto"/>
              <w:ind w:left="0"/>
            </w:pPr>
            <w:r w:rsidRPr="00FE7975">
              <w:rPr>
                <w:b/>
              </w:rPr>
              <w:t>Autonoom varen binnenvaart</w:t>
            </w:r>
            <w:r w:rsidRPr="00FE7975">
              <w:t xml:space="preserve"> - Autonoom varen wordt gedefinieerd als varen zonder of met een minimale bemanning, gebruik makend van sensoren, positiebepaling, omgevingsinformatie en beslissingsondersteuning. Hoe kan 5G helpen bij nauwkeurige positiebepaling, informatieoverdracht van sensoren op schepen en in de vaarwegen en bij de bediening op afstand van een schip.</w:t>
            </w:r>
          </w:p>
        </w:tc>
      </w:tr>
      <w:tr w:rsidRPr="0006710E" w:rsidR="00B20C59" w:rsidTr="00F21302">
        <w:tc>
          <w:tcPr>
            <w:tcW w:w="557" w:type="dxa"/>
            <w:shd w:val="clear" w:color="auto" w:fill="auto"/>
          </w:tcPr>
          <w:p w:rsidRPr="0006710E" w:rsidR="00B20C59" w:rsidP="00D14CB2" w:rsidRDefault="00B20C59">
            <w:pPr>
              <w:pStyle w:val="Geenafstand"/>
            </w:pPr>
            <w:r>
              <w:t>16</w:t>
            </w:r>
          </w:p>
        </w:tc>
        <w:tc>
          <w:tcPr>
            <w:tcW w:w="1355" w:type="dxa"/>
            <w:shd w:val="clear" w:color="auto" w:fill="auto"/>
          </w:tcPr>
          <w:p w:rsidRPr="0006710E" w:rsidR="00B20C59" w:rsidP="00D14CB2" w:rsidRDefault="00B20C59">
            <w:pPr>
              <w:pStyle w:val="Geenafstand"/>
            </w:pPr>
            <w:r>
              <w:t>Verkeer</w:t>
            </w:r>
          </w:p>
        </w:tc>
        <w:tc>
          <w:tcPr>
            <w:tcW w:w="7581" w:type="dxa"/>
            <w:shd w:val="clear" w:color="auto" w:fill="auto"/>
          </w:tcPr>
          <w:p w:rsidRPr="00015133" w:rsidR="00B20C59" w:rsidP="00D14CB2" w:rsidRDefault="00B20C59">
            <w:pPr>
              <w:pStyle w:val="Geenafstand"/>
            </w:pPr>
            <w:r w:rsidRPr="00015133">
              <w:rPr>
                <w:b/>
              </w:rPr>
              <w:t>Industriële inspectie</w:t>
            </w:r>
            <w:r w:rsidRPr="00015133">
              <w:t xml:space="preserve"> - Op afstand inspecteren van industriële assets met drones waardoor de inspecteurs vanuit het kantoor schades of komende schade kunnen ontdekken. </w:t>
            </w:r>
          </w:p>
        </w:tc>
      </w:tr>
      <w:tr w:rsidRPr="0006710E" w:rsidR="00B20C59" w:rsidTr="00F21302">
        <w:tc>
          <w:tcPr>
            <w:tcW w:w="557" w:type="dxa"/>
            <w:shd w:val="clear" w:color="auto" w:fill="auto"/>
          </w:tcPr>
          <w:p w:rsidRPr="0006710E" w:rsidR="00B20C59" w:rsidP="00D14CB2" w:rsidRDefault="00B20C59">
            <w:pPr>
              <w:pStyle w:val="Geenafstand"/>
            </w:pPr>
            <w:r w:rsidRPr="0006710E">
              <w:t>1</w:t>
            </w:r>
            <w:r>
              <w:t>7</w:t>
            </w:r>
          </w:p>
        </w:tc>
        <w:tc>
          <w:tcPr>
            <w:tcW w:w="1355" w:type="dxa"/>
            <w:shd w:val="clear" w:color="auto" w:fill="auto"/>
          </w:tcPr>
          <w:p w:rsidRPr="0006710E" w:rsidR="00B20C59" w:rsidP="00D14CB2" w:rsidRDefault="00B20C59">
            <w:pPr>
              <w:pStyle w:val="Geenafstand"/>
            </w:pPr>
            <w:r w:rsidRPr="0006710E">
              <w:t>Energie</w:t>
            </w:r>
          </w:p>
        </w:tc>
        <w:tc>
          <w:tcPr>
            <w:tcW w:w="7581" w:type="dxa"/>
            <w:shd w:val="clear" w:color="auto" w:fill="auto"/>
          </w:tcPr>
          <w:p w:rsidRPr="00B2111E" w:rsidR="00B20C59" w:rsidP="00D14CB2" w:rsidRDefault="00B20C59">
            <w:pPr>
              <w:pStyle w:val="Geenafstand"/>
            </w:pPr>
            <w:r w:rsidRPr="00DD17E1">
              <w:rPr>
                <w:b/>
              </w:rPr>
              <w:t>Energy4All</w:t>
            </w:r>
            <w:r>
              <w:t xml:space="preserve"> - </w:t>
            </w:r>
            <w:r w:rsidRPr="009E3EE8">
              <w:t xml:space="preserve">De duurzame productie van energie via zon en wind is redelijk voorspelbaar maar nauwelijks bestuurbaar. Om opgewekte energie niet te verspillen wordt het stroomverkeer </w:t>
            </w:r>
            <w:r>
              <w:t>m</w:t>
            </w:r>
            <w:r w:rsidRPr="009E3EE8">
              <w:t>eetbaar gemaakt</w:t>
            </w:r>
          </w:p>
        </w:tc>
      </w:tr>
      <w:tr w:rsidRPr="0006710E" w:rsidR="00B20C59" w:rsidTr="00F21302">
        <w:tc>
          <w:tcPr>
            <w:tcW w:w="557" w:type="dxa"/>
            <w:shd w:val="clear" w:color="auto" w:fill="auto"/>
          </w:tcPr>
          <w:p w:rsidRPr="0006710E" w:rsidR="00B20C59" w:rsidP="00D14CB2" w:rsidRDefault="00B20C59">
            <w:pPr>
              <w:pStyle w:val="Geenafstand"/>
            </w:pPr>
            <w:r w:rsidRPr="0006710E">
              <w:t>1</w:t>
            </w:r>
            <w:r>
              <w:t>8</w:t>
            </w:r>
          </w:p>
        </w:tc>
        <w:tc>
          <w:tcPr>
            <w:tcW w:w="1355" w:type="dxa"/>
            <w:shd w:val="clear" w:color="auto" w:fill="auto"/>
          </w:tcPr>
          <w:p w:rsidRPr="0006710E" w:rsidR="00B20C59" w:rsidP="00D14CB2" w:rsidRDefault="00B20C59">
            <w:pPr>
              <w:pStyle w:val="Geenafstand"/>
            </w:pPr>
            <w:r w:rsidRPr="0006710E">
              <w:t>Energie</w:t>
            </w:r>
          </w:p>
        </w:tc>
        <w:tc>
          <w:tcPr>
            <w:tcW w:w="7581" w:type="dxa"/>
            <w:shd w:val="clear" w:color="auto" w:fill="auto"/>
          </w:tcPr>
          <w:p w:rsidRPr="00DD17E1" w:rsidR="00B20C59" w:rsidP="00D14CB2" w:rsidRDefault="00B20C59">
            <w:pPr>
              <w:pStyle w:val="Geenafstand"/>
              <w:rPr>
                <w:b/>
              </w:rPr>
            </w:pPr>
            <w:r w:rsidRPr="00DD17E1">
              <w:rPr>
                <w:b/>
              </w:rPr>
              <w:t>Walstroom oplossing haven</w:t>
            </w:r>
            <w:r>
              <w:rPr>
                <w:b/>
              </w:rPr>
              <w:t xml:space="preserve"> </w:t>
            </w:r>
            <w:r w:rsidRPr="000D3BC1">
              <w:t>-</w:t>
            </w:r>
            <w:r>
              <w:t xml:space="preserve"> G</w:t>
            </w:r>
            <w:r w:rsidRPr="009E3EE8">
              <w:t xml:space="preserve">enerator die bij een schip geplaatst </w:t>
            </w:r>
            <w:r>
              <w:t>wordt</w:t>
            </w:r>
            <w:r w:rsidRPr="009E3EE8">
              <w:t xml:space="preserve"> om elektriciteit op te wekken wanneer het schip in de haven ligt. Dit voorkomt dat het schip zelf, met zijn sterk vervuilende aandrijving op stookolie, stroom opwekt in de haven. 5G maakt monitoring en besturing van de installatie op afstand mogelijk.</w:t>
            </w:r>
          </w:p>
        </w:tc>
      </w:tr>
      <w:tr w:rsidRPr="0006710E" w:rsidR="00B20C59" w:rsidTr="00F21302">
        <w:tc>
          <w:tcPr>
            <w:tcW w:w="557" w:type="dxa"/>
            <w:shd w:val="clear" w:color="auto" w:fill="auto"/>
          </w:tcPr>
          <w:p w:rsidRPr="0006710E" w:rsidR="00B20C59" w:rsidP="00D14CB2" w:rsidRDefault="00B20C59">
            <w:pPr>
              <w:pStyle w:val="Geenafstand"/>
            </w:pPr>
            <w:r w:rsidRPr="0006710E">
              <w:t>1</w:t>
            </w:r>
            <w:r>
              <w:t>9</w:t>
            </w:r>
          </w:p>
        </w:tc>
        <w:tc>
          <w:tcPr>
            <w:tcW w:w="1355" w:type="dxa"/>
            <w:shd w:val="clear" w:color="auto" w:fill="auto"/>
          </w:tcPr>
          <w:p w:rsidRPr="0006710E" w:rsidR="00B20C59" w:rsidP="00D14CB2" w:rsidRDefault="00B20C59">
            <w:pPr>
              <w:pStyle w:val="Geenafstand"/>
            </w:pPr>
            <w:r w:rsidRPr="0006710E">
              <w:t>Energie</w:t>
            </w:r>
          </w:p>
        </w:tc>
        <w:tc>
          <w:tcPr>
            <w:tcW w:w="7581" w:type="dxa"/>
            <w:shd w:val="clear" w:color="auto" w:fill="auto"/>
          </w:tcPr>
          <w:p w:rsidRPr="009B50D8" w:rsidR="00B20C59" w:rsidP="00D14CB2" w:rsidRDefault="00B20C59">
            <w:pPr>
              <w:pStyle w:val="Geenafstand"/>
            </w:pPr>
            <w:proofErr w:type="spellStart"/>
            <w:r w:rsidRPr="00DD17E1">
              <w:rPr>
                <w:b/>
              </w:rPr>
              <w:t>Preventive</w:t>
            </w:r>
            <w:proofErr w:type="spellEnd"/>
            <w:r w:rsidRPr="00DD17E1">
              <w:rPr>
                <w:b/>
              </w:rPr>
              <w:t xml:space="preserve"> maintenance</w:t>
            </w:r>
            <w:r>
              <w:rPr>
                <w:b/>
              </w:rPr>
              <w:t xml:space="preserve"> </w:t>
            </w:r>
            <w:r>
              <w:t xml:space="preserve">- </w:t>
            </w:r>
            <w:r w:rsidRPr="009E3EE8">
              <w:t xml:space="preserve">Met de plaatsing van sensoren in complexe productie-installaties (bijv. in windmolens en energiecentrales) wordt de belasting en slijtage van allerlei componenten </w:t>
            </w:r>
            <w:proofErr w:type="spellStart"/>
            <w:r w:rsidRPr="009E3EE8">
              <w:t>realtime</w:t>
            </w:r>
            <w:proofErr w:type="spellEnd"/>
            <w:r w:rsidRPr="009E3EE8">
              <w:t xml:space="preserve"> gemonitord. Daardoor kan veel preciezer het onderhouden worden voorspeld en gepland, met significante productiviteitsverbeteringen tot gevolg.</w:t>
            </w:r>
          </w:p>
        </w:tc>
      </w:tr>
      <w:tr w:rsidRPr="0006710E" w:rsidR="00B20C59" w:rsidTr="00F21302">
        <w:tc>
          <w:tcPr>
            <w:tcW w:w="557" w:type="dxa"/>
            <w:shd w:val="clear" w:color="auto" w:fill="auto"/>
          </w:tcPr>
          <w:p w:rsidRPr="0006710E" w:rsidR="00B20C59" w:rsidP="00D14CB2" w:rsidRDefault="00B20C59">
            <w:pPr>
              <w:pStyle w:val="Geenafstand"/>
            </w:pPr>
            <w:r>
              <w:t>20</w:t>
            </w:r>
          </w:p>
        </w:tc>
        <w:tc>
          <w:tcPr>
            <w:tcW w:w="1355" w:type="dxa"/>
            <w:shd w:val="clear" w:color="auto" w:fill="auto"/>
          </w:tcPr>
          <w:p w:rsidRPr="0006710E" w:rsidR="00B20C59" w:rsidP="00D14CB2" w:rsidRDefault="00B20C59">
            <w:pPr>
              <w:pStyle w:val="Geenafstand"/>
            </w:pPr>
            <w:r w:rsidRPr="0006710E">
              <w:t>Energie</w:t>
            </w:r>
          </w:p>
        </w:tc>
        <w:tc>
          <w:tcPr>
            <w:tcW w:w="7581" w:type="dxa"/>
            <w:shd w:val="clear" w:color="auto" w:fill="auto"/>
          </w:tcPr>
          <w:p w:rsidRPr="00DD17E1" w:rsidR="00B20C59" w:rsidP="00D14CB2" w:rsidRDefault="00B20C59">
            <w:pPr>
              <w:pStyle w:val="Geenafstand"/>
              <w:rPr>
                <w:b/>
              </w:rPr>
            </w:pPr>
            <w:r w:rsidRPr="00DD17E1">
              <w:rPr>
                <w:b/>
              </w:rPr>
              <w:t>VR/AR bril voor engineers</w:t>
            </w:r>
            <w:r>
              <w:rPr>
                <w:b/>
              </w:rPr>
              <w:t xml:space="preserve"> </w:t>
            </w:r>
            <w:r w:rsidRPr="00A4250F">
              <w:t xml:space="preserve">- </w:t>
            </w:r>
            <w:r>
              <w:t>Fi</w:t>
            </w:r>
            <w:r w:rsidRPr="009E3EE8">
              <w:t xml:space="preserve">eld engineers, die werken aan onderhoud en herstel van installaties, </w:t>
            </w:r>
            <w:proofErr w:type="spellStart"/>
            <w:r w:rsidRPr="009E3EE8">
              <w:t>realtime</w:t>
            </w:r>
            <w:proofErr w:type="spellEnd"/>
            <w:r w:rsidRPr="009E3EE8">
              <w:t xml:space="preserve"> ondersteunen bij het opsporen van storingen en het uitvoeren van complexe onderhoudswerkzaamheden</w:t>
            </w:r>
            <w:r>
              <w:t xml:space="preserve"> via</w:t>
            </w:r>
            <w:r w:rsidRPr="009E3EE8">
              <w:t xml:space="preserve"> een bril met </w:t>
            </w:r>
            <w:proofErr w:type="spellStart"/>
            <w:r w:rsidRPr="009E3EE8">
              <w:t>augmented</w:t>
            </w:r>
            <w:proofErr w:type="spellEnd"/>
            <w:r w:rsidRPr="009E3EE8">
              <w:t xml:space="preserve"> en/of virtual </w:t>
            </w:r>
            <w:proofErr w:type="spellStart"/>
            <w:r w:rsidRPr="009E3EE8">
              <w:t>reality</w:t>
            </w:r>
            <w:proofErr w:type="spellEnd"/>
            <w:r w:rsidRPr="009E3EE8">
              <w:t xml:space="preserve"> (bijvoorbeeld de HoloLens)</w:t>
            </w:r>
          </w:p>
        </w:tc>
      </w:tr>
      <w:tr w:rsidRPr="0006710E" w:rsidR="00B20C59" w:rsidTr="00F21302">
        <w:tc>
          <w:tcPr>
            <w:tcW w:w="557" w:type="dxa"/>
            <w:shd w:val="clear" w:color="auto" w:fill="auto"/>
          </w:tcPr>
          <w:p w:rsidRPr="0006710E" w:rsidR="00B20C59" w:rsidP="00D14CB2" w:rsidRDefault="00B20C59">
            <w:pPr>
              <w:pStyle w:val="Geenafstand"/>
            </w:pPr>
            <w:r>
              <w:t>21</w:t>
            </w:r>
          </w:p>
        </w:tc>
        <w:tc>
          <w:tcPr>
            <w:tcW w:w="1355" w:type="dxa"/>
            <w:shd w:val="clear" w:color="auto" w:fill="auto"/>
          </w:tcPr>
          <w:p w:rsidRPr="0006710E" w:rsidR="00B20C59" w:rsidP="00D14CB2" w:rsidRDefault="00B20C59">
            <w:pPr>
              <w:pStyle w:val="Geenafstand"/>
            </w:pPr>
            <w:r w:rsidRPr="0006710E">
              <w:t>Energie</w:t>
            </w:r>
          </w:p>
        </w:tc>
        <w:tc>
          <w:tcPr>
            <w:tcW w:w="7581" w:type="dxa"/>
            <w:shd w:val="clear" w:color="auto" w:fill="auto"/>
          </w:tcPr>
          <w:p w:rsidRPr="0092748B" w:rsidR="00B20C59" w:rsidP="00D14CB2" w:rsidRDefault="00B20C59">
            <w:pPr>
              <w:pStyle w:val="Geenafstand"/>
            </w:pPr>
            <w:r w:rsidRPr="00DD17E1">
              <w:rPr>
                <w:b/>
              </w:rPr>
              <w:t>Grondradar</w:t>
            </w:r>
            <w:r>
              <w:rPr>
                <w:b/>
              </w:rPr>
              <w:t xml:space="preserve"> </w:t>
            </w:r>
            <w:r>
              <w:t xml:space="preserve">- </w:t>
            </w:r>
            <w:r w:rsidRPr="009E3EE8">
              <w:t xml:space="preserve">Beelden van ondergrondse leidingen uit </w:t>
            </w:r>
            <w:r>
              <w:t xml:space="preserve">een </w:t>
            </w:r>
            <w:r w:rsidRPr="009E3EE8">
              <w:t xml:space="preserve">grondradar uploaden naar </w:t>
            </w:r>
            <w:r>
              <w:t xml:space="preserve">een </w:t>
            </w:r>
            <w:r w:rsidRPr="009E3EE8">
              <w:t>datacenter en als 3D-animatie aanbieden aan engineer op tablet of AR-</w:t>
            </w:r>
            <w:r>
              <w:t>bril</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2</w:t>
            </w:r>
          </w:p>
        </w:tc>
        <w:tc>
          <w:tcPr>
            <w:tcW w:w="1355" w:type="dxa"/>
            <w:shd w:val="clear" w:color="auto" w:fill="auto"/>
          </w:tcPr>
          <w:p w:rsidRPr="0006710E" w:rsidR="00B20C59" w:rsidP="00D14CB2" w:rsidRDefault="00B20C59">
            <w:pPr>
              <w:pStyle w:val="Geenafstand"/>
            </w:pPr>
            <w:r w:rsidRPr="0006710E">
              <w:t>Landbouw</w:t>
            </w:r>
          </w:p>
        </w:tc>
        <w:tc>
          <w:tcPr>
            <w:tcW w:w="7581" w:type="dxa"/>
            <w:shd w:val="clear" w:color="auto" w:fill="auto"/>
          </w:tcPr>
          <w:p w:rsidRPr="00F80EE9" w:rsidR="00B20C59" w:rsidP="00D14CB2" w:rsidRDefault="00B20C59">
            <w:pPr>
              <w:pStyle w:val="Geenafstand"/>
            </w:pPr>
            <w:r w:rsidRPr="00DD17E1">
              <w:rPr>
                <w:b/>
              </w:rPr>
              <w:t xml:space="preserve">Smart </w:t>
            </w:r>
            <w:proofErr w:type="spellStart"/>
            <w:r w:rsidRPr="00DD17E1">
              <w:rPr>
                <w:b/>
              </w:rPr>
              <w:t>potato</w:t>
            </w:r>
            <w:proofErr w:type="spellEnd"/>
            <w:r>
              <w:t xml:space="preserve"> - </w:t>
            </w:r>
            <w:r w:rsidRPr="009E3EE8">
              <w:t xml:space="preserve">Met behulp van een </w:t>
            </w:r>
            <w:r>
              <w:t xml:space="preserve">nagemaakte </w:t>
            </w:r>
            <w:r w:rsidRPr="009E3EE8">
              <w:t>aardappel</w:t>
            </w:r>
            <w:r>
              <w:t>,</w:t>
            </w:r>
            <w:r w:rsidRPr="009E3EE8">
              <w:t xml:space="preserve"> voorzien van sensoren voor vocht, temperatuur en CO2</w:t>
            </w:r>
            <w:r>
              <w:t>,</w:t>
            </w:r>
            <w:r w:rsidRPr="009E3EE8">
              <w:t xml:space="preserve"> willen agrarische ondernemers </w:t>
            </w:r>
            <w:proofErr w:type="spellStart"/>
            <w:r w:rsidRPr="009E3EE8">
              <w:t>realtime</w:t>
            </w:r>
            <w:proofErr w:type="spellEnd"/>
            <w:r w:rsidRPr="009E3EE8">
              <w:t xml:space="preserve"> de data over de bodemgesteldheid verzamelen en analyseren</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3</w:t>
            </w:r>
          </w:p>
        </w:tc>
        <w:tc>
          <w:tcPr>
            <w:tcW w:w="1355" w:type="dxa"/>
            <w:shd w:val="clear" w:color="auto" w:fill="auto"/>
          </w:tcPr>
          <w:p w:rsidRPr="0006710E" w:rsidR="00B20C59" w:rsidP="00D14CB2" w:rsidRDefault="00B20C59">
            <w:pPr>
              <w:pStyle w:val="Geenafstand"/>
            </w:pPr>
            <w:r w:rsidRPr="0006710E">
              <w:t>Landbouw</w:t>
            </w:r>
          </w:p>
        </w:tc>
        <w:tc>
          <w:tcPr>
            <w:tcW w:w="7581" w:type="dxa"/>
            <w:shd w:val="clear" w:color="auto" w:fill="auto"/>
          </w:tcPr>
          <w:p w:rsidRPr="000F193B" w:rsidR="00B20C59" w:rsidP="00D14CB2" w:rsidRDefault="00B20C59">
            <w:pPr>
              <w:pStyle w:val="Geenafstand"/>
            </w:pPr>
            <w:r w:rsidRPr="00DD17E1">
              <w:rPr>
                <w:b/>
              </w:rPr>
              <w:t>Drone voor gewasinspectie</w:t>
            </w:r>
            <w:r>
              <w:t xml:space="preserve"> - D</w:t>
            </w:r>
            <w:r w:rsidRPr="009E3EE8">
              <w:t xml:space="preserve">rone </w:t>
            </w:r>
            <w:r>
              <w:t>maakt</w:t>
            </w:r>
            <w:r w:rsidRPr="009E3EE8">
              <w:t xml:space="preserve"> opnames van het akkerbouwgewas. De data word</w:t>
            </w:r>
            <w:r>
              <w:t>en</w:t>
            </w:r>
            <w:r w:rsidRPr="009E3EE8">
              <w:t xml:space="preserve"> tijdens de vlucht geüpload naar een centrale computer voor </w:t>
            </w:r>
            <w:r>
              <w:t>analyse en omgezet in informatie voor de eindgebruiker</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4</w:t>
            </w:r>
          </w:p>
        </w:tc>
        <w:tc>
          <w:tcPr>
            <w:tcW w:w="1355" w:type="dxa"/>
            <w:shd w:val="clear" w:color="auto" w:fill="auto"/>
          </w:tcPr>
          <w:p w:rsidRPr="0006710E" w:rsidR="00B20C59" w:rsidP="00D14CB2" w:rsidRDefault="00B20C59">
            <w:pPr>
              <w:pStyle w:val="Geenafstand"/>
            </w:pPr>
            <w:r w:rsidRPr="0006710E">
              <w:t>Landbouw</w:t>
            </w:r>
          </w:p>
        </w:tc>
        <w:tc>
          <w:tcPr>
            <w:tcW w:w="7581" w:type="dxa"/>
            <w:shd w:val="clear" w:color="auto" w:fill="auto"/>
          </w:tcPr>
          <w:p w:rsidRPr="00983124" w:rsidR="00B20C59" w:rsidP="00D14CB2" w:rsidRDefault="00B20C59">
            <w:pPr>
              <w:pStyle w:val="Geenafstand"/>
            </w:pPr>
            <w:r w:rsidRPr="00DD17E1">
              <w:rPr>
                <w:b/>
              </w:rPr>
              <w:t>Grasland management</w:t>
            </w:r>
            <w:r>
              <w:rPr>
                <w:b/>
              </w:rPr>
              <w:t xml:space="preserve"> </w:t>
            </w:r>
            <w:r>
              <w:t>- G</w:t>
            </w:r>
            <w:r w:rsidRPr="009E3EE8">
              <w:t xml:space="preserve">rasland verder verbeteren met vergelijkbare technologie als beschreven in de </w:t>
            </w:r>
            <w:proofErr w:type="spellStart"/>
            <w:r w:rsidRPr="009E3EE8">
              <w:t>use</w:t>
            </w:r>
            <w:proofErr w:type="spellEnd"/>
            <w:r w:rsidRPr="009E3EE8">
              <w:t xml:space="preserve"> case ‘Drone voor gewasinspectie’. Dronebeelden worden ingezet om de biomassa van het grasland te meten en de optimale bewerking te bepalen</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5</w:t>
            </w:r>
          </w:p>
        </w:tc>
        <w:tc>
          <w:tcPr>
            <w:tcW w:w="1355" w:type="dxa"/>
            <w:shd w:val="clear" w:color="auto" w:fill="auto"/>
          </w:tcPr>
          <w:p w:rsidRPr="0006710E" w:rsidR="00B20C59" w:rsidP="00D14CB2" w:rsidRDefault="00B20C59">
            <w:pPr>
              <w:pStyle w:val="Geenafstand"/>
            </w:pPr>
            <w:r w:rsidRPr="0006710E">
              <w:t>Landbouw</w:t>
            </w:r>
          </w:p>
        </w:tc>
        <w:tc>
          <w:tcPr>
            <w:tcW w:w="7581" w:type="dxa"/>
            <w:shd w:val="clear" w:color="auto" w:fill="auto"/>
          </w:tcPr>
          <w:p w:rsidRPr="00DD17E1" w:rsidR="00B20C59" w:rsidP="00D14CB2" w:rsidRDefault="00B20C59">
            <w:pPr>
              <w:pStyle w:val="Geenafstand"/>
              <w:rPr>
                <w:b/>
              </w:rPr>
            </w:pPr>
            <w:r w:rsidRPr="00DD17E1">
              <w:rPr>
                <w:b/>
              </w:rPr>
              <w:t>Jongvee opfok</w:t>
            </w:r>
            <w:r>
              <w:rPr>
                <w:b/>
              </w:rPr>
              <w:t xml:space="preserve"> </w:t>
            </w:r>
            <w:r w:rsidRPr="00C65C6C">
              <w:t xml:space="preserve">- </w:t>
            </w:r>
            <w:r>
              <w:t>M</w:t>
            </w:r>
            <w:r w:rsidRPr="009E3EE8">
              <w:t>et 5G technologie</w:t>
            </w:r>
            <w:r>
              <w:t xml:space="preserve"> (sensoren)</w:t>
            </w:r>
            <w:r w:rsidRPr="009E3EE8">
              <w:t xml:space="preserve"> de geschiktheid</w:t>
            </w:r>
            <w:r>
              <w:t xml:space="preserve"> van kalveren</w:t>
            </w:r>
            <w:r w:rsidRPr="009E3EE8">
              <w:t xml:space="preserve"> voor toekomstige melkkoe sneller vaststellen. Daarmee kan de veestapel kleiner worden gemaakt </w:t>
            </w:r>
            <w:r>
              <w:t xml:space="preserve">(dat helpt bij </w:t>
            </w:r>
            <w:r w:rsidRPr="009E3EE8">
              <w:t>CO2 reductie</w:t>
            </w:r>
            <w:r>
              <w:t>)</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6</w:t>
            </w:r>
          </w:p>
        </w:tc>
        <w:tc>
          <w:tcPr>
            <w:tcW w:w="1355" w:type="dxa"/>
            <w:shd w:val="clear" w:color="auto" w:fill="auto"/>
          </w:tcPr>
          <w:p w:rsidRPr="0006710E" w:rsidR="00B20C59" w:rsidP="00D14CB2" w:rsidRDefault="00B20C59">
            <w:pPr>
              <w:pStyle w:val="Geenafstand"/>
            </w:pPr>
            <w:r w:rsidRPr="0006710E">
              <w:t>Landbouw</w:t>
            </w:r>
          </w:p>
        </w:tc>
        <w:tc>
          <w:tcPr>
            <w:tcW w:w="7581" w:type="dxa"/>
            <w:shd w:val="clear" w:color="auto" w:fill="auto"/>
          </w:tcPr>
          <w:p w:rsidRPr="00292B60" w:rsidR="00B20C59" w:rsidP="00D14CB2" w:rsidRDefault="00B20C59">
            <w:pPr>
              <w:pStyle w:val="Geenafstand"/>
            </w:pPr>
            <w:r w:rsidRPr="00DD17E1">
              <w:rPr>
                <w:b/>
              </w:rPr>
              <w:t>Verzilting akkerbouw</w:t>
            </w:r>
            <w:r>
              <w:t xml:space="preserve"> - </w:t>
            </w:r>
            <w:r w:rsidRPr="009E3EE8">
              <w:t>De verziltingsproblematiek in Noord-Groningen aanpakken</w:t>
            </w:r>
            <w:r>
              <w:t xml:space="preserve"> door</w:t>
            </w:r>
            <w:r w:rsidRPr="009E3EE8">
              <w:t xml:space="preserve"> onderzoek naar de mechanismen die hierbij een rol spelen</w:t>
            </w:r>
            <w:r>
              <w:t xml:space="preserve"> met</w:t>
            </w:r>
            <w:r w:rsidRPr="009E3EE8">
              <w:t xml:space="preserve"> </w:t>
            </w:r>
            <w:r>
              <w:t xml:space="preserve">hulp van </w:t>
            </w:r>
            <w:r w:rsidRPr="009E3EE8">
              <w:t>sensoren</w:t>
            </w:r>
            <w:r>
              <w:t>.</w:t>
            </w:r>
            <w:r w:rsidRPr="009E3EE8">
              <w:t xml:space="preserve"> </w:t>
            </w:r>
            <w:r>
              <w:t>D</w:t>
            </w:r>
            <w:r w:rsidRPr="009E3EE8">
              <w:t>ata worden verzameld met 5G-technologie (</w:t>
            </w:r>
            <w:proofErr w:type="spellStart"/>
            <w:r w:rsidRPr="009E3EE8">
              <w:t>IoT</w:t>
            </w:r>
            <w:proofErr w:type="spellEnd"/>
            <w:r w:rsidRPr="009E3EE8">
              <w:t>).</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7</w:t>
            </w:r>
          </w:p>
        </w:tc>
        <w:tc>
          <w:tcPr>
            <w:tcW w:w="1355" w:type="dxa"/>
            <w:shd w:val="clear" w:color="auto" w:fill="auto"/>
          </w:tcPr>
          <w:p w:rsidRPr="0006710E" w:rsidR="00B20C59" w:rsidP="00D14CB2" w:rsidRDefault="00B20C59">
            <w:pPr>
              <w:pStyle w:val="Geenafstand"/>
            </w:pPr>
            <w:r w:rsidRPr="0006710E">
              <w:t>Leefomgeving</w:t>
            </w:r>
          </w:p>
        </w:tc>
        <w:tc>
          <w:tcPr>
            <w:tcW w:w="7581" w:type="dxa"/>
            <w:shd w:val="clear" w:color="auto" w:fill="auto"/>
          </w:tcPr>
          <w:p w:rsidRPr="00943579" w:rsidR="00B20C59" w:rsidP="00D14CB2" w:rsidRDefault="00B20C59">
            <w:pPr>
              <w:pStyle w:val="Geenafstand"/>
            </w:pPr>
            <w:r w:rsidRPr="00DD17E1">
              <w:rPr>
                <w:b/>
              </w:rPr>
              <w:t>5G Golf door het landschap</w:t>
            </w:r>
            <w:r>
              <w:t xml:space="preserve"> - O</w:t>
            </w:r>
            <w:r w:rsidRPr="009E3EE8">
              <w:t>bjectief meten wat er gebeur</w:t>
            </w:r>
            <w:r>
              <w:t>t</w:t>
            </w:r>
            <w:r w:rsidRPr="009E3EE8">
              <w:t xml:space="preserve"> met trillingen in de grond als gevolg van aardbevingen. </w:t>
            </w:r>
            <w:r>
              <w:t>E</w:t>
            </w:r>
            <w:r w:rsidRPr="009E3EE8">
              <w:t>r word</w:t>
            </w:r>
            <w:r>
              <w:t>t getest</w:t>
            </w:r>
            <w:r w:rsidRPr="009E3EE8">
              <w:t xml:space="preserve"> met een goedkopere sensor die mobiel is uit te leze</w:t>
            </w:r>
            <w:r>
              <w:t>n</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8</w:t>
            </w:r>
          </w:p>
        </w:tc>
        <w:tc>
          <w:tcPr>
            <w:tcW w:w="1355" w:type="dxa"/>
            <w:shd w:val="clear" w:color="auto" w:fill="auto"/>
          </w:tcPr>
          <w:p w:rsidRPr="0006710E" w:rsidR="00B20C59" w:rsidP="00D14CB2" w:rsidRDefault="00B20C59">
            <w:pPr>
              <w:pStyle w:val="Geenafstand"/>
            </w:pPr>
            <w:r w:rsidRPr="0006710E">
              <w:t>Leefomgeving</w:t>
            </w:r>
          </w:p>
        </w:tc>
        <w:tc>
          <w:tcPr>
            <w:tcW w:w="7581" w:type="dxa"/>
            <w:shd w:val="clear" w:color="auto" w:fill="auto"/>
          </w:tcPr>
          <w:p w:rsidRPr="00CD3EBA" w:rsidR="00B20C59" w:rsidP="00D14CB2" w:rsidRDefault="00B20C59">
            <w:pPr>
              <w:pStyle w:val="Geenafstand"/>
            </w:pPr>
            <w:r w:rsidRPr="00484FEB">
              <w:rPr>
                <w:b/>
              </w:rPr>
              <w:t>AR/VR in het wierdenlandschap</w:t>
            </w:r>
            <w:r w:rsidRPr="00070BE2">
              <w:t xml:space="preserve"> </w:t>
            </w:r>
            <w:r>
              <w:t>- M</w:t>
            </w:r>
            <w:r w:rsidRPr="009E3EE8">
              <w:t xml:space="preserve">et behulp van AR/VR technologie op bepaalde plaatsen in het noordelijke landschap de informatie voor toeristen visueel verrijken met aanvullende content op tablet of smartphone. </w:t>
            </w:r>
            <w:r>
              <w:t>De content wordt</w:t>
            </w:r>
            <w:r w:rsidRPr="009E3EE8">
              <w:t xml:space="preserve"> met hoge kwaliteit naar de toerist op locatie verzonde</w:t>
            </w:r>
            <w:r>
              <w:t>n</w:t>
            </w:r>
          </w:p>
        </w:tc>
      </w:tr>
      <w:tr w:rsidRPr="0006710E" w:rsidR="00B20C59" w:rsidTr="00F21302">
        <w:tc>
          <w:tcPr>
            <w:tcW w:w="557" w:type="dxa"/>
            <w:shd w:val="clear" w:color="auto" w:fill="auto"/>
          </w:tcPr>
          <w:p w:rsidRPr="0006710E" w:rsidR="00B20C59" w:rsidP="00D14CB2" w:rsidRDefault="00B20C59">
            <w:pPr>
              <w:pStyle w:val="Geenafstand"/>
            </w:pPr>
            <w:r w:rsidRPr="0006710E">
              <w:t>2</w:t>
            </w:r>
            <w:r>
              <w:t>9</w:t>
            </w:r>
          </w:p>
        </w:tc>
        <w:tc>
          <w:tcPr>
            <w:tcW w:w="1355" w:type="dxa"/>
            <w:shd w:val="clear" w:color="auto" w:fill="auto"/>
          </w:tcPr>
          <w:p w:rsidRPr="0006710E" w:rsidR="00B20C59" w:rsidP="00D14CB2" w:rsidRDefault="00B20C59">
            <w:pPr>
              <w:pStyle w:val="Geenafstand"/>
            </w:pPr>
            <w:r w:rsidRPr="0006710E">
              <w:t>Leefomgeving</w:t>
            </w:r>
          </w:p>
        </w:tc>
        <w:tc>
          <w:tcPr>
            <w:tcW w:w="7581" w:type="dxa"/>
            <w:shd w:val="clear" w:color="auto" w:fill="auto"/>
          </w:tcPr>
          <w:p w:rsidRPr="0062498D" w:rsidR="00B20C59" w:rsidP="00D14CB2" w:rsidRDefault="00B20C59">
            <w:pPr>
              <w:pStyle w:val="Geenafstand"/>
            </w:pPr>
            <w:r w:rsidRPr="00DD17E1">
              <w:rPr>
                <w:b/>
              </w:rPr>
              <w:t>Slimme vuilnisbak</w:t>
            </w:r>
            <w:r>
              <w:t xml:space="preserve"> – P</w:t>
            </w:r>
            <w:r w:rsidRPr="003A512E">
              <w:t>rullenbakken</w:t>
            </w:r>
            <w:r>
              <w:t xml:space="preserve"> voorzien</w:t>
            </w:r>
            <w:r w:rsidRPr="003A512E">
              <w:t xml:space="preserve"> van sensoren om te signaleren wanneer deze (bijna) vol zitten, zodat softwarematig de meest optimale route (qua energie/brandstof en qua tijd) kan worden bepaald om de prullenbakken te legen</w:t>
            </w:r>
            <w:r>
              <w:t>.</w:t>
            </w:r>
          </w:p>
        </w:tc>
      </w:tr>
      <w:tr w:rsidRPr="00FE7975" w:rsidR="00B20C59" w:rsidTr="00F21302">
        <w:tc>
          <w:tcPr>
            <w:tcW w:w="557" w:type="dxa"/>
            <w:shd w:val="clear" w:color="auto" w:fill="auto"/>
          </w:tcPr>
          <w:p w:rsidRPr="00FE7975" w:rsidR="00B20C59" w:rsidP="00D14CB2" w:rsidRDefault="00B20C59">
            <w:pPr>
              <w:pStyle w:val="Geenafstand"/>
            </w:pPr>
            <w:r w:rsidRPr="00FE7975">
              <w:t>30</w:t>
            </w:r>
          </w:p>
        </w:tc>
        <w:tc>
          <w:tcPr>
            <w:tcW w:w="1355" w:type="dxa"/>
            <w:shd w:val="clear" w:color="auto" w:fill="auto"/>
          </w:tcPr>
          <w:p w:rsidRPr="00FE7975" w:rsidR="00B20C59" w:rsidP="00D14CB2" w:rsidRDefault="00B20C59">
            <w:pPr>
              <w:pStyle w:val="Geenafstand"/>
            </w:pPr>
            <w:r w:rsidRPr="00FE7975">
              <w:t>Leefomgeving</w:t>
            </w:r>
          </w:p>
        </w:tc>
        <w:tc>
          <w:tcPr>
            <w:tcW w:w="7581" w:type="dxa"/>
            <w:shd w:val="clear" w:color="auto" w:fill="auto"/>
          </w:tcPr>
          <w:p w:rsidRPr="00FE7975" w:rsidR="00B20C59" w:rsidP="00D14CB2" w:rsidRDefault="00B20C59">
            <w:pPr>
              <w:pStyle w:val="Geenafstand"/>
              <w:rPr>
                <w:b/>
              </w:rPr>
            </w:pPr>
            <w:r w:rsidRPr="00FE7975">
              <w:rPr>
                <w:b/>
              </w:rPr>
              <w:t xml:space="preserve">Sensornetwerk waterkwaliteitsmeting </w:t>
            </w:r>
            <w:r w:rsidRPr="00FE7975">
              <w:t>-</w:t>
            </w:r>
            <w:r w:rsidRPr="00FE7975">
              <w:rPr>
                <w:b/>
              </w:rPr>
              <w:t xml:space="preserve"> </w:t>
            </w:r>
            <w:r w:rsidRPr="00FE7975">
              <w:t>Schoon oppervlaktewater is belangrijk voor een gezonde leefomgeving. Het is van groot belang om verstoring van de waterkwaliteit op zo vroeg mogelijk te kunnen ontdekken en voorspellen zodat adequaat kan worden ingegrepen. Sensoren meten (dis)continu waterkwaliteit, zowel boven, aan als onder het wateroppervlak.</w:t>
            </w:r>
          </w:p>
        </w:tc>
      </w:tr>
      <w:tr w:rsidRPr="00FE7975" w:rsidR="00B20C59" w:rsidTr="00F21302">
        <w:tc>
          <w:tcPr>
            <w:tcW w:w="557" w:type="dxa"/>
            <w:shd w:val="clear" w:color="auto" w:fill="auto"/>
          </w:tcPr>
          <w:p w:rsidRPr="00FE7975" w:rsidR="00B20C59" w:rsidP="00D14CB2" w:rsidRDefault="00B20C59">
            <w:pPr>
              <w:pStyle w:val="Geenafstand"/>
            </w:pPr>
            <w:r w:rsidRPr="00FE7975">
              <w:t>31</w:t>
            </w:r>
          </w:p>
        </w:tc>
        <w:tc>
          <w:tcPr>
            <w:tcW w:w="1355" w:type="dxa"/>
            <w:shd w:val="clear" w:color="auto" w:fill="auto"/>
          </w:tcPr>
          <w:p w:rsidRPr="00FE7975" w:rsidR="00B20C59" w:rsidP="00D14CB2" w:rsidRDefault="00B20C59">
            <w:pPr>
              <w:pStyle w:val="Geenafstand"/>
            </w:pPr>
            <w:r w:rsidRPr="00FE7975">
              <w:t>Leefomgeving</w:t>
            </w:r>
          </w:p>
        </w:tc>
        <w:tc>
          <w:tcPr>
            <w:tcW w:w="7581" w:type="dxa"/>
            <w:shd w:val="clear" w:color="auto" w:fill="auto"/>
          </w:tcPr>
          <w:p w:rsidRPr="00FE7975" w:rsidR="00B20C59" w:rsidP="00D14CB2" w:rsidRDefault="00B20C59">
            <w:pPr>
              <w:pStyle w:val="Geenafstand"/>
              <w:rPr>
                <w:b/>
              </w:rPr>
            </w:pPr>
            <w:r w:rsidRPr="00FE7975">
              <w:rPr>
                <w:b/>
              </w:rPr>
              <w:t xml:space="preserve">Personenalarmering via noodknop </w:t>
            </w:r>
            <w:r w:rsidRPr="00FE7975">
              <w:t>-</w:t>
            </w:r>
            <w:r w:rsidRPr="00FE7975">
              <w:rPr>
                <w:b/>
              </w:rPr>
              <w:t xml:space="preserve"> </w:t>
            </w:r>
            <w:r w:rsidRPr="00FE7975">
              <w:t>Het hoofddoel is om ouderen en andere kwetsbare bewoners van het aardbevingsgebied te voorzien van noodknop die een bijdrage levert aan het woongenot en daarmee de leefbaarheid van het gebied helpt te versterken. Voor ouderen in het gebied heeft dit als voordeel dat er een bijzonder laagdrempelig technisch hulpmiddel ter beschikking komt die een positieve bijdrage levert aan de veiligheidsbeleving en het woongenot.</w:t>
            </w:r>
          </w:p>
        </w:tc>
      </w:tr>
      <w:tr w:rsidRPr="00FE7975" w:rsidR="00B20C59" w:rsidTr="00F21302">
        <w:tc>
          <w:tcPr>
            <w:tcW w:w="557" w:type="dxa"/>
            <w:shd w:val="clear" w:color="auto" w:fill="auto"/>
          </w:tcPr>
          <w:p w:rsidRPr="00FE7975" w:rsidR="00B20C59" w:rsidP="00D14CB2" w:rsidRDefault="00B20C59">
            <w:pPr>
              <w:pStyle w:val="Geenafstand"/>
            </w:pPr>
            <w:r w:rsidRPr="00FE7975">
              <w:t>32</w:t>
            </w:r>
          </w:p>
        </w:tc>
        <w:tc>
          <w:tcPr>
            <w:tcW w:w="1355" w:type="dxa"/>
            <w:shd w:val="clear" w:color="auto" w:fill="auto"/>
          </w:tcPr>
          <w:p w:rsidRPr="00FE7975" w:rsidR="00B20C59" w:rsidP="00D14CB2" w:rsidRDefault="00B20C59">
            <w:pPr>
              <w:pStyle w:val="Geenafstand"/>
            </w:pPr>
            <w:r w:rsidRPr="00FE7975">
              <w:t>Diversen</w:t>
            </w:r>
          </w:p>
        </w:tc>
        <w:tc>
          <w:tcPr>
            <w:tcW w:w="7581" w:type="dxa"/>
            <w:shd w:val="clear" w:color="auto" w:fill="auto"/>
          </w:tcPr>
          <w:p w:rsidRPr="00FE7975" w:rsidR="00B20C59" w:rsidP="00D14CB2" w:rsidRDefault="00B20C59">
            <w:pPr>
              <w:pStyle w:val="Geenafstand"/>
            </w:pPr>
            <w:r w:rsidRPr="00FE7975">
              <w:rPr>
                <w:b/>
              </w:rPr>
              <w:t>Multi-camera systeem</w:t>
            </w:r>
            <w:r w:rsidRPr="00FE7975">
              <w:t xml:space="preserve"> - Een netwerk van direct inzetbare live cameramensen, met telefoons als camera, en regie vanuit de </w:t>
            </w:r>
            <w:proofErr w:type="spellStart"/>
            <w:r w:rsidRPr="00FE7975">
              <w:t>cloud</w:t>
            </w:r>
            <w:proofErr w:type="spellEnd"/>
          </w:p>
        </w:tc>
      </w:tr>
      <w:tr w:rsidRPr="0006710E" w:rsidR="00B20C59" w:rsidTr="00F21302">
        <w:tc>
          <w:tcPr>
            <w:tcW w:w="557" w:type="dxa"/>
            <w:shd w:val="clear" w:color="auto" w:fill="auto"/>
          </w:tcPr>
          <w:p w:rsidRPr="00FE7975" w:rsidR="00B20C59" w:rsidP="00D14CB2" w:rsidRDefault="00B20C59">
            <w:pPr>
              <w:pStyle w:val="Geenafstand"/>
            </w:pPr>
            <w:r w:rsidRPr="00FE7975">
              <w:t>33</w:t>
            </w:r>
          </w:p>
        </w:tc>
        <w:tc>
          <w:tcPr>
            <w:tcW w:w="1355" w:type="dxa"/>
            <w:shd w:val="clear" w:color="auto" w:fill="auto"/>
          </w:tcPr>
          <w:p w:rsidRPr="00FE7975" w:rsidR="00B20C59" w:rsidP="00D14CB2" w:rsidRDefault="00B20C59">
            <w:pPr>
              <w:pStyle w:val="Geenafstand"/>
            </w:pPr>
            <w:r w:rsidRPr="00FE7975">
              <w:t>Diversen</w:t>
            </w:r>
          </w:p>
        </w:tc>
        <w:tc>
          <w:tcPr>
            <w:tcW w:w="7581" w:type="dxa"/>
            <w:shd w:val="clear" w:color="auto" w:fill="auto"/>
          </w:tcPr>
          <w:p w:rsidRPr="00FE7975" w:rsidR="00B20C59" w:rsidP="00D14CB2" w:rsidRDefault="00B20C59">
            <w:pPr>
              <w:pStyle w:val="Geenafstand"/>
            </w:pPr>
            <w:proofErr w:type="spellStart"/>
            <w:r w:rsidRPr="00FE7975">
              <w:rPr>
                <w:b/>
              </w:rPr>
              <w:t>Dome</w:t>
            </w:r>
            <w:proofErr w:type="spellEnd"/>
            <w:r w:rsidRPr="00FE7975">
              <w:rPr>
                <w:b/>
              </w:rPr>
              <w:t xml:space="preserve"> </w:t>
            </w:r>
            <w:proofErr w:type="spellStart"/>
            <w:r w:rsidRPr="00FE7975">
              <w:rPr>
                <w:b/>
              </w:rPr>
              <w:t>Experience</w:t>
            </w:r>
            <w:proofErr w:type="spellEnd"/>
            <w:r w:rsidRPr="00FE7975">
              <w:t xml:space="preserve"> - Een verplaatsbare opstelling van een grote iglo-vormige tent (</w:t>
            </w:r>
            <w:proofErr w:type="spellStart"/>
            <w:r w:rsidRPr="00FE7975">
              <w:t>dome</w:t>
            </w:r>
            <w:proofErr w:type="spellEnd"/>
            <w:r w:rsidRPr="00FE7975">
              <w:t xml:space="preserve">) in combinatie met 360 graden rondom projectoren, maakt het mogelijk om het publiek </w:t>
            </w:r>
            <w:proofErr w:type="spellStart"/>
            <w:r w:rsidRPr="00FE7975">
              <w:t>realtime</w:t>
            </w:r>
            <w:proofErr w:type="spellEnd"/>
            <w:r w:rsidRPr="00FE7975">
              <w:t xml:space="preserve"> een event op een andere locatie te laten beleven. </w:t>
            </w:r>
          </w:p>
        </w:tc>
      </w:tr>
    </w:tbl>
    <w:p w:rsidR="00CD05D7" w:rsidP="00393F34" w:rsidRDefault="00CD05D7"/>
    <w:p w:rsidRPr="007E7831" w:rsidR="00DD2B76" w:rsidP="00393F34" w:rsidRDefault="00DD2B76">
      <w:bookmarkStart w:name="_GoBack" w:id="0"/>
      <w:bookmarkEnd w:id="0"/>
    </w:p>
    <w:sectPr w:rsidRPr="007E7831" w:rsidR="00DD2B76" w:rsidSect="00633E5B">
      <w:headerReference w:type="default" r:id="rId11"/>
      <w:footerReference w:type="default" r:id="rId12"/>
      <w:pgSz w:w="11906" w:h="16838"/>
      <w:pgMar w:top="1134" w:right="1133" w:bottom="851" w:left="1417" w:header="850"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D5E" w:rsidRDefault="00786D5E" w:rsidP="005108CB">
      <w:pPr>
        <w:spacing w:after="0" w:line="240" w:lineRule="auto"/>
      </w:pPr>
      <w:r>
        <w:separator/>
      </w:r>
    </w:p>
  </w:endnote>
  <w:endnote w:type="continuationSeparator" w:id="0">
    <w:p w:rsidR="00786D5E" w:rsidRDefault="00786D5E" w:rsidP="0051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50307"/>
      <w:docPartObj>
        <w:docPartGallery w:val="Page Numbers (Bottom of Page)"/>
        <w:docPartUnique/>
      </w:docPartObj>
    </w:sdtPr>
    <w:sdtEndPr/>
    <w:sdtContent>
      <w:p w:rsidR="00445B84" w:rsidRDefault="00445B84">
        <w:pPr>
          <w:pStyle w:val="Voettekst"/>
        </w:pPr>
        <w:r>
          <w:rPr>
            <w:noProof/>
            <w:lang w:val="en-US" w:eastAsia="zh-CN"/>
          </w:rPr>
          <mc:AlternateContent>
            <mc:Choice Requires="wps">
              <w:drawing>
                <wp:anchor distT="0" distB="0" distL="114300" distR="114300" simplePos="0" relativeHeight="251659264" behindDoc="0" locked="0" layoutInCell="1" allowOverlap="1" wp14:anchorId="2CB2E652" wp14:editId="663AAA95">
                  <wp:simplePos x="0" y="0"/>
                  <wp:positionH relativeFrom="rightMargin">
                    <wp:posOffset>-637259</wp:posOffset>
                  </wp:positionH>
                  <wp:positionV relativeFrom="bottomMargin">
                    <wp:posOffset>348390</wp:posOffset>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45B84" w:rsidRPr="005264C3" w:rsidRDefault="00445B84">
                              <w:pPr>
                                <w:pBdr>
                                  <w:top w:val="single" w:sz="4" w:space="1" w:color="7F7F7F" w:themeColor="background1" w:themeShade="7F"/>
                                </w:pBdr>
                                <w:jc w:val="center"/>
                                <w:rPr>
                                  <w:color w:val="70AD47" w:themeColor="accent6"/>
                                </w:rPr>
                              </w:pPr>
                              <w:r w:rsidRPr="005264C3">
                                <w:rPr>
                                  <w:color w:val="70AD47" w:themeColor="accent6"/>
                                </w:rPr>
                                <w:fldChar w:fldCharType="begin"/>
                              </w:r>
                              <w:r w:rsidRPr="005264C3">
                                <w:rPr>
                                  <w:color w:val="70AD47" w:themeColor="accent6"/>
                                </w:rPr>
                                <w:instrText>PAGE   \* MERGEFORMAT</w:instrText>
                              </w:r>
                              <w:r w:rsidRPr="005264C3">
                                <w:rPr>
                                  <w:color w:val="70AD47" w:themeColor="accent6"/>
                                </w:rPr>
                                <w:fldChar w:fldCharType="separate"/>
                              </w:r>
                              <w:r w:rsidR="00247D03">
                                <w:rPr>
                                  <w:noProof/>
                                  <w:color w:val="70AD47" w:themeColor="accent6"/>
                                </w:rPr>
                                <w:t>1</w:t>
                              </w:r>
                              <w:r w:rsidRPr="005264C3">
                                <w:rPr>
                                  <w:color w:val="70AD47" w:themeColor="accent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CB2E652" id="Rechthoek 1" o:spid="_x0000_s1026" style="position:absolute;margin-left:-50.2pt;margin-top:27.45pt;width:44.55pt;height:15.1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" filled="f" fillcolor="#c0504d" stroked="f" strokecolor="#5c83b4" strokeweight="2.25pt">
                  <v:textbox inset=",0,,0">
                    <w:txbxContent>
                      <w:p w:rsidR="00445B84" w:rsidRPr="005264C3" w:rsidRDefault="00445B84">
                        <w:pPr>
                          <w:pBdr>
                            <w:top w:val="single" w:sz="4" w:space="1" w:color="7F7F7F" w:themeColor="background1" w:themeShade="7F"/>
                          </w:pBdr>
                          <w:jc w:val="center"/>
                          <w:rPr>
                            <w:color w:val="70AD47" w:themeColor="accent6"/>
                          </w:rPr>
                        </w:pPr>
                        <w:r w:rsidRPr="005264C3">
                          <w:rPr>
                            <w:color w:val="70AD47" w:themeColor="accent6"/>
                          </w:rPr>
                          <w:fldChar w:fldCharType="begin"/>
                        </w:r>
                        <w:r w:rsidRPr="005264C3">
                          <w:rPr>
                            <w:color w:val="70AD47" w:themeColor="accent6"/>
                          </w:rPr>
                          <w:instrText>PAGE   \* MERGEFORMAT</w:instrText>
                        </w:r>
                        <w:r w:rsidRPr="005264C3">
                          <w:rPr>
                            <w:color w:val="70AD47" w:themeColor="accent6"/>
                          </w:rPr>
                          <w:fldChar w:fldCharType="separate"/>
                        </w:r>
                        <w:r w:rsidR="00247D03">
                          <w:rPr>
                            <w:noProof/>
                            <w:color w:val="70AD47" w:themeColor="accent6"/>
                          </w:rPr>
                          <w:t>1</w:t>
                        </w:r>
                        <w:r w:rsidRPr="005264C3">
                          <w:rPr>
                            <w:color w:val="70AD47" w:themeColor="accent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D5E" w:rsidRDefault="00786D5E" w:rsidP="005108CB">
      <w:pPr>
        <w:spacing w:after="0" w:line="240" w:lineRule="auto"/>
      </w:pPr>
      <w:r>
        <w:separator/>
      </w:r>
    </w:p>
  </w:footnote>
  <w:footnote w:type="continuationSeparator" w:id="0">
    <w:p w:rsidR="00786D5E" w:rsidRDefault="00786D5E" w:rsidP="0051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B84" w:rsidRDefault="00187BD1" w:rsidP="00187BD1">
    <w:pPr>
      <w:pStyle w:val="Koptekst"/>
    </w:pPr>
    <w:r>
      <w:rPr>
        <w:noProof/>
        <w:lang w:val="en-US" w:eastAsia="zh-CN"/>
      </w:rPr>
      <w:drawing>
        <wp:anchor distT="0" distB="0" distL="114300" distR="114300" simplePos="0" relativeHeight="251661312" behindDoc="0" locked="0" layoutInCell="1" allowOverlap="1" wp14:anchorId="1969CD65" wp14:editId="6D68BE84">
          <wp:simplePos x="0" y="0"/>
          <wp:positionH relativeFrom="margin">
            <wp:align>left</wp:align>
          </wp:positionH>
          <wp:positionV relativeFrom="paragraph">
            <wp:posOffset>-501650</wp:posOffset>
          </wp:positionV>
          <wp:extent cx="2272020" cy="1278072"/>
          <wp:effectExtent l="0" t="0" r="0" b="0"/>
          <wp:wrapTopAndBottom/>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Groningen_PAYOFF_LOGO_RGB.png"/>
                  <pic:cNvPicPr/>
                </pic:nvPicPr>
                <pic:blipFill>
                  <a:blip r:embed="rId1">
                    <a:extLst>
                      <a:ext uri="{28A0092B-C50C-407E-A947-70E740481C1C}">
                        <a14:useLocalDpi xmlns:a14="http://schemas.microsoft.com/office/drawing/2010/main" val="0"/>
                      </a:ext>
                    </a:extLst>
                  </a:blip>
                  <a:stretch>
                    <a:fillRect/>
                  </a:stretch>
                </pic:blipFill>
                <pic:spPr>
                  <a:xfrm>
                    <a:off x="0" y="0"/>
                    <a:ext cx="2272020" cy="1278072"/>
                  </a:xfrm>
                  <a:prstGeom prst="rect">
                    <a:avLst/>
                  </a:prstGeom>
                </pic:spPr>
              </pic:pic>
            </a:graphicData>
          </a:graphic>
        </wp:anchor>
      </w:drawing>
    </w:r>
    <w:r w:rsidR="00445B84">
      <w:rPr>
        <w:noProof/>
        <w:lang w:val="en-US" w:eastAsia="zh-CN"/>
      </w:rPr>
      <w:drawing>
        <wp:anchor distT="0" distB="0" distL="114300" distR="114300" simplePos="0" relativeHeight="251660288" behindDoc="0" locked="0" layoutInCell="1" allowOverlap="1" wp14:anchorId="0CDA140F" wp14:editId="54B7C305">
          <wp:simplePos x="0" y="0"/>
          <wp:positionH relativeFrom="column">
            <wp:posOffset>4129405</wp:posOffset>
          </wp:positionH>
          <wp:positionV relativeFrom="paragraph">
            <wp:posOffset>0</wp:posOffset>
          </wp:positionV>
          <wp:extent cx="1811655" cy="62865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11655"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0331"/>
    <w:multiLevelType w:val="hybridMultilevel"/>
    <w:tmpl w:val="2F6C9C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000C3"/>
    <w:multiLevelType w:val="hybridMultilevel"/>
    <w:tmpl w:val="ABB248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E906B3"/>
    <w:multiLevelType w:val="hybridMultilevel"/>
    <w:tmpl w:val="84B456E0"/>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317115"/>
    <w:multiLevelType w:val="hybridMultilevel"/>
    <w:tmpl w:val="28A0FF9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6C1870"/>
    <w:multiLevelType w:val="hybridMultilevel"/>
    <w:tmpl w:val="5560DEB6"/>
    <w:lvl w:ilvl="0" w:tplc="571E8370">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F8A2ECA"/>
    <w:multiLevelType w:val="hybridMultilevel"/>
    <w:tmpl w:val="4D56621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840808"/>
    <w:multiLevelType w:val="hybridMultilevel"/>
    <w:tmpl w:val="489260D2"/>
    <w:lvl w:ilvl="0" w:tplc="4B1AAC3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B441B0E"/>
    <w:multiLevelType w:val="hybridMultilevel"/>
    <w:tmpl w:val="C8BED7FA"/>
    <w:lvl w:ilvl="0" w:tplc="B888C7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67476E"/>
    <w:multiLevelType w:val="hybridMultilevel"/>
    <w:tmpl w:val="2C0AE2B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700F91"/>
    <w:multiLevelType w:val="hybridMultilevel"/>
    <w:tmpl w:val="DA50EC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93F6F86"/>
    <w:multiLevelType w:val="hybridMultilevel"/>
    <w:tmpl w:val="497450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A59261F"/>
    <w:multiLevelType w:val="hybridMultilevel"/>
    <w:tmpl w:val="0FB4AB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AFE7036"/>
    <w:multiLevelType w:val="hybridMultilevel"/>
    <w:tmpl w:val="2FEE44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DFD58F2"/>
    <w:multiLevelType w:val="hybridMultilevel"/>
    <w:tmpl w:val="11487B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3D2E28"/>
    <w:multiLevelType w:val="hybridMultilevel"/>
    <w:tmpl w:val="C4BA98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AA7614"/>
    <w:multiLevelType w:val="hybridMultilevel"/>
    <w:tmpl w:val="8CE49776"/>
    <w:lvl w:ilvl="0" w:tplc="0413000D">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B006783"/>
    <w:multiLevelType w:val="hybridMultilevel"/>
    <w:tmpl w:val="C78020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F003F70"/>
    <w:multiLevelType w:val="hybridMultilevel"/>
    <w:tmpl w:val="FD5086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051891"/>
    <w:multiLevelType w:val="hybridMultilevel"/>
    <w:tmpl w:val="30E65E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D52C2F"/>
    <w:multiLevelType w:val="hybridMultilevel"/>
    <w:tmpl w:val="3722A44C"/>
    <w:lvl w:ilvl="0" w:tplc="C7AA638A">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8C12E7"/>
    <w:multiLevelType w:val="hybridMultilevel"/>
    <w:tmpl w:val="C2AE37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1310AF"/>
    <w:multiLevelType w:val="hybridMultilevel"/>
    <w:tmpl w:val="6296B1C6"/>
    <w:lvl w:ilvl="0" w:tplc="D63C5594">
      <w:start w:val="24"/>
      <w:numFmt w:val="bullet"/>
      <w:lvlText w:val="-"/>
      <w:lvlJc w:val="left"/>
      <w:pPr>
        <w:ind w:left="360" w:hanging="360"/>
      </w:pPr>
      <w:rPr>
        <w:rFonts w:ascii="Calibri" w:eastAsiaTheme="minorEastAsia"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02C18A5"/>
    <w:multiLevelType w:val="hybridMultilevel"/>
    <w:tmpl w:val="37E808F2"/>
    <w:lvl w:ilvl="0" w:tplc="0413000D">
      <w:start w:val="1"/>
      <w:numFmt w:val="bullet"/>
      <w:lvlText w:val=""/>
      <w:lvlJc w:val="left"/>
      <w:pPr>
        <w:ind w:left="720" w:hanging="360"/>
      </w:pPr>
      <w:rPr>
        <w:rFonts w:ascii="Wingdings" w:hAnsi="Wingdings"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A9007B"/>
    <w:multiLevelType w:val="hybridMultilevel"/>
    <w:tmpl w:val="1B0015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29357B"/>
    <w:multiLevelType w:val="hybridMultilevel"/>
    <w:tmpl w:val="DCA8AC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96314B5"/>
    <w:multiLevelType w:val="hybridMultilevel"/>
    <w:tmpl w:val="311E95C4"/>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884F79"/>
    <w:multiLevelType w:val="hybridMultilevel"/>
    <w:tmpl w:val="3A3A3B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3"/>
  </w:num>
  <w:num w:numId="4">
    <w:abstractNumId w:val="24"/>
  </w:num>
  <w:num w:numId="5">
    <w:abstractNumId w:val="2"/>
  </w:num>
  <w:num w:numId="6">
    <w:abstractNumId w:val="22"/>
  </w:num>
  <w:num w:numId="7">
    <w:abstractNumId w:val="17"/>
  </w:num>
  <w:num w:numId="8">
    <w:abstractNumId w:val="25"/>
  </w:num>
  <w:num w:numId="9">
    <w:abstractNumId w:val="1"/>
  </w:num>
  <w:num w:numId="10">
    <w:abstractNumId w:val="23"/>
  </w:num>
  <w:num w:numId="11">
    <w:abstractNumId w:val="21"/>
  </w:num>
  <w:num w:numId="12">
    <w:abstractNumId w:val="8"/>
  </w:num>
  <w:num w:numId="13">
    <w:abstractNumId w:val="5"/>
  </w:num>
  <w:num w:numId="14">
    <w:abstractNumId w:val="20"/>
  </w:num>
  <w:num w:numId="15">
    <w:abstractNumId w:val="18"/>
  </w:num>
  <w:num w:numId="16">
    <w:abstractNumId w:val="6"/>
  </w:num>
  <w:num w:numId="17">
    <w:abstractNumId w:val="19"/>
  </w:num>
  <w:num w:numId="18">
    <w:abstractNumId w:val="14"/>
  </w:num>
  <w:num w:numId="19">
    <w:abstractNumId w:val="26"/>
  </w:num>
  <w:num w:numId="20">
    <w:abstractNumId w:val="7"/>
  </w:num>
  <w:num w:numId="21">
    <w:abstractNumId w:val="10"/>
  </w:num>
  <w:num w:numId="22">
    <w:abstractNumId w:val="0"/>
  </w:num>
  <w:num w:numId="23">
    <w:abstractNumId w:val="13"/>
  </w:num>
  <w:num w:numId="24">
    <w:abstractNumId w:val="4"/>
  </w:num>
  <w:num w:numId="25">
    <w:abstractNumId w:val="11"/>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CB"/>
    <w:rsid w:val="000015B5"/>
    <w:rsid w:val="00011509"/>
    <w:rsid w:val="000167E8"/>
    <w:rsid w:val="00036174"/>
    <w:rsid w:val="000361C0"/>
    <w:rsid w:val="00057A4B"/>
    <w:rsid w:val="00067E24"/>
    <w:rsid w:val="000701F1"/>
    <w:rsid w:val="00075E4A"/>
    <w:rsid w:val="000768A3"/>
    <w:rsid w:val="00076FA2"/>
    <w:rsid w:val="000861D3"/>
    <w:rsid w:val="00086863"/>
    <w:rsid w:val="000869AC"/>
    <w:rsid w:val="00086C71"/>
    <w:rsid w:val="00091695"/>
    <w:rsid w:val="000B4A25"/>
    <w:rsid w:val="000D0E5C"/>
    <w:rsid w:val="000D69DB"/>
    <w:rsid w:val="000E56C5"/>
    <w:rsid w:val="000F17DC"/>
    <w:rsid w:val="00101604"/>
    <w:rsid w:val="001026FC"/>
    <w:rsid w:val="001030FD"/>
    <w:rsid w:val="00104D30"/>
    <w:rsid w:val="00126105"/>
    <w:rsid w:val="00134793"/>
    <w:rsid w:val="00143E87"/>
    <w:rsid w:val="0014498B"/>
    <w:rsid w:val="00147FB5"/>
    <w:rsid w:val="00157768"/>
    <w:rsid w:val="001623AC"/>
    <w:rsid w:val="00166481"/>
    <w:rsid w:val="00170C12"/>
    <w:rsid w:val="001754A4"/>
    <w:rsid w:val="00185CB9"/>
    <w:rsid w:val="00187BD1"/>
    <w:rsid w:val="001902AB"/>
    <w:rsid w:val="00190A23"/>
    <w:rsid w:val="00194760"/>
    <w:rsid w:val="00195404"/>
    <w:rsid w:val="001A3185"/>
    <w:rsid w:val="001A3DAA"/>
    <w:rsid w:val="001B28AD"/>
    <w:rsid w:val="001C1CA7"/>
    <w:rsid w:val="001C1FAE"/>
    <w:rsid w:val="001C3100"/>
    <w:rsid w:val="001C5961"/>
    <w:rsid w:val="001C6182"/>
    <w:rsid w:val="001D0A0F"/>
    <w:rsid w:val="001D3E98"/>
    <w:rsid w:val="001E2A21"/>
    <w:rsid w:val="001E4AE0"/>
    <w:rsid w:val="0021273F"/>
    <w:rsid w:val="002310E2"/>
    <w:rsid w:val="00232672"/>
    <w:rsid w:val="00233E48"/>
    <w:rsid w:val="002417F5"/>
    <w:rsid w:val="00247D03"/>
    <w:rsid w:val="00252840"/>
    <w:rsid w:val="00256BC7"/>
    <w:rsid w:val="0026032C"/>
    <w:rsid w:val="00280B44"/>
    <w:rsid w:val="00282643"/>
    <w:rsid w:val="00292CBE"/>
    <w:rsid w:val="00294CCC"/>
    <w:rsid w:val="002A1C50"/>
    <w:rsid w:val="002A21BE"/>
    <w:rsid w:val="002A3223"/>
    <w:rsid w:val="002A5560"/>
    <w:rsid w:val="002D050F"/>
    <w:rsid w:val="002E3E5A"/>
    <w:rsid w:val="002E6B1C"/>
    <w:rsid w:val="002F1BDC"/>
    <w:rsid w:val="002F37A9"/>
    <w:rsid w:val="002F47CB"/>
    <w:rsid w:val="00300B63"/>
    <w:rsid w:val="003044D3"/>
    <w:rsid w:val="00313EBC"/>
    <w:rsid w:val="00322D86"/>
    <w:rsid w:val="00323CCA"/>
    <w:rsid w:val="0032750D"/>
    <w:rsid w:val="003377C3"/>
    <w:rsid w:val="003505E5"/>
    <w:rsid w:val="00356EAC"/>
    <w:rsid w:val="00357F81"/>
    <w:rsid w:val="00363766"/>
    <w:rsid w:val="00393F34"/>
    <w:rsid w:val="00394A5A"/>
    <w:rsid w:val="003C1DBA"/>
    <w:rsid w:val="003C4B34"/>
    <w:rsid w:val="003D3BF1"/>
    <w:rsid w:val="003E3EFD"/>
    <w:rsid w:val="003F20DB"/>
    <w:rsid w:val="003F480D"/>
    <w:rsid w:val="003F6AE4"/>
    <w:rsid w:val="00400C8E"/>
    <w:rsid w:val="004028E5"/>
    <w:rsid w:val="0041295A"/>
    <w:rsid w:val="004140E8"/>
    <w:rsid w:val="00422867"/>
    <w:rsid w:val="00430973"/>
    <w:rsid w:val="004421BA"/>
    <w:rsid w:val="00445B84"/>
    <w:rsid w:val="00453329"/>
    <w:rsid w:val="00454C54"/>
    <w:rsid w:val="00456BD3"/>
    <w:rsid w:val="0045771B"/>
    <w:rsid w:val="00463E3E"/>
    <w:rsid w:val="00470B19"/>
    <w:rsid w:val="0047560E"/>
    <w:rsid w:val="004808FC"/>
    <w:rsid w:val="00484FEB"/>
    <w:rsid w:val="004853B6"/>
    <w:rsid w:val="004877AA"/>
    <w:rsid w:val="00491DB1"/>
    <w:rsid w:val="004945A8"/>
    <w:rsid w:val="004968AF"/>
    <w:rsid w:val="004D1EC6"/>
    <w:rsid w:val="004E0F71"/>
    <w:rsid w:val="004F3050"/>
    <w:rsid w:val="004F47AD"/>
    <w:rsid w:val="005108CB"/>
    <w:rsid w:val="00515BD3"/>
    <w:rsid w:val="00516F9D"/>
    <w:rsid w:val="005264C3"/>
    <w:rsid w:val="005308E2"/>
    <w:rsid w:val="00532521"/>
    <w:rsid w:val="0053412D"/>
    <w:rsid w:val="005352D8"/>
    <w:rsid w:val="005406DA"/>
    <w:rsid w:val="0054260F"/>
    <w:rsid w:val="00542BEF"/>
    <w:rsid w:val="00542D74"/>
    <w:rsid w:val="00572E60"/>
    <w:rsid w:val="00573CD5"/>
    <w:rsid w:val="00574E51"/>
    <w:rsid w:val="00576438"/>
    <w:rsid w:val="00577B84"/>
    <w:rsid w:val="00577FCC"/>
    <w:rsid w:val="00582002"/>
    <w:rsid w:val="00583BC3"/>
    <w:rsid w:val="00585077"/>
    <w:rsid w:val="00585C6F"/>
    <w:rsid w:val="00590AEF"/>
    <w:rsid w:val="00594E3D"/>
    <w:rsid w:val="005958BE"/>
    <w:rsid w:val="005A0C0E"/>
    <w:rsid w:val="005A625F"/>
    <w:rsid w:val="005A70C4"/>
    <w:rsid w:val="005A7861"/>
    <w:rsid w:val="005B28AA"/>
    <w:rsid w:val="005B7969"/>
    <w:rsid w:val="005C70BD"/>
    <w:rsid w:val="005D3104"/>
    <w:rsid w:val="005D5C85"/>
    <w:rsid w:val="005E6D74"/>
    <w:rsid w:val="00603BD5"/>
    <w:rsid w:val="00606B9C"/>
    <w:rsid w:val="00607B59"/>
    <w:rsid w:val="00607FBF"/>
    <w:rsid w:val="0062303E"/>
    <w:rsid w:val="0062669F"/>
    <w:rsid w:val="00632BF2"/>
    <w:rsid w:val="00633E5B"/>
    <w:rsid w:val="00646999"/>
    <w:rsid w:val="00647389"/>
    <w:rsid w:val="00672041"/>
    <w:rsid w:val="0068060C"/>
    <w:rsid w:val="006825BD"/>
    <w:rsid w:val="0069041A"/>
    <w:rsid w:val="006B3991"/>
    <w:rsid w:val="006B42D1"/>
    <w:rsid w:val="006C35DD"/>
    <w:rsid w:val="006E5646"/>
    <w:rsid w:val="006E5FED"/>
    <w:rsid w:val="006F7887"/>
    <w:rsid w:val="00701BE1"/>
    <w:rsid w:val="00714A1B"/>
    <w:rsid w:val="00723776"/>
    <w:rsid w:val="00756A36"/>
    <w:rsid w:val="007636CD"/>
    <w:rsid w:val="00786D5E"/>
    <w:rsid w:val="00791BE7"/>
    <w:rsid w:val="007A150D"/>
    <w:rsid w:val="007A3FA4"/>
    <w:rsid w:val="007A7626"/>
    <w:rsid w:val="007B0C0B"/>
    <w:rsid w:val="007B638E"/>
    <w:rsid w:val="007D4645"/>
    <w:rsid w:val="007E7831"/>
    <w:rsid w:val="007F62DF"/>
    <w:rsid w:val="00800385"/>
    <w:rsid w:val="00806043"/>
    <w:rsid w:val="00806216"/>
    <w:rsid w:val="00826946"/>
    <w:rsid w:val="00850C9A"/>
    <w:rsid w:val="00894CE3"/>
    <w:rsid w:val="0089785F"/>
    <w:rsid w:val="008A205F"/>
    <w:rsid w:val="008B0CA2"/>
    <w:rsid w:val="008B0FA0"/>
    <w:rsid w:val="008D0BC6"/>
    <w:rsid w:val="008D33A9"/>
    <w:rsid w:val="008F13AC"/>
    <w:rsid w:val="008F260C"/>
    <w:rsid w:val="009058D9"/>
    <w:rsid w:val="00912A60"/>
    <w:rsid w:val="00921256"/>
    <w:rsid w:val="009315D1"/>
    <w:rsid w:val="00943887"/>
    <w:rsid w:val="00947CA7"/>
    <w:rsid w:val="00951746"/>
    <w:rsid w:val="00954BD8"/>
    <w:rsid w:val="009B799E"/>
    <w:rsid w:val="009B7EE9"/>
    <w:rsid w:val="009D1447"/>
    <w:rsid w:val="009D4FDB"/>
    <w:rsid w:val="009E0A0A"/>
    <w:rsid w:val="009E5E5C"/>
    <w:rsid w:val="009F0FCC"/>
    <w:rsid w:val="009F57D5"/>
    <w:rsid w:val="009F5EC1"/>
    <w:rsid w:val="00A121A1"/>
    <w:rsid w:val="00A127D0"/>
    <w:rsid w:val="00A33449"/>
    <w:rsid w:val="00A4214D"/>
    <w:rsid w:val="00A450AB"/>
    <w:rsid w:val="00A534AC"/>
    <w:rsid w:val="00A62C78"/>
    <w:rsid w:val="00A63FEB"/>
    <w:rsid w:val="00A6420B"/>
    <w:rsid w:val="00A651B5"/>
    <w:rsid w:val="00A8632E"/>
    <w:rsid w:val="00A8780E"/>
    <w:rsid w:val="00AA2A3C"/>
    <w:rsid w:val="00AA536C"/>
    <w:rsid w:val="00AB739C"/>
    <w:rsid w:val="00AC0167"/>
    <w:rsid w:val="00AC36EC"/>
    <w:rsid w:val="00AC78BC"/>
    <w:rsid w:val="00AF30E0"/>
    <w:rsid w:val="00B06F7F"/>
    <w:rsid w:val="00B144C4"/>
    <w:rsid w:val="00B20C59"/>
    <w:rsid w:val="00B23515"/>
    <w:rsid w:val="00B23CD3"/>
    <w:rsid w:val="00B24235"/>
    <w:rsid w:val="00B2575D"/>
    <w:rsid w:val="00B3404C"/>
    <w:rsid w:val="00B511CD"/>
    <w:rsid w:val="00B66D19"/>
    <w:rsid w:val="00B86165"/>
    <w:rsid w:val="00B93238"/>
    <w:rsid w:val="00BA2105"/>
    <w:rsid w:val="00BB15F1"/>
    <w:rsid w:val="00BB16E2"/>
    <w:rsid w:val="00BC4CBA"/>
    <w:rsid w:val="00BC5DDD"/>
    <w:rsid w:val="00BD1E2E"/>
    <w:rsid w:val="00BD6432"/>
    <w:rsid w:val="00BE02BE"/>
    <w:rsid w:val="00C00557"/>
    <w:rsid w:val="00C05042"/>
    <w:rsid w:val="00C10B9D"/>
    <w:rsid w:val="00C2058B"/>
    <w:rsid w:val="00C236B3"/>
    <w:rsid w:val="00C349DF"/>
    <w:rsid w:val="00C421E9"/>
    <w:rsid w:val="00C45FBE"/>
    <w:rsid w:val="00C67384"/>
    <w:rsid w:val="00C67972"/>
    <w:rsid w:val="00C727E5"/>
    <w:rsid w:val="00C80FF1"/>
    <w:rsid w:val="00CA22BD"/>
    <w:rsid w:val="00CA74B3"/>
    <w:rsid w:val="00CB38E3"/>
    <w:rsid w:val="00CC6E61"/>
    <w:rsid w:val="00CC7124"/>
    <w:rsid w:val="00CD05D7"/>
    <w:rsid w:val="00CD5521"/>
    <w:rsid w:val="00CD739A"/>
    <w:rsid w:val="00CE11BD"/>
    <w:rsid w:val="00CE1B8E"/>
    <w:rsid w:val="00CF7815"/>
    <w:rsid w:val="00D122FB"/>
    <w:rsid w:val="00D1519E"/>
    <w:rsid w:val="00D17E04"/>
    <w:rsid w:val="00D24FDA"/>
    <w:rsid w:val="00D252F8"/>
    <w:rsid w:val="00D26F77"/>
    <w:rsid w:val="00D31BB8"/>
    <w:rsid w:val="00D3279F"/>
    <w:rsid w:val="00D3484A"/>
    <w:rsid w:val="00D40554"/>
    <w:rsid w:val="00D521CB"/>
    <w:rsid w:val="00D53C87"/>
    <w:rsid w:val="00D57DAC"/>
    <w:rsid w:val="00D60425"/>
    <w:rsid w:val="00D626B1"/>
    <w:rsid w:val="00D75A3A"/>
    <w:rsid w:val="00D87211"/>
    <w:rsid w:val="00DA7E3E"/>
    <w:rsid w:val="00DC28B8"/>
    <w:rsid w:val="00DC4788"/>
    <w:rsid w:val="00DD03AA"/>
    <w:rsid w:val="00DD2B76"/>
    <w:rsid w:val="00DD56E8"/>
    <w:rsid w:val="00DF7D18"/>
    <w:rsid w:val="00E128D4"/>
    <w:rsid w:val="00E140CF"/>
    <w:rsid w:val="00E1663C"/>
    <w:rsid w:val="00E3406C"/>
    <w:rsid w:val="00E353DE"/>
    <w:rsid w:val="00E417BA"/>
    <w:rsid w:val="00E43B8E"/>
    <w:rsid w:val="00E8228E"/>
    <w:rsid w:val="00E83FED"/>
    <w:rsid w:val="00E90BDA"/>
    <w:rsid w:val="00E9795F"/>
    <w:rsid w:val="00EA0188"/>
    <w:rsid w:val="00EA378E"/>
    <w:rsid w:val="00EA3C1A"/>
    <w:rsid w:val="00EA7451"/>
    <w:rsid w:val="00EA74DC"/>
    <w:rsid w:val="00EB4D88"/>
    <w:rsid w:val="00EC2370"/>
    <w:rsid w:val="00EC3AF8"/>
    <w:rsid w:val="00EC3CEF"/>
    <w:rsid w:val="00ED2D1B"/>
    <w:rsid w:val="00EE0AFE"/>
    <w:rsid w:val="00F148AB"/>
    <w:rsid w:val="00F16145"/>
    <w:rsid w:val="00F17F7C"/>
    <w:rsid w:val="00F21302"/>
    <w:rsid w:val="00F24155"/>
    <w:rsid w:val="00F275B6"/>
    <w:rsid w:val="00F32B9C"/>
    <w:rsid w:val="00F42A6D"/>
    <w:rsid w:val="00F67436"/>
    <w:rsid w:val="00F726B7"/>
    <w:rsid w:val="00F73E71"/>
    <w:rsid w:val="00F81C47"/>
    <w:rsid w:val="00F877FD"/>
    <w:rsid w:val="00F90537"/>
    <w:rsid w:val="00F9323E"/>
    <w:rsid w:val="00F968BC"/>
    <w:rsid w:val="00F9717E"/>
    <w:rsid w:val="00FA00E7"/>
    <w:rsid w:val="00FA4944"/>
    <w:rsid w:val="00FB378F"/>
    <w:rsid w:val="00FB5421"/>
    <w:rsid w:val="00FC09D2"/>
    <w:rsid w:val="00FC6E93"/>
    <w:rsid w:val="00FD6AED"/>
    <w:rsid w:val="00FD7958"/>
    <w:rsid w:val="00FE3910"/>
    <w:rsid w:val="00FE590A"/>
    <w:rsid w:val="00FE74C4"/>
    <w:rsid w:val="00FE7511"/>
    <w:rsid w:val="00FE797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2C823"/>
  <w15:chartTrackingRefBased/>
  <w15:docId w15:val="{67E3B29A-AE37-470E-8644-AE845B8C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91695"/>
  </w:style>
  <w:style w:type="paragraph" w:styleId="Kop1">
    <w:name w:val="heading 1"/>
    <w:basedOn w:val="Standaard"/>
    <w:next w:val="Standaard"/>
    <w:link w:val="Kop1Char"/>
    <w:uiPriority w:val="9"/>
    <w:qFormat/>
    <w:rsid w:val="0009169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9169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9169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091695"/>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9169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09169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09169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091695"/>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09169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1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5108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08CB"/>
  </w:style>
  <w:style w:type="paragraph" w:styleId="Voettekst">
    <w:name w:val="footer"/>
    <w:basedOn w:val="Standaard"/>
    <w:link w:val="VoettekstChar"/>
    <w:uiPriority w:val="99"/>
    <w:unhideWhenUsed/>
    <w:rsid w:val="005108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08CB"/>
  </w:style>
  <w:style w:type="character" w:styleId="Hyperlink">
    <w:name w:val="Hyperlink"/>
    <w:basedOn w:val="Standaardalinea-lettertype"/>
    <w:uiPriority w:val="99"/>
    <w:unhideWhenUsed/>
    <w:rsid w:val="005108CB"/>
    <w:rPr>
      <w:color w:val="0000FF"/>
      <w:u w:val="single"/>
    </w:rPr>
  </w:style>
  <w:style w:type="character" w:customStyle="1" w:styleId="Kop1Char">
    <w:name w:val="Kop 1 Char"/>
    <w:basedOn w:val="Standaardalinea-lettertype"/>
    <w:link w:val="Kop1"/>
    <w:uiPriority w:val="9"/>
    <w:rsid w:val="00091695"/>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091695"/>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091695"/>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091695"/>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091695"/>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091695"/>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091695"/>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091695"/>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091695"/>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091695"/>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9169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091695"/>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091695"/>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91695"/>
    <w:rPr>
      <w:rFonts w:asciiTheme="majorHAnsi" w:eastAsiaTheme="majorEastAsia" w:hAnsiTheme="majorHAnsi" w:cstheme="majorBidi"/>
      <w:sz w:val="24"/>
      <w:szCs w:val="24"/>
    </w:rPr>
  </w:style>
  <w:style w:type="character" w:styleId="Zwaar">
    <w:name w:val="Strong"/>
    <w:basedOn w:val="Standaardalinea-lettertype"/>
    <w:uiPriority w:val="22"/>
    <w:qFormat/>
    <w:rsid w:val="00091695"/>
    <w:rPr>
      <w:b/>
      <w:bCs/>
    </w:rPr>
  </w:style>
  <w:style w:type="character" w:styleId="Nadruk">
    <w:name w:val="Emphasis"/>
    <w:basedOn w:val="Standaardalinea-lettertype"/>
    <w:uiPriority w:val="20"/>
    <w:qFormat/>
    <w:rsid w:val="00091695"/>
    <w:rPr>
      <w:i/>
      <w:iCs/>
    </w:rPr>
  </w:style>
  <w:style w:type="paragraph" w:styleId="Geenafstand">
    <w:name w:val="No Spacing"/>
    <w:uiPriority w:val="1"/>
    <w:qFormat/>
    <w:rsid w:val="00091695"/>
    <w:pPr>
      <w:spacing w:after="0" w:line="240" w:lineRule="auto"/>
    </w:pPr>
  </w:style>
  <w:style w:type="paragraph" w:styleId="Citaat">
    <w:name w:val="Quote"/>
    <w:basedOn w:val="Standaard"/>
    <w:next w:val="Standaard"/>
    <w:link w:val="CitaatChar"/>
    <w:uiPriority w:val="29"/>
    <w:qFormat/>
    <w:rsid w:val="00091695"/>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91695"/>
    <w:rPr>
      <w:i/>
      <w:iCs/>
      <w:color w:val="404040" w:themeColor="text1" w:themeTint="BF"/>
    </w:rPr>
  </w:style>
  <w:style w:type="paragraph" w:styleId="Duidelijkcitaat">
    <w:name w:val="Intense Quote"/>
    <w:basedOn w:val="Standaard"/>
    <w:next w:val="Standaard"/>
    <w:link w:val="DuidelijkcitaatChar"/>
    <w:uiPriority w:val="30"/>
    <w:qFormat/>
    <w:rsid w:val="0009169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091695"/>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091695"/>
    <w:rPr>
      <w:i/>
      <w:iCs/>
      <w:color w:val="404040" w:themeColor="text1" w:themeTint="BF"/>
    </w:rPr>
  </w:style>
  <w:style w:type="character" w:styleId="Intensievebenadrukking">
    <w:name w:val="Intense Emphasis"/>
    <w:basedOn w:val="Standaardalinea-lettertype"/>
    <w:uiPriority w:val="21"/>
    <w:qFormat/>
    <w:rsid w:val="00091695"/>
    <w:rPr>
      <w:b/>
      <w:bCs/>
      <w:i/>
      <w:iCs/>
    </w:rPr>
  </w:style>
  <w:style w:type="character" w:styleId="Subtieleverwijzing">
    <w:name w:val="Subtle Reference"/>
    <w:basedOn w:val="Standaardalinea-lettertype"/>
    <w:uiPriority w:val="31"/>
    <w:qFormat/>
    <w:rsid w:val="00091695"/>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91695"/>
    <w:rPr>
      <w:b/>
      <w:bCs/>
      <w:smallCaps/>
      <w:spacing w:val="5"/>
      <w:u w:val="single"/>
    </w:rPr>
  </w:style>
  <w:style w:type="character" w:styleId="Titelvanboek">
    <w:name w:val="Book Title"/>
    <w:basedOn w:val="Standaardalinea-lettertype"/>
    <w:uiPriority w:val="33"/>
    <w:qFormat/>
    <w:rsid w:val="00091695"/>
    <w:rPr>
      <w:b/>
      <w:bCs/>
      <w:smallCaps/>
    </w:rPr>
  </w:style>
  <w:style w:type="paragraph" w:styleId="Kopvaninhoudsopgave">
    <w:name w:val="TOC Heading"/>
    <w:basedOn w:val="Kop1"/>
    <w:next w:val="Standaard"/>
    <w:uiPriority w:val="39"/>
    <w:semiHidden/>
    <w:unhideWhenUsed/>
    <w:qFormat/>
    <w:rsid w:val="00091695"/>
    <w:pPr>
      <w:outlineLvl w:val="9"/>
    </w:pPr>
  </w:style>
  <w:style w:type="table" w:styleId="Rastertabel5donker-Accent1">
    <w:name w:val="Grid Table 5 Dark Accent 1"/>
    <w:basedOn w:val="Standaardtabel"/>
    <w:uiPriority w:val="50"/>
    <w:rsid w:val="000916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jsttabel4-Accent5">
    <w:name w:val="List Table 4 Accent 5"/>
    <w:basedOn w:val="Standaardtabel"/>
    <w:uiPriority w:val="49"/>
    <w:rsid w:val="00BB16E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jstalinea">
    <w:name w:val="List Paragraph"/>
    <w:basedOn w:val="Standaard"/>
    <w:uiPriority w:val="34"/>
    <w:qFormat/>
    <w:rsid w:val="00F17F7C"/>
    <w:pPr>
      <w:ind w:left="720"/>
      <w:contextualSpacing/>
    </w:pPr>
  </w:style>
  <w:style w:type="paragraph" w:customStyle="1" w:styleId="Default">
    <w:name w:val="Default"/>
    <w:rsid w:val="00F17F7C"/>
    <w:pPr>
      <w:autoSpaceDE w:val="0"/>
      <w:autoSpaceDN w:val="0"/>
      <w:adjustRightInd w:val="0"/>
      <w:spacing w:after="0" w:line="240" w:lineRule="auto"/>
    </w:pPr>
    <w:rPr>
      <w:rFonts w:ascii="Lucida Sans Unicode" w:hAnsi="Lucida Sans Unicode" w:cs="Lucida Sans Unicode"/>
      <w:color w:val="000000"/>
      <w:sz w:val="24"/>
      <w:szCs w:val="24"/>
    </w:rPr>
  </w:style>
  <w:style w:type="table" w:styleId="Rastertabel5donker-Accent5">
    <w:name w:val="Grid Table 5 Dark Accent 5"/>
    <w:basedOn w:val="Standaardtabel"/>
    <w:uiPriority w:val="50"/>
    <w:rsid w:val="00F968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7A3FA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5">
    <w:name w:val="Grid Table 2 Accent 5"/>
    <w:basedOn w:val="Standaardtabel"/>
    <w:uiPriority w:val="47"/>
    <w:rsid w:val="00BC4CB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oofdtekstA">
    <w:name w:val="Hoofdtekst A"/>
    <w:rsid w:val="00A450AB"/>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lang w:eastAsia="nl-NL"/>
    </w:rPr>
  </w:style>
  <w:style w:type="table" w:styleId="Rastertabel5donker-Accent6">
    <w:name w:val="Grid Table 5 Dark Accent 6"/>
    <w:basedOn w:val="Standaardtabel"/>
    <w:uiPriority w:val="50"/>
    <w:rsid w:val="00A534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2-Accent6">
    <w:name w:val="Grid Table 2 Accent 6"/>
    <w:basedOn w:val="Standaardtabel"/>
    <w:uiPriority w:val="47"/>
    <w:rsid w:val="00EA37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6kleurrijk-Accent6">
    <w:name w:val="Grid Table 6 Colorful Accent 6"/>
    <w:basedOn w:val="Standaardtabel"/>
    <w:uiPriority w:val="51"/>
    <w:rsid w:val="00357F8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ntekst">
    <w:name w:val="Balloon Text"/>
    <w:basedOn w:val="Standaard"/>
    <w:link w:val="BallontekstChar"/>
    <w:uiPriority w:val="99"/>
    <w:semiHidden/>
    <w:unhideWhenUsed/>
    <w:rsid w:val="006F78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7887"/>
    <w:rPr>
      <w:rFonts w:ascii="Segoe UI" w:hAnsi="Segoe UI" w:cs="Segoe UI"/>
      <w:sz w:val="18"/>
      <w:szCs w:val="18"/>
    </w:rPr>
  </w:style>
  <w:style w:type="paragraph" w:customStyle="1" w:styleId="Basisalinea">
    <w:name w:val="[Basisalinea]"/>
    <w:basedOn w:val="Standaard"/>
    <w:uiPriority w:val="99"/>
    <w:rsid w:val="00C80FF1"/>
    <w:pPr>
      <w:widowControl w:val="0"/>
      <w:autoSpaceDE w:val="0"/>
      <w:autoSpaceDN w:val="0"/>
      <w:adjustRightInd w:val="0"/>
      <w:spacing w:after="0" w:line="288" w:lineRule="auto"/>
      <w:textAlignment w:val="center"/>
    </w:pPr>
    <w:rPr>
      <w:rFonts w:ascii="Times-Roman" w:hAnsi="Times-Roman" w:cs="Times-Roman"/>
      <w:color w:val="000000"/>
      <w:sz w:val="24"/>
      <w:szCs w:val="24"/>
      <w:lang w:eastAsia="nl-NL"/>
    </w:rPr>
  </w:style>
  <w:style w:type="paragraph" w:styleId="Normaalweb">
    <w:name w:val="Normal (Web)"/>
    <w:basedOn w:val="Standaard"/>
    <w:uiPriority w:val="99"/>
    <w:semiHidden/>
    <w:unhideWhenUsed/>
    <w:rsid w:val="00170C12"/>
    <w:pPr>
      <w:spacing w:before="100" w:beforeAutospacing="1" w:after="100" w:afterAutospacing="1" w:line="240" w:lineRule="auto"/>
    </w:pPr>
    <w:rPr>
      <w:rFonts w:ascii="Calibri" w:eastAsiaTheme="minorHAnsi" w:hAnsi="Calibri" w:cs="Calibri"/>
      <w:sz w:val="22"/>
      <w:szCs w:val="22"/>
      <w:lang w:eastAsia="nl-NL"/>
    </w:rPr>
  </w:style>
  <w:style w:type="character" w:styleId="Verwijzingopmerking">
    <w:name w:val="annotation reference"/>
    <w:basedOn w:val="Standaardalinea-lettertype"/>
    <w:uiPriority w:val="99"/>
    <w:semiHidden/>
    <w:unhideWhenUsed/>
    <w:rsid w:val="00F73E71"/>
    <w:rPr>
      <w:sz w:val="16"/>
      <w:szCs w:val="16"/>
    </w:rPr>
  </w:style>
  <w:style w:type="paragraph" w:styleId="Tekstopmerking">
    <w:name w:val="annotation text"/>
    <w:basedOn w:val="Standaard"/>
    <w:link w:val="TekstopmerkingChar"/>
    <w:uiPriority w:val="99"/>
    <w:semiHidden/>
    <w:unhideWhenUsed/>
    <w:rsid w:val="00F73E71"/>
    <w:pPr>
      <w:spacing w:line="240" w:lineRule="auto"/>
    </w:pPr>
  </w:style>
  <w:style w:type="character" w:customStyle="1" w:styleId="TekstopmerkingChar">
    <w:name w:val="Tekst opmerking Char"/>
    <w:basedOn w:val="Standaardalinea-lettertype"/>
    <w:link w:val="Tekstopmerking"/>
    <w:uiPriority w:val="99"/>
    <w:semiHidden/>
    <w:rsid w:val="00F73E71"/>
  </w:style>
  <w:style w:type="paragraph" w:styleId="Onderwerpvanopmerking">
    <w:name w:val="annotation subject"/>
    <w:basedOn w:val="Tekstopmerking"/>
    <w:next w:val="Tekstopmerking"/>
    <w:link w:val="OnderwerpvanopmerkingChar"/>
    <w:uiPriority w:val="99"/>
    <w:semiHidden/>
    <w:unhideWhenUsed/>
    <w:rsid w:val="00F73E71"/>
    <w:rPr>
      <w:b/>
      <w:bCs/>
    </w:rPr>
  </w:style>
  <w:style w:type="character" w:customStyle="1" w:styleId="OnderwerpvanopmerkingChar">
    <w:name w:val="Onderwerp van opmerking Char"/>
    <w:basedOn w:val="TekstopmerkingChar"/>
    <w:link w:val="Onderwerpvanopmerking"/>
    <w:uiPriority w:val="99"/>
    <w:semiHidden/>
    <w:rsid w:val="00F73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5038">
      <w:bodyDiv w:val="1"/>
      <w:marLeft w:val="0"/>
      <w:marRight w:val="0"/>
      <w:marTop w:val="0"/>
      <w:marBottom w:val="0"/>
      <w:divBdr>
        <w:top w:val="none" w:sz="0" w:space="0" w:color="auto"/>
        <w:left w:val="none" w:sz="0" w:space="0" w:color="auto"/>
        <w:bottom w:val="none" w:sz="0" w:space="0" w:color="auto"/>
        <w:right w:val="none" w:sz="0" w:space="0" w:color="auto"/>
      </w:divBdr>
    </w:div>
    <w:div w:id="99959647">
      <w:bodyDiv w:val="1"/>
      <w:marLeft w:val="0"/>
      <w:marRight w:val="0"/>
      <w:marTop w:val="0"/>
      <w:marBottom w:val="0"/>
      <w:divBdr>
        <w:top w:val="none" w:sz="0" w:space="0" w:color="auto"/>
        <w:left w:val="none" w:sz="0" w:space="0" w:color="auto"/>
        <w:bottom w:val="none" w:sz="0" w:space="0" w:color="auto"/>
        <w:right w:val="none" w:sz="0" w:space="0" w:color="auto"/>
      </w:divBdr>
    </w:div>
    <w:div w:id="560290575">
      <w:bodyDiv w:val="1"/>
      <w:marLeft w:val="0"/>
      <w:marRight w:val="0"/>
      <w:marTop w:val="0"/>
      <w:marBottom w:val="0"/>
      <w:divBdr>
        <w:top w:val="none" w:sz="0" w:space="0" w:color="auto"/>
        <w:left w:val="none" w:sz="0" w:space="0" w:color="auto"/>
        <w:bottom w:val="none" w:sz="0" w:space="0" w:color="auto"/>
        <w:right w:val="none" w:sz="0" w:space="0" w:color="auto"/>
      </w:divBdr>
    </w:div>
    <w:div w:id="572399820">
      <w:bodyDiv w:val="1"/>
      <w:marLeft w:val="0"/>
      <w:marRight w:val="0"/>
      <w:marTop w:val="0"/>
      <w:marBottom w:val="0"/>
      <w:divBdr>
        <w:top w:val="none" w:sz="0" w:space="0" w:color="auto"/>
        <w:left w:val="none" w:sz="0" w:space="0" w:color="auto"/>
        <w:bottom w:val="none" w:sz="0" w:space="0" w:color="auto"/>
        <w:right w:val="none" w:sz="0" w:space="0" w:color="auto"/>
      </w:divBdr>
    </w:div>
    <w:div w:id="1029641429">
      <w:bodyDiv w:val="1"/>
      <w:marLeft w:val="0"/>
      <w:marRight w:val="0"/>
      <w:marTop w:val="0"/>
      <w:marBottom w:val="0"/>
      <w:divBdr>
        <w:top w:val="none" w:sz="0" w:space="0" w:color="auto"/>
        <w:left w:val="none" w:sz="0" w:space="0" w:color="auto"/>
        <w:bottom w:val="none" w:sz="0" w:space="0" w:color="auto"/>
        <w:right w:val="none" w:sz="0" w:space="0" w:color="auto"/>
      </w:divBdr>
      <w:divsChild>
        <w:div w:id="2130199702">
          <w:marLeft w:val="1440"/>
          <w:marRight w:val="0"/>
          <w:marTop w:val="96"/>
          <w:marBottom w:val="0"/>
          <w:divBdr>
            <w:top w:val="none" w:sz="0" w:space="0" w:color="auto"/>
            <w:left w:val="none" w:sz="0" w:space="0" w:color="auto"/>
            <w:bottom w:val="none" w:sz="0" w:space="0" w:color="auto"/>
            <w:right w:val="none" w:sz="0" w:space="0" w:color="auto"/>
          </w:divBdr>
        </w:div>
        <w:div w:id="192227973">
          <w:marLeft w:val="1440"/>
          <w:marRight w:val="0"/>
          <w:marTop w:val="96"/>
          <w:marBottom w:val="0"/>
          <w:divBdr>
            <w:top w:val="none" w:sz="0" w:space="0" w:color="auto"/>
            <w:left w:val="none" w:sz="0" w:space="0" w:color="auto"/>
            <w:bottom w:val="none" w:sz="0" w:space="0" w:color="auto"/>
            <w:right w:val="none" w:sz="0" w:space="0" w:color="auto"/>
          </w:divBdr>
        </w:div>
        <w:div w:id="701518942">
          <w:marLeft w:val="1440"/>
          <w:marRight w:val="0"/>
          <w:marTop w:val="96"/>
          <w:marBottom w:val="0"/>
          <w:divBdr>
            <w:top w:val="none" w:sz="0" w:space="0" w:color="auto"/>
            <w:left w:val="none" w:sz="0" w:space="0" w:color="auto"/>
            <w:bottom w:val="none" w:sz="0" w:space="0" w:color="auto"/>
            <w:right w:val="none" w:sz="0" w:space="0" w:color="auto"/>
          </w:divBdr>
        </w:div>
        <w:div w:id="1782801224">
          <w:marLeft w:val="1440"/>
          <w:marRight w:val="0"/>
          <w:marTop w:val="96"/>
          <w:marBottom w:val="0"/>
          <w:divBdr>
            <w:top w:val="none" w:sz="0" w:space="0" w:color="auto"/>
            <w:left w:val="none" w:sz="0" w:space="0" w:color="auto"/>
            <w:bottom w:val="none" w:sz="0" w:space="0" w:color="auto"/>
            <w:right w:val="none" w:sz="0" w:space="0" w:color="auto"/>
          </w:divBdr>
        </w:div>
        <w:div w:id="900093466">
          <w:marLeft w:val="1915"/>
          <w:marRight w:val="0"/>
          <w:marTop w:val="96"/>
          <w:marBottom w:val="0"/>
          <w:divBdr>
            <w:top w:val="none" w:sz="0" w:space="0" w:color="auto"/>
            <w:left w:val="none" w:sz="0" w:space="0" w:color="auto"/>
            <w:bottom w:val="none" w:sz="0" w:space="0" w:color="auto"/>
            <w:right w:val="none" w:sz="0" w:space="0" w:color="auto"/>
          </w:divBdr>
        </w:div>
        <w:div w:id="96759962">
          <w:marLeft w:val="1915"/>
          <w:marRight w:val="0"/>
          <w:marTop w:val="96"/>
          <w:marBottom w:val="0"/>
          <w:divBdr>
            <w:top w:val="none" w:sz="0" w:space="0" w:color="auto"/>
            <w:left w:val="none" w:sz="0" w:space="0" w:color="auto"/>
            <w:bottom w:val="none" w:sz="0" w:space="0" w:color="auto"/>
            <w:right w:val="none" w:sz="0" w:space="0" w:color="auto"/>
          </w:divBdr>
        </w:div>
        <w:div w:id="1568151099">
          <w:marLeft w:val="1915"/>
          <w:marRight w:val="0"/>
          <w:marTop w:val="96"/>
          <w:marBottom w:val="0"/>
          <w:divBdr>
            <w:top w:val="none" w:sz="0" w:space="0" w:color="auto"/>
            <w:left w:val="none" w:sz="0" w:space="0" w:color="auto"/>
            <w:bottom w:val="none" w:sz="0" w:space="0" w:color="auto"/>
            <w:right w:val="none" w:sz="0" w:space="0" w:color="auto"/>
          </w:divBdr>
        </w:div>
        <w:div w:id="1937401529">
          <w:marLeft w:val="1915"/>
          <w:marRight w:val="0"/>
          <w:marTop w:val="96"/>
          <w:marBottom w:val="0"/>
          <w:divBdr>
            <w:top w:val="none" w:sz="0" w:space="0" w:color="auto"/>
            <w:left w:val="none" w:sz="0" w:space="0" w:color="auto"/>
            <w:bottom w:val="none" w:sz="0" w:space="0" w:color="auto"/>
            <w:right w:val="none" w:sz="0" w:space="0" w:color="auto"/>
          </w:divBdr>
        </w:div>
        <w:div w:id="697782664">
          <w:marLeft w:val="1915"/>
          <w:marRight w:val="0"/>
          <w:marTop w:val="96"/>
          <w:marBottom w:val="0"/>
          <w:divBdr>
            <w:top w:val="none" w:sz="0" w:space="0" w:color="auto"/>
            <w:left w:val="none" w:sz="0" w:space="0" w:color="auto"/>
            <w:bottom w:val="none" w:sz="0" w:space="0" w:color="auto"/>
            <w:right w:val="none" w:sz="0" w:space="0" w:color="auto"/>
          </w:divBdr>
        </w:div>
        <w:div w:id="1606617613">
          <w:marLeft w:val="1440"/>
          <w:marRight w:val="0"/>
          <w:marTop w:val="96"/>
          <w:marBottom w:val="0"/>
          <w:divBdr>
            <w:top w:val="none" w:sz="0" w:space="0" w:color="auto"/>
            <w:left w:val="none" w:sz="0" w:space="0" w:color="auto"/>
            <w:bottom w:val="none" w:sz="0" w:space="0" w:color="auto"/>
            <w:right w:val="none" w:sz="0" w:space="0" w:color="auto"/>
          </w:divBdr>
        </w:div>
        <w:div w:id="1382049075">
          <w:marLeft w:val="1440"/>
          <w:marRight w:val="0"/>
          <w:marTop w:val="96"/>
          <w:marBottom w:val="0"/>
          <w:divBdr>
            <w:top w:val="none" w:sz="0" w:space="0" w:color="auto"/>
            <w:left w:val="none" w:sz="0" w:space="0" w:color="auto"/>
            <w:bottom w:val="none" w:sz="0" w:space="0" w:color="auto"/>
            <w:right w:val="none" w:sz="0" w:space="0" w:color="auto"/>
          </w:divBdr>
        </w:div>
        <w:div w:id="1119105021">
          <w:marLeft w:val="2074"/>
          <w:marRight w:val="0"/>
          <w:marTop w:val="86"/>
          <w:marBottom w:val="0"/>
          <w:divBdr>
            <w:top w:val="none" w:sz="0" w:space="0" w:color="auto"/>
            <w:left w:val="none" w:sz="0" w:space="0" w:color="auto"/>
            <w:bottom w:val="none" w:sz="0" w:space="0" w:color="auto"/>
            <w:right w:val="none" w:sz="0" w:space="0" w:color="auto"/>
          </w:divBdr>
        </w:div>
        <w:div w:id="1336541552">
          <w:marLeft w:val="2074"/>
          <w:marRight w:val="0"/>
          <w:marTop w:val="86"/>
          <w:marBottom w:val="0"/>
          <w:divBdr>
            <w:top w:val="none" w:sz="0" w:space="0" w:color="auto"/>
            <w:left w:val="none" w:sz="0" w:space="0" w:color="auto"/>
            <w:bottom w:val="none" w:sz="0" w:space="0" w:color="auto"/>
            <w:right w:val="none" w:sz="0" w:space="0" w:color="auto"/>
          </w:divBdr>
        </w:div>
        <w:div w:id="738599676">
          <w:marLeft w:val="2074"/>
          <w:marRight w:val="0"/>
          <w:marTop w:val="86"/>
          <w:marBottom w:val="0"/>
          <w:divBdr>
            <w:top w:val="none" w:sz="0" w:space="0" w:color="auto"/>
            <w:left w:val="none" w:sz="0" w:space="0" w:color="auto"/>
            <w:bottom w:val="none" w:sz="0" w:space="0" w:color="auto"/>
            <w:right w:val="none" w:sz="0" w:space="0" w:color="auto"/>
          </w:divBdr>
        </w:div>
      </w:divsChild>
    </w:div>
    <w:div w:id="1566836560">
      <w:bodyDiv w:val="1"/>
      <w:marLeft w:val="0"/>
      <w:marRight w:val="0"/>
      <w:marTop w:val="0"/>
      <w:marBottom w:val="0"/>
      <w:divBdr>
        <w:top w:val="none" w:sz="0" w:space="0" w:color="auto"/>
        <w:left w:val="none" w:sz="0" w:space="0" w:color="auto"/>
        <w:bottom w:val="none" w:sz="0" w:space="0" w:color="auto"/>
        <w:right w:val="none" w:sz="0" w:space="0" w:color="auto"/>
      </w:divBdr>
    </w:div>
    <w:div w:id="1867212189">
      <w:bodyDiv w:val="1"/>
      <w:marLeft w:val="0"/>
      <w:marRight w:val="0"/>
      <w:marTop w:val="0"/>
      <w:marBottom w:val="0"/>
      <w:divBdr>
        <w:top w:val="none" w:sz="0" w:space="0" w:color="auto"/>
        <w:left w:val="none" w:sz="0" w:space="0" w:color="auto"/>
        <w:bottom w:val="none" w:sz="0" w:space="0" w:color="auto"/>
        <w:right w:val="none" w:sz="0" w:space="0" w:color="auto"/>
      </w:divBdr>
    </w:div>
    <w:div w:id="20731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2039</ap:Words>
  <ap:Characters>11215</ap:Characters>
  <ap:DocSecurity>0</ap:DocSecurity>
  <ap:Lines>93</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2018-02-13T13:29:00.0000000Z</lastPrinted>
  <dcterms:created xsi:type="dcterms:W3CDTF">2018-03-20T09:38:00.0000000Z</dcterms:created>
  <dcterms:modified xsi:type="dcterms:W3CDTF">2018-03-20T09:47:00.0000000Z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1517843076</vt:lpwstr>
  </property>
  <property fmtid="{D5CDD505-2E9C-101B-9397-08002B2CF9AE}" pid="6" name="ContentTypeId">
    <vt:lpwstr>0x01010045E5BAE7BC7DB94CAB33FF1516D3648F</vt:lpwstr>
  </property>
</Properties>
</file>