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B45B2B" w:rsidR="00BA6294" w:rsidP="00BA6294" w:rsidRDefault="00BA6294">
      <w:pPr>
        <w:pStyle w:val="default"/>
        <w:spacing w:before="0" w:beforeAutospacing="0" w:after="0" w:afterAutospacing="0" w:line="360" w:lineRule="auto"/>
        <w:rPr>
          <w:rFonts w:asciiTheme="majorHAnsi" w:hAnsiTheme="majorHAnsi"/>
          <w:sz w:val="18"/>
          <w:szCs w:val="18"/>
        </w:rPr>
      </w:pPr>
      <w:r w:rsidRPr="00B45B2B">
        <w:rPr>
          <w:rFonts w:asciiTheme="majorHAnsi" w:hAnsiTheme="majorHAnsi"/>
          <w:b/>
          <w:bCs/>
          <w:sz w:val="18"/>
          <w:szCs w:val="18"/>
        </w:rPr>
        <w:t xml:space="preserve">Verslag Eurogroep en </w:t>
      </w:r>
      <w:proofErr w:type="spellStart"/>
      <w:r w:rsidRPr="00B45B2B">
        <w:rPr>
          <w:rFonts w:asciiTheme="majorHAnsi" w:hAnsiTheme="majorHAnsi"/>
          <w:b/>
          <w:bCs/>
          <w:sz w:val="18"/>
          <w:szCs w:val="18"/>
        </w:rPr>
        <w:t>Ecofinraad</w:t>
      </w:r>
      <w:proofErr w:type="spellEnd"/>
      <w:r w:rsidRPr="00B45B2B">
        <w:rPr>
          <w:rFonts w:asciiTheme="majorHAnsi" w:hAnsiTheme="majorHAnsi"/>
          <w:b/>
          <w:bCs/>
          <w:sz w:val="18"/>
          <w:szCs w:val="18"/>
        </w:rPr>
        <w:t xml:space="preserve"> van 12 en 13 maart 2018 in Brussel</w:t>
      </w:r>
    </w:p>
    <w:p w:rsidRPr="00B45B2B" w:rsidR="00BA6294" w:rsidP="00BA6294" w:rsidRDefault="00BA6294">
      <w:pPr>
        <w:pStyle w:val="default"/>
        <w:spacing w:before="0" w:beforeAutospacing="0" w:after="0" w:afterAutospacing="0" w:line="360" w:lineRule="auto"/>
        <w:rPr>
          <w:rFonts w:asciiTheme="majorHAnsi" w:hAnsiTheme="majorHAnsi"/>
          <w:b/>
          <w:bCs/>
          <w:sz w:val="18"/>
          <w:szCs w:val="18"/>
        </w:rPr>
      </w:pPr>
    </w:p>
    <w:p w:rsidRPr="004311E4" w:rsidR="00BA6294" w:rsidP="00BA6294" w:rsidRDefault="00BA6294">
      <w:pPr>
        <w:pStyle w:val="default"/>
        <w:spacing w:before="0" w:beforeAutospacing="0" w:after="0" w:afterAutospacing="0" w:line="360" w:lineRule="auto"/>
        <w:rPr>
          <w:rFonts w:asciiTheme="majorHAnsi" w:hAnsiTheme="majorHAnsi"/>
          <w:b/>
          <w:bCs/>
          <w:sz w:val="18"/>
          <w:szCs w:val="18"/>
          <w:u w:val="single"/>
        </w:rPr>
      </w:pPr>
      <w:r w:rsidRPr="004311E4">
        <w:rPr>
          <w:rFonts w:asciiTheme="majorHAnsi" w:hAnsiTheme="majorHAnsi"/>
          <w:b/>
          <w:bCs/>
          <w:sz w:val="18"/>
          <w:szCs w:val="18"/>
          <w:u w:val="single"/>
        </w:rPr>
        <w:t xml:space="preserve">Eurogroep </w:t>
      </w:r>
    </w:p>
    <w:p w:rsidRPr="004311E4" w:rsidR="00BA6294" w:rsidP="00BA6294" w:rsidRDefault="00BA6294">
      <w:pPr>
        <w:pStyle w:val="default"/>
        <w:spacing w:before="0" w:beforeAutospacing="0" w:after="0" w:afterAutospacing="0" w:line="360" w:lineRule="auto"/>
        <w:rPr>
          <w:rFonts w:asciiTheme="majorHAnsi" w:hAnsiTheme="majorHAnsi"/>
          <w:b/>
          <w:bCs/>
          <w:sz w:val="18"/>
          <w:szCs w:val="18"/>
        </w:rPr>
      </w:pPr>
    </w:p>
    <w:p w:rsidRPr="004311E4" w:rsidR="00BA6294" w:rsidP="00BA6294" w:rsidRDefault="00BA6294">
      <w:pPr>
        <w:pStyle w:val="default"/>
        <w:spacing w:before="0" w:beforeAutospacing="0" w:after="0" w:afterAutospacing="0" w:line="360" w:lineRule="auto"/>
        <w:rPr>
          <w:rFonts w:asciiTheme="majorHAnsi" w:hAnsiTheme="majorHAnsi"/>
          <w:sz w:val="18"/>
          <w:szCs w:val="18"/>
        </w:rPr>
      </w:pPr>
      <w:r w:rsidRPr="004311E4">
        <w:rPr>
          <w:rFonts w:asciiTheme="majorHAnsi" w:hAnsiTheme="majorHAnsi"/>
          <w:b/>
          <w:bCs/>
          <w:sz w:val="18"/>
          <w:szCs w:val="18"/>
        </w:rPr>
        <w:t>Griekenland</w:t>
      </w:r>
    </w:p>
    <w:p w:rsidRPr="004311E4" w:rsidR="00F37214" w:rsidP="00BA6294" w:rsidRDefault="00BA6294">
      <w:pPr>
        <w:pStyle w:val="default"/>
        <w:spacing w:before="0" w:beforeAutospacing="0" w:after="0" w:afterAutospacing="0" w:line="360" w:lineRule="auto"/>
        <w:rPr>
          <w:rFonts w:asciiTheme="majorHAnsi" w:hAnsiTheme="majorHAnsi"/>
          <w:sz w:val="18"/>
          <w:szCs w:val="18"/>
        </w:rPr>
      </w:pPr>
      <w:r w:rsidRPr="004311E4">
        <w:rPr>
          <w:rFonts w:asciiTheme="majorHAnsi" w:hAnsiTheme="majorHAnsi"/>
          <w:sz w:val="18"/>
          <w:szCs w:val="18"/>
        </w:rPr>
        <w:t>In de Eurogroep hebben de instellingen (Euro</w:t>
      </w:r>
      <w:r w:rsidRPr="004311E4" w:rsidR="00A66A0B">
        <w:rPr>
          <w:rFonts w:asciiTheme="majorHAnsi" w:hAnsiTheme="majorHAnsi"/>
          <w:sz w:val="18"/>
          <w:szCs w:val="18"/>
        </w:rPr>
        <w:t>pese Commissie, ECB en IMF) aan</w:t>
      </w:r>
      <w:r w:rsidRPr="004311E4">
        <w:rPr>
          <w:rFonts w:asciiTheme="majorHAnsi" w:hAnsiTheme="majorHAnsi"/>
          <w:sz w:val="18"/>
          <w:szCs w:val="18"/>
        </w:rPr>
        <w:t>gegeven</w:t>
      </w:r>
      <w:r w:rsidRPr="004311E4" w:rsidR="00A66A0B">
        <w:rPr>
          <w:rFonts w:asciiTheme="majorHAnsi" w:hAnsiTheme="majorHAnsi"/>
          <w:sz w:val="18"/>
          <w:szCs w:val="18"/>
        </w:rPr>
        <w:t xml:space="preserve"> dat Griekenland voldaan heeft aan het </w:t>
      </w:r>
      <w:r w:rsidRPr="004311E4">
        <w:rPr>
          <w:rFonts w:asciiTheme="majorHAnsi" w:hAnsiTheme="majorHAnsi"/>
          <w:sz w:val="18"/>
          <w:szCs w:val="18"/>
        </w:rPr>
        <w:t xml:space="preserve">pakket aan </w:t>
      </w:r>
      <w:r w:rsidRPr="004311E4">
        <w:rPr>
          <w:rFonts w:asciiTheme="majorHAnsi" w:hAnsiTheme="majorHAnsi"/>
          <w:i/>
          <w:sz w:val="18"/>
          <w:szCs w:val="18"/>
        </w:rPr>
        <w:t xml:space="preserve">prior </w:t>
      </w:r>
      <w:proofErr w:type="spellStart"/>
      <w:r w:rsidRPr="004311E4">
        <w:rPr>
          <w:rFonts w:asciiTheme="majorHAnsi" w:hAnsiTheme="majorHAnsi"/>
          <w:i/>
          <w:sz w:val="18"/>
          <w:szCs w:val="18"/>
        </w:rPr>
        <w:t>actions</w:t>
      </w:r>
      <w:proofErr w:type="spellEnd"/>
      <w:r w:rsidRPr="004311E4">
        <w:rPr>
          <w:rFonts w:asciiTheme="majorHAnsi" w:hAnsiTheme="majorHAnsi"/>
          <w:sz w:val="18"/>
          <w:szCs w:val="18"/>
        </w:rPr>
        <w:t xml:space="preserve"> dat doorgevoerd moe</w:t>
      </w:r>
      <w:r w:rsidRPr="004311E4" w:rsidR="00A66A0B">
        <w:rPr>
          <w:rFonts w:asciiTheme="majorHAnsi" w:hAnsiTheme="majorHAnsi"/>
          <w:sz w:val="18"/>
          <w:szCs w:val="18"/>
        </w:rPr>
        <w:t>s</w:t>
      </w:r>
      <w:r w:rsidRPr="004311E4">
        <w:rPr>
          <w:rFonts w:asciiTheme="majorHAnsi" w:hAnsiTheme="majorHAnsi"/>
          <w:sz w:val="18"/>
          <w:szCs w:val="18"/>
        </w:rPr>
        <w:t xml:space="preserve">t worden voor de afronding van de derde voortgangsmissie. </w:t>
      </w:r>
      <w:r w:rsidRPr="004311E4" w:rsidR="00A66A0B">
        <w:rPr>
          <w:rFonts w:asciiTheme="majorHAnsi" w:hAnsiTheme="majorHAnsi"/>
          <w:sz w:val="18"/>
          <w:szCs w:val="18"/>
        </w:rPr>
        <w:t xml:space="preserve">De laatste twee </w:t>
      </w:r>
      <w:r w:rsidRPr="004311E4" w:rsidR="00A66A0B">
        <w:rPr>
          <w:rFonts w:asciiTheme="majorHAnsi" w:hAnsiTheme="majorHAnsi"/>
          <w:i/>
          <w:sz w:val="18"/>
          <w:szCs w:val="18"/>
        </w:rPr>
        <w:t xml:space="preserve">prior </w:t>
      </w:r>
      <w:proofErr w:type="spellStart"/>
      <w:r w:rsidRPr="004311E4" w:rsidR="00A66A0B">
        <w:rPr>
          <w:rFonts w:asciiTheme="majorHAnsi" w:hAnsiTheme="majorHAnsi"/>
          <w:i/>
          <w:sz w:val="18"/>
          <w:szCs w:val="18"/>
        </w:rPr>
        <w:t>actions</w:t>
      </w:r>
      <w:proofErr w:type="spellEnd"/>
      <w:r w:rsidRPr="004311E4" w:rsidR="00A66A0B">
        <w:rPr>
          <w:rFonts w:asciiTheme="majorHAnsi" w:hAnsiTheme="majorHAnsi"/>
          <w:sz w:val="18"/>
          <w:szCs w:val="18"/>
        </w:rPr>
        <w:t xml:space="preserve"> die de vorige Eurogroep nog openstonden zijn nu ook afgerond: (i) het tekenen van een presidentieel decreet voor de afronding van de herontwikkeli</w:t>
      </w:r>
      <w:r w:rsidR="00522AF9">
        <w:rPr>
          <w:rFonts w:asciiTheme="majorHAnsi" w:hAnsiTheme="majorHAnsi"/>
          <w:sz w:val="18"/>
          <w:szCs w:val="18"/>
        </w:rPr>
        <w:t xml:space="preserve">ng van het </w:t>
      </w:r>
      <w:proofErr w:type="spellStart"/>
      <w:r w:rsidR="00522AF9">
        <w:rPr>
          <w:rFonts w:asciiTheme="majorHAnsi" w:hAnsiTheme="majorHAnsi"/>
          <w:sz w:val="18"/>
          <w:szCs w:val="18"/>
        </w:rPr>
        <w:t>Hellenikon</w:t>
      </w:r>
      <w:proofErr w:type="spellEnd"/>
      <w:r w:rsidR="00522AF9">
        <w:rPr>
          <w:rFonts w:asciiTheme="majorHAnsi" w:hAnsiTheme="majorHAnsi"/>
          <w:sz w:val="18"/>
          <w:szCs w:val="18"/>
        </w:rPr>
        <w:t xml:space="preserve"> vliegveld</w:t>
      </w:r>
      <w:r w:rsidRPr="004311E4" w:rsidR="00A66A0B">
        <w:rPr>
          <w:rFonts w:asciiTheme="majorHAnsi" w:hAnsiTheme="majorHAnsi"/>
          <w:sz w:val="18"/>
          <w:szCs w:val="18"/>
        </w:rPr>
        <w:t>; en (</w:t>
      </w:r>
      <w:proofErr w:type="spellStart"/>
      <w:r w:rsidRPr="004311E4" w:rsidR="00A66A0B">
        <w:rPr>
          <w:rFonts w:asciiTheme="majorHAnsi" w:hAnsiTheme="majorHAnsi"/>
          <w:sz w:val="18"/>
          <w:szCs w:val="18"/>
        </w:rPr>
        <w:t>ii</w:t>
      </w:r>
      <w:proofErr w:type="spellEnd"/>
      <w:r w:rsidRPr="004311E4" w:rsidR="00A66A0B">
        <w:rPr>
          <w:rFonts w:asciiTheme="majorHAnsi" w:hAnsiTheme="majorHAnsi"/>
          <w:sz w:val="18"/>
          <w:szCs w:val="18"/>
        </w:rPr>
        <w:t>) de continue en ononderbroken uitvoering van elektronische veilingen van onderpand</w:t>
      </w:r>
      <w:r w:rsidRPr="004311E4" w:rsidR="00F37214">
        <w:rPr>
          <w:rFonts w:asciiTheme="majorHAnsi" w:hAnsiTheme="majorHAnsi"/>
          <w:sz w:val="18"/>
          <w:szCs w:val="18"/>
        </w:rPr>
        <w:t>. Het kabinet heeft uw Kamer op 29 januari reeds hiervan op de hoogte gesteld.</w:t>
      </w:r>
      <w:r w:rsidRPr="004311E4" w:rsidR="00F37214">
        <w:rPr>
          <w:rStyle w:val="Voetnootmarkering"/>
          <w:rFonts w:asciiTheme="majorHAnsi" w:hAnsiTheme="majorHAnsi"/>
          <w:sz w:val="18"/>
          <w:szCs w:val="18"/>
        </w:rPr>
        <w:footnoteReference w:id="1"/>
      </w:r>
    </w:p>
    <w:p w:rsidRPr="004311E4" w:rsidR="003C42F5" w:rsidP="003C42F5" w:rsidRDefault="003C42F5">
      <w:pPr>
        <w:pStyle w:val="default"/>
        <w:spacing w:before="0" w:beforeAutospacing="0" w:after="0" w:afterAutospacing="0" w:line="360" w:lineRule="auto"/>
        <w:rPr>
          <w:rFonts w:asciiTheme="majorHAnsi" w:hAnsiTheme="majorHAnsi"/>
          <w:sz w:val="18"/>
          <w:szCs w:val="18"/>
        </w:rPr>
      </w:pPr>
    </w:p>
    <w:p w:rsidRPr="004311E4" w:rsidR="003C42F5" w:rsidP="003C42F5" w:rsidRDefault="003C42F5">
      <w:pPr>
        <w:pStyle w:val="default"/>
        <w:spacing w:before="0" w:beforeAutospacing="0" w:after="0" w:afterAutospacing="0" w:line="360" w:lineRule="auto"/>
        <w:rPr>
          <w:rFonts w:asciiTheme="majorHAnsi" w:hAnsiTheme="majorHAnsi"/>
          <w:sz w:val="18"/>
          <w:szCs w:val="18"/>
        </w:rPr>
      </w:pPr>
      <w:r w:rsidRPr="004311E4">
        <w:rPr>
          <w:rFonts w:asciiTheme="majorHAnsi" w:hAnsiTheme="majorHAnsi"/>
          <w:sz w:val="18"/>
          <w:szCs w:val="18"/>
        </w:rPr>
        <w:t xml:space="preserve">Nu de </w:t>
      </w:r>
      <w:r w:rsidRPr="004311E4">
        <w:rPr>
          <w:rFonts w:asciiTheme="majorHAnsi" w:hAnsiTheme="majorHAnsi"/>
          <w:i/>
          <w:sz w:val="18"/>
          <w:szCs w:val="18"/>
        </w:rPr>
        <w:t xml:space="preserve">prior </w:t>
      </w:r>
      <w:proofErr w:type="spellStart"/>
      <w:r w:rsidRPr="004311E4">
        <w:rPr>
          <w:rFonts w:asciiTheme="majorHAnsi" w:hAnsiTheme="majorHAnsi"/>
          <w:i/>
          <w:sz w:val="18"/>
          <w:szCs w:val="18"/>
        </w:rPr>
        <w:t>actions</w:t>
      </w:r>
      <w:proofErr w:type="spellEnd"/>
      <w:r w:rsidRPr="004311E4">
        <w:rPr>
          <w:rFonts w:asciiTheme="majorHAnsi" w:hAnsiTheme="majorHAnsi"/>
          <w:sz w:val="18"/>
          <w:szCs w:val="18"/>
        </w:rPr>
        <w:t xml:space="preserve"> voor de afronding van de derde voortgangsmissie geïmplementeerd zijn, kan overgegaan worden tot uitkering van een volgend leningdeel van het </w:t>
      </w:r>
      <w:proofErr w:type="spellStart"/>
      <w:r w:rsidRPr="004311E4">
        <w:rPr>
          <w:rFonts w:asciiTheme="majorHAnsi" w:hAnsiTheme="majorHAnsi"/>
          <w:sz w:val="18"/>
          <w:szCs w:val="18"/>
        </w:rPr>
        <w:t>ESM-programma</w:t>
      </w:r>
      <w:proofErr w:type="spellEnd"/>
      <w:r w:rsidRPr="004311E4">
        <w:rPr>
          <w:rFonts w:asciiTheme="majorHAnsi" w:hAnsiTheme="majorHAnsi"/>
          <w:sz w:val="18"/>
          <w:szCs w:val="18"/>
        </w:rPr>
        <w:t>. De Raad van Bewind van het ESM zal formeel besluiten over het verstrekken van dit leningdeel. Een datum daarvoor is nog niet vastgesteld, maar zal naar verwachting op korte termijn plaatsvinden. Het ESM heeft een voorstel gedaan voor een leningdeel van 6,7 miljard euro, verdeeld over twee uitkeringen van 5,7 miljard euro en 1,0 miljard euro. Het tweede deel zal pas uitgekeerd worden als de Griekse overheid haar betalingsachterstanden voldoende heeft teruggebracht.</w:t>
      </w:r>
    </w:p>
    <w:p w:rsidRPr="004311E4" w:rsidR="003C42F5" w:rsidP="003C42F5" w:rsidRDefault="003C42F5">
      <w:pPr>
        <w:pStyle w:val="default"/>
        <w:spacing w:before="0" w:beforeAutospacing="0" w:after="0" w:afterAutospacing="0" w:line="360" w:lineRule="auto"/>
        <w:rPr>
          <w:rFonts w:asciiTheme="majorHAnsi" w:hAnsiTheme="majorHAnsi"/>
          <w:sz w:val="18"/>
          <w:szCs w:val="18"/>
        </w:rPr>
      </w:pPr>
    </w:p>
    <w:p w:rsidRPr="004311E4" w:rsidR="003C42F5" w:rsidP="003C42F5" w:rsidRDefault="003C42F5">
      <w:pPr>
        <w:pStyle w:val="default"/>
        <w:spacing w:before="0" w:beforeAutospacing="0" w:after="0" w:afterAutospacing="0" w:line="360" w:lineRule="auto"/>
        <w:rPr>
          <w:rFonts w:asciiTheme="majorHAnsi" w:hAnsiTheme="majorHAnsi"/>
          <w:bCs/>
          <w:sz w:val="18"/>
          <w:szCs w:val="18"/>
        </w:rPr>
      </w:pPr>
      <w:r w:rsidRPr="004311E4">
        <w:rPr>
          <w:rFonts w:asciiTheme="majorHAnsi" w:hAnsiTheme="majorHAnsi"/>
          <w:sz w:val="18"/>
          <w:szCs w:val="18"/>
        </w:rPr>
        <w:t>Zoals ook aangegeven in de Kamerbrief van 29 januari 2018</w:t>
      </w:r>
      <w:r w:rsidRPr="004311E4">
        <w:rPr>
          <w:rStyle w:val="Voetnootmarkering"/>
          <w:rFonts w:asciiTheme="majorHAnsi" w:hAnsiTheme="majorHAnsi"/>
          <w:sz w:val="18"/>
          <w:szCs w:val="18"/>
        </w:rPr>
        <w:footnoteReference w:id="2"/>
      </w:r>
      <w:r w:rsidRPr="004311E4">
        <w:rPr>
          <w:rFonts w:asciiTheme="majorHAnsi" w:hAnsiTheme="majorHAnsi"/>
          <w:sz w:val="18"/>
          <w:szCs w:val="18"/>
        </w:rPr>
        <w:t xml:space="preserve"> is het kabinet voornemens om op basis van de voortgangsrapportage en verificatie door de </w:t>
      </w:r>
      <w:proofErr w:type="spellStart"/>
      <w:r w:rsidRPr="004311E4">
        <w:rPr>
          <w:rFonts w:asciiTheme="majorHAnsi" w:hAnsiTheme="majorHAnsi"/>
          <w:sz w:val="18"/>
          <w:szCs w:val="18"/>
        </w:rPr>
        <w:t>Eurogroup</w:t>
      </w:r>
      <w:proofErr w:type="spellEnd"/>
      <w:r w:rsidRPr="004311E4">
        <w:rPr>
          <w:rFonts w:asciiTheme="majorHAnsi" w:hAnsiTheme="majorHAnsi"/>
          <w:sz w:val="18"/>
          <w:szCs w:val="18"/>
        </w:rPr>
        <w:t xml:space="preserve"> </w:t>
      </w:r>
      <w:proofErr w:type="spellStart"/>
      <w:r w:rsidRPr="004311E4">
        <w:rPr>
          <w:rFonts w:asciiTheme="majorHAnsi" w:hAnsiTheme="majorHAnsi"/>
          <w:sz w:val="18"/>
          <w:szCs w:val="18"/>
        </w:rPr>
        <w:t>Working</w:t>
      </w:r>
      <w:proofErr w:type="spellEnd"/>
      <w:r w:rsidRPr="004311E4">
        <w:rPr>
          <w:rFonts w:asciiTheme="majorHAnsi" w:hAnsiTheme="majorHAnsi"/>
          <w:sz w:val="18"/>
          <w:szCs w:val="18"/>
        </w:rPr>
        <w:t xml:space="preserve"> Group (EWG) dat alle </w:t>
      </w:r>
      <w:r w:rsidRPr="004311E4">
        <w:rPr>
          <w:rFonts w:asciiTheme="majorHAnsi" w:hAnsiTheme="majorHAnsi"/>
          <w:i/>
          <w:sz w:val="18"/>
          <w:szCs w:val="18"/>
        </w:rPr>
        <w:t xml:space="preserve">prior </w:t>
      </w:r>
      <w:proofErr w:type="spellStart"/>
      <w:r w:rsidRPr="004311E4">
        <w:rPr>
          <w:rFonts w:asciiTheme="majorHAnsi" w:hAnsiTheme="majorHAnsi"/>
          <w:i/>
          <w:sz w:val="18"/>
          <w:szCs w:val="18"/>
        </w:rPr>
        <w:t>actions</w:t>
      </w:r>
      <w:proofErr w:type="spellEnd"/>
      <w:r w:rsidRPr="004311E4">
        <w:rPr>
          <w:rFonts w:asciiTheme="majorHAnsi" w:hAnsiTheme="majorHAnsi"/>
          <w:sz w:val="18"/>
          <w:szCs w:val="18"/>
        </w:rPr>
        <w:t xml:space="preserve"> geïmplementeerd zijn, in de Raad van Bewind van het ESM in te stemmen met het verstrekken van een volgend leningdeel. </w:t>
      </w:r>
      <w:r w:rsidRPr="004311E4">
        <w:rPr>
          <w:rFonts w:asciiTheme="majorHAnsi" w:hAnsiTheme="majorHAnsi"/>
          <w:bCs/>
          <w:sz w:val="18"/>
          <w:szCs w:val="18"/>
        </w:rPr>
        <w:t xml:space="preserve">Daarbij zal de Raad van bewind van het ESM ook gevraagd worden om in te stemmen met een amendement in het Financial </w:t>
      </w:r>
      <w:proofErr w:type="spellStart"/>
      <w:r w:rsidRPr="004311E4">
        <w:rPr>
          <w:rFonts w:asciiTheme="majorHAnsi" w:hAnsiTheme="majorHAnsi"/>
          <w:bCs/>
          <w:sz w:val="18"/>
          <w:szCs w:val="18"/>
        </w:rPr>
        <w:t>Assistance</w:t>
      </w:r>
      <w:proofErr w:type="spellEnd"/>
      <w:r w:rsidRPr="004311E4">
        <w:rPr>
          <w:rFonts w:asciiTheme="majorHAnsi" w:hAnsiTheme="majorHAnsi"/>
          <w:bCs/>
          <w:sz w:val="18"/>
          <w:szCs w:val="18"/>
        </w:rPr>
        <w:t xml:space="preserve"> </w:t>
      </w:r>
      <w:proofErr w:type="spellStart"/>
      <w:r w:rsidRPr="004311E4">
        <w:rPr>
          <w:rFonts w:asciiTheme="majorHAnsi" w:hAnsiTheme="majorHAnsi"/>
          <w:bCs/>
          <w:sz w:val="18"/>
          <w:szCs w:val="18"/>
        </w:rPr>
        <w:t>Facility</w:t>
      </w:r>
      <w:proofErr w:type="spellEnd"/>
      <w:r w:rsidRPr="004311E4">
        <w:rPr>
          <w:rFonts w:asciiTheme="majorHAnsi" w:hAnsiTheme="majorHAnsi"/>
          <w:bCs/>
          <w:sz w:val="18"/>
          <w:szCs w:val="18"/>
        </w:rPr>
        <w:t xml:space="preserve"> </w:t>
      </w:r>
      <w:proofErr w:type="spellStart"/>
      <w:r w:rsidRPr="004311E4">
        <w:rPr>
          <w:rFonts w:asciiTheme="majorHAnsi" w:hAnsiTheme="majorHAnsi"/>
          <w:bCs/>
          <w:sz w:val="18"/>
          <w:szCs w:val="18"/>
        </w:rPr>
        <w:t>Agreement</w:t>
      </w:r>
      <w:proofErr w:type="spellEnd"/>
      <w:r w:rsidRPr="004311E4">
        <w:rPr>
          <w:rFonts w:asciiTheme="majorHAnsi" w:hAnsiTheme="majorHAnsi"/>
          <w:bCs/>
          <w:sz w:val="18"/>
          <w:szCs w:val="18"/>
        </w:rPr>
        <w:t xml:space="preserve"> (FFA) met Griekenland waarin het privatiseringfonds HCAP, dat nu volledig operationeel is, als partij wordt toegevoegd aan het FFA.</w:t>
      </w:r>
    </w:p>
    <w:p w:rsidRPr="004311E4" w:rsidR="00F37214" w:rsidP="00BA6294" w:rsidRDefault="00F37214">
      <w:pPr>
        <w:pStyle w:val="default"/>
        <w:spacing w:before="0" w:beforeAutospacing="0" w:after="0" w:afterAutospacing="0" w:line="360" w:lineRule="auto"/>
        <w:rPr>
          <w:rFonts w:asciiTheme="majorHAnsi" w:hAnsiTheme="majorHAnsi"/>
          <w:sz w:val="18"/>
          <w:szCs w:val="18"/>
        </w:rPr>
      </w:pPr>
    </w:p>
    <w:p w:rsidRPr="004311E4" w:rsidR="003C42F5" w:rsidP="00BA6294" w:rsidRDefault="00A66A0B">
      <w:pPr>
        <w:pStyle w:val="default"/>
        <w:spacing w:before="0" w:beforeAutospacing="0" w:after="0" w:afterAutospacing="0" w:line="360" w:lineRule="auto"/>
        <w:rPr>
          <w:rFonts w:asciiTheme="majorHAnsi" w:hAnsiTheme="majorHAnsi"/>
          <w:sz w:val="18"/>
          <w:szCs w:val="18"/>
        </w:rPr>
      </w:pPr>
      <w:r w:rsidRPr="004311E4">
        <w:rPr>
          <w:rFonts w:asciiTheme="majorHAnsi" w:hAnsiTheme="majorHAnsi"/>
          <w:sz w:val="18"/>
          <w:szCs w:val="18"/>
        </w:rPr>
        <w:t>Ook</w:t>
      </w:r>
      <w:r w:rsidRPr="004311E4" w:rsidR="003C42F5">
        <w:rPr>
          <w:rFonts w:asciiTheme="majorHAnsi" w:hAnsiTheme="majorHAnsi"/>
          <w:sz w:val="18"/>
          <w:szCs w:val="18"/>
        </w:rPr>
        <w:t xml:space="preserve"> is in de Eurogroep kort gesproken over</w:t>
      </w:r>
      <w:r w:rsidRPr="004311E4">
        <w:rPr>
          <w:rFonts w:asciiTheme="majorHAnsi" w:hAnsiTheme="majorHAnsi"/>
          <w:sz w:val="18"/>
          <w:szCs w:val="18"/>
        </w:rPr>
        <w:t xml:space="preserve"> de </w:t>
      </w:r>
      <w:r w:rsidRPr="004311E4" w:rsidR="003C42F5">
        <w:rPr>
          <w:rFonts w:asciiTheme="majorHAnsi" w:hAnsiTheme="majorHAnsi"/>
          <w:sz w:val="18"/>
          <w:szCs w:val="18"/>
        </w:rPr>
        <w:t>vierde</w:t>
      </w:r>
      <w:r w:rsidRPr="004311E4">
        <w:rPr>
          <w:rFonts w:asciiTheme="majorHAnsi" w:hAnsiTheme="majorHAnsi"/>
          <w:sz w:val="18"/>
          <w:szCs w:val="18"/>
        </w:rPr>
        <w:t xml:space="preserve"> voortgangsmissie. Deze kent 88 </w:t>
      </w:r>
      <w:r w:rsidRPr="004311E4">
        <w:rPr>
          <w:rFonts w:asciiTheme="majorHAnsi" w:hAnsiTheme="majorHAnsi"/>
          <w:i/>
          <w:sz w:val="18"/>
          <w:szCs w:val="18"/>
        </w:rPr>
        <w:t xml:space="preserve">prior </w:t>
      </w:r>
      <w:proofErr w:type="spellStart"/>
      <w:r w:rsidRPr="004311E4">
        <w:rPr>
          <w:rFonts w:asciiTheme="majorHAnsi" w:hAnsiTheme="majorHAnsi"/>
          <w:i/>
          <w:sz w:val="18"/>
          <w:szCs w:val="18"/>
        </w:rPr>
        <w:t>actions</w:t>
      </w:r>
      <w:proofErr w:type="spellEnd"/>
      <w:r w:rsidRPr="004311E4">
        <w:rPr>
          <w:rFonts w:asciiTheme="majorHAnsi" w:hAnsiTheme="majorHAnsi"/>
          <w:sz w:val="18"/>
          <w:szCs w:val="18"/>
        </w:rPr>
        <w:t xml:space="preserve"> en dit zijn tevens de laatste </w:t>
      </w:r>
      <w:r w:rsidRPr="004311E4">
        <w:rPr>
          <w:rFonts w:asciiTheme="majorHAnsi" w:hAnsiTheme="majorHAnsi"/>
          <w:i/>
          <w:sz w:val="18"/>
          <w:szCs w:val="18"/>
        </w:rPr>
        <w:t xml:space="preserve">prior </w:t>
      </w:r>
      <w:proofErr w:type="spellStart"/>
      <w:r w:rsidRPr="004311E4">
        <w:rPr>
          <w:rFonts w:asciiTheme="majorHAnsi" w:hAnsiTheme="majorHAnsi"/>
          <w:i/>
          <w:sz w:val="18"/>
          <w:szCs w:val="18"/>
        </w:rPr>
        <w:t>actions</w:t>
      </w:r>
      <w:proofErr w:type="spellEnd"/>
      <w:r w:rsidRPr="004311E4">
        <w:rPr>
          <w:rFonts w:asciiTheme="majorHAnsi" w:hAnsiTheme="majorHAnsi"/>
          <w:sz w:val="18"/>
          <w:szCs w:val="18"/>
        </w:rPr>
        <w:t xml:space="preserve"> in het kader van het </w:t>
      </w:r>
      <w:proofErr w:type="spellStart"/>
      <w:r w:rsidRPr="004311E4">
        <w:rPr>
          <w:rFonts w:asciiTheme="majorHAnsi" w:hAnsiTheme="majorHAnsi"/>
          <w:sz w:val="18"/>
          <w:szCs w:val="18"/>
        </w:rPr>
        <w:t>ESM-programma</w:t>
      </w:r>
      <w:proofErr w:type="spellEnd"/>
      <w:r w:rsidRPr="004311E4">
        <w:rPr>
          <w:rFonts w:asciiTheme="majorHAnsi" w:hAnsiTheme="majorHAnsi"/>
          <w:sz w:val="18"/>
          <w:szCs w:val="18"/>
        </w:rPr>
        <w:t xml:space="preserve"> voor Griekenland. </w:t>
      </w:r>
    </w:p>
    <w:p w:rsidRPr="004311E4" w:rsidR="00A66A0B" w:rsidP="00BA6294" w:rsidRDefault="003C42F5">
      <w:pPr>
        <w:pStyle w:val="default"/>
        <w:spacing w:before="0" w:beforeAutospacing="0" w:after="0" w:afterAutospacing="0" w:line="360" w:lineRule="auto"/>
        <w:rPr>
          <w:rFonts w:asciiTheme="majorHAnsi" w:hAnsiTheme="majorHAnsi"/>
          <w:sz w:val="18"/>
          <w:szCs w:val="18"/>
        </w:rPr>
      </w:pPr>
      <w:r w:rsidRPr="004311E4">
        <w:rPr>
          <w:rFonts w:asciiTheme="majorHAnsi" w:hAnsiTheme="majorHAnsi"/>
          <w:sz w:val="18"/>
          <w:szCs w:val="18"/>
        </w:rPr>
        <w:t>De instellingen koppelden terug van hun missie naar Athene die in de week van 26 februari plaatsvond</w:t>
      </w:r>
      <w:r w:rsidRPr="004311E4" w:rsidR="00A66A0B">
        <w:rPr>
          <w:rFonts w:eastAsia="Times New Roman" w:asciiTheme="minorHAnsi" w:hAnsiTheme="minorHAnsi"/>
          <w:sz w:val="18"/>
          <w:szCs w:val="18"/>
        </w:rPr>
        <w:t>. Daaruit bleek dat Griekenland voorbereid</w:t>
      </w:r>
      <w:r w:rsidRPr="004311E4" w:rsidR="00065577">
        <w:rPr>
          <w:rFonts w:eastAsia="Times New Roman" w:asciiTheme="minorHAnsi" w:hAnsiTheme="minorHAnsi"/>
          <w:sz w:val="18"/>
          <w:szCs w:val="18"/>
        </w:rPr>
        <w:t>ingen treft</w:t>
      </w:r>
      <w:r w:rsidRPr="004311E4" w:rsidR="00A66A0B">
        <w:rPr>
          <w:rFonts w:eastAsia="Times New Roman" w:asciiTheme="minorHAnsi" w:hAnsiTheme="minorHAnsi"/>
          <w:sz w:val="18"/>
          <w:szCs w:val="18"/>
        </w:rPr>
        <w:t xml:space="preserve"> </w:t>
      </w:r>
      <w:r w:rsidRPr="004311E4">
        <w:rPr>
          <w:rFonts w:eastAsia="Times New Roman" w:asciiTheme="minorHAnsi" w:hAnsiTheme="minorHAnsi"/>
          <w:sz w:val="18"/>
          <w:szCs w:val="18"/>
        </w:rPr>
        <w:t>voor</w:t>
      </w:r>
      <w:r w:rsidRPr="004311E4" w:rsidR="00A66A0B">
        <w:rPr>
          <w:rFonts w:eastAsia="Times New Roman" w:asciiTheme="minorHAnsi" w:hAnsiTheme="minorHAnsi"/>
          <w:sz w:val="18"/>
          <w:szCs w:val="18"/>
        </w:rPr>
        <w:t xml:space="preserve"> </w:t>
      </w:r>
      <w:r w:rsidRPr="004311E4" w:rsidR="00065577">
        <w:rPr>
          <w:rFonts w:eastAsia="Times New Roman" w:asciiTheme="minorHAnsi" w:hAnsiTheme="minorHAnsi"/>
          <w:sz w:val="18"/>
          <w:szCs w:val="18"/>
        </w:rPr>
        <w:t xml:space="preserve">de </w:t>
      </w:r>
      <w:r w:rsidRPr="004311E4" w:rsidR="00A66A0B">
        <w:rPr>
          <w:rFonts w:eastAsia="Times New Roman" w:asciiTheme="minorHAnsi" w:hAnsiTheme="minorHAnsi"/>
          <w:sz w:val="18"/>
          <w:szCs w:val="18"/>
        </w:rPr>
        <w:t xml:space="preserve">implementatie van de laatste </w:t>
      </w:r>
      <w:r w:rsidRPr="004311E4" w:rsidR="00A66A0B">
        <w:rPr>
          <w:rFonts w:eastAsia="Times New Roman" w:asciiTheme="minorHAnsi" w:hAnsiTheme="minorHAnsi"/>
          <w:i/>
          <w:sz w:val="18"/>
          <w:szCs w:val="18"/>
        </w:rPr>
        <w:t xml:space="preserve">prior </w:t>
      </w:r>
      <w:proofErr w:type="spellStart"/>
      <w:r w:rsidRPr="004311E4" w:rsidR="00A66A0B">
        <w:rPr>
          <w:rFonts w:eastAsia="Times New Roman" w:asciiTheme="minorHAnsi" w:hAnsiTheme="minorHAnsi"/>
          <w:i/>
          <w:sz w:val="18"/>
          <w:szCs w:val="18"/>
        </w:rPr>
        <w:t>actions</w:t>
      </w:r>
      <w:proofErr w:type="spellEnd"/>
      <w:r w:rsidRPr="004311E4" w:rsidR="00A66A0B">
        <w:rPr>
          <w:rFonts w:eastAsia="Times New Roman" w:asciiTheme="minorHAnsi" w:hAnsiTheme="minorHAnsi"/>
          <w:sz w:val="18"/>
          <w:szCs w:val="18"/>
        </w:rPr>
        <w:t>.</w:t>
      </w:r>
    </w:p>
    <w:p w:rsidRPr="004311E4" w:rsidR="00BA6294" w:rsidP="004311E4" w:rsidRDefault="00BA6294">
      <w:pPr>
        <w:pStyle w:val="default"/>
        <w:spacing w:before="0" w:beforeAutospacing="0" w:after="0" w:afterAutospacing="0" w:line="360" w:lineRule="auto"/>
        <w:rPr>
          <w:rFonts w:asciiTheme="majorHAnsi" w:hAnsiTheme="majorHAnsi"/>
          <w:sz w:val="18"/>
          <w:szCs w:val="18"/>
          <w:u w:val="single"/>
        </w:rPr>
      </w:pPr>
    </w:p>
    <w:p w:rsidRPr="004311E4" w:rsidR="00BA6294" w:rsidP="00A66A0B" w:rsidRDefault="004311E4">
      <w:pPr>
        <w:pStyle w:val="default"/>
        <w:spacing w:before="0" w:beforeAutospacing="0" w:after="0" w:afterAutospacing="0" w:line="360" w:lineRule="auto"/>
        <w:rPr>
          <w:rFonts w:asciiTheme="majorHAnsi" w:hAnsiTheme="majorHAnsi"/>
          <w:sz w:val="18"/>
          <w:szCs w:val="18"/>
          <w:u w:val="single"/>
        </w:rPr>
      </w:pPr>
      <w:r w:rsidRPr="004311E4">
        <w:rPr>
          <w:rFonts w:asciiTheme="majorHAnsi" w:hAnsiTheme="majorHAnsi"/>
          <w:sz w:val="18"/>
          <w:szCs w:val="18"/>
          <w:u w:val="single"/>
        </w:rPr>
        <w:t xml:space="preserve">Toezegging over </w:t>
      </w:r>
      <w:r>
        <w:rPr>
          <w:rFonts w:asciiTheme="majorHAnsi" w:hAnsiTheme="majorHAnsi"/>
          <w:sz w:val="18"/>
          <w:szCs w:val="18"/>
          <w:u w:val="single"/>
        </w:rPr>
        <w:t>een overzicht van de Griekse schulden</w:t>
      </w:r>
    </w:p>
    <w:p w:rsidRPr="004311E4" w:rsidR="004311E4" w:rsidP="004311E4" w:rsidRDefault="004311E4">
      <w:pPr>
        <w:pStyle w:val="default"/>
        <w:spacing w:before="0" w:beforeAutospacing="0" w:after="0" w:afterAutospacing="0" w:line="360" w:lineRule="auto"/>
        <w:rPr>
          <w:rFonts w:asciiTheme="majorHAnsi" w:hAnsiTheme="majorHAnsi"/>
          <w:sz w:val="18"/>
          <w:szCs w:val="18"/>
        </w:rPr>
      </w:pPr>
      <w:r w:rsidRPr="004311E4">
        <w:rPr>
          <w:rFonts w:asciiTheme="majorHAnsi" w:hAnsiTheme="majorHAnsi"/>
          <w:sz w:val="18"/>
          <w:szCs w:val="18"/>
        </w:rPr>
        <w:t xml:space="preserve">Het lid Van Dijck (PVV) vroeg tijdens het AO </w:t>
      </w:r>
      <w:proofErr w:type="spellStart"/>
      <w:r w:rsidRPr="004311E4">
        <w:rPr>
          <w:rFonts w:asciiTheme="majorHAnsi" w:hAnsiTheme="majorHAnsi"/>
          <w:sz w:val="18"/>
          <w:szCs w:val="18"/>
        </w:rPr>
        <w:t>Ecofin</w:t>
      </w:r>
      <w:proofErr w:type="spellEnd"/>
      <w:r w:rsidRPr="004311E4">
        <w:rPr>
          <w:rFonts w:asciiTheme="majorHAnsi" w:hAnsiTheme="majorHAnsi"/>
          <w:sz w:val="18"/>
          <w:szCs w:val="18"/>
        </w:rPr>
        <w:t xml:space="preserve"> van 8 maart jl. </w:t>
      </w:r>
      <w:r w:rsidR="00522AF9">
        <w:rPr>
          <w:rFonts w:asciiTheme="majorHAnsi" w:hAnsiTheme="majorHAnsi"/>
          <w:sz w:val="18"/>
          <w:szCs w:val="18"/>
        </w:rPr>
        <w:t>om</w:t>
      </w:r>
      <w:r w:rsidRPr="004311E4">
        <w:rPr>
          <w:rFonts w:asciiTheme="majorHAnsi" w:hAnsiTheme="majorHAnsi"/>
          <w:sz w:val="18"/>
          <w:szCs w:val="18"/>
        </w:rPr>
        <w:t xml:space="preserve"> een overzicht van de blootstelling van de Nederlandse overheid aan Griekenland. De miljoenennota bevat</w:t>
      </w:r>
      <w:r>
        <w:rPr>
          <w:rFonts w:asciiTheme="majorHAnsi" w:hAnsiTheme="majorHAnsi"/>
          <w:sz w:val="18"/>
          <w:szCs w:val="18"/>
        </w:rPr>
        <w:t xml:space="preserve"> een </w:t>
      </w:r>
      <w:r w:rsidRPr="004311E4">
        <w:rPr>
          <w:rFonts w:asciiTheme="majorHAnsi" w:hAnsiTheme="majorHAnsi"/>
          <w:sz w:val="18"/>
          <w:szCs w:val="18"/>
        </w:rPr>
        <w:t>overzicht van deze blootstelling. Onderstaande tabel laat een geactualiseerd overzicht zien.</w:t>
      </w:r>
    </w:p>
    <w:tbl>
      <w:tblPr>
        <w:tblStyle w:val="Tabelraster"/>
        <w:tblW w:w="0" w:type="auto"/>
        <w:tblLook w:val="04A0"/>
      </w:tblPr>
      <w:tblGrid>
        <w:gridCol w:w="2484"/>
        <w:gridCol w:w="2586"/>
      </w:tblGrid>
      <w:tr w:rsidRPr="004311E4" w:rsidR="004311E4" w:rsidTr="007563B2">
        <w:trPr>
          <w:trHeight w:val="983"/>
        </w:trPr>
        <w:tc>
          <w:tcPr>
            <w:tcW w:w="5070" w:type="dxa"/>
            <w:gridSpan w:val="2"/>
          </w:tcPr>
          <w:p w:rsidR="004311E4" w:rsidP="004311E4" w:rsidRDefault="004311E4">
            <w:pPr>
              <w:pStyle w:val="default"/>
              <w:spacing w:before="0" w:beforeAutospacing="0" w:after="0" w:afterAutospacing="0" w:line="276" w:lineRule="auto"/>
              <w:rPr>
                <w:rFonts w:asciiTheme="majorHAnsi" w:hAnsiTheme="majorHAnsi"/>
                <w:sz w:val="18"/>
                <w:szCs w:val="18"/>
              </w:rPr>
            </w:pPr>
            <w:r w:rsidRPr="004311E4">
              <w:rPr>
                <w:rFonts w:asciiTheme="majorHAnsi" w:hAnsiTheme="majorHAnsi"/>
                <w:sz w:val="18"/>
                <w:szCs w:val="18"/>
              </w:rPr>
              <w:lastRenderedPageBreak/>
              <w:t>Uitstaande leningen steunfondsen aan Griekenland,</w:t>
            </w:r>
            <w:r>
              <w:rPr>
                <w:rFonts w:asciiTheme="majorHAnsi" w:hAnsiTheme="majorHAnsi"/>
                <w:sz w:val="18"/>
                <w:szCs w:val="18"/>
              </w:rPr>
              <w:t xml:space="preserve"> </w:t>
            </w:r>
          </w:p>
          <w:p w:rsidRPr="004311E4" w:rsidR="004311E4" w:rsidP="004311E4" w:rsidRDefault="004311E4">
            <w:pPr>
              <w:pStyle w:val="default"/>
              <w:spacing w:before="0" w:beforeAutospacing="0" w:after="0" w:afterAutospacing="0" w:line="276" w:lineRule="auto"/>
              <w:rPr>
                <w:rFonts w:asciiTheme="majorHAnsi" w:hAnsiTheme="majorHAnsi"/>
                <w:i/>
                <w:sz w:val="18"/>
                <w:szCs w:val="18"/>
              </w:rPr>
            </w:pPr>
            <w:r w:rsidRPr="004311E4">
              <w:rPr>
                <w:rFonts w:asciiTheme="majorHAnsi" w:hAnsiTheme="majorHAnsi"/>
                <w:i/>
                <w:sz w:val="18"/>
                <w:szCs w:val="18"/>
              </w:rPr>
              <w:t xml:space="preserve">in EUR </w:t>
            </w:r>
            <w:proofErr w:type="spellStart"/>
            <w:r w:rsidRPr="004311E4">
              <w:rPr>
                <w:rFonts w:asciiTheme="majorHAnsi" w:hAnsiTheme="majorHAnsi"/>
                <w:i/>
                <w:sz w:val="18"/>
                <w:szCs w:val="18"/>
              </w:rPr>
              <w:t>mrd</w:t>
            </w:r>
            <w:proofErr w:type="spellEnd"/>
            <w:r w:rsidRPr="004311E4">
              <w:rPr>
                <w:rFonts w:asciiTheme="majorHAnsi" w:hAnsiTheme="majorHAnsi"/>
                <w:i/>
                <w:sz w:val="18"/>
                <w:szCs w:val="18"/>
              </w:rPr>
              <w:t xml:space="preserve"> euro </w:t>
            </w:r>
          </w:p>
          <w:p w:rsidRPr="004311E4" w:rsidR="004311E4" w:rsidP="004311E4" w:rsidRDefault="004311E4">
            <w:pPr>
              <w:pStyle w:val="default"/>
              <w:spacing w:before="0" w:beforeAutospacing="0" w:after="0" w:afterAutospacing="0" w:line="276" w:lineRule="auto"/>
              <w:rPr>
                <w:rFonts w:asciiTheme="majorHAnsi" w:hAnsiTheme="majorHAnsi"/>
                <w:sz w:val="18"/>
                <w:szCs w:val="18"/>
              </w:rPr>
            </w:pPr>
            <w:r w:rsidRPr="004311E4">
              <w:rPr>
                <w:rFonts w:asciiTheme="majorHAnsi" w:hAnsiTheme="majorHAnsi"/>
                <w:sz w:val="18"/>
                <w:szCs w:val="18"/>
              </w:rPr>
              <w:t>(Nederlands aandeel tussen haakjes)</w:t>
            </w:r>
          </w:p>
        </w:tc>
      </w:tr>
      <w:tr w:rsidRPr="004311E4" w:rsidR="007563B2" w:rsidTr="004311E4">
        <w:trPr>
          <w:trHeight w:val="211"/>
        </w:trPr>
        <w:tc>
          <w:tcPr>
            <w:tcW w:w="2484" w:type="dxa"/>
          </w:tcPr>
          <w:p w:rsidRPr="004311E4" w:rsidR="007563B2" w:rsidP="00302CED" w:rsidRDefault="007563B2">
            <w:pPr>
              <w:pStyle w:val="default"/>
              <w:spacing w:before="0" w:beforeAutospacing="0" w:after="0" w:afterAutospacing="0" w:line="276" w:lineRule="auto"/>
              <w:rPr>
                <w:rFonts w:asciiTheme="majorHAnsi" w:hAnsiTheme="majorHAnsi"/>
                <w:sz w:val="18"/>
                <w:szCs w:val="18"/>
              </w:rPr>
            </w:pPr>
            <w:r w:rsidRPr="004311E4">
              <w:rPr>
                <w:rFonts w:asciiTheme="majorHAnsi" w:hAnsiTheme="majorHAnsi"/>
                <w:sz w:val="18"/>
                <w:szCs w:val="18"/>
              </w:rPr>
              <w:t>Bilaterale leningen</w:t>
            </w:r>
          </w:p>
        </w:tc>
        <w:tc>
          <w:tcPr>
            <w:tcW w:w="2586" w:type="dxa"/>
          </w:tcPr>
          <w:p w:rsidRPr="004311E4" w:rsidR="007563B2" w:rsidP="00302CED" w:rsidRDefault="007563B2">
            <w:pPr>
              <w:pStyle w:val="default"/>
              <w:spacing w:before="0" w:beforeAutospacing="0" w:after="0" w:afterAutospacing="0" w:line="276" w:lineRule="auto"/>
              <w:rPr>
                <w:rFonts w:asciiTheme="majorHAnsi" w:hAnsiTheme="majorHAnsi"/>
                <w:sz w:val="18"/>
                <w:szCs w:val="18"/>
              </w:rPr>
            </w:pPr>
            <w:r w:rsidRPr="004311E4">
              <w:rPr>
                <w:rFonts w:asciiTheme="majorHAnsi" w:hAnsiTheme="majorHAnsi"/>
                <w:sz w:val="18"/>
                <w:szCs w:val="18"/>
              </w:rPr>
              <w:t>52,9 (3,2)</w:t>
            </w:r>
          </w:p>
        </w:tc>
      </w:tr>
      <w:tr w:rsidRPr="004311E4" w:rsidR="007563B2" w:rsidTr="004311E4">
        <w:trPr>
          <w:trHeight w:val="211"/>
        </w:trPr>
        <w:tc>
          <w:tcPr>
            <w:tcW w:w="2484" w:type="dxa"/>
          </w:tcPr>
          <w:p w:rsidRPr="004311E4" w:rsidR="007563B2" w:rsidP="00302CED" w:rsidRDefault="007563B2">
            <w:pPr>
              <w:pStyle w:val="default"/>
              <w:spacing w:before="0" w:beforeAutospacing="0" w:after="0" w:afterAutospacing="0" w:line="276" w:lineRule="auto"/>
              <w:rPr>
                <w:rFonts w:asciiTheme="majorHAnsi" w:hAnsiTheme="majorHAnsi"/>
                <w:sz w:val="18"/>
                <w:szCs w:val="18"/>
              </w:rPr>
            </w:pPr>
            <w:r w:rsidRPr="004311E4">
              <w:rPr>
                <w:rFonts w:asciiTheme="majorHAnsi" w:hAnsiTheme="majorHAnsi"/>
                <w:sz w:val="18"/>
                <w:szCs w:val="18"/>
              </w:rPr>
              <w:t>EFSF</w:t>
            </w:r>
          </w:p>
        </w:tc>
        <w:tc>
          <w:tcPr>
            <w:tcW w:w="2586" w:type="dxa"/>
          </w:tcPr>
          <w:p w:rsidRPr="004311E4" w:rsidR="007563B2" w:rsidP="00302CED" w:rsidRDefault="007563B2">
            <w:pPr>
              <w:pStyle w:val="default"/>
              <w:spacing w:before="0" w:beforeAutospacing="0" w:after="0" w:afterAutospacing="0" w:line="276" w:lineRule="auto"/>
              <w:rPr>
                <w:rFonts w:asciiTheme="majorHAnsi" w:hAnsiTheme="majorHAnsi"/>
                <w:sz w:val="18"/>
                <w:szCs w:val="18"/>
              </w:rPr>
            </w:pPr>
            <w:r w:rsidRPr="004311E4">
              <w:rPr>
                <w:rFonts w:asciiTheme="majorHAnsi" w:hAnsiTheme="majorHAnsi"/>
                <w:sz w:val="18"/>
                <w:szCs w:val="18"/>
              </w:rPr>
              <w:t>130,9 (8,0)</w:t>
            </w:r>
          </w:p>
        </w:tc>
      </w:tr>
      <w:tr w:rsidRPr="004311E4" w:rsidR="007563B2" w:rsidTr="004311E4">
        <w:trPr>
          <w:trHeight w:val="211"/>
        </w:trPr>
        <w:tc>
          <w:tcPr>
            <w:tcW w:w="2484" w:type="dxa"/>
          </w:tcPr>
          <w:p w:rsidRPr="004311E4" w:rsidR="007563B2" w:rsidP="004311E4" w:rsidRDefault="007563B2">
            <w:pPr>
              <w:pStyle w:val="default"/>
              <w:spacing w:before="0" w:beforeAutospacing="0" w:after="0" w:afterAutospacing="0" w:line="276" w:lineRule="auto"/>
              <w:rPr>
                <w:rFonts w:asciiTheme="majorHAnsi" w:hAnsiTheme="majorHAnsi"/>
                <w:sz w:val="18"/>
                <w:szCs w:val="18"/>
              </w:rPr>
            </w:pPr>
            <w:r w:rsidRPr="004311E4">
              <w:rPr>
                <w:rFonts w:asciiTheme="majorHAnsi" w:hAnsiTheme="majorHAnsi"/>
                <w:sz w:val="18"/>
                <w:szCs w:val="18"/>
              </w:rPr>
              <w:t>ESM</w:t>
            </w:r>
          </w:p>
        </w:tc>
        <w:tc>
          <w:tcPr>
            <w:tcW w:w="2586" w:type="dxa"/>
          </w:tcPr>
          <w:p w:rsidRPr="004311E4" w:rsidR="007563B2" w:rsidP="004311E4" w:rsidRDefault="007563B2">
            <w:pPr>
              <w:pStyle w:val="default"/>
              <w:spacing w:before="0" w:beforeAutospacing="0" w:after="0" w:afterAutospacing="0" w:line="276" w:lineRule="auto"/>
              <w:rPr>
                <w:rFonts w:asciiTheme="majorHAnsi" w:hAnsiTheme="majorHAnsi"/>
                <w:sz w:val="18"/>
                <w:szCs w:val="18"/>
              </w:rPr>
            </w:pPr>
            <w:r w:rsidRPr="004311E4">
              <w:rPr>
                <w:rFonts w:asciiTheme="majorHAnsi" w:hAnsiTheme="majorHAnsi"/>
                <w:sz w:val="18"/>
                <w:szCs w:val="18"/>
              </w:rPr>
              <w:t xml:space="preserve">38,2 (2,2) </w:t>
            </w:r>
          </w:p>
        </w:tc>
      </w:tr>
      <w:tr w:rsidRPr="004311E4" w:rsidR="007563B2" w:rsidTr="004311E4">
        <w:trPr>
          <w:trHeight w:val="227"/>
        </w:trPr>
        <w:tc>
          <w:tcPr>
            <w:tcW w:w="2484" w:type="dxa"/>
          </w:tcPr>
          <w:p w:rsidRPr="004311E4" w:rsidR="007563B2" w:rsidP="004311E4" w:rsidRDefault="007563B2">
            <w:pPr>
              <w:pStyle w:val="default"/>
              <w:spacing w:before="0" w:beforeAutospacing="0" w:after="0" w:afterAutospacing="0" w:line="276" w:lineRule="auto"/>
              <w:rPr>
                <w:rFonts w:asciiTheme="majorHAnsi" w:hAnsiTheme="majorHAnsi"/>
                <w:sz w:val="18"/>
                <w:szCs w:val="18"/>
              </w:rPr>
            </w:pPr>
            <w:r w:rsidRPr="004311E4">
              <w:rPr>
                <w:rFonts w:asciiTheme="majorHAnsi" w:hAnsiTheme="majorHAnsi"/>
                <w:sz w:val="18"/>
                <w:szCs w:val="18"/>
              </w:rPr>
              <w:t>IMF</w:t>
            </w:r>
          </w:p>
        </w:tc>
        <w:tc>
          <w:tcPr>
            <w:tcW w:w="2586" w:type="dxa"/>
          </w:tcPr>
          <w:p w:rsidRPr="004311E4" w:rsidR="007563B2" w:rsidP="004311E4" w:rsidRDefault="007563B2">
            <w:pPr>
              <w:pStyle w:val="default"/>
              <w:spacing w:before="0" w:beforeAutospacing="0" w:after="0" w:afterAutospacing="0" w:line="276" w:lineRule="auto"/>
              <w:rPr>
                <w:rFonts w:asciiTheme="majorHAnsi" w:hAnsiTheme="majorHAnsi"/>
                <w:sz w:val="18"/>
                <w:szCs w:val="18"/>
              </w:rPr>
            </w:pPr>
            <w:r w:rsidRPr="004311E4">
              <w:rPr>
                <w:rFonts w:asciiTheme="majorHAnsi" w:hAnsiTheme="majorHAnsi"/>
                <w:sz w:val="18"/>
                <w:szCs w:val="18"/>
              </w:rPr>
              <w:t>10,7</w:t>
            </w:r>
          </w:p>
        </w:tc>
      </w:tr>
    </w:tbl>
    <w:p w:rsidRPr="004311E4" w:rsidR="004311E4" w:rsidP="004311E4" w:rsidRDefault="004311E4">
      <w:pPr>
        <w:pStyle w:val="default"/>
        <w:spacing w:before="0" w:beforeAutospacing="0" w:after="0" w:afterAutospacing="0" w:line="360" w:lineRule="auto"/>
        <w:rPr>
          <w:rFonts w:asciiTheme="majorHAnsi" w:hAnsiTheme="majorHAnsi"/>
          <w:sz w:val="18"/>
          <w:szCs w:val="18"/>
        </w:rPr>
      </w:pPr>
    </w:p>
    <w:p w:rsidR="00127EDD" w:rsidP="004311E4" w:rsidRDefault="004311E4">
      <w:pPr>
        <w:pStyle w:val="default"/>
        <w:spacing w:before="0" w:beforeAutospacing="0" w:after="0" w:afterAutospacing="0" w:line="360" w:lineRule="auto"/>
        <w:rPr>
          <w:rFonts w:asciiTheme="majorHAnsi" w:hAnsiTheme="majorHAnsi"/>
          <w:sz w:val="18"/>
          <w:szCs w:val="18"/>
        </w:rPr>
      </w:pPr>
      <w:r w:rsidRPr="004311E4">
        <w:rPr>
          <w:rFonts w:asciiTheme="majorHAnsi" w:hAnsiTheme="majorHAnsi"/>
          <w:sz w:val="18"/>
          <w:szCs w:val="18"/>
        </w:rPr>
        <w:t xml:space="preserve">Het </w:t>
      </w:r>
      <w:r w:rsidR="002B327D">
        <w:rPr>
          <w:rFonts w:asciiTheme="majorHAnsi" w:hAnsiTheme="majorHAnsi"/>
          <w:sz w:val="18"/>
          <w:szCs w:val="18"/>
        </w:rPr>
        <w:t>lid Van Dijck vroeg ook naar de</w:t>
      </w:r>
      <w:r w:rsidRPr="004311E4">
        <w:rPr>
          <w:rFonts w:asciiTheme="majorHAnsi" w:hAnsiTheme="majorHAnsi"/>
          <w:sz w:val="18"/>
          <w:szCs w:val="18"/>
        </w:rPr>
        <w:t xml:space="preserve"> Griekse overheid</w:t>
      </w:r>
      <w:r w:rsidR="00522AF9">
        <w:rPr>
          <w:rFonts w:asciiTheme="majorHAnsi" w:hAnsiTheme="majorHAnsi"/>
          <w:sz w:val="18"/>
          <w:szCs w:val="18"/>
        </w:rPr>
        <w:t>sschuld</w:t>
      </w:r>
      <w:r w:rsidRPr="004311E4">
        <w:rPr>
          <w:rFonts w:asciiTheme="majorHAnsi" w:hAnsiTheme="majorHAnsi"/>
          <w:sz w:val="18"/>
          <w:szCs w:val="18"/>
        </w:rPr>
        <w:t xml:space="preserve"> in reële termen</w:t>
      </w:r>
      <w:r w:rsidR="00302CED">
        <w:rPr>
          <w:rFonts w:asciiTheme="majorHAnsi" w:hAnsiTheme="majorHAnsi"/>
          <w:sz w:val="18"/>
          <w:szCs w:val="18"/>
        </w:rPr>
        <w:t xml:space="preserve"> in het kader van al genomen en mogelijke toekomstige schuldmaatregelen</w:t>
      </w:r>
      <w:r w:rsidRPr="004311E4">
        <w:rPr>
          <w:rFonts w:asciiTheme="majorHAnsi" w:hAnsiTheme="majorHAnsi"/>
          <w:sz w:val="18"/>
          <w:szCs w:val="18"/>
        </w:rPr>
        <w:t xml:space="preserve">. Zoals ik tijdens het AO heb aangegeven is het </w:t>
      </w:r>
      <w:r w:rsidR="00522AF9">
        <w:rPr>
          <w:rFonts w:asciiTheme="majorHAnsi" w:hAnsiTheme="majorHAnsi"/>
          <w:sz w:val="18"/>
          <w:szCs w:val="18"/>
        </w:rPr>
        <w:t>zeer complex</w:t>
      </w:r>
      <w:r>
        <w:rPr>
          <w:rFonts w:asciiTheme="majorHAnsi" w:hAnsiTheme="majorHAnsi"/>
          <w:sz w:val="18"/>
          <w:szCs w:val="18"/>
        </w:rPr>
        <w:t xml:space="preserve"> om een </w:t>
      </w:r>
      <w:r w:rsidR="005C6C6F">
        <w:rPr>
          <w:rFonts w:asciiTheme="majorHAnsi" w:hAnsiTheme="majorHAnsi"/>
          <w:sz w:val="18"/>
          <w:szCs w:val="18"/>
        </w:rPr>
        <w:t xml:space="preserve">zuiver </w:t>
      </w:r>
      <w:r>
        <w:rPr>
          <w:rFonts w:asciiTheme="majorHAnsi" w:hAnsiTheme="majorHAnsi"/>
          <w:sz w:val="18"/>
          <w:szCs w:val="18"/>
        </w:rPr>
        <w:t xml:space="preserve">overzicht te geven van de netto </w:t>
      </w:r>
      <w:r w:rsidRPr="004311E4">
        <w:rPr>
          <w:rFonts w:asciiTheme="majorHAnsi" w:hAnsiTheme="majorHAnsi"/>
          <w:sz w:val="18"/>
          <w:szCs w:val="18"/>
        </w:rPr>
        <w:t>contante waarde</w:t>
      </w:r>
      <w:r>
        <w:rPr>
          <w:rFonts w:asciiTheme="majorHAnsi" w:hAnsiTheme="majorHAnsi"/>
          <w:sz w:val="18"/>
          <w:szCs w:val="18"/>
        </w:rPr>
        <w:t xml:space="preserve"> van de Griekse schuld</w:t>
      </w:r>
      <w:r w:rsidR="002B327D">
        <w:rPr>
          <w:rFonts w:asciiTheme="majorHAnsi" w:hAnsiTheme="majorHAnsi"/>
          <w:sz w:val="18"/>
          <w:szCs w:val="18"/>
        </w:rPr>
        <w:t>, omdat hierbij rekening gehouden</w:t>
      </w:r>
      <w:r w:rsidR="00302CED">
        <w:rPr>
          <w:rFonts w:asciiTheme="majorHAnsi" w:hAnsiTheme="majorHAnsi"/>
          <w:sz w:val="18"/>
          <w:szCs w:val="18"/>
        </w:rPr>
        <w:t xml:space="preserve"> moet worden met inflatie- en renteproj</w:t>
      </w:r>
      <w:r w:rsidR="002B327D">
        <w:rPr>
          <w:rFonts w:asciiTheme="majorHAnsi" w:hAnsiTheme="majorHAnsi"/>
          <w:sz w:val="18"/>
          <w:szCs w:val="18"/>
        </w:rPr>
        <w:t xml:space="preserve">ecties over een lange looptijd. </w:t>
      </w:r>
      <w:r w:rsidR="009B4B95">
        <w:rPr>
          <w:rFonts w:asciiTheme="majorHAnsi" w:hAnsiTheme="majorHAnsi"/>
          <w:sz w:val="18"/>
          <w:szCs w:val="18"/>
        </w:rPr>
        <w:t xml:space="preserve">Het ESM heeft getracht om in haar jaarverslag </w:t>
      </w:r>
      <w:r w:rsidRPr="009B3F0E" w:rsidR="009B4B95">
        <w:rPr>
          <w:rFonts w:asciiTheme="majorHAnsi" w:hAnsiTheme="majorHAnsi"/>
          <w:sz w:val="18"/>
          <w:szCs w:val="18"/>
        </w:rPr>
        <w:t>van het jaar 2015</w:t>
      </w:r>
      <w:r w:rsidRPr="009B3F0E" w:rsidR="009B4B95">
        <w:rPr>
          <w:rStyle w:val="Voetnootmarkering"/>
          <w:rFonts w:asciiTheme="majorHAnsi" w:hAnsiTheme="majorHAnsi"/>
          <w:sz w:val="18"/>
          <w:szCs w:val="18"/>
        </w:rPr>
        <w:footnoteReference w:id="3"/>
      </w:r>
      <w:r w:rsidRPr="009B3F0E" w:rsidR="009B4B95">
        <w:rPr>
          <w:rFonts w:asciiTheme="majorHAnsi" w:hAnsiTheme="majorHAnsi"/>
          <w:sz w:val="18"/>
          <w:szCs w:val="18"/>
        </w:rPr>
        <w:t xml:space="preserve"> en 2016</w:t>
      </w:r>
      <w:r w:rsidRPr="009B3F0E" w:rsidR="009B4B95">
        <w:rPr>
          <w:rStyle w:val="Voetnootmarkering"/>
          <w:rFonts w:asciiTheme="majorHAnsi" w:hAnsiTheme="majorHAnsi"/>
          <w:sz w:val="18"/>
          <w:szCs w:val="18"/>
        </w:rPr>
        <w:footnoteReference w:id="4"/>
      </w:r>
      <w:r w:rsidRPr="009B3F0E" w:rsidR="009B4B95">
        <w:rPr>
          <w:rFonts w:asciiTheme="majorHAnsi" w:hAnsiTheme="majorHAnsi"/>
          <w:sz w:val="18"/>
          <w:szCs w:val="18"/>
        </w:rPr>
        <w:t xml:space="preserve"> </w:t>
      </w:r>
      <w:r w:rsidR="009B4B95">
        <w:rPr>
          <w:rFonts w:asciiTheme="majorHAnsi" w:hAnsiTheme="majorHAnsi"/>
          <w:sz w:val="18"/>
          <w:szCs w:val="18"/>
        </w:rPr>
        <w:t xml:space="preserve">een inschatting te maken van de </w:t>
      </w:r>
      <w:r w:rsidR="00AC76FA">
        <w:rPr>
          <w:rFonts w:asciiTheme="majorHAnsi" w:hAnsiTheme="majorHAnsi"/>
          <w:sz w:val="18"/>
          <w:szCs w:val="18"/>
        </w:rPr>
        <w:t>netto contante waarde</w:t>
      </w:r>
      <w:r w:rsidR="009B4B95">
        <w:rPr>
          <w:rFonts w:asciiTheme="majorHAnsi" w:hAnsiTheme="majorHAnsi"/>
          <w:sz w:val="18"/>
          <w:szCs w:val="18"/>
        </w:rPr>
        <w:t xml:space="preserve"> van de doorgevoerde schuldmaatregelen.</w:t>
      </w:r>
      <w:r w:rsidR="00AC76FA">
        <w:rPr>
          <w:rFonts w:asciiTheme="majorHAnsi" w:hAnsiTheme="majorHAnsi"/>
          <w:sz w:val="18"/>
          <w:szCs w:val="18"/>
        </w:rPr>
        <w:t xml:space="preserve"> </w:t>
      </w:r>
      <w:r w:rsidRPr="009B3F0E" w:rsidR="00AC76FA">
        <w:rPr>
          <w:rFonts w:asciiTheme="majorHAnsi" w:hAnsiTheme="majorHAnsi"/>
          <w:sz w:val="18"/>
          <w:szCs w:val="18"/>
        </w:rPr>
        <w:t>U</w:t>
      </w:r>
      <w:r w:rsidR="00AC76FA">
        <w:rPr>
          <w:rFonts w:asciiTheme="majorHAnsi" w:hAnsiTheme="majorHAnsi"/>
          <w:sz w:val="18"/>
          <w:szCs w:val="18"/>
        </w:rPr>
        <w:t xml:space="preserve">w Kamer is eerder </w:t>
      </w:r>
      <w:r w:rsidRPr="009B3F0E" w:rsidR="00AC76FA">
        <w:rPr>
          <w:rFonts w:asciiTheme="majorHAnsi" w:hAnsiTheme="majorHAnsi"/>
          <w:sz w:val="18"/>
          <w:szCs w:val="18"/>
        </w:rPr>
        <w:t xml:space="preserve">over de genomen </w:t>
      </w:r>
      <w:r w:rsidR="00AC76FA">
        <w:rPr>
          <w:rFonts w:asciiTheme="majorHAnsi" w:hAnsiTheme="majorHAnsi"/>
          <w:sz w:val="18"/>
          <w:szCs w:val="18"/>
        </w:rPr>
        <w:t>schuld</w:t>
      </w:r>
      <w:r w:rsidRPr="009B3F0E" w:rsidR="00AC76FA">
        <w:rPr>
          <w:rFonts w:asciiTheme="majorHAnsi" w:hAnsiTheme="majorHAnsi"/>
          <w:sz w:val="18"/>
          <w:szCs w:val="18"/>
        </w:rPr>
        <w:t>maatregelen</w:t>
      </w:r>
      <w:r w:rsidR="00AC76FA">
        <w:rPr>
          <w:rFonts w:asciiTheme="majorHAnsi" w:hAnsiTheme="majorHAnsi"/>
          <w:sz w:val="18"/>
          <w:szCs w:val="18"/>
        </w:rPr>
        <w:t xml:space="preserve"> in 2011, 2012 en 2017</w:t>
      </w:r>
      <w:r w:rsidRPr="009B3F0E" w:rsidR="00AC76FA">
        <w:rPr>
          <w:rFonts w:asciiTheme="majorHAnsi" w:hAnsiTheme="majorHAnsi"/>
          <w:sz w:val="18"/>
          <w:szCs w:val="18"/>
        </w:rPr>
        <w:t xml:space="preserve"> geïnformeerd.</w:t>
      </w:r>
      <w:r w:rsidRPr="009B3F0E" w:rsidR="00AC76FA">
        <w:rPr>
          <w:rStyle w:val="Voetnootmarkering"/>
          <w:rFonts w:asciiTheme="majorHAnsi" w:hAnsiTheme="majorHAnsi"/>
          <w:sz w:val="18"/>
          <w:szCs w:val="18"/>
        </w:rPr>
        <w:footnoteReference w:id="5"/>
      </w:r>
      <w:r w:rsidR="00AC76FA">
        <w:rPr>
          <w:rFonts w:asciiTheme="majorHAnsi" w:hAnsiTheme="majorHAnsi"/>
          <w:sz w:val="18"/>
          <w:szCs w:val="18"/>
        </w:rPr>
        <w:t xml:space="preserve"> Deze maatregelen hadden als doel om de houdbaarheid van de Griekse schuld te verbeteren.</w:t>
      </w:r>
    </w:p>
    <w:p w:rsidR="00127EDD" w:rsidP="004311E4" w:rsidRDefault="00127EDD">
      <w:pPr>
        <w:pStyle w:val="default"/>
        <w:spacing w:before="0" w:beforeAutospacing="0" w:after="0" w:afterAutospacing="0" w:line="360" w:lineRule="auto"/>
        <w:rPr>
          <w:rFonts w:asciiTheme="majorHAnsi" w:hAnsiTheme="majorHAnsi"/>
          <w:sz w:val="18"/>
          <w:szCs w:val="18"/>
        </w:rPr>
      </w:pPr>
    </w:p>
    <w:p w:rsidRPr="009B3F0E" w:rsidR="005C6C6F" w:rsidP="004311E4" w:rsidRDefault="002B327D">
      <w:pPr>
        <w:pStyle w:val="default"/>
        <w:spacing w:before="0" w:beforeAutospacing="0" w:after="0" w:afterAutospacing="0" w:line="360" w:lineRule="auto"/>
        <w:rPr>
          <w:rFonts w:asciiTheme="majorHAnsi" w:hAnsiTheme="majorHAnsi"/>
          <w:sz w:val="18"/>
          <w:szCs w:val="18"/>
        </w:rPr>
      </w:pPr>
      <w:r>
        <w:rPr>
          <w:rFonts w:asciiTheme="majorHAnsi" w:hAnsiTheme="majorHAnsi"/>
          <w:sz w:val="18"/>
          <w:szCs w:val="18"/>
        </w:rPr>
        <w:t xml:space="preserve">Voorop staat dat de schuldmaatregelen </w:t>
      </w:r>
      <w:r w:rsidRPr="009B3F0E">
        <w:rPr>
          <w:rFonts w:asciiTheme="majorHAnsi" w:hAnsiTheme="majorHAnsi"/>
          <w:sz w:val="18"/>
          <w:szCs w:val="18"/>
        </w:rPr>
        <w:t>die genomen zijn en mogelijk nog genomen gaan worden niet leiden tot afschrijving van de nominale hoofdsom en dat Griekenland een rente over haar lening blijft betalen waarmee minimaal de financieringskosten van de crediteuren worden vergoed.</w:t>
      </w:r>
      <w:r w:rsidRPr="009B3F0E" w:rsidR="00127EDD">
        <w:rPr>
          <w:rFonts w:asciiTheme="majorHAnsi" w:hAnsiTheme="majorHAnsi"/>
          <w:sz w:val="18"/>
          <w:szCs w:val="18"/>
        </w:rPr>
        <w:t xml:space="preserve"> </w:t>
      </w:r>
    </w:p>
    <w:p w:rsidRPr="009B3F0E" w:rsidR="002B327D" w:rsidP="004311E4" w:rsidRDefault="002B327D">
      <w:pPr>
        <w:pStyle w:val="default"/>
        <w:spacing w:before="0" w:beforeAutospacing="0" w:after="0" w:afterAutospacing="0" w:line="360" w:lineRule="auto"/>
        <w:rPr>
          <w:rFonts w:asciiTheme="majorHAnsi" w:hAnsiTheme="majorHAnsi"/>
          <w:sz w:val="18"/>
          <w:szCs w:val="18"/>
        </w:rPr>
      </w:pPr>
    </w:p>
    <w:p w:rsidRPr="00127EDD" w:rsidR="005C6C6F" w:rsidP="005C6C6F" w:rsidRDefault="005C6C6F">
      <w:pPr>
        <w:pStyle w:val="default"/>
        <w:spacing w:before="0" w:beforeAutospacing="0" w:after="0" w:afterAutospacing="0" w:line="360" w:lineRule="auto"/>
        <w:rPr>
          <w:rFonts w:asciiTheme="majorHAnsi" w:hAnsiTheme="majorHAnsi"/>
          <w:sz w:val="18"/>
          <w:szCs w:val="18"/>
        </w:rPr>
      </w:pPr>
      <w:r w:rsidRPr="009B3F0E">
        <w:rPr>
          <w:rFonts w:asciiTheme="majorHAnsi" w:hAnsiTheme="majorHAnsi"/>
          <w:sz w:val="18"/>
          <w:szCs w:val="18"/>
        </w:rPr>
        <w:t>De Eurogroep heeft ditmaal niet inhoudelijk gesproken over de mogelijke nieuwe schuldmaatregelen om de houdbaarheid van de Griekse schuld te ondersteunen. Zoals aangegeven in de Kamerbrief van 29 januari</w:t>
      </w:r>
      <w:r w:rsidRPr="009B3F0E">
        <w:rPr>
          <w:rFonts w:asciiTheme="majorHAnsi" w:hAnsiTheme="majorHAnsi"/>
          <w:sz w:val="18"/>
          <w:vertAlign w:val="superscript"/>
        </w:rPr>
        <w:footnoteReference w:id="6"/>
      </w:r>
      <w:r w:rsidRPr="009B3F0E">
        <w:rPr>
          <w:rFonts w:asciiTheme="majorHAnsi" w:hAnsiTheme="majorHAnsi"/>
          <w:sz w:val="18"/>
          <w:szCs w:val="18"/>
        </w:rPr>
        <w:t xml:space="preserve"> heeft de Eurogroep op 15 juni jl. opnieuw bevestigd dat men bereid is om aan het einde van het programma, op voorwaarde dat het programma volledig is uitgevoerd, mogelijke nieuwe schuldmaatregelen in te zetten</w:t>
      </w:r>
      <w:r w:rsidRPr="004311E4">
        <w:rPr>
          <w:rFonts w:asciiTheme="majorHAnsi" w:hAnsiTheme="majorHAnsi"/>
          <w:sz w:val="18"/>
          <w:szCs w:val="18"/>
        </w:rPr>
        <w:t xml:space="preserve">. De Eurogroep van 22 januari jl. heeft bevestigd dat de EWG technisch werk kan uitvoeren aan een groeimechanisme om de herprofilering van </w:t>
      </w:r>
      <w:proofErr w:type="spellStart"/>
      <w:r w:rsidRPr="004311E4">
        <w:rPr>
          <w:rFonts w:asciiTheme="majorHAnsi" w:hAnsiTheme="majorHAnsi"/>
          <w:sz w:val="18"/>
          <w:szCs w:val="18"/>
        </w:rPr>
        <w:t>EFSF-leningen</w:t>
      </w:r>
      <w:proofErr w:type="spellEnd"/>
      <w:r w:rsidRPr="004311E4">
        <w:rPr>
          <w:rFonts w:asciiTheme="majorHAnsi" w:hAnsiTheme="majorHAnsi"/>
          <w:sz w:val="18"/>
          <w:szCs w:val="18"/>
        </w:rPr>
        <w:t xml:space="preserve"> aan </w:t>
      </w:r>
      <w:r w:rsidRPr="00127EDD">
        <w:rPr>
          <w:rFonts w:asciiTheme="majorHAnsi" w:hAnsiTheme="majorHAnsi"/>
          <w:sz w:val="18"/>
          <w:szCs w:val="18"/>
        </w:rPr>
        <w:t xml:space="preserve">de groeirealisaties van de Griekse economie te koppelen. Deze schuldmaatregelen aan het einde van het Griekse </w:t>
      </w:r>
      <w:proofErr w:type="spellStart"/>
      <w:r w:rsidRPr="00127EDD">
        <w:rPr>
          <w:rFonts w:asciiTheme="majorHAnsi" w:hAnsiTheme="majorHAnsi"/>
          <w:sz w:val="18"/>
          <w:szCs w:val="18"/>
        </w:rPr>
        <w:t>ESM-programma</w:t>
      </w:r>
      <w:proofErr w:type="spellEnd"/>
      <w:r w:rsidRPr="00127EDD">
        <w:rPr>
          <w:rFonts w:asciiTheme="majorHAnsi" w:hAnsiTheme="majorHAnsi"/>
          <w:sz w:val="18"/>
          <w:szCs w:val="18"/>
        </w:rPr>
        <w:t xml:space="preserve"> kunnen alleen plaatsvinden als het programma succesvol is afgerond en als schuldmaatregelen daadwerkelijk noodzakelijk zijn. Dit komt ook terug in de Eurogroep statements van mei 2016, juni 2017 en januari 2018. </w:t>
      </w:r>
    </w:p>
    <w:p w:rsidR="00AC76FA" w:rsidP="00A66A0B" w:rsidRDefault="00AC76FA">
      <w:pPr>
        <w:pStyle w:val="default"/>
        <w:spacing w:before="0" w:beforeAutospacing="0" w:after="0" w:afterAutospacing="0" w:line="360" w:lineRule="auto"/>
        <w:rPr>
          <w:rFonts w:asciiTheme="majorHAnsi" w:hAnsiTheme="majorHAnsi"/>
          <w:sz w:val="18"/>
          <w:szCs w:val="18"/>
        </w:rPr>
      </w:pPr>
    </w:p>
    <w:p w:rsidRPr="004311E4" w:rsidR="00BA6294" w:rsidP="00A66A0B" w:rsidRDefault="00A66A0B">
      <w:pPr>
        <w:pStyle w:val="default"/>
        <w:spacing w:before="0" w:beforeAutospacing="0" w:after="0" w:afterAutospacing="0" w:line="360" w:lineRule="auto"/>
        <w:rPr>
          <w:rFonts w:asciiTheme="majorHAnsi" w:hAnsiTheme="majorHAnsi"/>
          <w:b/>
          <w:bCs/>
          <w:sz w:val="18"/>
          <w:szCs w:val="18"/>
        </w:rPr>
      </w:pPr>
      <w:r w:rsidRPr="00127EDD">
        <w:rPr>
          <w:rFonts w:asciiTheme="majorHAnsi" w:hAnsiTheme="majorHAnsi"/>
          <w:b/>
          <w:bCs/>
          <w:sz w:val="18"/>
          <w:szCs w:val="18"/>
        </w:rPr>
        <w:t>Voorbereiding van internationale vergaderingen: inflatie</w:t>
      </w:r>
      <w:r w:rsidRPr="004311E4">
        <w:rPr>
          <w:rFonts w:asciiTheme="majorHAnsi" w:hAnsiTheme="majorHAnsi"/>
          <w:b/>
          <w:bCs/>
          <w:sz w:val="18"/>
          <w:szCs w:val="18"/>
        </w:rPr>
        <w:t>- en wisselkoersontwikkelingen</w:t>
      </w:r>
    </w:p>
    <w:p w:rsidRPr="004311E4" w:rsidR="00A66A0B" w:rsidP="00A66A0B" w:rsidRDefault="00A66A0B">
      <w:pPr>
        <w:pStyle w:val="default"/>
        <w:spacing w:before="0" w:beforeAutospacing="0" w:after="0" w:afterAutospacing="0" w:line="360" w:lineRule="auto"/>
        <w:rPr>
          <w:rFonts w:asciiTheme="majorHAnsi" w:hAnsiTheme="majorHAnsi"/>
          <w:bCs/>
          <w:sz w:val="18"/>
          <w:szCs w:val="18"/>
        </w:rPr>
      </w:pPr>
      <w:r w:rsidRPr="004311E4">
        <w:rPr>
          <w:rFonts w:asciiTheme="majorHAnsi" w:hAnsiTheme="majorHAnsi"/>
          <w:bCs/>
          <w:sz w:val="18"/>
          <w:szCs w:val="18"/>
        </w:rPr>
        <w:t xml:space="preserve">De Europese Commissie </w:t>
      </w:r>
      <w:r w:rsidRPr="004311E4" w:rsidR="0014293C">
        <w:rPr>
          <w:rFonts w:asciiTheme="majorHAnsi" w:hAnsiTheme="majorHAnsi"/>
          <w:bCs/>
          <w:sz w:val="18"/>
          <w:szCs w:val="18"/>
        </w:rPr>
        <w:t>heeft</w:t>
      </w:r>
      <w:r w:rsidRPr="004311E4">
        <w:rPr>
          <w:rFonts w:asciiTheme="majorHAnsi" w:hAnsiTheme="majorHAnsi"/>
          <w:bCs/>
          <w:sz w:val="18"/>
          <w:szCs w:val="18"/>
        </w:rPr>
        <w:t xml:space="preserve"> de ontwikkelingen op het gebied van de inflatie in de eurozone en de wisselkoers van de euro</w:t>
      </w:r>
      <w:r w:rsidRPr="004311E4" w:rsidR="006A6645">
        <w:rPr>
          <w:rFonts w:asciiTheme="majorHAnsi" w:hAnsiTheme="majorHAnsi"/>
          <w:bCs/>
          <w:sz w:val="18"/>
          <w:szCs w:val="18"/>
        </w:rPr>
        <w:t xml:space="preserve"> toegelicht</w:t>
      </w:r>
      <w:r w:rsidRPr="004311E4">
        <w:rPr>
          <w:rFonts w:asciiTheme="majorHAnsi" w:hAnsiTheme="majorHAnsi"/>
          <w:bCs/>
          <w:sz w:val="18"/>
          <w:szCs w:val="18"/>
        </w:rPr>
        <w:t>.</w:t>
      </w:r>
      <w:r w:rsidRPr="004311E4" w:rsidR="006A6645">
        <w:rPr>
          <w:rFonts w:asciiTheme="majorHAnsi" w:hAnsiTheme="majorHAnsi"/>
          <w:bCs/>
          <w:sz w:val="18"/>
          <w:szCs w:val="18"/>
        </w:rPr>
        <w:t xml:space="preserve"> De</w:t>
      </w:r>
      <w:r w:rsidRPr="004311E4" w:rsidR="0014293C">
        <w:rPr>
          <w:rFonts w:asciiTheme="majorHAnsi" w:hAnsiTheme="majorHAnsi"/>
          <w:bCs/>
          <w:sz w:val="18"/>
          <w:szCs w:val="18"/>
        </w:rPr>
        <w:t xml:space="preserve"> </w:t>
      </w:r>
      <w:r w:rsidRPr="004311E4" w:rsidR="006A6645">
        <w:rPr>
          <w:rFonts w:asciiTheme="majorHAnsi" w:hAnsiTheme="majorHAnsi"/>
          <w:bCs/>
          <w:sz w:val="18"/>
          <w:szCs w:val="18"/>
        </w:rPr>
        <w:t>inflatie in de eurozone ontwikkelt zich in een gematigd tempo</w:t>
      </w:r>
      <w:r w:rsidRPr="004311E4" w:rsidR="0014293C">
        <w:rPr>
          <w:rFonts w:asciiTheme="majorHAnsi" w:hAnsiTheme="majorHAnsi"/>
          <w:bCs/>
          <w:sz w:val="18"/>
          <w:szCs w:val="18"/>
        </w:rPr>
        <w:t xml:space="preserve">. </w:t>
      </w:r>
      <w:r w:rsidRPr="004311E4">
        <w:rPr>
          <w:rFonts w:asciiTheme="majorHAnsi" w:hAnsiTheme="majorHAnsi"/>
          <w:bCs/>
          <w:sz w:val="18"/>
          <w:szCs w:val="18"/>
        </w:rPr>
        <w:t>De bespreking in de Eurogroep dien</w:t>
      </w:r>
      <w:r w:rsidRPr="004311E4" w:rsidR="0014293C">
        <w:rPr>
          <w:rFonts w:asciiTheme="majorHAnsi" w:hAnsiTheme="majorHAnsi"/>
          <w:bCs/>
          <w:sz w:val="18"/>
          <w:szCs w:val="18"/>
        </w:rPr>
        <w:t>de</w:t>
      </w:r>
      <w:r w:rsidRPr="004311E4">
        <w:rPr>
          <w:rFonts w:asciiTheme="majorHAnsi" w:hAnsiTheme="majorHAnsi"/>
          <w:bCs/>
          <w:sz w:val="18"/>
          <w:szCs w:val="18"/>
        </w:rPr>
        <w:t xml:space="preserve"> ter voorbereiding van</w:t>
      </w:r>
      <w:r w:rsidRPr="004311E4" w:rsidR="0014293C">
        <w:rPr>
          <w:rFonts w:asciiTheme="majorHAnsi" w:hAnsiTheme="majorHAnsi"/>
          <w:bCs/>
          <w:sz w:val="18"/>
          <w:szCs w:val="18"/>
        </w:rPr>
        <w:t xml:space="preserve"> een aantal aankomende</w:t>
      </w:r>
      <w:r w:rsidRPr="004311E4">
        <w:rPr>
          <w:rFonts w:asciiTheme="majorHAnsi" w:hAnsiTheme="majorHAnsi"/>
          <w:bCs/>
          <w:sz w:val="18"/>
          <w:szCs w:val="18"/>
        </w:rPr>
        <w:t xml:space="preserve"> </w:t>
      </w:r>
      <w:r w:rsidRPr="004311E4">
        <w:rPr>
          <w:rFonts w:asciiTheme="majorHAnsi" w:hAnsiTheme="majorHAnsi"/>
          <w:bCs/>
          <w:sz w:val="18"/>
          <w:szCs w:val="18"/>
        </w:rPr>
        <w:lastRenderedPageBreak/>
        <w:t>internationale bijeenkomsten zoals de G7 en de voorjaarsvergadering van het IMF, waar tevens de wisselkoersontwikkeling van de euro en andere valuta zal worden besproken.</w:t>
      </w:r>
    </w:p>
    <w:p w:rsidRPr="004311E4" w:rsidR="00A66A0B" w:rsidP="00A66A0B" w:rsidRDefault="00A66A0B">
      <w:pPr>
        <w:pStyle w:val="default"/>
        <w:spacing w:before="0" w:beforeAutospacing="0" w:after="0" w:afterAutospacing="0" w:line="360" w:lineRule="auto"/>
        <w:rPr>
          <w:rFonts w:asciiTheme="majorHAnsi" w:hAnsiTheme="majorHAnsi"/>
          <w:bCs/>
          <w:sz w:val="18"/>
          <w:szCs w:val="18"/>
        </w:rPr>
      </w:pPr>
    </w:p>
    <w:p w:rsidRPr="004311E4" w:rsidR="009B1E10" w:rsidP="009B1E10" w:rsidRDefault="009B1E10">
      <w:pPr>
        <w:pStyle w:val="default"/>
        <w:spacing w:before="0" w:beforeAutospacing="0" w:after="0" w:afterAutospacing="0" w:line="360" w:lineRule="auto"/>
        <w:rPr>
          <w:rFonts w:asciiTheme="majorHAnsi" w:hAnsiTheme="majorHAnsi"/>
          <w:b/>
          <w:bCs/>
          <w:sz w:val="18"/>
          <w:szCs w:val="18"/>
        </w:rPr>
      </w:pPr>
      <w:r w:rsidRPr="004311E4">
        <w:rPr>
          <w:rFonts w:asciiTheme="majorHAnsi" w:hAnsiTheme="majorHAnsi"/>
          <w:b/>
          <w:bCs/>
          <w:sz w:val="18"/>
          <w:szCs w:val="18"/>
        </w:rPr>
        <w:t>Voorbereiding Eurotop Maart</w:t>
      </w:r>
    </w:p>
    <w:p w:rsidRPr="004311E4" w:rsidR="009B1E10" w:rsidP="00BA6294" w:rsidRDefault="009B1E10">
      <w:pPr>
        <w:pStyle w:val="default"/>
        <w:spacing w:before="0" w:beforeAutospacing="0" w:after="0" w:afterAutospacing="0" w:line="360" w:lineRule="auto"/>
        <w:rPr>
          <w:rFonts w:asciiTheme="majorHAnsi" w:hAnsiTheme="majorHAnsi"/>
          <w:sz w:val="18"/>
          <w:szCs w:val="18"/>
        </w:rPr>
      </w:pPr>
      <w:r w:rsidRPr="004311E4">
        <w:rPr>
          <w:rFonts w:asciiTheme="majorHAnsi" w:hAnsiTheme="majorHAnsi"/>
          <w:bCs/>
          <w:sz w:val="18"/>
          <w:szCs w:val="18"/>
        </w:rPr>
        <w:t xml:space="preserve">In de Eurogroep is een discussie gehouden ter voorbereiding van de Eurotop van 23 maart. </w:t>
      </w:r>
      <w:r w:rsidRPr="004311E4" w:rsidR="00884175">
        <w:rPr>
          <w:rFonts w:asciiTheme="majorHAnsi" w:hAnsiTheme="majorHAnsi"/>
          <w:bCs/>
          <w:sz w:val="18"/>
          <w:szCs w:val="18"/>
        </w:rPr>
        <w:t xml:space="preserve">Dan spreken de </w:t>
      </w:r>
      <w:r w:rsidRPr="004311E4">
        <w:rPr>
          <w:rFonts w:asciiTheme="majorHAnsi" w:hAnsiTheme="majorHAnsi"/>
          <w:bCs/>
          <w:sz w:val="18"/>
          <w:szCs w:val="18"/>
        </w:rPr>
        <w:t>regeringsleiders over de verdieping van de Economische en Monetaire Unie (EMU)</w:t>
      </w:r>
      <w:r w:rsidRPr="004311E4" w:rsidR="00884175">
        <w:rPr>
          <w:rFonts w:asciiTheme="majorHAnsi" w:hAnsiTheme="majorHAnsi"/>
          <w:bCs/>
          <w:sz w:val="18"/>
          <w:szCs w:val="18"/>
        </w:rPr>
        <w:t xml:space="preserve"> – ter opvolging van de Eurotop van 15 december 2017</w:t>
      </w:r>
      <w:r w:rsidRPr="004311E4">
        <w:rPr>
          <w:rFonts w:asciiTheme="majorHAnsi" w:hAnsiTheme="majorHAnsi"/>
          <w:bCs/>
          <w:sz w:val="18"/>
          <w:szCs w:val="18"/>
        </w:rPr>
        <w:t xml:space="preserve">. Op de Eurotop van december concludeerde voorzitter </w:t>
      </w:r>
      <w:proofErr w:type="spellStart"/>
      <w:r w:rsidRPr="004311E4">
        <w:rPr>
          <w:rFonts w:asciiTheme="majorHAnsi" w:hAnsiTheme="majorHAnsi"/>
          <w:bCs/>
          <w:sz w:val="18"/>
          <w:szCs w:val="18"/>
        </w:rPr>
        <w:t>Tusk</w:t>
      </w:r>
      <w:proofErr w:type="spellEnd"/>
      <w:r w:rsidRPr="004311E4">
        <w:rPr>
          <w:rFonts w:asciiTheme="majorHAnsi" w:hAnsiTheme="majorHAnsi"/>
          <w:bCs/>
          <w:sz w:val="18"/>
          <w:szCs w:val="18"/>
        </w:rPr>
        <w:t xml:space="preserve"> dat de ministers van Financiën zich in de eerste helft van 2018 zouden moeten concentreren op de onderwerpen waarover het meeste overeenstemming</w:t>
      </w:r>
      <w:r w:rsidR="00522AF9">
        <w:rPr>
          <w:rFonts w:asciiTheme="majorHAnsi" w:hAnsiTheme="majorHAnsi"/>
          <w:bCs/>
          <w:sz w:val="18"/>
          <w:szCs w:val="18"/>
        </w:rPr>
        <w:t xml:space="preserve"> bestaat. Daarbij heeft hij de B</w:t>
      </w:r>
      <w:r w:rsidRPr="004311E4">
        <w:rPr>
          <w:rFonts w:asciiTheme="majorHAnsi" w:hAnsiTheme="majorHAnsi"/>
          <w:bCs/>
          <w:sz w:val="18"/>
          <w:szCs w:val="18"/>
        </w:rPr>
        <w:t xml:space="preserve">ankenunie en de transformatie van het Europees Stabiliteitsmechanisme (ESM) in een Europees Monetair Fonds (EMF) benoemd. </w:t>
      </w:r>
      <w:r w:rsidRPr="004311E4" w:rsidR="00884175">
        <w:rPr>
          <w:rFonts w:asciiTheme="majorHAnsi" w:hAnsiTheme="majorHAnsi"/>
          <w:sz w:val="18"/>
          <w:szCs w:val="18"/>
        </w:rPr>
        <w:t>De afgelopen Eurogroepen was er steun om op deze onderwerpen het werk voort te zetten. Na de Eurotop van maart zal er in juni een volgende Eurotop plaatsvinden.</w:t>
      </w:r>
    </w:p>
    <w:p w:rsidRPr="004311E4" w:rsidR="009B1E10" w:rsidP="009B1E10" w:rsidRDefault="009B1E10">
      <w:pPr>
        <w:pStyle w:val="default"/>
        <w:spacing w:before="0" w:beforeAutospacing="0" w:after="0" w:afterAutospacing="0" w:line="360" w:lineRule="auto"/>
        <w:rPr>
          <w:rFonts w:asciiTheme="majorHAnsi" w:hAnsiTheme="majorHAnsi"/>
          <w:sz w:val="18"/>
          <w:szCs w:val="18"/>
        </w:rPr>
      </w:pPr>
    </w:p>
    <w:p w:rsidR="00884175" w:rsidP="009B1E10" w:rsidRDefault="00884175">
      <w:pPr>
        <w:pStyle w:val="default"/>
        <w:spacing w:before="0" w:beforeAutospacing="0" w:after="0" w:afterAutospacing="0" w:line="360" w:lineRule="auto"/>
        <w:rPr>
          <w:rFonts w:asciiTheme="majorHAnsi" w:hAnsiTheme="majorHAnsi"/>
          <w:sz w:val="18"/>
          <w:szCs w:val="18"/>
        </w:rPr>
      </w:pPr>
      <w:r w:rsidRPr="004311E4">
        <w:rPr>
          <w:rFonts w:asciiTheme="majorHAnsi" w:hAnsiTheme="majorHAnsi"/>
          <w:sz w:val="18"/>
          <w:szCs w:val="18"/>
        </w:rPr>
        <w:t>Nederland heeft aangegeven de vervolmaking van de Bankenunie en de routekaart hiervoor te steunen. Daarbij is het wel van belang dat voldoende risicoreductie</w:t>
      </w:r>
      <w:r>
        <w:rPr>
          <w:rFonts w:asciiTheme="majorHAnsi" w:hAnsiTheme="majorHAnsi"/>
          <w:sz w:val="18"/>
          <w:szCs w:val="18"/>
        </w:rPr>
        <w:t xml:space="preserve"> plaatsvindt voordat overgegaan kan </w:t>
      </w:r>
      <w:r w:rsidR="00033374">
        <w:rPr>
          <w:rFonts w:asciiTheme="majorHAnsi" w:hAnsiTheme="majorHAnsi"/>
          <w:sz w:val="18"/>
          <w:szCs w:val="18"/>
        </w:rPr>
        <w:t xml:space="preserve">worden </w:t>
      </w:r>
      <w:r w:rsidR="00522AF9">
        <w:rPr>
          <w:rFonts w:asciiTheme="majorHAnsi" w:hAnsiTheme="majorHAnsi"/>
          <w:sz w:val="18"/>
          <w:szCs w:val="18"/>
        </w:rPr>
        <w:t>tot</w:t>
      </w:r>
      <w:r w:rsidR="00033374">
        <w:rPr>
          <w:rFonts w:asciiTheme="majorHAnsi" w:hAnsiTheme="majorHAnsi"/>
          <w:sz w:val="18"/>
          <w:szCs w:val="18"/>
        </w:rPr>
        <w:t xml:space="preserve"> verdere risicodeling</w:t>
      </w:r>
      <w:r>
        <w:rPr>
          <w:rFonts w:asciiTheme="majorHAnsi" w:hAnsiTheme="majorHAnsi"/>
          <w:sz w:val="18"/>
          <w:szCs w:val="18"/>
        </w:rPr>
        <w:t xml:space="preserve">. </w:t>
      </w:r>
      <w:r w:rsidR="008C6868">
        <w:rPr>
          <w:rFonts w:asciiTheme="majorHAnsi" w:hAnsiTheme="majorHAnsi"/>
          <w:sz w:val="18"/>
          <w:szCs w:val="18"/>
        </w:rPr>
        <w:t xml:space="preserve">Zo </w:t>
      </w:r>
      <w:r w:rsidR="00100526">
        <w:rPr>
          <w:rFonts w:asciiTheme="majorHAnsi" w:hAnsiTheme="majorHAnsi"/>
          <w:sz w:val="18"/>
          <w:szCs w:val="18"/>
        </w:rPr>
        <w:t>moeten</w:t>
      </w:r>
      <w:r w:rsidR="008C6868">
        <w:rPr>
          <w:rFonts w:asciiTheme="majorHAnsi" w:hAnsiTheme="majorHAnsi"/>
          <w:sz w:val="18"/>
          <w:szCs w:val="18"/>
        </w:rPr>
        <w:t xml:space="preserve"> </w:t>
      </w:r>
      <w:r w:rsidR="00100526">
        <w:rPr>
          <w:rFonts w:asciiTheme="majorHAnsi" w:hAnsiTheme="majorHAnsi"/>
          <w:sz w:val="18"/>
          <w:szCs w:val="18"/>
        </w:rPr>
        <w:t>afspraken gemaakt worden over a</w:t>
      </w:r>
      <w:r w:rsidR="00033374">
        <w:rPr>
          <w:rFonts w:asciiTheme="majorHAnsi" w:hAnsiTheme="majorHAnsi"/>
          <w:sz w:val="18"/>
          <w:szCs w:val="18"/>
        </w:rPr>
        <w:t xml:space="preserve">dequate buffers voor </w:t>
      </w:r>
      <w:proofErr w:type="spellStart"/>
      <w:r w:rsidR="00033374">
        <w:rPr>
          <w:rFonts w:asciiTheme="majorHAnsi" w:hAnsiTheme="majorHAnsi"/>
          <w:sz w:val="18"/>
          <w:szCs w:val="18"/>
        </w:rPr>
        <w:t>bail-in</w:t>
      </w:r>
      <w:proofErr w:type="spellEnd"/>
      <w:r w:rsidR="00033374">
        <w:rPr>
          <w:rFonts w:asciiTheme="majorHAnsi" w:hAnsiTheme="majorHAnsi"/>
          <w:sz w:val="18"/>
          <w:szCs w:val="18"/>
        </w:rPr>
        <w:t xml:space="preserve">. Ook </w:t>
      </w:r>
      <w:r w:rsidR="008C6868">
        <w:rPr>
          <w:rFonts w:asciiTheme="majorHAnsi" w:hAnsiTheme="majorHAnsi"/>
          <w:sz w:val="18"/>
          <w:szCs w:val="18"/>
        </w:rPr>
        <w:t xml:space="preserve">is een goede risicoweging </w:t>
      </w:r>
      <w:r w:rsidRPr="008C6868" w:rsidR="008C6868">
        <w:rPr>
          <w:rFonts w:asciiTheme="majorHAnsi" w:hAnsiTheme="majorHAnsi"/>
          <w:sz w:val="18"/>
          <w:szCs w:val="18"/>
        </w:rPr>
        <w:t>van staatsobligaties op bankbalansen</w:t>
      </w:r>
      <w:r w:rsidR="008C6868">
        <w:rPr>
          <w:rFonts w:asciiTheme="majorHAnsi" w:hAnsiTheme="majorHAnsi"/>
          <w:sz w:val="18"/>
          <w:szCs w:val="18"/>
        </w:rPr>
        <w:t xml:space="preserve"> nodig </w:t>
      </w:r>
      <w:r w:rsidRPr="00EB7B0E" w:rsidR="008C6868">
        <w:rPr>
          <w:rFonts w:asciiTheme="majorHAnsi" w:hAnsiTheme="majorHAnsi"/>
          <w:sz w:val="18"/>
          <w:szCs w:val="18"/>
        </w:rPr>
        <w:t xml:space="preserve">voordat via een </w:t>
      </w:r>
      <w:r w:rsidRPr="006E6413" w:rsidR="008C6868">
        <w:rPr>
          <w:rFonts w:asciiTheme="majorHAnsi" w:hAnsiTheme="majorHAnsi"/>
          <w:sz w:val="18"/>
          <w:szCs w:val="18"/>
        </w:rPr>
        <w:t xml:space="preserve">Europees </w:t>
      </w:r>
      <w:r w:rsidRPr="00EB7B0E" w:rsidR="008C6868">
        <w:rPr>
          <w:rFonts w:asciiTheme="majorHAnsi" w:hAnsiTheme="majorHAnsi"/>
          <w:sz w:val="18"/>
          <w:szCs w:val="18"/>
        </w:rPr>
        <w:t xml:space="preserve">depositoverzekeringsstelsel </w:t>
      </w:r>
      <w:r w:rsidR="008C6868">
        <w:rPr>
          <w:rFonts w:asciiTheme="majorHAnsi" w:hAnsiTheme="majorHAnsi"/>
          <w:sz w:val="18"/>
          <w:szCs w:val="18"/>
        </w:rPr>
        <w:t>(</w:t>
      </w:r>
      <w:r w:rsidRPr="00EB7B0E" w:rsidR="008C6868">
        <w:rPr>
          <w:rFonts w:asciiTheme="majorHAnsi" w:hAnsiTheme="majorHAnsi"/>
          <w:sz w:val="18"/>
          <w:szCs w:val="18"/>
        </w:rPr>
        <w:t>EDIS</w:t>
      </w:r>
      <w:r w:rsidR="008C6868">
        <w:rPr>
          <w:rFonts w:asciiTheme="majorHAnsi" w:hAnsiTheme="majorHAnsi"/>
          <w:sz w:val="18"/>
          <w:szCs w:val="18"/>
        </w:rPr>
        <w:t>)</w:t>
      </w:r>
      <w:r w:rsidR="00033374">
        <w:rPr>
          <w:rFonts w:asciiTheme="majorHAnsi" w:hAnsiTheme="majorHAnsi"/>
          <w:sz w:val="18"/>
          <w:szCs w:val="18"/>
        </w:rPr>
        <w:t xml:space="preserve"> risico’s verder </w:t>
      </w:r>
      <w:r w:rsidR="006870C4">
        <w:rPr>
          <w:rFonts w:asciiTheme="majorHAnsi" w:hAnsiTheme="majorHAnsi"/>
          <w:sz w:val="18"/>
          <w:szCs w:val="18"/>
        </w:rPr>
        <w:t xml:space="preserve">worden </w:t>
      </w:r>
      <w:r w:rsidR="00033374">
        <w:rPr>
          <w:rFonts w:asciiTheme="majorHAnsi" w:hAnsiTheme="majorHAnsi"/>
          <w:sz w:val="18"/>
          <w:szCs w:val="18"/>
        </w:rPr>
        <w:t xml:space="preserve">gedeeld. Naar </w:t>
      </w:r>
      <w:r w:rsidRPr="00EB7B0E" w:rsidR="008C6868">
        <w:rPr>
          <w:rFonts w:asciiTheme="majorHAnsi" w:hAnsiTheme="majorHAnsi"/>
          <w:sz w:val="18"/>
          <w:szCs w:val="18"/>
        </w:rPr>
        <w:t>mening van het kabinet past</w:t>
      </w:r>
      <w:r w:rsidR="00033374">
        <w:rPr>
          <w:rFonts w:asciiTheme="majorHAnsi" w:hAnsiTheme="majorHAnsi"/>
          <w:sz w:val="18"/>
          <w:szCs w:val="18"/>
        </w:rPr>
        <w:t xml:space="preserve"> dit</w:t>
      </w:r>
      <w:r w:rsidRPr="00EB7B0E" w:rsidR="008C6868">
        <w:rPr>
          <w:rFonts w:asciiTheme="majorHAnsi" w:hAnsiTheme="majorHAnsi"/>
          <w:sz w:val="18"/>
          <w:szCs w:val="18"/>
        </w:rPr>
        <w:t xml:space="preserve"> binnen de kaders van de routekaart.</w:t>
      </w:r>
      <w:r w:rsidR="00100526">
        <w:rPr>
          <w:rFonts w:asciiTheme="majorHAnsi" w:hAnsiTheme="majorHAnsi"/>
          <w:sz w:val="18"/>
          <w:szCs w:val="18"/>
        </w:rPr>
        <w:t xml:space="preserve"> </w:t>
      </w:r>
      <w:r>
        <w:rPr>
          <w:rFonts w:asciiTheme="majorHAnsi" w:hAnsiTheme="majorHAnsi"/>
          <w:sz w:val="18"/>
          <w:szCs w:val="18"/>
        </w:rPr>
        <w:t>Voor de gezondheid van banken is het</w:t>
      </w:r>
      <w:r w:rsidR="00100526">
        <w:rPr>
          <w:rFonts w:asciiTheme="majorHAnsi" w:hAnsiTheme="majorHAnsi"/>
          <w:sz w:val="18"/>
          <w:szCs w:val="18"/>
        </w:rPr>
        <w:t xml:space="preserve"> verder</w:t>
      </w:r>
      <w:r>
        <w:rPr>
          <w:rFonts w:asciiTheme="majorHAnsi" w:hAnsiTheme="majorHAnsi"/>
          <w:sz w:val="18"/>
          <w:szCs w:val="18"/>
        </w:rPr>
        <w:t xml:space="preserve"> van belang dat sommige banken hun huidige hoeveelheid </w:t>
      </w:r>
      <w:r w:rsidRPr="00EB7B0E">
        <w:rPr>
          <w:rFonts w:asciiTheme="majorHAnsi" w:hAnsiTheme="majorHAnsi"/>
          <w:sz w:val="18"/>
          <w:szCs w:val="18"/>
        </w:rPr>
        <w:t>n</w:t>
      </w:r>
      <w:r>
        <w:rPr>
          <w:rFonts w:asciiTheme="majorHAnsi" w:hAnsiTheme="majorHAnsi"/>
          <w:sz w:val="18"/>
          <w:szCs w:val="18"/>
        </w:rPr>
        <w:t>iet-presterende leningen (</w:t>
      </w:r>
      <w:proofErr w:type="spellStart"/>
      <w:r>
        <w:rPr>
          <w:rFonts w:asciiTheme="majorHAnsi" w:hAnsiTheme="majorHAnsi"/>
          <w:sz w:val="18"/>
          <w:szCs w:val="18"/>
        </w:rPr>
        <w:t>NPLs</w:t>
      </w:r>
      <w:proofErr w:type="spellEnd"/>
      <w:r>
        <w:rPr>
          <w:rFonts w:asciiTheme="majorHAnsi" w:hAnsiTheme="majorHAnsi"/>
          <w:sz w:val="18"/>
          <w:szCs w:val="18"/>
        </w:rPr>
        <w:t xml:space="preserve">) aanpakken alsook zorgen dat </w:t>
      </w:r>
      <w:r w:rsidRPr="00EB7B0E">
        <w:rPr>
          <w:rFonts w:asciiTheme="majorHAnsi" w:hAnsiTheme="majorHAnsi"/>
          <w:sz w:val="18"/>
          <w:szCs w:val="18"/>
        </w:rPr>
        <w:t xml:space="preserve">in de toekomst de opbouw van nieuwe </w:t>
      </w:r>
      <w:proofErr w:type="spellStart"/>
      <w:r w:rsidRPr="00EB7B0E">
        <w:rPr>
          <w:rFonts w:asciiTheme="majorHAnsi" w:hAnsiTheme="majorHAnsi"/>
          <w:sz w:val="18"/>
          <w:szCs w:val="18"/>
        </w:rPr>
        <w:t>NPLs</w:t>
      </w:r>
      <w:proofErr w:type="spellEnd"/>
      <w:r w:rsidRPr="00EB7B0E">
        <w:rPr>
          <w:rFonts w:asciiTheme="majorHAnsi" w:hAnsiTheme="majorHAnsi"/>
          <w:sz w:val="18"/>
          <w:szCs w:val="18"/>
        </w:rPr>
        <w:t xml:space="preserve"> zo laag mogelijk blijft</w:t>
      </w:r>
      <w:r>
        <w:rPr>
          <w:rFonts w:asciiTheme="majorHAnsi" w:hAnsiTheme="majorHAnsi"/>
          <w:sz w:val="18"/>
          <w:szCs w:val="18"/>
        </w:rPr>
        <w:t>.</w:t>
      </w:r>
      <w:r w:rsidR="008C6868">
        <w:rPr>
          <w:rFonts w:asciiTheme="majorHAnsi" w:hAnsiTheme="majorHAnsi"/>
          <w:sz w:val="18"/>
          <w:szCs w:val="18"/>
        </w:rPr>
        <w:t xml:space="preserve"> </w:t>
      </w:r>
      <w:r w:rsidRPr="00033374" w:rsidR="00033374">
        <w:rPr>
          <w:rFonts w:asciiTheme="majorHAnsi" w:hAnsiTheme="majorHAnsi"/>
          <w:sz w:val="18"/>
          <w:szCs w:val="18"/>
        </w:rPr>
        <w:t>Nederland heeft ook aangegeven voordelen te zien in het beter meetbaar en zichtbaar maken van risicoreductie.</w:t>
      </w:r>
    </w:p>
    <w:p w:rsidR="00884175" w:rsidP="009B1E10" w:rsidRDefault="00884175">
      <w:pPr>
        <w:pStyle w:val="default"/>
        <w:spacing w:before="0" w:beforeAutospacing="0" w:after="0" w:afterAutospacing="0" w:line="360" w:lineRule="auto"/>
        <w:rPr>
          <w:rFonts w:asciiTheme="majorHAnsi" w:hAnsiTheme="majorHAnsi"/>
          <w:sz w:val="18"/>
          <w:szCs w:val="18"/>
        </w:rPr>
      </w:pPr>
    </w:p>
    <w:p w:rsidRPr="00522AF9" w:rsidR="00884175" w:rsidP="00BA6294" w:rsidRDefault="00884175">
      <w:pPr>
        <w:pStyle w:val="default"/>
        <w:spacing w:before="0" w:beforeAutospacing="0" w:after="0" w:afterAutospacing="0" w:line="360" w:lineRule="auto"/>
        <w:rPr>
          <w:rFonts w:asciiTheme="majorHAnsi" w:hAnsiTheme="majorHAnsi"/>
          <w:b/>
          <w:bCs/>
          <w:sz w:val="18"/>
          <w:szCs w:val="18"/>
        </w:rPr>
      </w:pPr>
      <w:r>
        <w:rPr>
          <w:rFonts w:asciiTheme="majorHAnsi" w:hAnsiTheme="majorHAnsi"/>
          <w:sz w:val="18"/>
          <w:szCs w:val="18"/>
        </w:rPr>
        <w:t>Ten aanzien van het doorontwikkelen van het ESM heeft Nederland aangegeven dat het</w:t>
      </w:r>
      <w:r w:rsidR="009B1E10">
        <w:rPr>
          <w:rFonts w:asciiTheme="majorHAnsi" w:hAnsiTheme="majorHAnsi"/>
          <w:sz w:val="18"/>
          <w:szCs w:val="18"/>
        </w:rPr>
        <w:t xml:space="preserve"> een goed idee </w:t>
      </w:r>
      <w:r>
        <w:rPr>
          <w:rFonts w:asciiTheme="majorHAnsi" w:hAnsiTheme="majorHAnsi"/>
          <w:sz w:val="18"/>
          <w:szCs w:val="18"/>
        </w:rPr>
        <w:t xml:space="preserve">is </w:t>
      </w:r>
      <w:r w:rsidR="009B1E10">
        <w:rPr>
          <w:rFonts w:asciiTheme="majorHAnsi" w:hAnsiTheme="majorHAnsi"/>
          <w:sz w:val="18"/>
          <w:szCs w:val="18"/>
        </w:rPr>
        <w:t xml:space="preserve">om het ESM verder te ontwikkelen op het </w:t>
      </w:r>
      <w:r>
        <w:rPr>
          <w:rFonts w:asciiTheme="majorHAnsi" w:hAnsiTheme="majorHAnsi"/>
          <w:sz w:val="18"/>
          <w:szCs w:val="18"/>
        </w:rPr>
        <w:t xml:space="preserve">gebied van programmamanagement en dat het </w:t>
      </w:r>
      <w:r w:rsidR="009B1E10">
        <w:rPr>
          <w:rFonts w:asciiTheme="majorHAnsi" w:hAnsiTheme="majorHAnsi"/>
          <w:sz w:val="18"/>
          <w:szCs w:val="18"/>
        </w:rPr>
        <w:t>intergouvernementele karakter</w:t>
      </w:r>
      <w:r>
        <w:rPr>
          <w:rFonts w:asciiTheme="majorHAnsi" w:hAnsiTheme="majorHAnsi"/>
          <w:sz w:val="18"/>
          <w:szCs w:val="18"/>
        </w:rPr>
        <w:t xml:space="preserve"> dient</w:t>
      </w:r>
      <w:r w:rsidR="009B1E10">
        <w:rPr>
          <w:rFonts w:asciiTheme="majorHAnsi" w:hAnsiTheme="majorHAnsi"/>
          <w:sz w:val="18"/>
          <w:szCs w:val="18"/>
        </w:rPr>
        <w:t xml:space="preserve"> te worden gewaarborgd waarbij besluitvorming bij de lidstaten blijft. </w:t>
      </w:r>
      <w:r>
        <w:rPr>
          <w:rFonts w:asciiTheme="majorHAnsi" w:hAnsiTheme="majorHAnsi"/>
          <w:sz w:val="18"/>
          <w:szCs w:val="18"/>
        </w:rPr>
        <w:t>Ook</w:t>
      </w:r>
      <w:r w:rsidR="009B1E10">
        <w:rPr>
          <w:rFonts w:asciiTheme="majorHAnsi" w:hAnsiTheme="majorHAnsi"/>
          <w:sz w:val="18"/>
          <w:szCs w:val="18"/>
        </w:rPr>
        <w:t xml:space="preserve"> dient</w:t>
      </w:r>
      <w:r>
        <w:rPr>
          <w:rFonts w:asciiTheme="majorHAnsi" w:hAnsiTheme="majorHAnsi"/>
          <w:sz w:val="18"/>
          <w:szCs w:val="18"/>
        </w:rPr>
        <w:t xml:space="preserve"> volgens Nederland</w:t>
      </w:r>
      <w:r w:rsidR="009B1E10">
        <w:rPr>
          <w:rFonts w:asciiTheme="majorHAnsi" w:hAnsiTheme="majorHAnsi"/>
          <w:sz w:val="18"/>
          <w:szCs w:val="18"/>
        </w:rPr>
        <w:t xml:space="preserve"> het ontwikkelen van het ESM gepaard te gaan met het verder ontwikkelen van het raamwerk voor</w:t>
      </w:r>
      <w:r w:rsidRPr="00834EB8" w:rsidR="009B1E10">
        <w:rPr>
          <w:rFonts w:asciiTheme="majorHAnsi" w:hAnsiTheme="majorHAnsi"/>
          <w:sz w:val="18"/>
          <w:szCs w:val="18"/>
        </w:rPr>
        <w:t xml:space="preserve"> de</w:t>
      </w:r>
      <w:r w:rsidR="00441691">
        <w:rPr>
          <w:rFonts w:asciiTheme="majorHAnsi" w:hAnsiTheme="majorHAnsi"/>
          <w:sz w:val="18"/>
          <w:szCs w:val="18"/>
        </w:rPr>
        <w:t xml:space="preserve"> ordelijke</w:t>
      </w:r>
      <w:r w:rsidRPr="00834EB8" w:rsidR="009B1E10">
        <w:rPr>
          <w:rFonts w:asciiTheme="majorHAnsi" w:hAnsiTheme="majorHAnsi"/>
          <w:sz w:val="18"/>
          <w:szCs w:val="18"/>
        </w:rPr>
        <w:t xml:space="preserve"> herstructurering van onho</w:t>
      </w:r>
      <w:r w:rsidR="00441691">
        <w:rPr>
          <w:rFonts w:asciiTheme="majorHAnsi" w:hAnsiTheme="majorHAnsi"/>
          <w:sz w:val="18"/>
          <w:szCs w:val="18"/>
        </w:rPr>
        <w:t>udbare overheidsschulden</w:t>
      </w:r>
      <w:r w:rsidR="009B1E10">
        <w:rPr>
          <w:rFonts w:asciiTheme="majorHAnsi" w:hAnsiTheme="majorHAnsi"/>
          <w:sz w:val="18"/>
          <w:szCs w:val="18"/>
        </w:rPr>
        <w:t xml:space="preserve">. </w:t>
      </w:r>
      <w:r w:rsidR="00033374">
        <w:rPr>
          <w:rFonts w:asciiTheme="majorHAnsi" w:hAnsiTheme="majorHAnsi"/>
          <w:sz w:val="18"/>
          <w:szCs w:val="18"/>
        </w:rPr>
        <w:t xml:space="preserve">Verder vindt Nederland besluitvorming </w:t>
      </w:r>
      <w:r w:rsidR="008C6868">
        <w:rPr>
          <w:rFonts w:asciiTheme="majorHAnsi" w:hAnsiTheme="majorHAnsi"/>
          <w:sz w:val="18"/>
          <w:szCs w:val="18"/>
        </w:rPr>
        <w:t xml:space="preserve">over het </w:t>
      </w:r>
      <w:r w:rsidRPr="00885211" w:rsidR="008C6868">
        <w:rPr>
          <w:rFonts w:eastAsia="Times New Roman" w:asciiTheme="majorHAnsi" w:hAnsiTheme="majorHAnsi"/>
          <w:sz w:val="18"/>
          <w:szCs w:val="18"/>
        </w:rPr>
        <w:t xml:space="preserve">onderbrengen </w:t>
      </w:r>
      <w:r w:rsidR="008C6868">
        <w:rPr>
          <w:rFonts w:eastAsia="Times New Roman" w:asciiTheme="majorHAnsi" w:hAnsiTheme="majorHAnsi"/>
          <w:sz w:val="18"/>
          <w:szCs w:val="18"/>
        </w:rPr>
        <w:t>va</w:t>
      </w:r>
      <w:r w:rsidRPr="00885211" w:rsidR="008C6868">
        <w:rPr>
          <w:rFonts w:eastAsia="Times New Roman" w:asciiTheme="majorHAnsi" w:hAnsiTheme="majorHAnsi"/>
          <w:sz w:val="18"/>
          <w:szCs w:val="18"/>
        </w:rPr>
        <w:t>n een achtervang voor het gemeenschappelijk afwikkelingsfonds (SRF)</w:t>
      </w:r>
      <w:r w:rsidR="008C6868">
        <w:rPr>
          <w:rFonts w:eastAsia="Times New Roman" w:asciiTheme="majorHAnsi" w:hAnsiTheme="majorHAnsi"/>
          <w:sz w:val="18"/>
          <w:szCs w:val="18"/>
        </w:rPr>
        <w:t xml:space="preserve"> bij het ESM prematuur.</w:t>
      </w:r>
      <w:r w:rsidR="00441691">
        <w:rPr>
          <w:rFonts w:eastAsia="Times New Roman" w:asciiTheme="majorHAnsi" w:hAnsiTheme="majorHAnsi"/>
          <w:sz w:val="18"/>
          <w:szCs w:val="18"/>
        </w:rPr>
        <w:t xml:space="preserve"> </w:t>
      </w:r>
      <w:r w:rsidR="008C6868">
        <w:rPr>
          <w:rFonts w:asciiTheme="majorHAnsi" w:hAnsiTheme="majorHAnsi"/>
          <w:sz w:val="18"/>
          <w:szCs w:val="18"/>
        </w:rPr>
        <w:t xml:space="preserve">Nederland heeft daarnaast </w:t>
      </w:r>
      <w:r w:rsidR="0036623A">
        <w:rPr>
          <w:rFonts w:asciiTheme="majorHAnsi" w:hAnsiTheme="majorHAnsi"/>
          <w:sz w:val="18"/>
          <w:szCs w:val="18"/>
        </w:rPr>
        <w:t>duidelijk gemaakt</w:t>
      </w:r>
      <w:r w:rsidR="008C6868">
        <w:rPr>
          <w:rFonts w:asciiTheme="majorHAnsi" w:hAnsiTheme="majorHAnsi"/>
          <w:sz w:val="18"/>
          <w:szCs w:val="18"/>
        </w:rPr>
        <w:t xml:space="preserve"> geen voorstander te zijn van een begrotingscapaciteit voor de Eurozone (</w:t>
      </w:r>
      <w:proofErr w:type="spellStart"/>
      <w:r w:rsidRPr="00884175" w:rsidR="008C6868">
        <w:rPr>
          <w:rFonts w:asciiTheme="majorHAnsi" w:hAnsiTheme="majorHAnsi"/>
          <w:i/>
          <w:sz w:val="18"/>
          <w:szCs w:val="18"/>
        </w:rPr>
        <w:t>fiscal</w:t>
      </w:r>
      <w:proofErr w:type="spellEnd"/>
      <w:r w:rsidRPr="00884175" w:rsidR="008C6868">
        <w:rPr>
          <w:rFonts w:asciiTheme="majorHAnsi" w:hAnsiTheme="majorHAnsi"/>
          <w:i/>
          <w:sz w:val="18"/>
          <w:szCs w:val="18"/>
        </w:rPr>
        <w:t xml:space="preserve"> </w:t>
      </w:r>
      <w:proofErr w:type="spellStart"/>
      <w:r w:rsidRPr="00884175" w:rsidR="008C6868">
        <w:rPr>
          <w:rFonts w:asciiTheme="majorHAnsi" w:hAnsiTheme="majorHAnsi"/>
          <w:i/>
          <w:sz w:val="18"/>
          <w:szCs w:val="18"/>
        </w:rPr>
        <w:t>capacity</w:t>
      </w:r>
      <w:proofErr w:type="spellEnd"/>
      <w:r w:rsidR="008C6868">
        <w:rPr>
          <w:rFonts w:asciiTheme="majorHAnsi" w:hAnsiTheme="majorHAnsi"/>
          <w:sz w:val="18"/>
          <w:szCs w:val="18"/>
        </w:rPr>
        <w:t xml:space="preserve">). Nederland is niet </w:t>
      </w:r>
      <w:r w:rsidRPr="00884175" w:rsidR="008C6868">
        <w:rPr>
          <w:rFonts w:asciiTheme="majorHAnsi" w:hAnsiTheme="majorHAnsi"/>
          <w:sz w:val="18"/>
          <w:szCs w:val="18"/>
        </w:rPr>
        <w:t xml:space="preserve">overtuigd van de noodzaak </w:t>
      </w:r>
      <w:r w:rsidR="008C6868">
        <w:rPr>
          <w:rFonts w:asciiTheme="majorHAnsi" w:hAnsiTheme="majorHAnsi"/>
          <w:sz w:val="18"/>
          <w:szCs w:val="18"/>
        </w:rPr>
        <w:t xml:space="preserve">van een dergelijk instrument. </w:t>
      </w:r>
    </w:p>
    <w:p w:rsidR="0003023D" w:rsidP="00884175" w:rsidRDefault="0003023D">
      <w:pPr>
        <w:pStyle w:val="default"/>
        <w:spacing w:before="0" w:beforeAutospacing="0" w:after="0" w:afterAutospacing="0" w:line="360" w:lineRule="auto"/>
        <w:rPr>
          <w:rFonts w:asciiTheme="majorHAnsi" w:hAnsiTheme="majorHAnsi"/>
          <w:sz w:val="18"/>
          <w:szCs w:val="18"/>
        </w:rPr>
      </w:pPr>
    </w:p>
    <w:p w:rsidR="008E2CD5" w:rsidP="008E2CD5" w:rsidRDefault="00884175">
      <w:pPr>
        <w:pStyle w:val="default"/>
        <w:spacing w:before="0" w:beforeAutospacing="0" w:after="0" w:afterAutospacing="0" w:line="360" w:lineRule="auto"/>
        <w:rPr>
          <w:rFonts w:asciiTheme="majorHAnsi" w:hAnsiTheme="majorHAnsi"/>
          <w:sz w:val="18"/>
          <w:szCs w:val="18"/>
        </w:rPr>
      </w:pPr>
      <w:r w:rsidRPr="00885211">
        <w:rPr>
          <w:rFonts w:asciiTheme="majorHAnsi" w:hAnsiTheme="majorHAnsi"/>
          <w:sz w:val="18"/>
          <w:szCs w:val="18"/>
        </w:rPr>
        <w:t xml:space="preserve">In de Eurogroep was brede steun voor </w:t>
      </w:r>
      <w:r w:rsidR="00100526">
        <w:rPr>
          <w:rFonts w:asciiTheme="majorHAnsi" w:hAnsiTheme="majorHAnsi"/>
          <w:sz w:val="18"/>
          <w:szCs w:val="18"/>
        </w:rPr>
        <w:t xml:space="preserve">de vervolmaking van de </w:t>
      </w:r>
      <w:r w:rsidR="00522AF9">
        <w:rPr>
          <w:rFonts w:asciiTheme="majorHAnsi" w:hAnsiTheme="majorHAnsi"/>
          <w:sz w:val="18"/>
          <w:szCs w:val="18"/>
        </w:rPr>
        <w:t>B</w:t>
      </w:r>
      <w:r w:rsidR="00100526">
        <w:rPr>
          <w:rFonts w:asciiTheme="majorHAnsi" w:hAnsiTheme="majorHAnsi"/>
          <w:sz w:val="18"/>
          <w:szCs w:val="18"/>
        </w:rPr>
        <w:t xml:space="preserve">ankenunie. Meerdere lidstaten </w:t>
      </w:r>
      <w:r w:rsidR="00522AF9">
        <w:rPr>
          <w:rFonts w:asciiTheme="majorHAnsi" w:hAnsiTheme="majorHAnsi"/>
          <w:sz w:val="18"/>
          <w:szCs w:val="18"/>
        </w:rPr>
        <w:t xml:space="preserve">gaven </w:t>
      </w:r>
      <w:r w:rsidR="00100526">
        <w:rPr>
          <w:rFonts w:asciiTheme="majorHAnsi" w:hAnsiTheme="majorHAnsi"/>
          <w:sz w:val="18"/>
          <w:szCs w:val="18"/>
        </w:rPr>
        <w:t xml:space="preserve">aan dat vastgehouden dient te worden aan </w:t>
      </w:r>
      <w:r w:rsidRPr="005758A3" w:rsidR="00100526">
        <w:rPr>
          <w:rFonts w:asciiTheme="majorHAnsi" w:hAnsiTheme="majorHAnsi"/>
          <w:sz w:val="18"/>
          <w:szCs w:val="18"/>
        </w:rPr>
        <w:t>de afspraken en volgordelijkheid uit de routekaart</w:t>
      </w:r>
      <w:r w:rsidR="00100526">
        <w:rPr>
          <w:rStyle w:val="Voetnootmarkering"/>
          <w:rFonts w:asciiTheme="majorHAnsi" w:hAnsiTheme="majorHAnsi"/>
          <w:sz w:val="18"/>
          <w:szCs w:val="18"/>
        </w:rPr>
        <w:footnoteReference w:id="7"/>
      </w:r>
      <w:r w:rsidR="00100526">
        <w:rPr>
          <w:rFonts w:asciiTheme="majorHAnsi" w:hAnsiTheme="majorHAnsi"/>
          <w:sz w:val="18"/>
          <w:szCs w:val="18"/>
        </w:rPr>
        <w:t>. De routekaart bevat onder andere de afspraak dat eerst voldoende vooruitgang moet worden gerealiseerd op de maatregelen inzake risicoreductie voordat onderhandelingen op politiek niveau over het oprichten van een</w:t>
      </w:r>
      <w:r w:rsidRPr="00763F6B" w:rsidR="00100526">
        <w:rPr>
          <w:rFonts w:asciiTheme="majorHAnsi" w:hAnsiTheme="majorHAnsi"/>
          <w:sz w:val="18"/>
          <w:szCs w:val="18"/>
        </w:rPr>
        <w:t xml:space="preserve"> </w:t>
      </w:r>
      <w:r w:rsidRPr="00EB7B0E" w:rsidR="00100526">
        <w:rPr>
          <w:rFonts w:asciiTheme="majorHAnsi" w:hAnsiTheme="majorHAnsi"/>
          <w:sz w:val="18"/>
          <w:szCs w:val="18"/>
        </w:rPr>
        <w:t>EDIS</w:t>
      </w:r>
      <w:r w:rsidR="00100526">
        <w:rPr>
          <w:rFonts w:asciiTheme="majorHAnsi" w:hAnsiTheme="majorHAnsi"/>
          <w:sz w:val="18"/>
          <w:szCs w:val="18"/>
        </w:rPr>
        <w:t xml:space="preserve"> van start gaan</w:t>
      </w:r>
      <w:r w:rsidRPr="00EB7B0E" w:rsidR="00100526">
        <w:rPr>
          <w:rFonts w:asciiTheme="majorHAnsi" w:hAnsiTheme="majorHAnsi"/>
          <w:sz w:val="18"/>
          <w:szCs w:val="18"/>
        </w:rPr>
        <w:t xml:space="preserve">. </w:t>
      </w:r>
      <w:r w:rsidR="00100526">
        <w:rPr>
          <w:rFonts w:asciiTheme="majorHAnsi" w:hAnsiTheme="majorHAnsi"/>
          <w:sz w:val="18"/>
          <w:szCs w:val="18"/>
        </w:rPr>
        <w:t xml:space="preserve">Een aantal lidstaten gaf aan dat volgens </w:t>
      </w:r>
      <w:r w:rsidR="00100526">
        <w:rPr>
          <w:rFonts w:asciiTheme="majorHAnsi" w:hAnsiTheme="majorHAnsi"/>
          <w:sz w:val="18"/>
          <w:szCs w:val="18"/>
        </w:rPr>
        <w:lastRenderedPageBreak/>
        <w:t>hen risicoreductie hand in hand dient te gaan</w:t>
      </w:r>
      <w:r w:rsidRPr="00E93946" w:rsidR="00100526">
        <w:rPr>
          <w:rFonts w:asciiTheme="majorHAnsi" w:hAnsiTheme="majorHAnsi"/>
          <w:sz w:val="18"/>
          <w:szCs w:val="18"/>
        </w:rPr>
        <w:t xml:space="preserve"> </w:t>
      </w:r>
      <w:r w:rsidR="00100526">
        <w:rPr>
          <w:rFonts w:asciiTheme="majorHAnsi" w:hAnsiTheme="majorHAnsi"/>
          <w:sz w:val="18"/>
          <w:szCs w:val="18"/>
        </w:rPr>
        <w:t xml:space="preserve">met risicodeling. </w:t>
      </w:r>
      <w:r w:rsidRPr="00EB7B0E" w:rsidR="00100526">
        <w:rPr>
          <w:rFonts w:asciiTheme="majorHAnsi" w:hAnsiTheme="majorHAnsi"/>
          <w:sz w:val="18"/>
          <w:szCs w:val="18"/>
        </w:rPr>
        <w:t xml:space="preserve">Verschillende </w:t>
      </w:r>
      <w:r w:rsidR="00100526">
        <w:rPr>
          <w:rFonts w:asciiTheme="majorHAnsi" w:hAnsiTheme="majorHAnsi"/>
          <w:sz w:val="18"/>
          <w:szCs w:val="18"/>
        </w:rPr>
        <w:t xml:space="preserve">andere </w:t>
      </w:r>
      <w:r w:rsidRPr="00EB7B0E" w:rsidR="00100526">
        <w:rPr>
          <w:rFonts w:asciiTheme="majorHAnsi" w:hAnsiTheme="majorHAnsi"/>
          <w:sz w:val="18"/>
          <w:szCs w:val="18"/>
        </w:rPr>
        <w:t>lidstaten benoemde</w:t>
      </w:r>
      <w:r w:rsidR="00100526">
        <w:rPr>
          <w:rFonts w:asciiTheme="majorHAnsi" w:hAnsiTheme="majorHAnsi"/>
          <w:sz w:val="18"/>
          <w:szCs w:val="18"/>
        </w:rPr>
        <w:t>n</w:t>
      </w:r>
      <w:r w:rsidRPr="00EB7B0E" w:rsidR="00100526">
        <w:rPr>
          <w:rFonts w:asciiTheme="majorHAnsi" w:hAnsiTheme="majorHAnsi"/>
          <w:sz w:val="18"/>
          <w:szCs w:val="18"/>
        </w:rPr>
        <w:t xml:space="preserve"> dat o</w:t>
      </w:r>
      <w:r w:rsidR="00100526">
        <w:rPr>
          <w:rFonts w:asciiTheme="majorHAnsi" w:hAnsiTheme="majorHAnsi"/>
          <w:sz w:val="18"/>
          <w:szCs w:val="18"/>
        </w:rPr>
        <w:t xml:space="preserve">p het </w:t>
      </w:r>
      <w:r w:rsidRPr="004B6C30" w:rsidR="00100526">
        <w:rPr>
          <w:rFonts w:asciiTheme="majorHAnsi" w:hAnsiTheme="majorHAnsi"/>
          <w:sz w:val="18"/>
          <w:szCs w:val="18"/>
        </w:rPr>
        <w:t>gebied van risicoreductie al veel stappen zijn gezet.</w:t>
      </w:r>
      <w:r w:rsidR="0036623A">
        <w:rPr>
          <w:rFonts w:asciiTheme="majorHAnsi" w:hAnsiTheme="majorHAnsi"/>
          <w:sz w:val="18"/>
          <w:szCs w:val="18"/>
        </w:rPr>
        <w:t xml:space="preserve"> </w:t>
      </w:r>
      <w:r w:rsidR="008E2CD5">
        <w:rPr>
          <w:rFonts w:asciiTheme="majorHAnsi" w:hAnsiTheme="majorHAnsi"/>
          <w:sz w:val="18"/>
          <w:szCs w:val="18"/>
        </w:rPr>
        <w:t>Daarnaast gaven veel lidstaten aan</w:t>
      </w:r>
      <w:r w:rsidR="00522AF9">
        <w:rPr>
          <w:rFonts w:asciiTheme="majorHAnsi" w:hAnsiTheme="majorHAnsi"/>
          <w:sz w:val="18"/>
          <w:szCs w:val="18"/>
        </w:rPr>
        <w:t xml:space="preserve"> er voor </w:t>
      </w:r>
      <w:r w:rsidR="008E2CD5">
        <w:rPr>
          <w:rFonts w:asciiTheme="majorHAnsi" w:hAnsiTheme="majorHAnsi"/>
          <w:sz w:val="18"/>
          <w:szCs w:val="18"/>
        </w:rPr>
        <w:t xml:space="preserve">te zijn dat </w:t>
      </w:r>
      <w:r w:rsidRPr="00885211" w:rsidR="008E2CD5">
        <w:rPr>
          <w:rFonts w:asciiTheme="majorHAnsi" w:hAnsiTheme="majorHAnsi"/>
          <w:sz w:val="18"/>
          <w:szCs w:val="18"/>
        </w:rPr>
        <w:t xml:space="preserve">het ESM een sterkere rol krijgt bij het ontwikkelen en monitoren van programma’s. Ook </w:t>
      </w:r>
      <w:r w:rsidR="00522AF9">
        <w:rPr>
          <w:rFonts w:asciiTheme="majorHAnsi" w:hAnsiTheme="majorHAnsi"/>
          <w:sz w:val="18"/>
          <w:szCs w:val="18"/>
        </w:rPr>
        <w:t>spraken</w:t>
      </w:r>
      <w:r w:rsidRPr="00885211" w:rsidR="008E2CD5">
        <w:rPr>
          <w:rFonts w:asciiTheme="majorHAnsi" w:hAnsiTheme="majorHAnsi"/>
          <w:sz w:val="18"/>
          <w:szCs w:val="18"/>
        </w:rPr>
        <w:t xml:space="preserve"> in </w:t>
      </w:r>
      <w:r w:rsidRPr="00885211" w:rsidR="008E2CD5">
        <w:rPr>
          <w:rFonts w:eastAsia="Times New Roman" w:asciiTheme="majorHAnsi" w:hAnsiTheme="majorHAnsi"/>
          <w:sz w:val="18"/>
          <w:szCs w:val="18"/>
        </w:rPr>
        <w:t xml:space="preserve">de Eurogroep verschillende lidstaten steun uit voor het onderbrengen </w:t>
      </w:r>
      <w:r w:rsidR="008E2CD5">
        <w:rPr>
          <w:rFonts w:eastAsia="Times New Roman" w:asciiTheme="majorHAnsi" w:hAnsiTheme="majorHAnsi"/>
          <w:sz w:val="18"/>
          <w:szCs w:val="18"/>
        </w:rPr>
        <w:t xml:space="preserve">bij het ESM </w:t>
      </w:r>
      <w:r w:rsidRPr="00885211" w:rsidR="008E2CD5">
        <w:rPr>
          <w:rFonts w:eastAsia="Times New Roman" w:asciiTheme="majorHAnsi" w:hAnsiTheme="majorHAnsi"/>
          <w:sz w:val="18"/>
          <w:szCs w:val="18"/>
        </w:rPr>
        <w:t>van een achtervang voor het SRF</w:t>
      </w:r>
      <w:r w:rsidR="008E2CD5">
        <w:rPr>
          <w:rFonts w:asciiTheme="majorHAnsi" w:hAnsiTheme="majorHAnsi"/>
          <w:sz w:val="18"/>
          <w:szCs w:val="18"/>
        </w:rPr>
        <w:t xml:space="preserve">. Sommige lidstaten pleitten voor aanpassing van de besluitvorming over programma’s, bijvoorbeeld door te stemmen met versterkte gekwalificeerde meerderheid, omdat steunprogramma’s in hun ogen dan effectiever tot stand komen. Daarnaast </w:t>
      </w:r>
      <w:r w:rsidR="00522AF9">
        <w:rPr>
          <w:rFonts w:asciiTheme="majorHAnsi" w:hAnsiTheme="majorHAnsi"/>
          <w:sz w:val="18"/>
          <w:szCs w:val="18"/>
        </w:rPr>
        <w:t>toonden</w:t>
      </w:r>
      <w:r w:rsidR="008E2CD5">
        <w:rPr>
          <w:rFonts w:asciiTheme="majorHAnsi" w:hAnsiTheme="majorHAnsi"/>
          <w:sz w:val="18"/>
          <w:szCs w:val="18"/>
        </w:rPr>
        <w:t xml:space="preserve"> verschillende lidstaten </w:t>
      </w:r>
      <w:r w:rsidR="00522AF9">
        <w:rPr>
          <w:rFonts w:asciiTheme="majorHAnsi" w:hAnsiTheme="majorHAnsi"/>
          <w:sz w:val="18"/>
          <w:szCs w:val="18"/>
        </w:rPr>
        <w:t>zich</w:t>
      </w:r>
      <w:r w:rsidR="008E2CD5">
        <w:rPr>
          <w:rFonts w:asciiTheme="majorHAnsi" w:hAnsiTheme="majorHAnsi"/>
          <w:sz w:val="18"/>
          <w:szCs w:val="18"/>
        </w:rPr>
        <w:t xml:space="preserve"> terughoudend ten aanzien van automatische schuldherstructurering, omdat het volgens hen tot </w:t>
      </w:r>
      <w:proofErr w:type="spellStart"/>
      <w:r w:rsidR="008E2CD5">
        <w:rPr>
          <w:rFonts w:asciiTheme="majorHAnsi" w:hAnsiTheme="majorHAnsi"/>
          <w:sz w:val="18"/>
          <w:szCs w:val="18"/>
        </w:rPr>
        <w:t>disrupties</w:t>
      </w:r>
      <w:proofErr w:type="spellEnd"/>
      <w:r w:rsidR="008E2CD5">
        <w:rPr>
          <w:rFonts w:asciiTheme="majorHAnsi" w:hAnsiTheme="majorHAnsi"/>
          <w:sz w:val="18"/>
          <w:szCs w:val="18"/>
        </w:rPr>
        <w:t xml:space="preserve"> op financiële markten zou kunnen leiden. Tot slot waren er meerdere lidstaten die pleitte</w:t>
      </w:r>
      <w:r w:rsidR="00522AF9">
        <w:rPr>
          <w:rFonts w:asciiTheme="majorHAnsi" w:hAnsiTheme="majorHAnsi"/>
          <w:sz w:val="18"/>
          <w:szCs w:val="18"/>
        </w:rPr>
        <w:t>n</w:t>
      </w:r>
      <w:r w:rsidR="008E2CD5">
        <w:rPr>
          <w:rFonts w:asciiTheme="majorHAnsi" w:hAnsiTheme="majorHAnsi"/>
          <w:sz w:val="18"/>
          <w:szCs w:val="18"/>
        </w:rPr>
        <w:t xml:space="preserve"> voor een aparte begrotingscapaciteit voor de eurozone (</w:t>
      </w:r>
      <w:proofErr w:type="spellStart"/>
      <w:r w:rsidRPr="008E2CD5" w:rsidR="008E2CD5">
        <w:rPr>
          <w:rFonts w:asciiTheme="majorHAnsi" w:hAnsiTheme="majorHAnsi"/>
          <w:i/>
          <w:sz w:val="18"/>
          <w:szCs w:val="18"/>
        </w:rPr>
        <w:t>fiscal</w:t>
      </w:r>
      <w:proofErr w:type="spellEnd"/>
      <w:r w:rsidRPr="008E2CD5" w:rsidR="008E2CD5">
        <w:rPr>
          <w:rFonts w:asciiTheme="majorHAnsi" w:hAnsiTheme="majorHAnsi"/>
          <w:i/>
          <w:sz w:val="18"/>
          <w:szCs w:val="18"/>
        </w:rPr>
        <w:t xml:space="preserve"> </w:t>
      </w:r>
      <w:proofErr w:type="spellStart"/>
      <w:r w:rsidRPr="008E2CD5" w:rsidR="008E2CD5">
        <w:rPr>
          <w:rFonts w:asciiTheme="majorHAnsi" w:hAnsiTheme="majorHAnsi"/>
          <w:i/>
          <w:sz w:val="18"/>
          <w:szCs w:val="18"/>
        </w:rPr>
        <w:t>capacity</w:t>
      </w:r>
      <w:proofErr w:type="spellEnd"/>
      <w:r w:rsidR="008E2CD5">
        <w:rPr>
          <w:rFonts w:asciiTheme="majorHAnsi" w:hAnsiTheme="majorHAnsi"/>
          <w:sz w:val="18"/>
          <w:szCs w:val="18"/>
        </w:rPr>
        <w:t>).</w:t>
      </w:r>
    </w:p>
    <w:p w:rsidR="008E2CD5" w:rsidP="00884175" w:rsidRDefault="008E2CD5">
      <w:pPr>
        <w:pStyle w:val="default"/>
        <w:spacing w:before="0" w:beforeAutospacing="0" w:after="0" w:afterAutospacing="0" w:line="360" w:lineRule="auto"/>
        <w:rPr>
          <w:rFonts w:asciiTheme="majorHAnsi" w:hAnsiTheme="majorHAnsi"/>
          <w:sz w:val="18"/>
          <w:szCs w:val="18"/>
        </w:rPr>
      </w:pPr>
    </w:p>
    <w:p w:rsidR="004311E4" w:rsidP="004311E4" w:rsidRDefault="00884175">
      <w:pPr>
        <w:pStyle w:val="default"/>
        <w:spacing w:before="0" w:beforeAutospacing="0" w:after="0" w:afterAutospacing="0" w:line="360" w:lineRule="auto"/>
        <w:rPr>
          <w:rFonts w:eastAsia="Times New Roman" w:asciiTheme="majorHAnsi" w:hAnsiTheme="majorHAnsi"/>
          <w:sz w:val="18"/>
          <w:szCs w:val="18"/>
        </w:rPr>
      </w:pPr>
      <w:r>
        <w:rPr>
          <w:rFonts w:asciiTheme="majorHAnsi" w:hAnsiTheme="majorHAnsi"/>
          <w:sz w:val="18"/>
          <w:szCs w:val="18"/>
        </w:rPr>
        <w:t xml:space="preserve">De </w:t>
      </w:r>
      <w:proofErr w:type="spellStart"/>
      <w:r>
        <w:rPr>
          <w:rFonts w:asciiTheme="majorHAnsi" w:hAnsiTheme="majorHAnsi"/>
          <w:sz w:val="18"/>
          <w:szCs w:val="18"/>
        </w:rPr>
        <w:t>Eurogroup</w:t>
      </w:r>
      <w:proofErr w:type="spellEnd"/>
      <w:r>
        <w:rPr>
          <w:rFonts w:asciiTheme="majorHAnsi" w:hAnsiTheme="majorHAnsi"/>
          <w:sz w:val="18"/>
          <w:szCs w:val="18"/>
        </w:rPr>
        <w:t xml:space="preserve"> mandateerde de </w:t>
      </w:r>
      <w:proofErr w:type="spellStart"/>
      <w:r>
        <w:rPr>
          <w:rFonts w:asciiTheme="majorHAnsi" w:hAnsiTheme="majorHAnsi"/>
          <w:sz w:val="18"/>
          <w:szCs w:val="18"/>
        </w:rPr>
        <w:t>Eurogroup</w:t>
      </w:r>
      <w:proofErr w:type="spellEnd"/>
      <w:r>
        <w:rPr>
          <w:rFonts w:asciiTheme="majorHAnsi" w:hAnsiTheme="majorHAnsi"/>
          <w:sz w:val="18"/>
          <w:szCs w:val="18"/>
        </w:rPr>
        <w:t xml:space="preserve"> </w:t>
      </w:r>
      <w:proofErr w:type="spellStart"/>
      <w:r>
        <w:rPr>
          <w:rFonts w:asciiTheme="majorHAnsi" w:hAnsiTheme="majorHAnsi"/>
          <w:sz w:val="18"/>
          <w:szCs w:val="18"/>
        </w:rPr>
        <w:t>Working</w:t>
      </w:r>
      <w:proofErr w:type="spellEnd"/>
      <w:r>
        <w:rPr>
          <w:rFonts w:asciiTheme="majorHAnsi" w:hAnsiTheme="majorHAnsi"/>
          <w:sz w:val="18"/>
          <w:szCs w:val="18"/>
        </w:rPr>
        <w:t xml:space="preserve"> Group (EWG) om de verschillende vormgevingsopties voor het versterken van het ESM te verkennen.</w:t>
      </w:r>
      <w:r w:rsidR="008E2CD5">
        <w:rPr>
          <w:rFonts w:asciiTheme="majorHAnsi" w:hAnsiTheme="majorHAnsi"/>
          <w:sz w:val="18"/>
          <w:szCs w:val="18"/>
        </w:rPr>
        <w:t xml:space="preserve"> Meer specifiek zal gekeken worden naar </w:t>
      </w:r>
      <w:r w:rsidR="008E2CD5">
        <w:rPr>
          <w:rFonts w:eastAsia="Times New Roman" w:asciiTheme="majorHAnsi" w:hAnsiTheme="majorHAnsi"/>
          <w:sz w:val="18"/>
          <w:szCs w:val="18"/>
        </w:rPr>
        <w:t>de rol van het ESM in steunprogramma’s,</w:t>
      </w:r>
      <w:r w:rsidR="008E2CD5">
        <w:rPr>
          <w:rFonts w:asciiTheme="majorHAnsi" w:hAnsiTheme="majorHAnsi"/>
          <w:sz w:val="18"/>
          <w:szCs w:val="18"/>
        </w:rPr>
        <w:t xml:space="preserve"> </w:t>
      </w:r>
      <w:r w:rsidR="008E2CD5">
        <w:rPr>
          <w:rFonts w:eastAsia="Times New Roman" w:asciiTheme="majorHAnsi" w:hAnsiTheme="majorHAnsi"/>
          <w:sz w:val="18"/>
          <w:szCs w:val="18"/>
        </w:rPr>
        <w:t>de verschillende financiële instrumenten die het ESM ter beschikking heeft en</w:t>
      </w:r>
      <w:r w:rsidRPr="00522AF9" w:rsidR="008E2CD5">
        <w:rPr>
          <w:rFonts w:eastAsia="Times New Roman" w:asciiTheme="majorHAnsi" w:hAnsiTheme="majorHAnsi"/>
          <w:sz w:val="18"/>
          <w:szCs w:val="18"/>
        </w:rPr>
        <w:t xml:space="preserve"> het o</w:t>
      </w:r>
      <w:r w:rsidRPr="00885211" w:rsidR="008E2CD5">
        <w:rPr>
          <w:rFonts w:eastAsia="Times New Roman" w:asciiTheme="majorHAnsi" w:hAnsiTheme="majorHAnsi"/>
          <w:sz w:val="18"/>
          <w:szCs w:val="18"/>
        </w:rPr>
        <w:t>nderbrengen van een achtervang voor het SRF</w:t>
      </w:r>
      <w:r w:rsidRPr="008E2CD5" w:rsidR="008E2CD5">
        <w:rPr>
          <w:rFonts w:eastAsia="Times New Roman" w:asciiTheme="majorHAnsi" w:hAnsiTheme="majorHAnsi"/>
          <w:sz w:val="18"/>
          <w:szCs w:val="18"/>
        </w:rPr>
        <w:t xml:space="preserve"> </w:t>
      </w:r>
      <w:r w:rsidR="008E2CD5">
        <w:rPr>
          <w:rFonts w:eastAsia="Times New Roman" w:asciiTheme="majorHAnsi" w:hAnsiTheme="majorHAnsi"/>
          <w:sz w:val="18"/>
          <w:szCs w:val="18"/>
        </w:rPr>
        <w:t>bij het ESM.</w:t>
      </w:r>
      <w:r w:rsidR="003048C3">
        <w:rPr>
          <w:rFonts w:eastAsia="Times New Roman" w:asciiTheme="majorHAnsi" w:hAnsiTheme="majorHAnsi"/>
          <w:sz w:val="18"/>
          <w:szCs w:val="18"/>
        </w:rPr>
        <w:t xml:space="preserve"> De voorzitter van de Eurogroep gaf ook aan dat wat betreft de </w:t>
      </w:r>
      <w:r w:rsidR="00522AF9">
        <w:rPr>
          <w:rFonts w:eastAsia="Times New Roman" w:asciiTheme="majorHAnsi" w:hAnsiTheme="majorHAnsi"/>
          <w:sz w:val="18"/>
          <w:szCs w:val="18"/>
        </w:rPr>
        <w:t>B</w:t>
      </w:r>
      <w:r w:rsidR="003048C3">
        <w:rPr>
          <w:rFonts w:eastAsia="Times New Roman" w:asciiTheme="majorHAnsi" w:hAnsiTheme="majorHAnsi"/>
          <w:sz w:val="18"/>
          <w:szCs w:val="18"/>
        </w:rPr>
        <w:t xml:space="preserve">ankenunie de routekaart leidend blijft </w:t>
      </w:r>
      <w:r w:rsidR="00033374">
        <w:rPr>
          <w:rFonts w:eastAsia="Times New Roman" w:asciiTheme="majorHAnsi" w:hAnsiTheme="majorHAnsi"/>
          <w:sz w:val="18"/>
          <w:szCs w:val="18"/>
        </w:rPr>
        <w:t xml:space="preserve">en hier wat hem betreft geen elementen aan moeten worden toegevoegd. Verder werk om risicoreductie beter inzichtelijk te maken kan echter volgens de voorzitter van de Eurogroep ook nuttig zijn. </w:t>
      </w:r>
      <w:r w:rsidR="003048C3">
        <w:rPr>
          <w:rFonts w:eastAsia="Times New Roman" w:asciiTheme="majorHAnsi" w:hAnsiTheme="majorHAnsi"/>
          <w:sz w:val="18"/>
          <w:szCs w:val="18"/>
        </w:rPr>
        <w:t xml:space="preserve">Daarnaast gaf de voorzitter </w:t>
      </w:r>
      <w:r w:rsidR="00033374">
        <w:rPr>
          <w:rFonts w:eastAsia="Times New Roman" w:asciiTheme="majorHAnsi" w:hAnsiTheme="majorHAnsi"/>
          <w:sz w:val="18"/>
          <w:szCs w:val="18"/>
        </w:rPr>
        <w:t xml:space="preserve">aan </w:t>
      </w:r>
      <w:r w:rsidR="00522AF9">
        <w:rPr>
          <w:rFonts w:eastAsia="Times New Roman" w:asciiTheme="majorHAnsi" w:hAnsiTheme="majorHAnsi"/>
          <w:sz w:val="18"/>
          <w:szCs w:val="18"/>
        </w:rPr>
        <w:t xml:space="preserve">er </w:t>
      </w:r>
      <w:r w:rsidR="003048C3">
        <w:rPr>
          <w:rFonts w:eastAsia="Times New Roman" w:asciiTheme="majorHAnsi" w:hAnsiTheme="majorHAnsi"/>
          <w:sz w:val="18"/>
          <w:szCs w:val="18"/>
        </w:rPr>
        <w:t xml:space="preserve">voorstander </w:t>
      </w:r>
      <w:r w:rsidR="00522AF9">
        <w:rPr>
          <w:rFonts w:eastAsia="Times New Roman" w:asciiTheme="majorHAnsi" w:hAnsiTheme="majorHAnsi"/>
          <w:sz w:val="18"/>
          <w:szCs w:val="18"/>
        </w:rPr>
        <w:t xml:space="preserve">van </w:t>
      </w:r>
      <w:r w:rsidR="003048C3">
        <w:rPr>
          <w:rFonts w:eastAsia="Times New Roman" w:asciiTheme="majorHAnsi" w:hAnsiTheme="majorHAnsi"/>
          <w:sz w:val="18"/>
          <w:szCs w:val="18"/>
        </w:rPr>
        <w:t>te zijn om de discussies over de toekomst van de EMU zoveel</w:t>
      </w:r>
      <w:r w:rsidR="00522AF9">
        <w:rPr>
          <w:rFonts w:eastAsia="Times New Roman" w:asciiTheme="majorHAnsi" w:hAnsiTheme="majorHAnsi"/>
          <w:sz w:val="18"/>
          <w:szCs w:val="18"/>
        </w:rPr>
        <w:t xml:space="preserve"> mogelijk in inclusief verband, ook met</w:t>
      </w:r>
      <w:r w:rsidR="003048C3">
        <w:rPr>
          <w:rFonts w:eastAsia="Times New Roman" w:asciiTheme="majorHAnsi" w:hAnsiTheme="majorHAnsi"/>
          <w:sz w:val="18"/>
          <w:szCs w:val="18"/>
        </w:rPr>
        <w:t xml:space="preserve"> de </w:t>
      </w:r>
      <w:proofErr w:type="spellStart"/>
      <w:r w:rsidR="003048C3">
        <w:rPr>
          <w:rFonts w:eastAsia="Times New Roman" w:asciiTheme="majorHAnsi" w:hAnsiTheme="majorHAnsi"/>
          <w:sz w:val="18"/>
          <w:szCs w:val="18"/>
        </w:rPr>
        <w:t>niet-eurolanden</w:t>
      </w:r>
      <w:proofErr w:type="spellEnd"/>
      <w:r w:rsidR="003048C3">
        <w:rPr>
          <w:rFonts w:eastAsia="Times New Roman" w:asciiTheme="majorHAnsi" w:hAnsiTheme="majorHAnsi"/>
          <w:sz w:val="18"/>
          <w:szCs w:val="18"/>
        </w:rPr>
        <w:t>, te voeren.</w:t>
      </w:r>
    </w:p>
    <w:p w:rsidR="00522AF9" w:rsidP="00522AF9" w:rsidRDefault="00522AF9">
      <w:pPr>
        <w:pStyle w:val="default"/>
        <w:spacing w:before="0" w:beforeAutospacing="0" w:after="0" w:afterAutospacing="0" w:line="360" w:lineRule="auto"/>
        <w:rPr>
          <w:rFonts w:eastAsia="Times New Roman" w:asciiTheme="majorHAnsi" w:hAnsiTheme="majorHAnsi"/>
          <w:sz w:val="18"/>
          <w:szCs w:val="18"/>
          <w:u w:val="single"/>
        </w:rPr>
      </w:pPr>
    </w:p>
    <w:p w:rsidRPr="00522AF9" w:rsidR="00522AF9" w:rsidP="00522AF9" w:rsidRDefault="004311E4">
      <w:pPr>
        <w:pStyle w:val="default"/>
        <w:spacing w:before="0" w:beforeAutospacing="0" w:after="0" w:afterAutospacing="0" w:line="360" w:lineRule="auto"/>
        <w:rPr>
          <w:rFonts w:eastAsia="Times New Roman" w:asciiTheme="majorHAnsi" w:hAnsiTheme="majorHAnsi"/>
          <w:sz w:val="18"/>
          <w:szCs w:val="18"/>
          <w:u w:val="single"/>
        </w:rPr>
      </w:pPr>
      <w:r w:rsidRPr="00522AF9">
        <w:rPr>
          <w:rFonts w:eastAsia="Times New Roman" w:asciiTheme="majorHAnsi" w:hAnsiTheme="majorHAnsi"/>
          <w:sz w:val="18"/>
          <w:szCs w:val="18"/>
          <w:u w:val="single"/>
        </w:rPr>
        <w:t>Toezegging over gemeenschappelijke achtervang voor het SRF</w:t>
      </w:r>
    </w:p>
    <w:p w:rsidR="00522AF9" w:rsidP="00522AF9" w:rsidRDefault="00522AF9">
      <w:pPr>
        <w:pStyle w:val="default"/>
        <w:spacing w:before="0" w:beforeAutospacing="0" w:after="0" w:afterAutospacing="0" w:line="360" w:lineRule="auto"/>
        <w:rPr>
          <w:rFonts w:eastAsia="Times New Roman" w:asciiTheme="majorHAnsi" w:hAnsiTheme="majorHAnsi"/>
          <w:sz w:val="18"/>
          <w:szCs w:val="18"/>
        </w:rPr>
      </w:pPr>
      <w:r w:rsidRPr="00522AF9">
        <w:rPr>
          <w:rFonts w:eastAsia="Times New Roman" w:asciiTheme="majorHAnsi" w:hAnsiTheme="majorHAnsi"/>
          <w:sz w:val="18"/>
          <w:szCs w:val="18"/>
        </w:rPr>
        <w:t xml:space="preserve">Tijdens het AO </w:t>
      </w:r>
      <w:proofErr w:type="spellStart"/>
      <w:r>
        <w:rPr>
          <w:rFonts w:eastAsia="Times New Roman" w:asciiTheme="majorHAnsi" w:hAnsiTheme="majorHAnsi"/>
          <w:sz w:val="18"/>
          <w:szCs w:val="18"/>
        </w:rPr>
        <w:t>Ecofin</w:t>
      </w:r>
      <w:proofErr w:type="spellEnd"/>
      <w:r w:rsidRPr="00522AF9">
        <w:rPr>
          <w:rFonts w:eastAsia="Times New Roman" w:asciiTheme="majorHAnsi" w:hAnsiTheme="majorHAnsi"/>
          <w:sz w:val="18"/>
          <w:szCs w:val="18"/>
        </w:rPr>
        <w:t xml:space="preserve"> van 8 maart jl. heb ik toegezegd u te informeren over de afspraken die eerder zijn gemaakt ten aanzien van de gemeenschappelijke achtervang (backstop) voor het Single </w:t>
      </w:r>
      <w:proofErr w:type="spellStart"/>
      <w:r w:rsidRPr="00522AF9">
        <w:rPr>
          <w:rFonts w:eastAsia="Times New Roman" w:asciiTheme="majorHAnsi" w:hAnsiTheme="majorHAnsi"/>
          <w:sz w:val="18"/>
          <w:szCs w:val="18"/>
        </w:rPr>
        <w:t>Resolution</w:t>
      </w:r>
      <w:proofErr w:type="spellEnd"/>
      <w:r w:rsidRPr="00522AF9">
        <w:rPr>
          <w:rFonts w:eastAsia="Times New Roman" w:asciiTheme="majorHAnsi" w:hAnsiTheme="majorHAnsi"/>
          <w:sz w:val="18"/>
          <w:szCs w:val="18"/>
        </w:rPr>
        <w:t xml:space="preserve"> </w:t>
      </w:r>
      <w:proofErr w:type="spellStart"/>
      <w:r w:rsidRPr="00522AF9">
        <w:rPr>
          <w:rFonts w:eastAsia="Times New Roman" w:asciiTheme="majorHAnsi" w:hAnsiTheme="majorHAnsi"/>
          <w:sz w:val="18"/>
          <w:szCs w:val="18"/>
        </w:rPr>
        <w:t>Fund</w:t>
      </w:r>
      <w:proofErr w:type="spellEnd"/>
      <w:r w:rsidRPr="00522AF9">
        <w:rPr>
          <w:rFonts w:eastAsia="Times New Roman" w:asciiTheme="majorHAnsi" w:hAnsiTheme="majorHAnsi"/>
          <w:sz w:val="18"/>
          <w:szCs w:val="18"/>
        </w:rPr>
        <w:t xml:space="preserve"> (SRF</w:t>
      </w:r>
      <w:r w:rsidRPr="00522AF9">
        <w:rPr>
          <w:rFonts w:eastAsia="Times New Roman" w:asciiTheme="majorHAnsi" w:hAnsiTheme="majorHAnsi"/>
          <w:sz w:val="18"/>
          <w:szCs w:val="18"/>
          <w:vertAlign w:val="superscript"/>
        </w:rPr>
        <w:footnoteReference w:id="8"/>
      </w:r>
      <w:r w:rsidRPr="00522AF9">
        <w:rPr>
          <w:rFonts w:eastAsia="Times New Roman" w:asciiTheme="majorHAnsi" w:hAnsiTheme="majorHAnsi"/>
          <w:sz w:val="18"/>
          <w:szCs w:val="18"/>
        </w:rPr>
        <w:t>). Daarover zijn een aantal principes neergelegd in de raadsconclusies van 17 juni 2016 met de routekaart voor het vervolmaken van de Bankenunie. Allereerst zijn de eerdere afspraken</w:t>
      </w:r>
      <w:r w:rsidRPr="00522AF9">
        <w:rPr>
          <w:rFonts w:eastAsia="Times New Roman" w:asciiTheme="majorHAnsi" w:hAnsiTheme="majorHAnsi"/>
          <w:sz w:val="18"/>
          <w:szCs w:val="18"/>
          <w:vertAlign w:val="superscript"/>
        </w:rPr>
        <w:footnoteReference w:id="9"/>
      </w:r>
      <w:r>
        <w:rPr>
          <w:rFonts w:eastAsia="Times New Roman" w:asciiTheme="majorHAnsi" w:hAnsiTheme="majorHAnsi"/>
          <w:sz w:val="18"/>
          <w:szCs w:val="18"/>
        </w:rPr>
        <w:t xml:space="preserve"> </w:t>
      </w:r>
      <w:r w:rsidRPr="00522AF9">
        <w:rPr>
          <w:rFonts w:eastAsia="Times New Roman" w:asciiTheme="majorHAnsi" w:hAnsiTheme="majorHAnsi"/>
          <w:sz w:val="18"/>
          <w:szCs w:val="18"/>
        </w:rPr>
        <w:t xml:space="preserve">bevestigd, namelijk dat de achtervang op zijn laatst operationeel moet zijn aan het einde van de overgangsperiode (eind 2023). Tijdens deze overgangsperiode wordt het SRF gevuld met bijdragen door de banken in de eurozone tot het streefbedrag van 1% van gedekte deposito’s (op dit moment geschat op 55 miljard euro). Tot en met 2023 worden de nationale compartimenten in het fonds stapsgewijs </w:t>
      </w:r>
      <w:proofErr w:type="spellStart"/>
      <w:r w:rsidRPr="00522AF9">
        <w:rPr>
          <w:rFonts w:eastAsia="Times New Roman" w:asciiTheme="majorHAnsi" w:hAnsiTheme="majorHAnsi"/>
          <w:sz w:val="18"/>
          <w:szCs w:val="18"/>
        </w:rPr>
        <w:t>gemutualiseerd</w:t>
      </w:r>
      <w:proofErr w:type="spellEnd"/>
      <w:r w:rsidRPr="00522AF9">
        <w:rPr>
          <w:rFonts w:eastAsia="Times New Roman" w:asciiTheme="majorHAnsi" w:hAnsiTheme="majorHAnsi"/>
          <w:sz w:val="18"/>
          <w:szCs w:val="18"/>
        </w:rPr>
        <w:t xml:space="preserve">. Voorts benoemt de routekaart, dat wanneer het werk aan de vormgeving van de gemeenschappelijke achtervang is voltooid, kan worden besloten om het </w:t>
      </w:r>
      <w:proofErr w:type="spellStart"/>
      <w:r w:rsidRPr="00522AF9">
        <w:rPr>
          <w:rFonts w:eastAsia="Times New Roman" w:asciiTheme="majorHAnsi" w:hAnsiTheme="majorHAnsi"/>
          <w:sz w:val="18"/>
          <w:szCs w:val="18"/>
        </w:rPr>
        <w:t>achtervangmechanisme</w:t>
      </w:r>
      <w:proofErr w:type="spellEnd"/>
      <w:r w:rsidRPr="00522AF9">
        <w:rPr>
          <w:rFonts w:eastAsia="Times New Roman" w:asciiTheme="majorHAnsi" w:hAnsiTheme="majorHAnsi"/>
          <w:sz w:val="18"/>
          <w:szCs w:val="18"/>
        </w:rPr>
        <w:t xml:space="preserve"> voor het eind van de overgangsperiode operationeel te laten worden, in het verlengde van de </w:t>
      </w:r>
      <w:proofErr w:type="spellStart"/>
      <w:r w:rsidRPr="00522AF9">
        <w:rPr>
          <w:rFonts w:eastAsia="Times New Roman" w:asciiTheme="majorHAnsi" w:hAnsiTheme="majorHAnsi"/>
          <w:sz w:val="18"/>
          <w:szCs w:val="18"/>
        </w:rPr>
        <w:t>risicoreductiemaatregelen</w:t>
      </w:r>
      <w:proofErr w:type="spellEnd"/>
      <w:r w:rsidRPr="00522AF9">
        <w:rPr>
          <w:rFonts w:eastAsia="Times New Roman" w:asciiTheme="majorHAnsi" w:hAnsiTheme="majorHAnsi"/>
          <w:sz w:val="18"/>
          <w:szCs w:val="18"/>
        </w:rPr>
        <w:t xml:space="preserve"> die zijn genoemd in dezelfde raadsconclusies. Het gaat daarbij om maatregelen ten aanzien van o.a. TLAC, MREL, </w:t>
      </w:r>
      <w:proofErr w:type="spellStart"/>
      <w:r w:rsidRPr="00522AF9">
        <w:rPr>
          <w:rFonts w:eastAsia="Times New Roman" w:asciiTheme="majorHAnsi" w:hAnsiTheme="majorHAnsi"/>
          <w:sz w:val="18"/>
          <w:szCs w:val="18"/>
        </w:rPr>
        <w:t>crediteurenhiërachie</w:t>
      </w:r>
      <w:proofErr w:type="spellEnd"/>
      <w:r w:rsidRPr="00522AF9">
        <w:rPr>
          <w:rFonts w:eastAsia="Times New Roman" w:asciiTheme="majorHAnsi" w:hAnsiTheme="majorHAnsi"/>
          <w:sz w:val="18"/>
          <w:szCs w:val="18"/>
        </w:rPr>
        <w:t xml:space="preserve">, NSRF, faillissementswetgeving, moratorium tool waartoe de Commissie in 2016 voorstellen heeft gedaan. De onderhandelingen op een aantal van deze onderdelen zijn </w:t>
      </w:r>
      <w:r w:rsidRPr="00522AF9">
        <w:rPr>
          <w:rFonts w:eastAsia="Times New Roman" w:asciiTheme="majorHAnsi" w:hAnsiTheme="majorHAnsi"/>
          <w:sz w:val="18"/>
          <w:szCs w:val="18"/>
        </w:rPr>
        <w:lastRenderedPageBreak/>
        <w:t xml:space="preserve">vooralsnog, ondanks ambities van het Bulgaarse en </w:t>
      </w:r>
      <w:r w:rsidR="00156F65">
        <w:rPr>
          <w:rFonts w:eastAsia="Times New Roman" w:asciiTheme="majorHAnsi" w:hAnsiTheme="majorHAnsi"/>
          <w:sz w:val="18"/>
          <w:szCs w:val="18"/>
        </w:rPr>
        <w:t xml:space="preserve">eerdere voorzitterschappen, </w:t>
      </w:r>
      <w:r w:rsidRPr="00522AF9">
        <w:rPr>
          <w:rFonts w:eastAsia="Times New Roman" w:asciiTheme="majorHAnsi" w:hAnsiTheme="majorHAnsi"/>
          <w:sz w:val="18"/>
          <w:szCs w:val="18"/>
        </w:rPr>
        <w:t xml:space="preserve">niet afgerond. Tot slot is afgesproken dat de gemeenschappelijke achtervang begrotingsneutraal moet zijn op middellange termijn. Dat impliceert dat uitgeleende middelen in een beperkte periode opgehaald moeten kunnen worden bij de bankensector. Op het moment dat een gemeenschappelijke achtervang wordt ingevoerd zal de huidige brugfinanciering voor de nationale compartimenten komen te vervallen. Hierbij is het goed om op te merken dat een eventuele vervroegde invoering van de achtervang niet automatisch betekent dat de nationale compartimenten in het SRF versneld </w:t>
      </w:r>
      <w:proofErr w:type="spellStart"/>
      <w:r w:rsidRPr="00522AF9">
        <w:rPr>
          <w:rFonts w:eastAsia="Times New Roman" w:asciiTheme="majorHAnsi" w:hAnsiTheme="majorHAnsi"/>
          <w:sz w:val="18"/>
          <w:szCs w:val="18"/>
        </w:rPr>
        <w:t>mutualiseren</w:t>
      </w:r>
      <w:proofErr w:type="spellEnd"/>
      <w:r w:rsidRPr="00522AF9">
        <w:rPr>
          <w:rFonts w:eastAsia="Times New Roman" w:asciiTheme="majorHAnsi" w:hAnsiTheme="majorHAnsi"/>
          <w:sz w:val="18"/>
          <w:szCs w:val="18"/>
        </w:rPr>
        <w:t xml:space="preserve"> tot een gemeenschappelijk fonds. </w:t>
      </w:r>
      <w:r>
        <w:rPr>
          <w:rFonts w:eastAsia="Times New Roman" w:asciiTheme="majorHAnsi" w:hAnsiTheme="majorHAnsi"/>
          <w:sz w:val="18"/>
          <w:szCs w:val="18"/>
        </w:rPr>
        <w:t xml:space="preserve"> </w:t>
      </w:r>
    </w:p>
    <w:p w:rsidR="00522AF9" w:rsidP="00522AF9" w:rsidRDefault="00522AF9">
      <w:pPr>
        <w:pStyle w:val="default"/>
        <w:spacing w:before="0" w:beforeAutospacing="0" w:after="0" w:afterAutospacing="0" w:line="360" w:lineRule="auto"/>
        <w:rPr>
          <w:rFonts w:eastAsia="Times New Roman" w:asciiTheme="majorHAnsi" w:hAnsiTheme="majorHAnsi"/>
          <w:sz w:val="18"/>
          <w:szCs w:val="18"/>
        </w:rPr>
      </w:pPr>
    </w:p>
    <w:p w:rsidRPr="00522AF9" w:rsidR="00522AF9" w:rsidP="00522AF9" w:rsidRDefault="00522AF9">
      <w:pPr>
        <w:pStyle w:val="default"/>
        <w:spacing w:before="0" w:beforeAutospacing="0" w:after="0" w:afterAutospacing="0" w:line="360" w:lineRule="auto"/>
        <w:rPr>
          <w:rFonts w:eastAsia="Times New Roman" w:asciiTheme="majorHAnsi" w:hAnsiTheme="majorHAnsi"/>
          <w:sz w:val="18"/>
          <w:szCs w:val="18"/>
        </w:rPr>
      </w:pPr>
      <w:r w:rsidRPr="00522AF9">
        <w:rPr>
          <w:rFonts w:eastAsia="Times New Roman" w:asciiTheme="majorHAnsi" w:hAnsiTheme="majorHAnsi"/>
          <w:sz w:val="18"/>
          <w:szCs w:val="18"/>
        </w:rPr>
        <w:t>De</w:t>
      </w:r>
      <w:r>
        <w:rPr>
          <w:rFonts w:eastAsia="Times New Roman" w:asciiTheme="majorHAnsi" w:hAnsiTheme="majorHAnsi"/>
          <w:sz w:val="18"/>
          <w:szCs w:val="18"/>
        </w:rPr>
        <w:t xml:space="preserve"> </w:t>
      </w:r>
      <w:r w:rsidRPr="00522AF9">
        <w:rPr>
          <w:rFonts w:eastAsia="Times New Roman" w:asciiTheme="majorHAnsi" w:hAnsiTheme="majorHAnsi"/>
          <w:sz w:val="18"/>
          <w:szCs w:val="18"/>
        </w:rPr>
        <w:t xml:space="preserve">Commissie heeft op 6 december 2017 een voorstel </w:t>
      </w:r>
      <w:r>
        <w:rPr>
          <w:rFonts w:eastAsia="Times New Roman" w:asciiTheme="majorHAnsi" w:hAnsiTheme="majorHAnsi"/>
          <w:sz w:val="18"/>
          <w:szCs w:val="18"/>
        </w:rPr>
        <w:t>gepubliceerd</w:t>
      </w:r>
      <w:r w:rsidRPr="00522AF9">
        <w:rPr>
          <w:rFonts w:eastAsia="Times New Roman" w:asciiTheme="majorHAnsi" w:hAnsiTheme="majorHAnsi"/>
          <w:sz w:val="18"/>
          <w:szCs w:val="18"/>
        </w:rPr>
        <w:t xml:space="preserve"> ter introductie van het Europees Monetair Fonds, dat het ESM zou vervangen. Daarin wordt ook voorgesteld om het EMF te laten fungeren als achtervang voor het SRF. De commissie stelt een omvang voor de achtervang voor van 60 miljard euro. Zoals ook in het </w:t>
      </w:r>
      <w:proofErr w:type="spellStart"/>
      <w:r w:rsidRPr="00522AF9">
        <w:rPr>
          <w:rFonts w:eastAsia="Times New Roman" w:asciiTheme="majorHAnsi" w:hAnsiTheme="majorHAnsi"/>
          <w:sz w:val="18"/>
          <w:szCs w:val="18"/>
        </w:rPr>
        <w:t>BNC-fiche</w:t>
      </w:r>
      <w:proofErr w:type="spellEnd"/>
      <w:r w:rsidRPr="00522AF9">
        <w:rPr>
          <w:rFonts w:eastAsia="Times New Roman" w:asciiTheme="majorHAnsi" w:hAnsiTheme="majorHAnsi"/>
          <w:sz w:val="18"/>
          <w:szCs w:val="18"/>
        </w:rPr>
        <w:t xml:space="preserve"> over dit voorstel</w:t>
      </w:r>
      <w:r w:rsidRPr="00522AF9">
        <w:rPr>
          <w:rFonts w:eastAsia="Times New Roman" w:asciiTheme="majorHAnsi" w:hAnsiTheme="majorHAnsi"/>
          <w:sz w:val="18"/>
          <w:szCs w:val="18"/>
          <w:vertAlign w:val="superscript"/>
        </w:rPr>
        <w:footnoteReference w:id="10"/>
      </w:r>
      <w:r w:rsidRPr="00522AF9">
        <w:rPr>
          <w:rFonts w:eastAsia="Times New Roman" w:asciiTheme="majorHAnsi" w:hAnsiTheme="majorHAnsi"/>
          <w:sz w:val="18"/>
          <w:szCs w:val="18"/>
        </w:rPr>
        <w:t xml:space="preserve"> is opgemerkt</w:t>
      </w:r>
      <w:r>
        <w:rPr>
          <w:rFonts w:eastAsia="Times New Roman" w:asciiTheme="majorHAnsi" w:hAnsiTheme="majorHAnsi"/>
          <w:sz w:val="18"/>
          <w:szCs w:val="18"/>
        </w:rPr>
        <w:t>,</w:t>
      </w:r>
      <w:r w:rsidRPr="00522AF9">
        <w:rPr>
          <w:rFonts w:eastAsia="Times New Roman" w:asciiTheme="majorHAnsi" w:hAnsiTheme="majorHAnsi"/>
          <w:sz w:val="18"/>
          <w:szCs w:val="18"/>
        </w:rPr>
        <w:t xml:space="preserve"> is het onduidelijk waar het bedrag van 60 miljard euro op is gebaseerd. Voor het kabinet is het belangrijkste criterium voor het bepalen van de omvang van de achtervang dat deze op middellange termijn begrotingsneutraal moet zijn. Het voorstel maakt onvoldoende duidelijk of daar bij het vaststellen van het initiële plafond afdoende rekening mee is gehouden. Momenteel brengt een ambtelijke EU werkgroep de voor en nadelen van verschillende opties om de achtervang vorm te geven uit. Op basis van het technische werk in deze werkgroep moet nog een besluit worden genomen waar de achtervang ondergebracht zal worden. Een van de opties die bekeken wordt is het ESM. Het ESM kan een effectieve en efficiënte manier zijn om de achtervang te realiseren. </w:t>
      </w:r>
    </w:p>
    <w:p w:rsidR="004311E4" w:rsidP="004311E4" w:rsidRDefault="004311E4">
      <w:pPr>
        <w:rPr>
          <w:rFonts w:asciiTheme="majorHAnsi" w:hAnsiTheme="majorHAnsi"/>
          <w:color w:val="1F497D"/>
          <w:sz w:val="18"/>
          <w:szCs w:val="18"/>
        </w:rPr>
      </w:pPr>
    </w:p>
    <w:p w:rsidRPr="006870C4" w:rsidR="006870C4" w:rsidP="006870C4" w:rsidRDefault="006870C4">
      <w:pPr>
        <w:spacing w:line="360" w:lineRule="auto"/>
        <w:rPr>
          <w:rFonts w:asciiTheme="majorHAnsi" w:hAnsiTheme="majorHAnsi"/>
          <w:sz w:val="18"/>
          <w:szCs w:val="18"/>
          <w:u w:val="single"/>
        </w:rPr>
      </w:pPr>
      <w:r w:rsidRPr="006870C4">
        <w:rPr>
          <w:rFonts w:asciiTheme="majorHAnsi" w:hAnsiTheme="majorHAnsi"/>
          <w:sz w:val="18"/>
          <w:szCs w:val="18"/>
          <w:u w:val="single"/>
        </w:rPr>
        <w:t>Nederlandse reactie op discussiedocument Bazel Comité</w:t>
      </w:r>
    </w:p>
    <w:p w:rsidRPr="009E3A87" w:rsidR="006870C4" w:rsidP="006870C4" w:rsidRDefault="006870C4">
      <w:pPr>
        <w:spacing w:line="360" w:lineRule="auto"/>
        <w:rPr>
          <w:rFonts w:asciiTheme="majorHAnsi" w:hAnsiTheme="majorHAnsi"/>
          <w:sz w:val="18"/>
          <w:szCs w:val="18"/>
        </w:rPr>
      </w:pPr>
      <w:r w:rsidRPr="009E3A87">
        <w:rPr>
          <w:rFonts w:asciiTheme="majorHAnsi" w:hAnsiTheme="majorHAnsi"/>
          <w:sz w:val="18"/>
          <w:szCs w:val="18"/>
        </w:rPr>
        <w:t xml:space="preserve">Het Bazel Comité heeft op 7 december jl. een discussiedocument gepubliceerd waarin zij ingaat op de </w:t>
      </w:r>
      <w:proofErr w:type="spellStart"/>
      <w:r w:rsidRPr="009E3A87">
        <w:rPr>
          <w:rFonts w:asciiTheme="majorHAnsi" w:hAnsiTheme="majorHAnsi"/>
          <w:sz w:val="18"/>
          <w:szCs w:val="18"/>
        </w:rPr>
        <w:t>prudentiële</w:t>
      </w:r>
      <w:proofErr w:type="spellEnd"/>
      <w:r w:rsidRPr="009E3A87">
        <w:rPr>
          <w:rFonts w:asciiTheme="majorHAnsi" w:hAnsiTheme="majorHAnsi"/>
          <w:sz w:val="18"/>
          <w:szCs w:val="18"/>
        </w:rPr>
        <w:t xml:space="preserve"> omgang met risico’s op overheden op bankbalansen. Nederland heeft op deze discussiepaper gereageerd om haar standpunt, om te komen tot een andere omgang met de risico’s op blootstellingen op overheden, kracht bij te zette</w:t>
      </w:r>
      <w:r>
        <w:rPr>
          <w:rFonts w:asciiTheme="majorHAnsi" w:hAnsiTheme="majorHAnsi"/>
          <w:sz w:val="18"/>
          <w:szCs w:val="18"/>
        </w:rPr>
        <w:t>n. H</w:t>
      </w:r>
      <w:r w:rsidRPr="009E3A87">
        <w:rPr>
          <w:rFonts w:asciiTheme="majorHAnsi" w:hAnsiTheme="majorHAnsi"/>
          <w:sz w:val="18"/>
          <w:szCs w:val="18"/>
        </w:rPr>
        <w:t xml:space="preserve">ierbij </w:t>
      </w:r>
      <w:r>
        <w:rPr>
          <w:rFonts w:asciiTheme="majorHAnsi" w:hAnsiTheme="majorHAnsi"/>
          <w:sz w:val="18"/>
          <w:szCs w:val="18"/>
        </w:rPr>
        <w:t xml:space="preserve">stuur ik u </w:t>
      </w:r>
      <w:r w:rsidRPr="009E3A87">
        <w:rPr>
          <w:rFonts w:asciiTheme="majorHAnsi" w:hAnsiTheme="majorHAnsi"/>
          <w:sz w:val="18"/>
          <w:szCs w:val="18"/>
        </w:rPr>
        <w:t xml:space="preserve">mijn reactie op dit discussiedocument </w:t>
      </w:r>
      <w:r>
        <w:rPr>
          <w:rFonts w:asciiTheme="majorHAnsi" w:hAnsiTheme="majorHAnsi"/>
          <w:sz w:val="18"/>
          <w:szCs w:val="18"/>
        </w:rPr>
        <w:t>(zie bijlage)</w:t>
      </w:r>
      <w:r w:rsidRPr="009E3A87">
        <w:rPr>
          <w:rFonts w:asciiTheme="majorHAnsi" w:hAnsiTheme="majorHAnsi"/>
          <w:sz w:val="18"/>
          <w:szCs w:val="18"/>
        </w:rPr>
        <w:t>. Het discussiedocument is door het Bazel Comité gepubliceerd naar</w:t>
      </w:r>
      <w:r w:rsidR="00156F65">
        <w:rPr>
          <w:rFonts w:asciiTheme="majorHAnsi" w:hAnsiTheme="majorHAnsi"/>
          <w:sz w:val="18"/>
          <w:szCs w:val="18"/>
        </w:rPr>
        <w:t xml:space="preserve"> aanleiding van de bevindingen </w:t>
      </w:r>
      <w:r w:rsidRPr="009E3A87">
        <w:rPr>
          <w:rFonts w:asciiTheme="majorHAnsi" w:hAnsiTheme="majorHAnsi"/>
          <w:sz w:val="18"/>
          <w:szCs w:val="18"/>
        </w:rPr>
        <w:t xml:space="preserve">van de </w:t>
      </w:r>
      <w:proofErr w:type="spellStart"/>
      <w:r w:rsidRPr="009E3A87">
        <w:rPr>
          <w:rFonts w:asciiTheme="majorHAnsi" w:hAnsiTheme="majorHAnsi"/>
          <w:sz w:val="18"/>
          <w:szCs w:val="18"/>
        </w:rPr>
        <w:t>Bazelse</w:t>
      </w:r>
      <w:proofErr w:type="spellEnd"/>
      <w:r w:rsidRPr="009E3A87">
        <w:rPr>
          <w:rFonts w:asciiTheme="majorHAnsi" w:hAnsiTheme="majorHAnsi"/>
          <w:sz w:val="18"/>
          <w:szCs w:val="18"/>
        </w:rPr>
        <w:t xml:space="preserve"> </w:t>
      </w:r>
      <w:proofErr w:type="spellStart"/>
      <w:r w:rsidRPr="009E3A87">
        <w:rPr>
          <w:rFonts w:asciiTheme="majorHAnsi" w:hAnsiTheme="majorHAnsi"/>
          <w:sz w:val="18"/>
          <w:szCs w:val="18"/>
        </w:rPr>
        <w:t>high-level</w:t>
      </w:r>
      <w:proofErr w:type="spellEnd"/>
      <w:r w:rsidRPr="009E3A87">
        <w:rPr>
          <w:rFonts w:asciiTheme="majorHAnsi" w:hAnsiTheme="majorHAnsi"/>
          <w:sz w:val="18"/>
          <w:szCs w:val="18"/>
        </w:rPr>
        <w:t xml:space="preserve"> </w:t>
      </w:r>
      <w:proofErr w:type="spellStart"/>
      <w:r w:rsidRPr="009E3A87">
        <w:rPr>
          <w:rFonts w:asciiTheme="majorHAnsi" w:hAnsiTheme="majorHAnsi"/>
          <w:sz w:val="18"/>
          <w:szCs w:val="18"/>
        </w:rPr>
        <w:t>task</w:t>
      </w:r>
      <w:proofErr w:type="spellEnd"/>
      <w:r w:rsidRPr="009E3A87">
        <w:rPr>
          <w:rFonts w:asciiTheme="majorHAnsi" w:hAnsiTheme="majorHAnsi"/>
          <w:sz w:val="18"/>
          <w:szCs w:val="18"/>
        </w:rPr>
        <w:t xml:space="preserve"> </w:t>
      </w:r>
      <w:proofErr w:type="spellStart"/>
      <w:r w:rsidRPr="009E3A87">
        <w:rPr>
          <w:rFonts w:asciiTheme="majorHAnsi" w:hAnsiTheme="majorHAnsi"/>
          <w:sz w:val="18"/>
          <w:szCs w:val="18"/>
        </w:rPr>
        <w:t>force</w:t>
      </w:r>
      <w:proofErr w:type="spellEnd"/>
      <w:r w:rsidRPr="009E3A87">
        <w:rPr>
          <w:rFonts w:asciiTheme="majorHAnsi" w:hAnsiTheme="majorHAnsi"/>
          <w:sz w:val="18"/>
          <w:szCs w:val="18"/>
        </w:rPr>
        <w:t xml:space="preserve"> voor blootstellingen op overheden. Binnen het Bazel Comité kon over deze bevindingen van de </w:t>
      </w:r>
      <w:proofErr w:type="spellStart"/>
      <w:r w:rsidRPr="009E3A87">
        <w:rPr>
          <w:rFonts w:asciiTheme="majorHAnsi" w:hAnsiTheme="majorHAnsi"/>
          <w:sz w:val="18"/>
          <w:szCs w:val="18"/>
        </w:rPr>
        <w:t>task</w:t>
      </w:r>
      <w:proofErr w:type="spellEnd"/>
      <w:r w:rsidRPr="009E3A87">
        <w:rPr>
          <w:rFonts w:asciiTheme="majorHAnsi" w:hAnsiTheme="majorHAnsi"/>
          <w:sz w:val="18"/>
          <w:szCs w:val="18"/>
        </w:rPr>
        <w:t xml:space="preserve"> </w:t>
      </w:r>
      <w:proofErr w:type="spellStart"/>
      <w:r w:rsidRPr="009E3A87">
        <w:rPr>
          <w:rFonts w:asciiTheme="majorHAnsi" w:hAnsiTheme="majorHAnsi"/>
          <w:sz w:val="18"/>
          <w:szCs w:val="18"/>
        </w:rPr>
        <w:t>force</w:t>
      </w:r>
      <w:proofErr w:type="spellEnd"/>
      <w:r w:rsidRPr="009E3A87">
        <w:rPr>
          <w:rFonts w:asciiTheme="majorHAnsi" w:hAnsiTheme="majorHAnsi"/>
          <w:sz w:val="18"/>
          <w:szCs w:val="18"/>
        </w:rPr>
        <w:t xml:space="preserve"> geen consensus worden bereikt, maar het comité staat open voor de opvattingen van andere relevante partijen. De Nederlandse reactie geeft aan dat de risico’s op blootstellingen aan overheden beter moeten worden meegenomen in het </w:t>
      </w:r>
      <w:proofErr w:type="spellStart"/>
      <w:r w:rsidRPr="009E3A87">
        <w:rPr>
          <w:rFonts w:asciiTheme="majorHAnsi" w:hAnsiTheme="majorHAnsi"/>
          <w:sz w:val="18"/>
          <w:szCs w:val="18"/>
        </w:rPr>
        <w:t>prudentiële</w:t>
      </w:r>
      <w:proofErr w:type="spellEnd"/>
      <w:r w:rsidRPr="009E3A87">
        <w:rPr>
          <w:rFonts w:asciiTheme="majorHAnsi" w:hAnsiTheme="majorHAnsi"/>
          <w:sz w:val="18"/>
          <w:szCs w:val="18"/>
        </w:rPr>
        <w:t xml:space="preserve"> kader voor banken. Dergelijke blootstellingen zijn niet risicovrij en het </w:t>
      </w:r>
      <w:proofErr w:type="spellStart"/>
      <w:r w:rsidRPr="009E3A87">
        <w:rPr>
          <w:rFonts w:asciiTheme="majorHAnsi" w:hAnsiTheme="majorHAnsi"/>
          <w:sz w:val="18"/>
          <w:szCs w:val="18"/>
        </w:rPr>
        <w:t>krediet-</w:t>
      </w:r>
      <w:proofErr w:type="spellEnd"/>
      <w:r w:rsidRPr="009E3A87">
        <w:rPr>
          <w:rFonts w:asciiTheme="majorHAnsi" w:hAnsiTheme="majorHAnsi"/>
          <w:sz w:val="18"/>
          <w:szCs w:val="18"/>
        </w:rPr>
        <w:t xml:space="preserve">, markt- en concentratierisico moet zodoende beter worden gereflecteerd. In de reactie wordt tevens aangegeven dat Nederland verder werk op dit vlak binnen het </w:t>
      </w:r>
      <w:proofErr w:type="spellStart"/>
      <w:r w:rsidRPr="009E3A87">
        <w:rPr>
          <w:rFonts w:asciiTheme="majorHAnsi" w:hAnsiTheme="majorHAnsi"/>
          <w:sz w:val="18"/>
          <w:szCs w:val="18"/>
        </w:rPr>
        <w:t>Bazels</w:t>
      </w:r>
      <w:proofErr w:type="spellEnd"/>
      <w:r w:rsidRPr="009E3A87">
        <w:rPr>
          <w:rFonts w:asciiTheme="majorHAnsi" w:hAnsiTheme="majorHAnsi"/>
          <w:sz w:val="18"/>
          <w:szCs w:val="18"/>
        </w:rPr>
        <w:t xml:space="preserve"> Comité aanmoedigt, maar ook in Europees verband hieraan verder zal werken in lijn met de routekaart voor de vervolmaking van de bankenunie uit 2016. </w:t>
      </w:r>
    </w:p>
    <w:p w:rsidR="00AC76FA" w:rsidP="00BA6294" w:rsidRDefault="00AC76FA">
      <w:pPr>
        <w:pStyle w:val="default"/>
        <w:spacing w:before="0" w:beforeAutospacing="0" w:after="0" w:afterAutospacing="0" w:line="360" w:lineRule="auto"/>
        <w:rPr>
          <w:rFonts w:asciiTheme="majorHAnsi" w:hAnsiTheme="majorHAnsi"/>
          <w:color w:val="1F497D"/>
          <w:sz w:val="18"/>
          <w:szCs w:val="18"/>
        </w:rPr>
      </w:pPr>
    </w:p>
    <w:p w:rsidR="00AC76FA" w:rsidP="00BA6294" w:rsidRDefault="00AC76FA">
      <w:pPr>
        <w:pStyle w:val="default"/>
        <w:spacing w:before="0" w:beforeAutospacing="0" w:after="0" w:afterAutospacing="0" w:line="360" w:lineRule="auto"/>
        <w:rPr>
          <w:rFonts w:asciiTheme="majorHAnsi" w:hAnsiTheme="majorHAnsi"/>
          <w:color w:val="1F497D"/>
          <w:sz w:val="18"/>
          <w:szCs w:val="18"/>
        </w:rPr>
      </w:pPr>
    </w:p>
    <w:p w:rsidR="00AC76FA" w:rsidP="00BA6294" w:rsidRDefault="00AC76FA">
      <w:pPr>
        <w:pStyle w:val="default"/>
        <w:spacing w:before="0" w:beforeAutospacing="0" w:after="0" w:afterAutospacing="0" w:line="360" w:lineRule="auto"/>
        <w:rPr>
          <w:rFonts w:asciiTheme="majorHAnsi" w:hAnsiTheme="majorHAnsi"/>
          <w:color w:val="1F497D"/>
          <w:sz w:val="18"/>
          <w:szCs w:val="18"/>
        </w:rPr>
      </w:pPr>
    </w:p>
    <w:p w:rsidR="00BA6294" w:rsidP="00BA6294" w:rsidRDefault="00BA6294">
      <w:pPr>
        <w:pStyle w:val="default"/>
        <w:spacing w:before="0" w:beforeAutospacing="0" w:after="0" w:afterAutospacing="0" w:line="360" w:lineRule="auto"/>
        <w:rPr>
          <w:rFonts w:asciiTheme="majorHAnsi" w:hAnsiTheme="majorHAnsi"/>
          <w:b/>
          <w:bCs/>
          <w:sz w:val="18"/>
          <w:szCs w:val="18"/>
          <w:u w:val="single"/>
        </w:rPr>
      </w:pPr>
      <w:proofErr w:type="spellStart"/>
      <w:r>
        <w:rPr>
          <w:rFonts w:asciiTheme="majorHAnsi" w:hAnsiTheme="majorHAnsi"/>
          <w:b/>
          <w:bCs/>
          <w:sz w:val="18"/>
          <w:szCs w:val="18"/>
          <w:u w:val="single"/>
        </w:rPr>
        <w:lastRenderedPageBreak/>
        <w:t>Ecofinraad</w:t>
      </w:r>
      <w:proofErr w:type="spellEnd"/>
    </w:p>
    <w:p w:rsidRPr="00EA5E1C" w:rsidR="00BA6294" w:rsidP="00BA6294" w:rsidRDefault="00BA6294">
      <w:pPr>
        <w:spacing w:line="360" w:lineRule="auto"/>
        <w:rPr>
          <w:rFonts w:asciiTheme="majorHAnsi" w:hAnsiTheme="majorHAnsi"/>
          <w:sz w:val="18"/>
          <w:szCs w:val="18"/>
        </w:rPr>
      </w:pPr>
    </w:p>
    <w:p w:rsidRPr="00107384" w:rsidR="00BA6294" w:rsidP="00BA6294" w:rsidRDefault="00BA6294">
      <w:pPr>
        <w:pStyle w:val="default"/>
        <w:spacing w:before="0" w:beforeAutospacing="0" w:after="0" w:afterAutospacing="0" w:line="360" w:lineRule="auto"/>
        <w:rPr>
          <w:rFonts w:asciiTheme="majorHAnsi" w:hAnsiTheme="majorHAnsi"/>
          <w:b/>
          <w:bCs/>
          <w:sz w:val="18"/>
          <w:szCs w:val="18"/>
        </w:rPr>
      </w:pPr>
      <w:proofErr w:type="spellStart"/>
      <w:r w:rsidRPr="00107384">
        <w:rPr>
          <w:rFonts w:asciiTheme="majorHAnsi" w:hAnsiTheme="majorHAnsi"/>
          <w:b/>
          <w:bCs/>
          <w:sz w:val="18"/>
          <w:szCs w:val="18"/>
        </w:rPr>
        <w:t>Ecofin</w:t>
      </w:r>
      <w:proofErr w:type="spellEnd"/>
      <w:r w:rsidRPr="00107384">
        <w:rPr>
          <w:rFonts w:asciiTheme="majorHAnsi" w:hAnsiTheme="majorHAnsi"/>
          <w:b/>
          <w:bCs/>
          <w:sz w:val="18"/>
          <w:szCs w:val="18"/>
        </w:rPr>
        <w:t xml:space="preserve"> ontbijt</w:t>
      </w:r>
    </w:p>
    <w:p w:rsidR="00BA6294" w:rsidP="00BA6294" w:rsidRDefault="00BA6294">
      <w:pPr>
        <w:spacing w:line="360" w:lineRule="auto"/>
        <w:rPr>
          <w:rFonts w:asciiTheme="majorHAnsi" w:hAnsiTheme="majorHAnsi"/>
          <w:sz w:val="18"/>
          <w:szCs w:val="18"/>
        </w:rPr>
      </w:pPr>
      <w:r>
        <w:rPr>
          <w:rFonts w:asciiTheme="majorHAnsi" w:hAnsiTheme="majorHAnsi"/>
          <w:sz w:val="18"/>
          <w:szCs w:val="18"/>
        </w:rPr>
        <w:t xml:space="preserve">Tijdens het ontbijt kregen de ministers een terugkoppeling uit de </w:t>
      </w:r>
      <w:proofErr w:type="spellStart"/>
      <w:r>
        <w:rPr>
          <w:rFonts w:asciiTheme="majorHAnsi" w:hAnsiTheme="majorHAnsi"/>
          <w:sz w:val="18"/>
          <w:szCs w:val="18"/>
        </w:rPr>
        <w:t>Eurogroup</w:t>
      </w:r>
      <w:proofErr w:type="spellEnd"/>
      <w:r>
        <w:rPr>
          <w:rFonts w:asciiTheme="majorHAnsi" w:hAnsiTheme="majorHAnsi"/>
          <w:sz w:val="18"/>
          <w:szCs w:val="18"/>
        </w:rPr>
        <w:t xml:space="preserve"> en een update over de economische situatie in de EU. Daarnaast gaf de Commissie een update over de recente belastingontwikkelingen in de Verenigde Staten (VS). </w:t>
      </w:r>
      <w:r w:rsidRPr="00F25773">
        <w:rPr>
          <w:rFonts w:asciiTheme="majorHAnsi" w:hAnsiTheme="majorHAnsi"/>
          <w:sz w:val="18"/>
          <w:szCs w:val="18"/>
        </w:rPr>
        <w:t xml:space="preserve">Begin februari is de Commissie begonnen met een analyse van de impact van de hervorming op Europese landen en Europese bedrijven. Nederland levert hier ook input voor en </w:t>
      </w:r>
      <w:r>
        <w:rPr>
          <w:rFonts w:asciiTheme="majorHAnsi" w:hAnsiTheme="majorHAnsi"/>
          <w:sz w:val="18"/>
          <w:szCs w:val="18"/>
        </w:rPr>
        <w:t xml:space="preserve">de </w:t>
      </w:r>
      <w:r w:rsidRPr="00F25773">
        <w:rPr>
          <w:rFonts w:asciiTheme="majorHAnsi" w:hAnsiTheme="majorHAnsi"/>
          <w:sz w:val="18"/>
          <w:szCs w:val="18"/>
        </w:rPr>
        <w:t>resultaten</w:t>
      </w:r>
      <w:r>
        <w:rPr>
          <w:rFonts w:asciiTheme="majorHAnsi" w:hAnsiTheme="majorHAnsi"/>
          <w:sz w:val="18"/>
          <w:szCs w:val="18"/>
        </w:rPr>
        <w:t xml:space="preserve"> van deze analyse</w:t>
      </w:r>
      <w:r w:rsidRPr="00F25773">
        <w:rPr>
          <w:rFonts w:asciiTheme="majorHAnsi" w:hAnsiTheme="majorHAnsi"/>
          <w:sz w:val="18"/>
          <w:szCs w:val="18"/>
        </w:rPr>
        <w:t xml:space="preserve"> worden de komende maanden verwacht.</w:t>
      </w:r>
    </w:p>
    <w:p w:rsidR="00577798" w:rsidP="00BA6294" w:rsidRDefault="00577798">
      <w:pPr>
        <w:spacing w:line="360" w:lineRule="auto"/>
        <w:rPr>
          <w:rFonts w:asciiTheme="majorHAnsi" w:hAnsiTheme="majorHAnsi"/>
          <w:sz w:val="18"/>
          <w:szCs w:val="18"/>
        </w:rPr>
      </w:pPr>
    </w:p>
    <w:p w:rsidR="00923F2F" w:rsidP="00923F2F" w:rsidRDefault="001931B6">
      <w:pPr>
        <w:spacing w:line="360" w:lineRule="auto"/>
        <w:rPr>
          <w:rFonts w:asciiTheme="majorHAnsi" w:hAnsiTheme="majorHAnsi"/>
          <w:sz w:val="18"/>
          <w:szCs w:val="18"/>
        </w:rPr>
      </w:pPr>
      <w:r w:rsidRPr="00923F2F">
        <w:rPr>
          <w:rFonts w:asciiTheme="majorHAnsi" w:hAnsiTheme="majorHAnsi"/>
          <w:sz w:val="18"/>
          <w:szCs w:val="18"/>
        </w:rPr>
        <w:t>Verder is</w:t>
      </w:r>
      <w:r w:rsidR="00923F2F">
        <w:rPr>
          <w:rFonts w:asciiTheme="majorHAnsi" w:hAnsiTheme="majorHAnsi"/>
          <w:sz w:val="18"/>
          <w:szCs w:val="18"/>
        </w:rPr>
        <w:t xml:space="preserve"> bij het ontbijt gesproken over m</w:t>
      </w:r>
      <w:r w:rsidRPr="00923F2F" w:rsidR="00923F2F">
        <w:rPr>
          <w:rFonts w:asciiTheme="majorHAnsi" w:hAnsiTheme="majorHAnsi"/>
          <w:sz w:val="18"/>
          <w:szCs w:val="18"/>
        </w:rPr>
        <w:t>aatregelen inzake risicoreductie banken</w:t>
      </w:r>
      <w:r w:rsidR="00923F2F">
        <w:rPr>
          <w:rFonts w:asciiTheme="majorHAnsi" w:hAnsiTheme="majorHAnsi"/>
          <w:sz w:val="18"/>
          <w:szCs w:val="18"/>
        </w:rPr>
        <w:t xml:space="preserve"> dat </w:t>
      </w:r>
      <w:r w:rsidR="00522AF9">
        <w:rPr>
          <w:rFonts w:asciiTheme="majorHAnsi" w:hAnsiTheme="majorHAnsi"/>
          <w:sz w:val="18"/>
          <w:szCs w:val="18"/>
        </w:rPr>
        <w:t>voor</w:t>
      </w:r>
      <w:r w:rsidR="00B45B2B">
        <w:rPr>
          <w:rFonts w:asciiTheme="majorHAnsi" w:hAnsiTheme="majorHAnsi"/>
          <w:sz w:val="18"/>
          <w:szCs w:val="18"/>
        </w:rPr>
        <w:t xml:space="preserve"> de</w:t>
      </w:r>
      <w:r w:rsidR="00923F2F">
        <w:rPr>
          <w:rFonts w:asciiTheme="majorHAnsi" w:hAnsiTheme="majorHAnsi"/>
          <w:sz w:val="18"/>
          <w:szCs w:val="18"/>
        </w:rPr>
        <w:t xml:space="preserve"> </w:t>
      </w:r>
      <w:proofErr w:type="spellStart"/>
      <w:r w:rsidR="00923F2F">
        <w:rPr>
          <w:rFonts w:asciiTheme="majorHAnsi" w:hAnsiTheme="majorHAnsi"/>
          <w:sz w:val="18"/>
          <w:szCs w:val="18"/>
        </w:rPr>
        <w:t>Ecofinraad</w:t>
      </w:r>
      <w:proofErr w:type="spellEnd"/>
      <w:r w:rsidR="00923F2F">
        <w:rPr>
          <w:rFonts w:asciiTheme="majorHAnsi" w:hAnsiTheme="majorHAnsi"/>
          <w:sz w:val="18"/>
          <w:szCs w:val="18"/>
        </w:rPr>
        <w:t xml:space="preserve"> geagendeerd stond. Tijdens het ontbijt is besloten om het onderwerp van de </w:t>
      </w:r>
      <w:proofErr w:type="spellStart"/>
      <w:r w:rsidR="00923F2F">
        <w:rPr>
          <w:rFonts w:asciiTheme="majorHAnsi" w:hAnsiTheme="majorHAnsi"/>
          <w:sz w:val="18"/>
          <w:szCs w:val="18"/>
        </w:rPr>
        <w:t>Ecofin</w:t>
      </w:r>
      <w:proofErr w:type="spellEnd"/>
      <w:r w:rsidR="00923F2F">
        <w:rPr>
          <w:rFonts w:asciiTheme="majorHAnsi" w:hAnsiTheme="majorHAnsi"/>
          <w:sz w:val="18"/>
          <w:szCs w:val="18"/>
        </w:rPr>
        <w:t xml:space="preserve"> agenda te halen. </w:t>
      </w:r>
      <w:r w:rsidRPr="00923F2F" w:rsidR="00923F2F">
        <w:rPr>
          <w:rFonts w:asciiTheme="majorHAnsi" w:hAnsiTheme="majorHAnsi"/>
          <w:sz w:val="18"/>
          <w:szCs w:val="18"/>
        </w:rPr>
        <w:t xml:space="preserve">Het Bulgaarse voorzitterschap </w:t>
      </w:r>
      <w:r w:rsidR="00923F2F">
        <w:rPr>
          <w:rFonts w:asciiTheme="majorHAnsi" w:hAnsiTheme="majorHAnsi"/>
          <w:sz w:val="18"/>
          <w:szCs w:val="18"/>
        </w:rPr>
        <w:t xml:space="preserve">had de ambitie om deze </w:t>
      </w:r>
      <w:proofErr w:type="spellStart"/>
      <w:r w:rsidR="00923F2F">
        <w:rPr>
          <w:rFonts w:asciiTheme="majorHAnsi" w:hAnsiTheme="majorHAnsi"/>
          <w:sz w:val="18"/>
          <w:szCs w:val="18"/>
        </w:rPr>
        <w:t>Ecofin</w:t>
      </w:r>
      <w:proofErr w:type="spellEnd"/>
      <w:r w:rsidR="00923F2F">
        <w:rPr>
          <w:rFonts w:asciiTheme="majorHAnsi" w:hAnsiTheme="majorHAnsi"/>
          <w:sz w:val="18"/>
          <w:szCs w:val="18"/>
        </w:rPr>
        <w:t xml:space="preserve"> </w:t>
      </w:r>
      <w:r w:rsidRPr="00923F2F" w:rsidR="00923F2F">
        <w:rPr>
          <w:rFonts w:asciiTheme="majorHAnsi" w:hAnsiTheme="majorHAnsi"/>
          <w:sz w:val="18"/>
          <w:szCs w:val="18"/>
        </w:rPr>
        <w:t>een concept Raadsakkoord aan de ministers voor te leggen.</w:t>
      </w:r>
      <w:r w:rsidR="00923F2F">
        <w:rPr>
          <w:rFonts w:asciiTheme="majorHAnsi" w:hAnsiTheme="majorHAnsi"/>
          <w:sz w:val="18"/>
          <w:szCs w:val="18"/>
        </w:rPr>
        <w:t xml:space="preserve"> In aanloop naar deze bespreking is echter vanuit meerdere lidsta</w:t>
      </w:r>
      <w:r w:rsidR="006870C4">
        <w:rPr>
          <w:rFonts w:asciiTheme="majorHAnsi" w:hAnsiTheme="majorHAnsi"/>
          <w:sz w:val="18"/>
          <w:szCs w:val="18"/>
        </w:rPr>
        <w:t>ten kritiek geuit op het proces</w:t>
      </w:r>
      <w:r w:rsidR="00923F2F">
        <w:rPr>
          <w:rFonts w:asciiTheme="majorHAnsi" w:hAnsiTheme="majorHAnsi"/>
          <w:sz w:val="18"/>
          <w:szCs w:val="18"/>
        </w:rPr>
        <w:t xml:space="preserve">. </w:t>
      </w:r>
      <w:r w:rsidR="006870C4">
        <w:rPr>
          <w:rFonts w:asciiTheme="majorHAnsi" w:hAnsiTheme="majorHAnsi"/>
          <w:sz w:val="18"/>
          <w:szCs w:val="18"/>
        </w:rPr>
        <w:t>L</w:t>
      </w:r>
      <w:r w:rsidR="00923F2F">
        <w:rPr>
          <w:rFonts w:asciiTheme="majorHAnsi" w:hAnsiTheme="majorHAnsi"/>
          <w:sz w:val="18"/>
          <w:szCs w:val="18"/>
        </w:rPr>
        <w:t xml:space="preserve">idstaten </w:t>
      </w:r>
      <w:r w:rsidR="006870C4">
        <w:rPr>
          <w:rFonts w:asciiTheme="majorHAnsi" w:hAnsiTheme="majorHAnsi"/>
          <w:sz w:val="18"/>
          <w:szCs w:val="18"/>
        </w:rPr>
        <w:t xml:space="preserve">bleken </w:t>
      </w:r>
      <w:r w:rsidR="00923F2F">
        <w:rPr>
          <w:rFonts w:asciiTheme="majorHAnsi" w:hAnsiTheme="majorHAnsi"/>
          <w:sz w:val="18"/>
          <w:szCs w:val="18"/>
        </w:rPr>
        <w:t xml:space="preserve">inhoudelijk nog te ver uit elkaar te liggen om tot een Raadsakkoord te komen, bijvoorbeeld over de hoogte en </w:t>
      </w:r>
      <w:r w:rsidRPr="00923F2F" w:rsidR="00923F2F">
        <w:rPr>
          <w:rFonts w:asciiTheme="majorHAnsi" w:hAnsiTheme="majorHAnsi"/>
          <w:sz w:val="18"/>
          <w:szCs w:val="18"/>
        </w:rPr>
        <w:t xml:space="preserve">kwaliteit van de buffers die </w:t>
      </w:r>
      <w:proofErr w:type="spellStart"/>
      <w:r w:rsidRPr="00923F2F" w:rsidR="00923F2F">
        <w:rPr>
          <w:rFonts w:asciiTheme="majorHAnsi" w:hAnsiTheme="majorHAnsi"/>
          <w:sz w:val="18"/>
          <w:szCs w:val="18"/>
        </w:rPr>
        <w:t>bail-in</w:t>
      </w:r>
      <w:proofErr w:type="spellEnd"/>
      <w:r w:rsidRPr="00923F2F" w:rsidR="00923F2F">
        <w:rPr>
          <w:rFonts w:asciiTheme="majorHAnsi" w:hAnsiTheme="majorHAnsi"/>
          <w:sz w:val="18"/>
          <w:szCs w:val="18"/>
        </w:rPr>
        <w:t xml:space="preserve"> makkelijker moeten maken ('de MREL').</w:t>
      </w:r>
      <w:r w:rsidR="00923F2F">
        <w:rPr>
          <w:rFonts w:asciiTheme="majorHAnsi" w:hAnsiTheme="majorHAnsi"/>
          <w:sz w:val="18"/>
          <w:szCs w:val="18"/>
        </w:rPr>
        <w:t xml:space="preserve"> Het agendapunt wordt doorgeschoven naar een van de volgende </w:t>
      </w:r>
      <w:proofErr w:type="spellStart"/>
      <w:r w:rsidR="00923F2F">
        <w:rPr>
          <w:rFonts w:asciiTheme="majorHAnsi" w:hAnsiTheme="majorHAnsi"/>
          <w:sz w:val="18"/>
          <w:szCs w:val="18"/>
        </w:rPr>
        <w:t>Ecofinraden</w:t>
      </w:r>
      <w:proofErr w:type="spellEnd"/>
      <w:r w:rsidR="00923F2F">
        <w:rPr>
          <w:rFonts w:asciiTheme="majorHAnsi" w:hAnsiTheme="majorHAnsi"/>
          <w:sz w:val="18"/>
          <w:szCs w:val="18"/>
        </w:rPr>
        <w:t xml:space="preserve">. </w:t>
      </w:r>
    </w:p>
    <w:p w:rsidR="00923F2F" w:rsidP="00923F2F" w:rsidRDefault="00923F2F">
      <w:pPr>
        <w:spacing w:line="360" w:lineRule="auto"/>
        <w:rPr>
          <w:rFonts w:asciiTheme="majorHAnsi" w:hAnsiTheme="majorHAnsi"/>
          <w:sz w:val="18"/>
          <w:szCs w:val="18"/>
        </w:rPr>
      </w:pPr>
    </w:p>
    <w:p w:rsidRPr="00923F2F" w:rsidR="00923F2F" w:rsidP="00923F2F" w:rsidRDefault="00923F2F">
      <w:pPr>
        <w:spacing w:line="360" w:lineRule="auto"/>
        <w:rPr>
          <w:rFonts w:asciiTheme="majorHAnsi" w:hAnsiTheme="majorHAnsi"/>
          <w:sz w:val="18"/>
          <w:szCs w:val="18"/>
        </w:rPr>
      </w:pPr>
      <w:r w:rsidRPr="00923F2F">
        <w:rPr>
          <w:rFonts w:asciiTheme="majorHAnsi" w:hAnsiTheme="majorHAnsi"/>
          <w:sz w:val="18"/>
          <w:szCs w:val="18"/>
        </w:rPr>
        <w:t>Nederland zet zich in de Raad zoals bekend in voor aanscherp</w:t>
      </w:r>
      <w:r>
        <w:rPr>
          <w:rFonts w:asciiTheme="majorHAnsi" w:hAnsiTheme="majorHAnsi"/>
          <w:sz w:val="18"/>
          <w:szCs w:val="18"/>
        </w:rPr>
        <w:t>ing van de Commissievoorstellen</w:t>
      </w:r>
      <w:r w:rsidRPr="00923F2F">
        <w:rPr>
          <w:rFonts w:asciiTheme="majorHAnsi" w:hAnsiTheme="majorHAnsi"/>
          <w:sz w:val="18"/>
          <w:szCs w:val="18"/>
        </w:rPr>
        <w:t>.</w:t>
      </w:r>
      <w:r w:rsidR="00B45B2B">
        <w:rPr>
          <w:rFonts w:asciiTheme="majorHAnsi" w:hAnsiTheme="majorHAnsi"/>
          <w:sz w:val="18"/>
          <w:szCs w:val="18"/>
        </w:rPr>
        <w:t xml:space="preserve"> </w:t>
      </w:r>
      <w:r w:rsidRPr="00B45B2B" w:rsidR="00B45B2B">
        <w:rPr>
          <w:rFonts w:asciiTheme="majorHAnsi" w:hAnsiTheme="majorHAnsi"/>
          <w:sz w:val="18"/>
          <w:szCs w:val="18"/>
        </w:rPr>
        <w:t xml:space="preserve">Nederland benadrukte het belang van de implementatie van internationale minimumstandaarden. Ook heeft Nederland benadrukt dat banken moeten beschikken over voldoende buffers om verliezen op te vangen, maar ook om zichzelf - indien nodig - door middel van </w:t>
      </w:r>
      <w:proofErr w:type="spellStart"/>
      <w:r w:rsidRPr="00B45B2B" w:rsidR="00B45B2B">
        <w:rPr>
          <w:rFonts w:asciiTheme="majorHAnsi" w:hAnsiTheme="majorHAnsi"/>
          <w:sz w:val="18"/>
          <w:szCs w:val="18"/>
        </w:rPr>
        <w:t>bail-in</w:t>
      </w:r>
      <w:proofErr w:type="spellEnd"/>
      <w:r w:rsidRPr="00B45B2B" w:rsidR="00B45B2B">
        <w:rPr>
          <w:rFonts w:asciiTheme="majorHAnsi" w:hAnsiTheme="majorHAnsi"/>
          <w:sz w:val="18"/>
          <w:szCs w:val="18"/>
        </w:rPr>
        <w:t xml:space="preserve"> van kapitaal te kunnen voorzien. De eis hiervoor </w:t>
      </w:r>
      <w:r w:rsidR="00B45B2B">
        <w:rPr>
          <w:rFonts w:asciiTheme="majorHAnsi" w:hAnsiTheme="majorHAnsi"/>
          <w:sz w:val="18"/>
          <w:szCs w:val="18"/>
        </w:rPr>
        <w:t>(</w:t>
      </w:r>
      <w:r w:rsidRPr="00B45B2B" w:rsidR="00B45B2B">
        <w:rPr>
          <w:rFonts w:asciiTheme="majorHAnsi" w:hAnsiTheme="majorHAnsi"/>
          <w:sz w:val="18"/>
          <w:szCs w:val="18"/>
        </w:rPr>
        <w:t>MREL</w:t>
      </w:r>
      <w:r w:rsidR="00B45B2B">
        <w:rPr>
          <w:rFonts w:asciiTheme="majorHAnsi" w:hAnsiTheme="majorHAnsi"/>
          <w:sz w:val="18"/>
          <w:szCs w:val="18"/>
        </w:rPr>
        <w:t xml:space="preserve">) </w:t>
      </w:r>
      <w:r w:rsidR="004E5902">
        <w:rPr>
          <w:rFonts w:asciiTheme="majorHAnsi" w:hAnsiTheme="majorHAnsi"/>
          <w:sz w:val="18"/>
          <w:szCs w:val="18"/>
        </w:rPr>
        <w:t xml:space="preserve">moet voldoende hoog </w:t>
      </w:r>
      <w:r w:rsidRPr="00B45B2B" w:rsidR="00B45B2B">
        <w:rPr>
          <w:rFonts w:asciiTheme="majorHAnsi" w:hAnsiTheme="majorHAnsi"/>
          <w:sz w:val="18"/>
          <w:szCs w:val="18"/>
        </w:rPr>
        <w:t xml:space="preserve">en van voldoende kwaliteit zijn. Zo kunnen eventuele problemen bij banken worden opgelost zonder een beroep te doen op externe middelen of besmetting van het systeem te veroorzaken. Daarom zet Nederland ook in op voldoende bevoegdheden voor de autoriteiten die gaan over het afwikkelen van banken die in de problemen komen. Ook zet Nederland in op een opslag in de </w:t>
      </w:r>
      <w:proofErr w:type="spellStart"/>
      <w:r w:rsidRPr="00B45B2B" w:rsidR="00B45B2B">
        <w:rPr>
          <w:rFonts w:asciiTheme="majorHAnsi" w:hAnsiTheme="majorHAnsi"/>
          <w:sz w:val="18"/>
          <w:szCs w:val="18"/>
        </w:rPr>
        <w:t>l</w:t>
      </w:r>
      <w:r w:rsidR="00B45B2B">
        <w:rPr>
          <w:rFonts w:asciiTheme="majorHAnsi" w:hAnsiTheme="majorHAnsi"/>
          <w:sz w:val="18"/>
          <w:szCs w:val="18"/>
        </w:rPr>
        <w:t>everage</w:t>
      </w:r>
      <w:proofErr w:type="spellEnd"/>
      <w:r w:rsidR="00B45B2B">
        <w:rPr>
          <w:rFonts w:asciiTheme="majorHAnsi" w:hAnsiTheme="majorHAnsi"/>
          <w:sz w:val="18"/>
          <w:szCs w:val="18"/>
        </w:rPr>
        <w:t xml:space="preserve"> ratio voor systeembanken. </w:t>
      </w:r>
      <w:r w:rsidRPr="00B45B2B">
        <w:rPr>
          <w:rFonts w:asciiTheme="majorHAnsi" w:hAnsiTheme="majorHAnsi"/>
          <w:sz w:val="18"/>
          <w:szCs w:val="18"/>
        </w:rPr>
        <w:t>Zoals ook per brief in november 2017 richting de kamer gecommuniceerd, blijft Nederland vasthouden aan afspraken uit de ro</w:t>
      </w:r>
      <w:r w:rsidR="00522AF9">
        <w:rPr>
          <w:rFonts w:asciiTheme="majorHAnsi" w:hAnsiTheme="majorHAnsi"/>
          <w:sz w:val="18"/>
          <w:szCs w:val="18"/>
        </w:rPr>
        <w:t>utekaart ter voltooiing van de B</w:t>
      </w:r>
      <w:r w:rsidRPr="00B45B2B">
        <w:rPr>
          <w:rFonts w:asciiTheme="majorHAnsi" w:hAnsiTheme="majorHAnsi"/>
          <w:sz w:val="18"/>
          <w:szCs w:val="18"/>
        </w:rPr>
        <w:t>ankenunie.</w:t>
      </w:r>
      <w:r w:rsidRPr="00B45B2B" w:rsidR="00B45B2B">
        <w:rPr>
          <w:rFonts w:asciiTheme="majorHAnsi" w:hAnsiTheme="majorHAnsi"/>
          <w:sz w:val="18"/>
          <w:szCs w:val="18"/>
          <w:vertAlign w:val="superscript"/>
        </w:rPr>
        <w:footnoteReference w:id="11"/>
      </w:r>
      <w:r w:rsidRPr="00B45B2B">
        <w:rPr>
          <w:rFonts w:asciiTheme="majorHAnsi" w:hAnsiTheme="majorHAnsi"/>
          <w:sz w:val="18"/>
          <w:szCs w:val="18"/>
        </w:rPr>
        <w:t xml:space="preserve"> Wat </w:t>
      </w:r>
      <w:r w:rsidR="00B45B2B">
        <w:rPr>
          <w:rFonts w:asciiTheme="majorHAnsi" w:hAnsiTheme="majorHAnsi"/>
          <w:sz w:val="18"/>
          <w:szCs w:val="18"/>
        </w:rPr>
        <w:t>het</w:t>
      </w:r>
      <w:r w:rsidRPr="00B45B2B">
        <w:rPr>
          <w:rFonts w:asciiTheme="majorHAnsi" w:hAnsiTheme="majorHAnsi"/>
          <w:sz w:val="18"/>
          <w:szCs w:val="18"/>
        </w:rPr>
        <w:t xml:space="preserve"> kabinet betreft, betekent dit dat de</w:t>
      </w:r>
      <w:r w:rsidRPr="00923F2F">
        <w:rPr>
          <w:rFonts w:asciiTheme="majorHAnsi" w:hAnsiTheme="majorHAnsi"/>
          <w:sz w:val="18"/>
          <w:szCs w:val="18"/>
        </w:rPr>
        <w:t xml:space="preserve"> komende tijd dan ook afspraken moeten worden </w:t>
      </w:r>
      <w:r w:rsidRPr="00923F2F" w:rsidR="00B45B2B">
        <w:rPr>
          <w:rFonts w:asciiTheme="majorHAnsi" w:hAnsiTheme="majorHAnsi"/>
          <w:sz w:val="18"/>
          <w:szCs w:val="18"/>
        </w:rPr>
        <w:t xml:space="preserve">gemaakt </w:t>
      </w:r>
      <w:r w:rsidRPr="00923F2F">
        <w:rPr>
          <w:rFonts w:asciiTheme="majorHAnsi" w:hAnsiTheme="majorHAnsi"/>
          <w:sz w:val="18"/>
          <w:szCs w:val="18"/>
        </w:rPr>
        <w:t>over een goede weging van de risico’s van staatsobligaties</w:t>
      </w:r>
      <w:r w:rsidR="00B45B2B">
        <w:rPr>
          <w:rFonts w:asciiTheme="majorHAnsi" w:hAnsiTheme="majorHAnsi"/>
          <w:sz w:val="18"/>
          <w:szCs w:val="18"/>
        </w:rPr>
        <w:t xml:space="preserve"> op bankbalansen</w:t>
      </w:r>
      <w:r w:rsidRPr="00923F2F">
        <w:rPr>
          <w:rFonts w:asciiTheme="majorHAnsi" w:hAnsiTheme="majorHAnsi"/>
          <w:sz w:val="18"/>
          <w:szCs w:val="18"/>
        </w:rPr>
        <w:t xml:space="preserve">. Binnenkort ontvangt uw Kamer ook een overzicht van risicoreductie in de Europese bankensector, conform eerdere toezeggingen. </w:t>
      </w:r>
    </w:p>
    <w:p w:rsidR="006870C4" w:rsidP="006870C4" w:rsidRDefault="006870C4">
      <w:pPr>
        <w:spacing w:line="360" w:lineRule="auto"/>
        <w:rPr>
          <w:rFonts w:asciiTheme="majorHAnsi" w:hAnsiTheme="majorHAnsi"/>
          <w:b/>
          <w:sz w:val="18"/>
          <w:szCs w:val="18"/>
        </w:rPr>
      </w:pPr>
    </w:p>
    <w:p w:rsidRPr="00193523" w:rsidR="006870C4" w:rsidP="006870C4" w:rsidRDefault="006870C4">
      <w:pPr>
        <w:spacing w:line="360" w:lineRule="auto"/>
        <w:rPr>
          <w:rFonts w:asciiTheme="majorHAnsi" w:hAnsiTheme="majorHAnsi"/>
          <w:b/>
          <w:sz w:val="18"/>
          <w:szCs w:val="18"/>
        </w:rPr>
      </w:pPr>
      <w:r>
        <w:rPr>
          <w:rFonts w:asciiTheme="majorHAnsi" w:hAnsiTheme="majorHAnsi"/>
          <w:b/>
          <w:sz w:val="18"/>
          <w:szCs w:val="18"/>
        </w:rPr>
        <w:t xml:space="preserve">Aanname van </w:t>
      </w:r>
      <w:proofErr w:type="spellStart"/>
      <w:r>
        <w:rPr>
          <w:rFonts w:asciiTheme="majorHAnsi" w:hAnsiTheme="majorHAnsi"/>
          <w:b/>
          <w:sz w:val="18"/>
          <w:szCs w:val="18"/>
        </w:rPr>
        <w:t>A-items</w:t>
      </w:r>
      <w:proofErr w:type="spellEnd"/>
      <w:r>
        <w:rPr>
          <w:rFonts w:asciiTheme="majorHAnsi" w:hAnsiTheme="majorHAnsi"/>
          <w:b/>
          <w:sz w:val="18"/>
          <w:szCs w:val="18"/>
        </w:rPr>
        <w:t xml:space="preserve"> (hamerpunten)</w:t>
      </w:r>
    </w:p>
    <w:p w:rsidR="006870C4" w:rsidP="006870C4" w:rsidRDefault="006870C4">
      <w:pPr>
        <w:spacing w:line="360" w:lineRule="auto"/>
        <w:rPr>
          <w:rFonts w:asciiTheme="majorHAnsi" w:hAnsiTheme="majorHAnsi"/>
          <w:sz w:val="18"/>
          <w:szCs w:val="18"/>
        </w:rPr>
      </w:pPr>
      <w:r w:rsidRPr="00BC037E">
        <w:rPr>
          <w:rFonts w:asciiTheme="majorHAnsi" w:hAnsiTheme="majorHAnsi"/>
          <w:sz w:val="18"/>
          <w:szCs w:val="18"/>
        </w:rPr>
        <w:t xml:space="preserve">In de </w:t>
      </w:r>
      <w:proofErr w:type="spellStart"/>
      <w:r w:rsidRPr="00BC037E">
        <w:rPr>
          <w:rFonts w:asciiTheme="majorHAnsi" w:hAnsiTheme="majorHAnsi"/>
          <w:sz w:val="18"/>
          <w:szCs w:val="18"/>
        </w:rPr>
        <w:t>Ecofinraad</w:t>
      </w:r>
      <w:proofErr w:type="spellEnd"/>
      <w:r w:rsidRPr="00BC037E">
        <w:rPr>
          <w:rFonts w:asciiTheme="majorHAnsi" w:hAnsiTheme="majorHAnsi"/>
          <w:sz w:val="18"/>
          <w:szCs w:val="18"/>
        </w:rPr>
        <w:t xml:space="preserve"> zijn de op dat moment voorliggende reeds afgestemde en goedgekeurde voorstellen officieel bekrachtigd. </w:t>
      </w:r>
      <w:r>
        <w:rPr>
          <w:rFonts w:asciiTheme="majorHAnsi" w:hAnsiTheme="majorHAnsi"/>
          <w:sz w:val="18"/>
          <w:szCs w:val="18"/>
        </w:rPr>
        <w:t>Een daarvan was een wijziging van de</w:t>
      </w:r>
      <w:r w:rsidRPr="00193523">
        <w:rPr>
          <w:rFonts w:asciiTheme="majorHAnsi" w:hAnsiTheme="majorHAnsi"/>
          <w:sz w:val="18"/>
          <w:szCs w:val="18"/>
        </w:rPr>
        <w:t xml:space="preserve"> lijst met niet-coöperatieve jurisdicties op</w:t>
      </w:r>
      <w:r>
        <w:rPr>
          <w:rFonts w:asciiTheme="majorHAnsi" w:hAnsiTheme="majorHAnsi"/>
          <w:sz w:val="18"/>
          <w:szCs w:val="18"/>
        </w:rPr>
        <w:t xml:space="preserve"> het</w:t>
      </w:r>
      <w:r w:rsidRPr="00193523">
        <w:rPr>
          <w:rFonts w:asciiTheme="majorHAnsi" w:hAnsiTheme="majorHAnsi"/>
          <w:sz w:val="18"/>
          <w:szCs w:val="18"/>
        </w:rPr>
        <w:t xml:space="preserve"> gebied van belastingen</w:t>
      </w:r>
      <w:r>
        <w:rPr>
          <w:rFonts w:asciiTheme="majorHAnsi" w:hAnsiTheme="majorHAnsi"/>
          <w:sz w:val="18"/>
          <w:szCs w:val="18"/>
        </w:rPr>
        <w:t xml:space="preserve"> (</w:t>
      </w:r>
      <w:r w:rsidRPr="00E93F40">
        <w:rPr>
          <w:rFonts w:asciiTheme="minorHAnsi" w:hAnsiTheme="minorHAnsi"/>
          <w:sz w:val="18"/>
          <w:szCs w:val="18"/>
        </w:rPr>
        <w:t>ook wel aangeduid als de “zwarte lijst”)</w:t>
      </w:r>
      <w:r w:rsidRPr="00193523">
        <w:rPr>
          <w:rFonts w:asciiTheme="majorHAnsi" w:hAnsiTheme="majorHAnsi"/>
          <w:sz w:val="18"/>
          <w:szCs w:val="18"/>
        </w:rPr>
        <w:t xml:space="preserve">. </w:t>
      </w:r>
      <w:r>
        <w:rPr>
          <w:rFonts w:asciiTheme="majorHAnsi" w:hAnsiTheme="majorHAnsi"/>
          <w:sz w:val="18"/>
          <w:szCs w:val="18"/>
        </w:rPr>
        <w:t>De Raad heeft hiermee ingestemd.</w:t>
      </w:r>
      <w:r>
        <w:rPr>
          <w:rStyle w:val="Voetnootmarkering"/>
          <w:rFonts w:asciiTheme="majorHAnsi" w:hAnsiTheme="majorHAnsi"/>
          <w:sz w:val="18"/>
          <w:szCs w:val="18"/>
        </w:rPr>
        <w:footnoteReference w:id="12"/>
      </w:r>
    </w:p>
    <w:p w:rsidR="006870C4" w:rsidP="006870C4" w:rsidRDefault="006870C4">
      <w:pPr>
        <w:spacing w:line="360" w:lineRule="auto"/>
        <w:rPr>
          <w:rFonts w:asciiTheme="majorHAnsi" w:hAnsiTheme="majorHAnsi"/>
          <w:sz w:val="18"/>
          <w:szCs w:val="18"/>
        </w:rPr>
      </w:pPr>
    </w:p>
    <w:p w:rsidR="006870C4" w:rsidP="006870C4" w:rsidRDefault="006870C4">
      <w:pPr>
        <w:spacing w:line="360" w:lineRule="auto"/>
        <w:rPr>
          <w:rFonts w:asciiTheme="minorHAnsi" w:hAnsiTheme="minorHAnsi"/>
          <w:sz w:val="18"/>
          <w:szCs w:val="18"/>
        </w:rPr>
      </w:pPr>
      <w:r>
        <w:rPr>
          <w:rFonts w:asciiTheme="minorHAnsi" w:hAnsiTheme="minorHAnsi"/>
          <w:sz w:val="18"/>
          <w:szCs w:val="18"/>
        </w:rPr>
        <w:lastRenderedPageBreak/>
        <w:t xml:space="preserve">Tijdens de </w:t>
      </w:r>
      <w:proofErr w:type="spellStart"/>
      <w:r>
        <w:rPr>
          <w:rFonts w:asciiTheme="minorHAnsi" w:hAnsiTheme="minorHAnsi"/>
          <w:sz w:val="18"/>
          <w:szCs w:val="18"/>
        </w:rPr>
        <w:t>Ecofinraad</w:t>
      </w:r>
      <w:proofErr w:type="spellEnd"/>
      <w:r w:rsidRPr="00E93F40">
        <w:rPr>
          <w:rFonts w:asciiTheme="minorHAnsi" w:hAnsiTheme="minorHAnsi"/>
          <w:sz w:val="18"/>
          <w:szCs w:val="18"/>
        </w:rPr>
        <w:t xml:space="preserve"> van 5 december 2017 is de eerste versie van de EU-lijst vastgesteld. </w:t>
      </w:r>
      <w:r>
        <w:rPr>
          <w:rFonts w:asciiTheme="minorHAnsi" w:hAnsiTheme="minorHAnsi"/>
          <w:sz w:val="18"/>
          <w:szCs w:val="18"/>
        </w:rPr>
        <w:t xml:space="preserve">Doordat een aantal jurisdicties zich </w:t>
      </w:r>
      <w:r w:rsidRPr="00E93F40">
        <w:rPr>
          <w:rFonts w:asciiTheme="minorHAnsi" w:hAnsiTheme="minorHAnsi"/>
          <w:sz w:val="18"/>
          <w:szCs w:val="18"/>
        </w:rPr>
        <w:t>gecommitteerd</w:t>
      </w:r>
      <w:r>
        <w:rPr>
          <w:rFonts w:asciiTheme="minorHAnsi" w:hAnsiTheme="minorHAnsi"/>
          <w:sz w:val="18"/>
          <w:szCs w:val="18"/>
        </w:rPr>
        <w:t xml:space="preserve"> had</w:t>
      </w:r>
      <w:r w:rsidRPr="00E93F40">
        <w:rPr>
          <w:rFonts w:asciiTheme="minorHAnsi" w:hAnsiTheme="minorHAnsi"/>
          <w:sz w:val="18"/>
          <w:szCs w:val="18"/>
        </w:rPr>
        <w:t xml:space="preserve"> </w:t>
      </w:r>
      <w:r>
        <w:rPr>
          <w:rFonts w:asciiTheme="minorHAnsi" w:hAnsiTheme="minorHAnsi"/>
          <w:sz w:val="18"/>
          <w:szCs w:val="18"/>
        </w:rPr>
        <w:t xml:space="preserve">om </w:t>
      </w:r>
      <w:r w:rsidRPr="00E93F40">
        <w:rPr>
          <w:rFonts w:asciiTheme="minorHAnsi" w:hAnsiTheme="minorHAnsi"/>
          <w:sz w:val="18"/>
          <w:szCs w:val="18"/>
        </w:rPr>
        <w:t xml:space="preserve">uiterlijk in 2018 aan de internationale en EU-standaarden </w:t>
      </w:r>
      <w:r>
        <w:rPr>
          <w:rFonts w:asciiTheme="minorHAnsi" w:hAnsiTheme="minorHAnsi"/>
          <w:sz w:val="18"/>
          <w:szCs w:val="18"/>
        </w:rPr>
        <w:t xml:space="preserve">te </w:t>
      </w:r>
      <w:r w:rsidRPr="00E93F40">
        <w:rPr>
          <w:rFonts w:asciiTheme="minorHAnsi" w:hAnsiTheme="minorHAnsi"/>
          <w:sz w:val="18"/>
          <w:szCs w:val="18"/>
        </w:rPr>
        <w:t>voldoen</w:t>
      </w:r>
      <w:r>
        <w:rPr>
          <w:rFonts w:asciiTheme="minorHAnsi" w:hAnsiTheme="minorHAnsi"/>
          <w:sz w:val="18"/>
          <w:szCs w:val="18"/>
        </w:rPr>
        <w:t xml:space="preserve"> is de zwarte lijst tijdens de </w:t>
      </w:r>
      <w:proofErr w:type="spellStart"/>
      <w:r>
        <w:rPr>
          <w:rFonts w:asciiTheme="minorHAnsi" w:hAnsiTheme="minorHAnsi"/>
          <w:sz w:val="18"/>
          <w:szCs w:val="18"/>
        </w:rPr>
        <w:t>Ecofinraad</w:t>
      </w:r>
      <w:proofErr w:type="spellEnd"/>
      <w:r>
        <w:rPr>
          <w:rFonts w:asciiTheme="minorHAnsi" w:hAnsiTheme="minorHAnsi"/>
          <w:sz w:val="18"/>
          <w:szCs w:val="18"/>
        </w:rPr>
        <w:t xml:space="preserve"> van 23 januari jl. aangepast.</w:t>
      </w:r>
      <w:r w:rsidRPr="00E93F40">
        <w:rPr>
          <w:rStyle w:val="Voetnootmarkering"/>
          <w:rFonts w:asciiTheme="minorHAnsi" w:hAnsiTheme="minorHAnsi"/>
          <w:sz w:val="18"/>
          <w:szCs w:val="18"/>
        </w:rPr>
        <w:footnoteReference w:id="13"/>
      </w:r>
    </w:p>
    <w:p w:rsidR="006870C4" w:rsidP="006870C4" w:rsidRDefault="006870C4">
      <w:pPr>
        <w:spacing w:line="360" w:lineRule="auto"/>
        <w:rPr>
          <w:rFonts w:asciiTheme="majorHAnsi" w:hAnsiTheme="majorHAnsi"/>
          <w:sz w:val="18"/>
          <w:szCs w:val="18"/>
        </w:rPr>
      </w:pPr>
    </w:p>
    <w:p w:rsidR="006870C4" w:rsidP="006870C4" w:rsidRDefault="006870C4">
      <w:pPr>
        <w:spacing w:line="360" w:lineRule="auto"/>
        <w:rPr>
          <w:rFonts w:asciiTheme="majorHAnsi" w:hAnsiTheme="majorHAnsi"/>
          <w:sz w:val="18"/>
          <w:szCs w:val="18"/>
        </w:rPr>
      </w:pPr>
      <w:r>
        <w:rPr>
          <w:rFonts w:asciiTheme="majorHAnsi" w:hAnsiTheme="majorHAnsi"/>
          <w:sz w:val="18"/>
          <w:szCs w:val="18"/>
        </w:rPr>
        <w:t xml:space="preserve">Door de nieuwe wijziging zijn </w:t>
      </w:r>
      <w:r w:rsidRPr="00193523">
        <w:rPr>
          <w:rFonts w:asciiTheme="majorHAnsi" w:hAnsiTheme="majorHAnsi"/>
          <w:sz w:val="18"/>
          <w:szCs w:val="18"/>
        </w:rPr>
        <w:t xml:space="preserve">Bahrein, de Marshalleilanden en Saint Lucia verplaatst van </w:t>
      </w:r>
      <w:r>
        <w:rPr>
          <w:rFonts w:asciiTheme="majorHAnsi" w:hAnsiTheme="majorHAnsi"/>
          <w:sz w:val="18"/>
          <w:szCs w:val="18"/>
        </w:rPr>
        <w:t>de “zwarte lijst”</w:t>
      </w:r>
      <w:r w:rsidRPr="00193523">
        <w:rPr>
          <w:rFonts w:asciiTheme="majorHAnsi" w:hAnsiTheme="majorHAnsi"/>
          <w:sz w:val="18"/>
          <w:szCs w:val="18"/>
        </w:rPr>
        <w:t xml:space="preserve"> naar de lijst van coöperatieve jurisdicties (hierna “grijze lijst”). Verder zijn zes</w:t>
      </w:r>
      <w:r>
        <w:rPr>
          <w:rFonts w:asciiTheme="majorHAnsi" w:hAnsiTheme="majorHAnsi"/>
          <w:sz w:val="18"/>
          <w:szCs w:val="18"/>
        </w:rPr>
        <w:t xml:space="preserve"> Caribische eilanden beoordeeld</w:t>
      </w:r>
      <w:r w:rsidRPr="00193523">
        <w:rPr>
          <w:rFonts w:asciiTheme="majorHAnsi" w:hAnsiTheme="majorHAnsi"/>
          <w:sz w:val="18"/>
          <w:szCs w:val="18"/>
        </w:rPr>
        <w:t xml:space="preserve"> die</w:t>
      </w:r>
      <w:r>
        <w:rPr>
          <w:rFonts w:asciiTheme="majorHAnsi" w:hAnsiTheme="majorHAnsi"/>
          <w:sz w:val="18"/>
          <w:szCs w:val="18"/>
        </w:rPr>
        <w:t>,</w:t>
      </w:r>
      <w:r w:rsidRPr="00193523">
        <w:rPr>
          <w:rFonts w:asciiTheme="majorHAnsi" w:hAnsiTheme="majorHAnsi"/>
          <w:sz w:val="18"/>
          <w:szCs w:val="18"/>
        </w:rPr>
        <w:t xml:space="preserve"> als gevolg van de orkaan Irma, uitstel</w:t>
      </w:r>
      <w:r>
        <w:rPr>
          <w:rFonts w:asciiTheme="majorHAnsi" w:hAnsiTheme="majorHAnsi"/>
          <w:sz w:val="18"/>
          <w:szCs w:val="18"/>
        </w:rPr>
        <w:t xml:space="preserve"> van beoordeling hadden gekregen tot 1 maart jl. Op basis daarvan zijn </w:t>
      </w:r>
      <w:r w:rsidRPr="00193523">
        <w:rPr>
          <w:rFonts w:asciiTheme="majorHAnsi" w:hAnsiTheme="majorHAnsi"/>
          <w:sz w:val="18"/>
          <w:szCs w:val="18"/>
        </w:rPr>
        <w:t xml:space="preserve">de Bahamas, Saint Kitts en Nevis en de Amerikaanse </w:t>
      </w:r>
      <w:proofErr w:type="spellStart"/>
      <w:r w:rsidRPr="00193523">
        <w:rPr>
          <w:rFonts w:asciiTheme="majorHAnsi" w:hAnsiTheme="majorHAnsi"/>
          <w:sz w:val="18"/>
          <w:szCs w:val="18"/>
        </w:rPr>
        <w:t>Maagdeneilanden</w:t>
      </w:r>
      <w:proofErr w:type="spellEnd"/>
      <w:r w:rsidRPr="00193523">
        <w:rPr>
          <w:rFonts w:asciiTheme="majorHAnsi" w:hAnsiTheme="majorHAnsi"/>
          <w:sz w:val="18"/>
          <w:szCs w:val="18"/>
        </w:rPr>
        <w:t xml:space="preserve"> op de zwarte lijst gezet. </w:t>
      </w:r>
    </w:p>
    <w:p w:rsidRPr="00193523" w:rsidR="006870C4" w:rsidP="006870C4" w:rsidRDefault="006870C4">
      <w:pPr>
        <w:spacing w:line="360" w:lineRule="auto"/>
        <w:rPr>
          <w:rFonts w:asciiTheme="majorHAnsi" w:hAnsiTheme="majorHAnsi"/>
          <w:sz w:val="18"/>
          <w:szCs w:val="18"/>
        </w:rPr>
      </w:pPr>
    </w:p>
    <w:p w:rsidR="006870C4" w:rsidP="006870C4" w:rsidRDefault="006870C4">
      <w:pPr>
        <w:spacing w:line="360" w:lineRule="auto"/>
        <w:rPr>
          <w:rFonts w:asciiTheme="majorHAnsi" w:hAnsiTheme="majorHAnsi"/>
          <w:sz w:val="18"/>
          <w:szCs w:val="18"/>
        </w:rPr>
      </w:pPr>
      <w:r>
        <w:rPr>
          <w:rFonts w:asciiTheme="majorHAnsi" w:hAnsiTheme="majorHAnsi"/>
          <w:sz w:val="18"/>
          <w:szCs w:val="18"/>
        </w:rPr>
        <w:t>I</w:t>
      </w:r>
      <w:r w:rsidRPr="00193523">
        <w:rPr>
          <w:rFonts w:asciiTheme="majorHAnsi" w:hAnsiTheme="majorHAnsi"/>
          <w:sz w:val="18"/>
          <w:szCs w:val="18"/>
        </w:rPr>
        <w:t xml:space="preserve">n totaal </w:t>
      </w:r>
      <w:r>
        <w:rPr>
          <w:rFonts w:asciiTheme="majorHAnsi" w:hAnsiTheme="majorHAnsi"/>
          <w:sz w:val="18"/>
          <w:szCs w:val="18"/>
        </w:rPr>
        <w:t xml:space="preserve">staan nu </w:t>
      </w:r>
      <w:r w:rsidRPr="004311E4">
        <w:rPr>
          <w:rFonts w:asciiTheme="majorHAnsi" w:hAnsiTheme="majorHAnsi"/>
          <w:sz w:val="18"/>
          <w:szCs w:val="18"/>
        </w:rPr>
        <w:t>negen jurisdicties op de zwarte lijst</w:t>
      </w:r>
      <w:r w:rsidRPr="004311E4">
        <w:rPr>
          <w:rStyle w:val="Voetnootmarkering"/>
          <w:rFonts w:asciiTheme="majorHAnsi" w:hAnsiTheme="majorHAnsi"/>
          <w:sz w:val="18"/>
          <w:szCs w:val="18"/>
        </w:rPr>
        <w:footnoteReference w:id="14"/>
      </w:r>
      <w:r w:rsidRPr="004311E4">
        <w:rPr>
          <w:rFonts w:asciiTheme="majorHAnsi" w:hAnsiTheme="majorHAnsi"/>
          <w:sz w:val="18"/>
          <w:szCs w:val="18"/>
        </w:rPr>
        <w:t xml:space="preserve">. Dat zijn: (i) de Amerikaanse </w:t>
      </w:r>
      <w:proofErr w:type="spellStart"/>
      <w:r w:rsidRPr="004311E4">
        <w:rPr>
          <w:rFonts w:asciiTheme="majorHAnsi" w:hAnsiTheme="majorHAnsi"/>
          <w:sz w:val="18"/>
          <w:szCs w:val="18"/>
        </w:rPr>
        <w:t>Maagdeneilanden</w:t>
      </w:r>
      <w:proofErr w:type="spellEnd"/>
      <w:r w:rsidRPr="004311E4">
        <w:rPr>
          <w:rFonts w:asciiTheme="majorHAnsi" w:hAnsiTheme="majorHAnsi"/>
          <w:sz w:val="18"/>
          <w:szCs w:val="18"/>
        </w:rPr>
        <w:t>, (</w:t>
      </w:r>
      <w:proofErr w:type="spellStart"/>
      <w:r w:rsidRPr="004311E4">
        <w:rPr>
          <w:rFonts w:asciiTheme="majorHAnsi" w:hAnsiTheme="majorHAnsi"/>
          <w:sz w:val="18"/>
          <w:szCs w:val="18"/>
        </w:rPr>
        <w:t>ii</w:t>
      </w:r>
      <w:proofErr w:type="spellEnd"/>
      <w:r w:rsidRPr="004311E4">
        <w:rPr>
          <w:rFonts w:asciiTheme="majorHAnsi" w:hAnsiTheme="majorHAnsi"/>
          <w:sz w:val="18"/>
          <w:szCs w:val="18"/>
        </w:rPr>
        <w:t xml:space="preserve">) Amerikaans </w:t>
      </w:r>
      <w:proofErr w:type="spellStart"/>
      <w:r w:rsidRPr="004311E4">
        <w:rPr>
          <w:rFonts w:asciiTheme="majorHAnsi" w:hAnsiTheme="majorHAnsi"/>
          <w:sz w:val="18"/>
          <w:szCs w:val="18"/>
        </w:rPr>
        <w:t>Samoa</w:t>
      </w:r>
      <w:proofErr w:type="spellEnd"/>
      <w:r w:rsidRPr="004311E4">
        <w:rPr>
          <w:rFonts w:asciiTheme="majorHAnsi" w:hAnsiTheme="majorHAnsi"/>
          <w:sz w:val="18"/>
          <w:szCs w:val="18"/>
        </w:rPr>
        <w:t>, (</w:t>
      </w:r>
      <w:proofErr w:type="spellStart"/>
      <w:r w:rsidRPr="004311E4">
        <w:rPr>
          <w:rFonts w:asciiTheme="majorHAnsi" w:hAnsiTheme="majorHAnsi"/>
          <w:sz w:val="18"/>
          <w:szCs w:val="18"/>
        </w:rPr>
        <w:t>iii</w:t>
      </w:r>
      <w:proofErr w:type="spellEnd"/>
      <w:r w:rsidRPr="004311E4">
        <w:rPr>
          <w:rFonts w:asciiTheme="majorHAnsi" w:hAnsiTheme="majorHAnsi"/>
          <w:sz w:val="18"/>
          <w:szCs w:val="18"/>
        </w:rPr>
        <w:t>) de Bahamas, (</w:t>
      </w:r>
      <w:proofErr w:type="spellStart"/>
      <w:r w:rsidRPr="004311E4">
        <w:rPr>
          <w:rFonts w:asciiTheme="majorHAnsi" w:hAnsiTheme="majorHAnsi"/>
          <w:sz w:val="18"/>
          <w:szCs w:val="18"/>
        </w:rPr>
        <w:t>iv</w:t>
      </w:r>
      <w:proofErr w:type="spellEnd"/>
      <w:r w:rsidRPr="004311E4">
        <w:rPr>
          <w:rFonts w:asciiTheme="majorHAnsi" w:hAnsiTheme="majorHAnsi"/>
          <w:sz w:val="18"/>
          <w:szCs w:val="18"/>
        </w:rPr>
        <w:t xml:space="preserve">) </w:t>
      </w:r>
      <w:proofErr w:type="spellStart"/>
      <w:r w:rsidRPr="004311E4">
        <w:rPr>
          <w:rFonts w:asciiTheme="majorHAnsi" w:hAnsiTheme="majorHAnsi"/>
          <w:sz w:val="18"/>
          <w:szCs w:val="18"/>
        </w:rPr>
        <w:t>Guam</w:t>
      </w:r>
      <w:proofErr w:type="spellEnd"/>
      <w:r w:rsidRPr="004311E4">
        <w:rPr>
          <w:rFonts w:asciiTheme="majorHAnsi" w:hAnsiTheme="majorHAnsi"/>
          <w:sz w:val="18"/>
          <w:szCs w:val="18"/>
        </w:rPr>
        <w:t>,  (v) Namibië, (</w:t>
      </w:r>
      <w:proofErr w:type="spellStart"/>
      <w:r w:rsidRPr="004311E4">
        <w:rPr>
          <w:rFonts w:asciiTheme="majorHAnsi" w:hAnsiTheme="majorHAnsi"/>
          <w:sz w:val="18"/>
          <w:szCs w:val="18"/>
        </w:rPr>
        <w:t>vi</w:t>
      </w:r>
      <w:proofErr w:type="spellEnd"/>
      <w:r w:rsidRPr="004311E4">
        <w:rPr>
          <w:rFonts w:asciiTheme="majorHAnsi" w:hAnsiTheme="majorHAnsi"/>
          <w:sz w:val="18"/>
          <w:szCs w:val="18"/>
        </w:rPr>
        <w:t xml:space="preserve">) </w:t>
      </w:r>
      <w:proofErr w:type="spellStart"/>
      <w:r w:rsidRPr="004311E4">
        <w:rPr>
          <w:rFonts w:asciiTheme="majorHAnsi" w:hAnsiTheme="majorHAnsi"/>
          <w:sz w:val="18"/>
          <w:szCs w:val="18"/>
        </w:rPr>
        <w:t>Palau</w:t>
      </w:r>
      <w:proofErr w:type="spellEnd"/>
      <w:r w:rsidRPr="004311E4">
        <w:rPr>
          <w:rFonts w:asciiTheme="majorHAnsi" w:hAnsiTheme="majorHAnsi"/>
          <w:sz w:val="18"/>
          <w:szCs w:val="18"/>
        </w:rPr>
        <w:t>, (</w:t>
      </w:r>
      <w:proofErr w:type="spellStart"/>
      <w:r w:rsidRPr="004311E4">
        <w:rPr>
          <w:rFonts w:asciiTheme="majorHAnsi" w:hAnsiTheme="majorHAnsi"/>
          <w:sz w:val="18"/>
          <w:szCs w:val="18"/>
        </w:rPr>
        <w:t>vii</w:t>
      </w:r>
      <w:proofErr w:type="spellEnd"/>
      <w:r w:rsidRPr="004311E4">
        <w:rPr>
          <w:rFonts w:asciiTheme="majorHAnsi" w:hAnsiTheme="majorHAnsi"/>
          <w:sz w:val="18"/>
          <w:szCs w:val="18"/>
        </w:rPr>
        <w:t xml:space="preserve">) </w:t>
      </w:r>
      <w:proofErr w:type="spellStart"/>
      <w:r w:rsidRPr="004311E4">
        <w:rPr>
          <w:rFonts w:asciiTheme="majorHAnsi" w:hAnsiTheme="majorHAnsi"/>
          <w:sz w:val="18"/>
          <w:szCs w:val="18"/>
        </w:rPr>
        <w:t>Samoa</w:t>
      </w:r>
      <w:proofErr w:type="spellEnd"/>
      <w:r w:rsidRPr="004311E4">
        <w:rPr>
          <w:rFonts w:asciiTheme="majorHAnsi" w:hAnsiTheme="majorHAnsi"/>
          <w:sz w:val="18"/>
          <w:szCs w:val="18"/>
        </w:rPr>
        <w:t>, (</w:t>
      </w:r>
      <w:proofErr w:type="spellStart"/>
      <w:r w:rsidRPr="004311E4">
        <w:rPr>
          <w:rFonts w:asciiTheme="majorHAnsi" w:hAnsiTheme="majorHAnsi"/>
          <w:sz w:val="18"/>
          <w:szCs w:val="18"/>
        </w:rPr>
        <w:t>viii</w:t>
      </w:r>
      <w:proofErr w:type="spellEnd"/>
      <w:r w:rsidRPr="004311E4">
        <w:rPr>
          <w:rFonts w:asciiTheme="majorHAnsi" w:hAnsiTheme="majorHAnsi"/>
          <w:sz w:val="18"/>
          <w:szCs w:val="18"/>
        </w:rPr>
        <w:t>) Sint Kitts en Nevis en (</w:t>
      </w:r>
      <w:proofErr w:type="spellStart"/>
      <w:r w:rsidRPr="004311E4">
        <w:rPr>
          <w:rFonts w:asciiTheme="majorHAnsi" w:hAnsiTheme="majorHAnsi"/>
          <w:sz w:val="18"/>
          <w:szCs w:val="18"/>
        </w:rPr>
        <w:t>ix</w:t>
      </w:r>
      <w:proofErr w:type="spellEnd"/>
      <w:r w:rsidRPr="004311E4">
        <w:rPr>
          <w:rFonts w:asciiTheme="majorHAnsi" w:hAnsiTheme="majorHAnsi"/>
          <w:sz w:val="18"/>
          <w:szCs w:val="18"/>
        </w:rPr>
        <w:t xml:space="preserve">) Trinidad en </w:t>
      </w:r>
      <w:proofErr w:type="spellStart"/>
      <w:r w:rsidRPr="004311E4">
        <w:rPr>
          <w:rFonts w:asciiTheme="majorHAnsi" w:hAnsiTheme="majorHAnsi"/>
          <w:sz w:val="18"/>
          <w:szCs w:val="18"/>
        </w:rPr>
        <w:t>Tobago</w:t>
      </w:r>
      <w:proofErr w:type="spellEnd"/>
      <w:r w:rsidRPr="004311E4">
        <w:rPr>
          <w:rFonts w:asciiTheme="majorHAnsi" w:hAnsiTheme="majorHAnsi"/>
          <w:sz w:val="18"/>
          <w:szCs w:val="18"/>
        </w:rPr>
        <w:t xml:space="preserve">. </w:t>
      </w:r>
    </w:p>
    <w:p w:rsidR="008647EE" w:rsidP="008647EE" w:rsidRDefault="008647EE">
      <w:pPr>
        <w:spacing w:line="360" w:lineRule="auto"/>
        <w:rPr>
          <w:rFonts w:asciiTheme="majorHAnsi" w:hAnsiTheme="majorHAnsi"/>
          <w:sz w:val="18"/>
          <w:szCs w:val="18"/>
          <w:u w:val="single"/>
        </w:rPr>
      </w:pPr>
    </w:p>
    <w:p w:rsidRPr="002174D6" w:rsidR="002174D6" w:rsidP="002174D6" w:rsidRDefault="002174D6">
      <w:pPr>
        <w:spacing w:line="360" w:lineRule="auto"/>
        <w:rPr>
          <w:rFonts w:asciiTheme="majorHAnsi" w:hAnsiTheme="majorHAnsi"/>
          <w:b/>
          <w:sz w:val="18"/>
          <w:szCs w:val="18"/>
        </w:rPr>
      </w:pPr>
      <w:proofErr w:type="spellStart"/>
      <w:r w:rsidRPr="00193523">
        <w:rPr>
          <w:rFonts w:asciiTheme="majorHAnsi" w:hAnsiTheme="majorHAnsi"/>
          <w:b/>
          <w:sz w:val="18"/>
          <w:szCs w:val="18"/>
        </w:rPr>
        <w:t>Mandatory</w:t>
      </w:r>
      <w:proofErr w:type="spellEnd"/>
      <w:r w:rsidRPr="00193523">
        <w:rPr>
          <w:rFonts w:asciiTheme="majorHAnsi" w:hAnsiTheme="majorHAnsi"/>
          <w:b/>
          <w:sz w:val="18"/>
          <w:szCs w:val="18"/>
        </w:rPr>
        <w:t xml:space="preserve"> </w:t>
      </w:r>
      <w:proofErr w:type="spellStart"/>
      <w:r w:rsidRPr="00193523">
        <w:rPr>
          <w:rFonts w:asciiTheme="majorHAnsi" w:hAnsiTheme="majorHAnsi"/>
          <w:b/>
          <w:sz w:val="18"/>
          <w:szCs w:val="18"/>
        </w:rPr>
        <w:t>Disclosure</w:t>
      </w:r>
      <w:proofErr w:type="spellEnd"/>
    </w:p>
    <w:p w:rsidRPr="002174D6" w:rsidR="00BC2583" w:rsidP="00BC2583" w:rsidRDefault="002174D6">
      <w:pPr>
        <w:spacing w:line="360" w:lineRule="auto"/>
        <w:rPr>
          <w:rFonts w:asciiTheme="majorHAnsi" w:hAnsiTheme="majorHAnsi"/>
          <w:sz w:val="18"/>
          <w:szCs w:val="18"/>
        </w:rPr>
      </w:pPr>
      <w:r w:rsidRPr="002174D6">
        <w:rPr>
          <w:rFonts w:asciiTheme="majorHAnsi" w:hAnsiTheme="majorHAnsi"/>
          <w:sz w:val="18"/>
          <w:szCs w:val="18"/>
        </w:rPr>
        <w:t xml:space="preserve">Tijdens de </w:t>
      </w:r>
      <w:proofErr w:type="spellStart"/>
      <w:r w:rsidRPr="002174D6">
        <w:rPr>
          <w:rFonts w:asciiTheme="majorHAnsi" w:hAnsiTheme="majorHAnsi"/>
          <w:sz w:val="18"/>
          <w:szCs w:val="18"/>
        </w:rPr>
        <w:t>Ecofinraad</w:t>
      </w:r>
      <w:proofErr w:type="spellEnd"/>
      <w:r w:rsidRPr="002174D6">
        <w:rPr>
          <w:rFonts w:asciiTheme="majorHAnsi" w:hAnsiTheme="majorHAnsi"/>
          <w:sz w:val="18"/>
          <w:szCs w:val="18"/>
        </w:rPr>
        <w:t xml:space="preserve"> is een akkoord gesloten over </w:t>
      </w:r>
      <w:proofErr w:type="spellStart"/>
      <w:r w:rsidRPr="002174D6">
        <w:rPr>
          <w:rFonts w:asciiTheme="majorHAnsi" w:hAnsiTheme="majorHAnsi"/>
          <w:sz w:val="18"/>
          <w:szCs w:val="18"/>
        </w:rPr>
        <w:t>Mandatory</w:t>
      </w:r>
      <w:proofErr w:type="spellEnd"/>
      <w:r w:rsidRPr="002174D6">
        <w:rPr>
          <w:rFonts w:asciiTheme="majorHAnsi" w:hAnsiTheme="majorHAnsi"/>
          <w:sz w:val="18"/>
          <w:szCs w:val="18"/>
        </w:rPr>
        <w:t xml:space="preserve"> </w:t>
      </w:r>
      <w:proofErr w:type="spellStart"/>
      <w:r w:rsidRPr="002174D6">
        <w:rPr>
          <w:rFonts w:asciiTheme="majorHAnsi" w:hAnsiTheme="majorHAnsi"/>
          <w:sz w:val="18"/>
          <w:szCs w:val="18"/>
        </w:rPr>
        <w:t>Dis</w:t>
      </w:r>
      <w:r w:rsidR="00522AF9">
        <w:rPr>
          <w:rFonts w:asciiTheme="majorHAnsi" w:hAnsiTheme="majorHAnsi"/>
          <w:sz w:val="18"/>
          <w:szCs w:val="18"/>
        </w:rPr>
        <w:t>c</w:t>
      </w:r>
      <w:r w:rsidRPr="002174D6">
        <w:rPr>
          <w:rFonts w:asciiTheme="majorHAnsi" w:hAnsiTheme="majorHAnsi"/>
          <w:sz w:val="18"/>
          <w:szCs w:val="18"/>
        </w:rPr>
        <w:t>losure</w:t>
      </w:r>
      <w:proofErr w:type="spellEnd"/>
      <w:r w:rsidRPr="002174D6">
        <w:rPr>
          <w:rFonts w:asciiTheme="majorHAnsi" w:hAnsiTheme="majorHAnsi"/>
          <w:sz w:val="18"/>
          <w:szCs w:val="18"/>
        </w:rPr>
        <w:t>.</w:t>
      </w:r>
      <w:r w:rsidR="002E5C3A">
        <w:rPr>
          <w:rStyle w:val="Voetnootmarkering"/>
          <w:rFonts w:asciiTheme="majorHAnsi" w:hAnsiTheme="majorHAnsi"/>
          <w:sz w:val="18"/>
          <w:szCs w:val="18"/>
        </w:rPr>
        <w:footnoteReference w:id="15"/>
      </w:r>
      <w:r w:rsidRPr="002174D6">
        <w:rPr>
          <w:rFonts w:asciiTheme="majorHAnsi" w:hAnsiTheme="majorHAnsi"/>
          <w:sz w:val="18"/>
          <w:szCs w:val="18"/>
        </w:rPr>
        <w:t xml:space="preserve"> Dit voorstel </w:t>
      </w:r>
      <w:r w:rsidR="004311E4">
        <w:rPr>
          <w:rFonts w:asciiTheme="majorHAnsi" w:hAnsiTheme="majorHAnsi"/>
          <w:sz w:val="18"/>
          <w:szCs w:val="18"/>
        </w:rPr>
        <w:t xml:space="preserve">kan </w:t>
      </w:r>
      <w:r w:rsidRPr="002174D6">
        <w:rPr>
          <w:rFonts w:asciiTheme="majorHAnsi" w:hAnsiTheme="majorHAnsi"/>
          <w:sz w:val="18"/>
          <w:szCs w:val="18"/>
        </w:rPr>
        <w:t xml:space="preserve">gezien worden als één van de antwoorden </w:t>
      </w:r>
      <w:r>
        <w:rPr>
          <w:rFonts w:asciiTheme="majorHAnsi" w:hAnsiTheme="majorHAnsi"/>
          <w:sz w:val="18"/>
          <w:szCs w:val="18"/>
        </w:rPr>
        <w:t xml:space="preserve">van de EU </w:t>
      </w:r>
      <w:r w:rsidRPr="002174D6">
        <w:rPr>
          <w:rFonts w:asciiTheme="majorHAnsi" w:hAnsiTheme="majorHAnsi"/>
          <w:sz w:val="18"/>
          <w:szCs w:val="18"/>
        </w:rPr>
        <w:t xml:space="preserve">op </w:t>
      </w:r>
      <w:r>
        <w:rPr>
          <w:rFonts w:asciiTheme="majorHAnsi" w:hAnsiTheme="majorHAnsi"/>
          <w:sz w:val="18"/>
          <w:szCs w:val="18"/>
        </w:rPr>
        <w:t xml:space="preserve">de </w:t>
      </w:r>
      <w:r w:rsidRPr="002174D6">
        <w:rPr>
          <w:rFonts w:asciiTheme="majorHAnsi" w:hAnsiTheme="majorHAnsi"/>
          <w:sz w:val="18"/>
          <w:szCs w:val="18"/>
        </w:rPr>
        <w:t xml:space="preserve">Panama Papers </w:t>
      </w:r>
      <w:r w:rsidR="008F3738">
        <w:rPr>
          <w:rFonts w:asciiTheme="majorHAnsi" w:hAnsiTheme="majorHAnsi"/>
          <w:sz w:val="18"/>
          <w:szCs w:val="18"/>
        </w:rPr>
        <w:t xml:space="preserve">en </w:t>
      </w:r>
      <w:r w:rsidR="00BC2583">
        <w:rPr>
          <w:rFonts w:asciiTheme="majorHAnsi" w:hAnsiTheme="majorHAnsi"/>
          <w:sz w:val="18"/>
          <w:szCs w:val="18"/>
        </w:rPr>
        <w:t>zorgt ervoor dat</w:t>
      </w:r>
      <w:r w:rsidRPr="002174D6">
        <w:rPr>
          <w:rFonts w:asciiTheme="majorHAnsi" w:hAnsiTheme="majorHAnsi"/>
          <w:sz w:val="18"/>
          <w:szCs w:val="18"/>
        </w:rPr>
        <w:t xml:space="preserve"> belastingdiensten</w:t>
      </w:r>
      <w:r>
        <w:rPr>
          <w:rFonts w:asciiTheme="majorHAnsi" w:hAnsiTheme="majorHAnsi"/>
          <w:sz w:val="18"/>
          <w:szCs w:val="18"/>
        </w:rPr>
        <w:t xml:space="preserve"> worden geïnformeerd</w:t>
      </w:r>
      <w:r w:rsidR="00522AF9">
        <w:rPr>
          <w:rFonts w:asciiTheme="majorHAnsi" w:hAnsiTheme="majorHAnsi"/>
          <w:sz w:val="18"/>
          <w:szCs w:val="18"/>
        </w:rPr>
        <w:t xml:space="preserve"> over potentiële misbruik</w:t>
      </w:r>
      <w:r w:rsidRPr="002174D6">
        <w:rPr>
          <w:rFonts w:asciiTheme="majorHAnsi" w:hAnsiTheme="majorHAnsi"/>
          <w:sz w:val="18"/>
          <w:szCs w:val="18"/>
        </w:rPr>
        <w:t>situaties</w:t>
      </w:r>
      <w:r w:rsidR="00BC2583">
        <w:rPr>
          <w:rFonts w:asciiTheme="majorHAnsi" w:hAnsiTheme="majorHAnsi"/>
          <w:sz w:val="18"/>
          <w:szCs w:val="18"/>
        </w:rPr>
        <w:t xml:space="preserve"> (</w:t>
      </w:r>
      <w:r w:rsidR="008F3738">
        <w:rPr>
          <w:rFonts w:asciiTheme="majorHAnsi" w:hAnsiTheme="majorHAnsi"/>
          <w:sz w:val="18"/>
          <w:szCs w:val="18"/>
        </w:rPr>
        <w:t xml:space="preserve">i.e. </w:t>
      </w:r>
      <w:r w:rsidRPr="00BC2583" w:rsidR="00BC2583">
        <w:rPr>
          <w:rFonts w:asciiTheme="majorHAnsi" w:hAnsiTheme="majorHAnsi"/>
          <w:sz w:val="18"/>
          <w:szCs w:val="18"/>
        </w:rPr>
        <w:t>agressieve belastingstructuren</w:t>
      </w:r>
      <w:r w:rsidR="00BC2583">
        <w:rPr>
          <w:rFonts w:asciiTheme="majorHAnsi" w:hAnsiTheme="majorHAnsi"/>
          <w:sz w:val="18"/>
          <w:szCs w:val="18"/>
        </w:rPr>
        <w:t>)</w:t>
      </w:r>
      <w:r w:rsidRPr="002174D6">
        <w:rPr>
          <w:rFonts w:asciiTheme="majorHAnsi" w:hAnsiTheme="majorHAnsi"/>
          <w:sz w:val="18"/>
          <w:szCs w:val="18"/>
        </w:rPr>
        <w:t xml:space="preserve">. </w:t>
      </w:r>
      <w:r w:rsidR="00BC2583">
        <w:rPr>
          <w:rFonts w:asciiTheme="majorHAnsi" w:hAnsiTheme="majorHAnsi"/>
          <w:sz w:val="18"/>
          <w:szCs w:val="18"/>
        </w:rPr>
        <w:t>Het b</w:t>
      </w:r>
      <w:r w:rsidRPr="00BC2583" w:rsidR="00BC2583">
        <w:rPr>
          <w:rFonts w:asciiTheme="majorHAnsi" w:hAnsiTheme="majorHAnsi"/>
          <w:sz w:val="18"/>
          <w:szCs w:val="18"/>
        </w:rPr>
        <w:t xml:space="preserve">elangrijkste doel is om rapportageverplichtingen op te leggen aan </w:t>
      </w:r>
      <w:r w:rsidR="008F3738">
        <w:rPr>
          <w:rFonts w:asciiTheme="majorHAnsi" w:hAnsiTheme="majorHAnsi"/>
          <w:sz w:val="18"/>
          <w:szCs w:val="18"/>
        </w:rPr>
        <w:t xml:space="preserve">financiële </w:t>
      </w:r>
      <w:r w:rsidRPr="00BC2583" w:rsidR="00BC2583">
        <w:rPr>
          <w:rFonts w:asciiTheme="majorHAnsi" w:hAnsiTheme="majorHAnsi"/>
          <w:sz w:val="18"/>
          <w:szCs w:val="18"/>
        </w:rPr>
        <w:t>tussenpersonen</w:t>
      </w:r>
      <w:r w:rsidR="00BC2583">
        <w:rPr>
          <w:rFonts w:asciiTheme="majorHAnsi" w:hAnsiTheme="majorHAnsi"/>
          <w:sz w:val="18"/>
          <w:szCs w:val="18"/>
        </w:rPr>
        <w:t xml:space="preserve">. </w:t>
      </w:r>
      <w:r w:rsidRPr="002174D6" w:rsidR="00BC2583">
        <w:rPr>
          <w:rFonts w:asciiTheme="majorHAnsi" w:hAnsiTheme="majorHAnsi"/>
          <w:sz w:val="18"/>
          <w:szCs w:val="18"/>
        </w:rPr>
        <w:t xml:space="preserve">Naar aanleiding van de ontvangen informatie kan de belastingdienst in kwestie waar nodig maatregelen treffen. Daarnaast is het idee dat er een preventieve werking </w:t>
      </w:r>
      <w:r w:rsidR="00BC2583">
        <w:rPr>
          <w:rFonts w:asciiTheme="majorHAnsi" w:hAnsiTheme="majorHAnsi"/>
          <w:sz w:val="18"/>
          <w:szCs w:val="18"/>
        </w:rPr>
        <w:t>vanuit gaat</w:t>
      </w:r>
      <w:r w:rsidRPr="002174D6" w:rsidR="00BC2583">
        <w:rPr>
          <w:rFonts w:asciiTheme="majorHAnsi" w:hAnsiTheme="majorHAnsi"/>
          <w:sz w:val="18"/>
          <w:szCs w:val="18"/>
        </w:rPr>
        <w:t xml:space="preserve"> en dat potentiële ontwijkingstructuren niet meer worden geadviseerd. </w:t>
      </w:r>
    </w:p>
    <w:p w:rsidR="00BC2583" w:rsidP="002174D6" w:rsidRDefault="00BC2583">
      <w:pPr>
        <w:spacing w:line="360" w:lineRule="auto"/>
        <w:rPr>
          <w:rFonts w:asciiTheme="majorHAnsi" w:hAnsiTheme="majorHAnsi"/>
          <w:sz w:val="18"/>
          <w:szCs w:val="18"/>
        </w:rPr>
      </w:pPr>
    </w:p>
    <w:p w:rsidRPr="002174D6" w:rsidR="002174D6" w:rsidP="002174D6" w:rsidRDefault="002174D6">
      <w:pPr>
        <w:spacing w:line="360" w:lineRule="auto"/>
        <w:rPr>
          <w:rFonts w:asciiTheme="majorHAnsi" w:hAnsiTheme="majorHAnsi"/>
          <w:sz w:val="18"/>
          <w:szCs w:val="18"/>
        </w:rPr>
      </w:pPr>
      <w:r w:rsidRPr="002174D6">
        <w:rPr>
          <w:rFonts w:asciiTheme="majorHAnsi" w:hAnsiTheme="majorHAnsi"/>
          <w:sz w:val="18"/>
          <w:szCs w:val="18"/>
        </w:rPr>
        <w:t>Nederland is een groot voorst</w:t>
      </w:r>
      <w:r>
        <w:rPr>
          <w:rFonts w:asciiTheme="majorHAnsi" w:hAnsiTheme="majorHAnsi"/>
          <w:sz w:val="18"/>
          <w:szCs w:val="18"/>
        </w:rPr>
        <w:t xml:space="preserve">ander van fiscale transparantie. Daarbij moet </w:t>
      </w:r>
      <w:r w:rsidRPr="002174D6">
        <w:rPr>
          <w:rFonts w:asciiTheme="majorHAnsi" w:hAnsiTheme="majorHAnsi"/>
          <w:sz w:val="18"/>
          <w:szCs w:val="18"/>
        </w:rPr>
        <w:t xml:space="preserve">wel rekening gehouden worden met de administratieve lasten voor de belastingdienst en het bedrijfsleven. Het </w:t>
      </w:r>
      <w:r w:rsidR="00BC2583">
        <w:rPr>
          <w:rFonts w:asciiTheme="majorHAnsi" w:hAnsiTheme="majorHAnsi"/>
          <w:sz w:val="18"/>
          <w:szCs w:val="18"/>
        </w:rPr>
        <w:t xml:space="preserve">akkoord dat is gesloten in de </w:t>
      </w:r>
      <w:proofErr w:type="spellStart"/>
      <w:r w:rsidR="00BC2583">
        <w:rPr>
          <w:rFonts w:asciiTheme="majorHAnsi" w:hAnsiTheme="majorHAnsi"/>
          <w:sz w:val="18"/>
          <w:szCs w:val="18"/>
        </w:rPr>
        <w:t>Ecofinraad</w:t>
      </w:r>
      <w:proofErr w:type="spellEnd"/>
      <w:r w:rsidR="00BC2583">
        <w:rPr>
          <w:rFonts w:asciiTheme="majorHAnsi" w:hAnsiTheme="majorHAnsi"/>
          <w:sz w:val="18"/>
          <w:szCs w:val="18"/>
        </w:rPr>
        <w:t xml:space="preserve"> is volgens Nederland een goede balans </w:t>
      </w:r>
      <w:r w:rsidR="00522AF9">
        <w:rPr>
          <w:rFonts w:asciiTheme="majorHAnsi" w:hAnsiTheme="majorHAnsi"/>
          <w:sz w:val="18"/>
          <w:szCs w:val="18"/>
        </w:rPr>
        <w:t>die</w:t>
      </w:r>
      <w:r w:rsidRPr="002174D6">
        <w:rPr>
          <w:rFonts w:asciiTheme="majorHAnsi" w:hAnsiTheme="majorHAnsi"/>
          <w:sz w:val="18"/>
          <w:szCs w:val="18"/>
        </w:rPr>
        <w:t xml:space="preserve"> </w:t>
      </w:r>
      <w:r w:rsidR="00BC2583">
        <w:rPr>
          <w:rFonts w:asciiTheme="majorHAnsi" w:hAnsiTheme="majorHAnsi"/>
          <w:sz w:val="18"/>
          <w:szCs w:val="18"/>
        </w:rPr>
        <w:t>enerzijds zorgt voor een brede informatievoorziening en anderzijds</w:t>
      </w:r>
      <w:r w:rsidRPr="002174D6">
        <w:rPr>
          <w:rFonts w:asciiTheme="majorHAnsi" w:hAnsiTheme="majorHAnsi"/>
          <w:sz w:val="18"/>
          <w:szCs w:val="18"/>
        </w:rPr>
        <w:t xml:space="preserve"> rekening </w:t>
      </w:r>
      <w:r w:rsidR="00BC2583">
        <w:rPr>
          <w:rFonts w:asciiTheme="majorHAnsi" w:hAnsiTheme="majorHAnsi"/>
          <w:sz w:val="18"/>
          <w:szCs w:val="18"/>
        </w:rPr>
        <w:t>houdt</w:t>
      </w:r>
      <w:r w:rsidRPr="002174D6">
        <w:rPr>
          <w:rFonts w:asciiTheme="majorHAnsi" w:hAnsiTheme="majorHAnsi"/>
          <w:sz w:val="18"/>
          <w:szCs w:val="18"/>
        </w:rPr>
        <w:t xml:space="preserve"> met de administratieve lasten. Tijdens de vergadering </w:t>
      </w:r>
      <w:r>
        <w:rPr>
          <w:rFonts w:asciiTheme="majorHAnsi" w:hAnsiTheme="majorHAnsi"/>
          <w:sz w:val="18"/>
          <w:szCs w:val="18"/>
        </w:rPr>
        <w:t xml:space="preserve">heeft Nederland </w:t>
      </w:r>
      <w:r w:rsidRPr="002174D6">
        <w:rPr>
          <w:rFonts w:asciiTheme="majorHAnsi" w:hAnsiTheme="majorHAnsi"/>
          <w:sz w:val="18"/>
          <w:szCs w:val="18"/>
        </w:rPr>
        <w:t xml:space="preserve">dan ook steun </w:t>
      </w:r>
      <w:r w:rsidR="00BC2583">
        <w:rPr>
          <w:rFonts w:asciiTheme="majorHAnsi" w:hAnsiTheme="majorHAnsi"/>
          <w:sz w:val="18"/>
          <w:szCs w:val="18"/>
        </w:rPr>
        <w:t>uitgesproken voor het voorstel</w:t>
      </w:r>
      <w:r w:rsidRPr="002174D6">
        <w:rPr>
          <w:rFonts w:asciiTheme="majorHAnsi" w:hAnsiTheme="majorHAnsi"/>
          <w:sz w:val="18"/>
          <w:szCs w:val="18"/>
        </w:rPr>
        <w:t>.</w:t>
      </w:r>
    </w:p>
    <w:p w:rsidR="002174D6" w:rsidP="002174D6" w:rsidRDefault="002174D6">
      <w:pPr>
        <w:spacing w:line="360" w:lineRule="auto"/>
        <w:rPr>
          <w:rFonts w:asciiTheme="majorHAnsi" w:hAnsiTheme="majorHAnsi"/>
          <w:sz w:val="18"/>
          <w:szCs w:val="18"/>
        </w:rPr>
      </w:pPr>
    </w:p>
    <w:p w:rsidR="00BC2583" w:rsidP="002174D6" w:rsidRDefault="008F3738">
      <w:pPr>
        <w:spacing w:line="360" w:lineRule="auto"/>
        <w:rPr>
          <w:rFonts w:asciiTheme="majorHAnsi" w:hAnsiTheme="majorHAnsi"/>
          <w:sz w:val="18"/>
          <w:szCs w:val="18"/>
        </w:rPr>
      </w:pPr>
      <w:r w:rsidRPr="008F3738">
        <w:rPr>
          <w:rFonts w:asciiTheme="majorHAnsi" w:hAnsiTheme="majorHAnsi"/>
          <w:sz w:val="18"/>
          <w:szCs w:val="18"/>
        </w:rPr>
        <w:t>Alle lidstaten waren akkoord met het voorstel. Sommige lidstaten gaven aan eigenlijk nog verder te willen</w:t>
      </w:r>
      <w:r w:rsidR="004E5902">
        <w:rPr>
          <w:rFonts w:asciiTheme="majorHAnsi" w:hAnsiTheme="majorHAnsi"/>
          <w:sz w:val="18"/>
          <w:szCs w:val="18"/>
        </w:rPr>
        <w:t xml:space="preserve"> gaan</w:t>
      </w:r>
      <w:r w:rsidRPr="008F3738">
        <w:rPr>
          <w:rFonts w:asciiTheme="majorHAnsi" w:hAnsiTheme="majorHAnsi"/>
          <w:sz w:val="18"/>
          <w:szCs w:val="18"/>
        </w:rPr>
        <w:t xml:space="preserve">. Een aantal andere lidstaten </w:t>
      </w:r>
      <w:r w:rsidR="00522AF9">
        <w:rPr>
          <w:rFonts w:asciiTheme="majorHAnsi" w:hAnsiTheme="majorHAnsi"/>
          <w:sz w:val="18"/>
          <w:szCs w:val="18"/>
        </w:rPr>
        <w:t>riep op</w:t>
      </w:r>
      <w:r w:rsidRPr="008F3738">
        <w:rPr>
          <w:rFonts w:asciiTheme="majorHAnsi" w:hAnsiTheme="majorHAnsi"/>
          <w:sz w:val="18"/>
          <w:szCs w:val="18"/>
        </w:rPr>
        <w:t xml:space="preserve"> te waken voor hoge administratieve lasten en </w:t>
      </w:r>
      <w:r w:rsidR="00522AF9">
        <w:rPr>
          <w:rFonts w:asciiTheme="majorHAnsi" w:hAnsiTheme="majorHAnsi"/>
          <w:sz w:val="18"/>
          <w:szCs w:val="18"/>
        </w:rPr>
        <w:t xml:space="preserve">vroeg aandacht voor </w:t>
      </w:r>
      <w:r w:rsidRPr="008F3738">
        <w:rPr>
          <w:rFonts w:asciiTheme="majorHAnsi" w:hAnsiTheme="majorHAnsi"/>
          <w:sz w:val="18"/>
          <w:szCs w:val="18"/>
        </w:rPr>
        <w:t>de proportionaliteit van het voorstel.</w:t>
      </w:r>
    </w:p>
    <w:p w:rsidR="008F3738" w:rsidP="002174D6" w:rsidRDefault="008F3738">
      <w:pPr>
        <w:spacing w:line="360" w:lineRule="auto"/>
        <w:rPr>
          <w:rFonts w:asciiTheme="majorHAnsi" w:hAnsiTheme="majorHAnsi"/>
          <w:sz w:val="18"/>
          <w:szCs w:val="18"/>
        </w:rPr>
      </w:pPr>
    </w:p>
    <w:p w:rsidRPr="002174D6" w:rsidR="002174D6" w:rsidP="002174D6" w:rsidRDefault="002174D6">
      <w:pPr>
        <w:spacing w:line="360" w:lineRule="auto"/>
        <w:rPr>
          <w:rFonts w:asciiTheme="majorHAnsi" w:hAnsiTheme="majorHAnsi"/>
          <w:sz w:val="18"/>
          <w:szCs w:val="18"/>
        </w:rPr>
      </w:pPr>
      <w:r w:rsidRPr="002174D6">
        <w:rPr>
          <w:rFonts w:asciiTheme="majorHAnsi" w:hAnsiTheme="majorHAnsi"/>
          <w:sz w:val="18"/>
          <w:szCs w:val="18"/>
        </w:rPr>
        <w:t xml:space="preserve">Inhoudelijk ziet dit voorstel op de automatische uitwisseling van grensoverschrijdende potentieel agressieve structuren waarbij financiële tussenpersonen (denk hierbij </w:t>
      </w:r>
      <w:r w:rsidR="00522AF9">
        <w:rPr>
          <w:rFonts w:asciiTheme="majorHAnsi" w:hAnsiTheme="majorHAnsi"/>
          <w:sz w:val="18"/>
          <w:szCs w:val="18"/>
        </w:rPr>
        <w:t xml:space="preserve">aan </w:t>
      </w:r>
      <w:r w:rsidRPr="002174D6">
        <w:rPr>
          <w:rFonts w:asciiTheme="majorHAnsi" w:hAnsiTheme="majorHAnsi"/>
          <w:sz w:val="18"/>
          <w:szCs w:val="18"/>
        </w:rPr>
        <w:t xml:space="preserve">fiscale adviseurs, advocaten, notarissen, trustkantoren etc.) in principe verantwoordelijk zijn om deze informatie te verstrekken aan de belastingdienst. Als </w:t>
      </w:r>
      <w:r w:rsidR="00BC2583">
        <w:rPr>
          <w:rFonts w:asciiTheme="majorHAnsi" w:hAnsiTheme="majorHAnsi"/>
          <w:sz w:val="18"/>
          <w:szCs w:val="18"/>
        </w:rPr>
        <w:t>een</w:t>
      </w:r>
      <w:r w:rsidRPr="002174D6">
        <w:rPr>
          <w:rFonts w:asciiTheme="majorHAnsi" w:hAnsiTheme="majorHAnsi"/>
          <w:sz w:val="18"/>
          <w:szCs w:val="18"/>
        </w:rPr>
        <w:t xml:space="preserve"> voorgestelde structuur voldoet aan één van de vijf </w:t>
      </w:r>
      <w:r w:rsidR="006870C4">
        <w:rPr>
          <w:rFonts w:asciiTheme="majorHAnsi" w:hAnsiTheme="majorHAnsi"/>
          <w:sz w:val="18"/>
          <w:szCs w:val="18"/>
        </w:rPr>
        <w:t>zogenoemde</w:t>
      </w:r>
      <w:r w:rsidR="00522AF9">
        <w:rPr>
          <w:rFonts w:asciiTheme="majorHAnsi" w:hAnsiTheme="majorHAnsi"/>
          <w:sz w:val="18"/>
          <w:szCs w:val="18"/>
        </w:rPr>
        <w:t xml:space="preserve"> </w:t>
      </w:r>
      <w:r w:rsidR="009200FD">
        <w:rPr>
          <w:rFonts w:asciiTheme="majorHAnsi" w:hAnsiTheme="majorHAnsi"/>
          <w:sz w:val="18"/>
          <w:szCs w:val="18"/>
        </w:rPr>
        <w:t>“</w:t>
      </w:r>
      <w:proofErr w:type="spellStart"/>
      <w:r w:rsidRPr="002174D6">
        <w:rPr>
          <w:rFonts w:asciiTheme="majorHAnsi" w:hAnsiTheme="majorHAnsi"/>
          <w:sz w:val="18"/>
          <w:szCs w:val="18"/>
        </w:rPr>
        <w:t>Hallmarks</w:t>
      </w:r>
      <w:proofErr w:type="spellEnd"/>
      <w:r w:rsidR="009200FD">
        <w:rPr>
          <w:rFonts w:asciiTheme="majorHAnsi" w:hAnsiTheme="majorHAnsi"/>
          <w:sz w:val="18"/>
          <w:szCs w:val="18"/>
        </w:rPr>
        <w:t>”</w:t>
      </w:r>
      <w:r w:rsidRPr="002174D6">
        <w:rPr>
          <w:rFonts w:asciiTheme="majorHAnsi" w:hAnsiTheme="majorHAnsi"/>
          <w:sz w:val="18"/>
          <w:szCs w:val="18"/>
        </w:rPr>
        <w:t xml:space="preserve"> die verschillende potentieel agressieve structuren omschrijven, dan moet de desbetreffende tussenpersoon deze informatie doorgeven aan de belastingdienst waar de </w:t>
      </w:r>
      <w:r w:rsidRPr="002174D6">
        <w:rPr>
          <w:rFonts w:asciiTheme="majorHAnsi" w:hAnsiTheme="majorHAnsi"/>
          <w:sz w:val="18"/>
          <w:szCs w:val="18"/>
        </w:rPr>
        <w:lastRenderedPageBreak/>
        <w:t xml:space="preserve">tussenpersoon is gevestigd. Er zijn situaties denkbaar dat de tussenpersoon deze informatie niet kan doorgeven omdat deze aan geheimhouding is gehouden of dat de tussenpersoon niet gevestigd is in de EU. Als dat zich voordoet, dient de belastingplichtige de informatie </w:t>
      </w:r>
      <w:r w:rsidR="00BC4BC0">
        <w:rPr>
          <w:rFonts w:asciiTheme="majorHAnsi" w:hAnsiTheme="majorHAnsi"/>
          <w:sz w:val="18"/>
          <w:szCs w:val="18"/>
        </w:rPr>
        <w:t xml:space="preserve">zelf </w:t>
      </w:r>
      <w:r w:rsidRPr="002174D6">
        <w:rPr>
          <w:rFonts w:asciiTheme="majorHAnsi" w:hAnsiTheme="majorHAnsi"/>
          <w:sz w:val="18"/>
          <w:szCs w:val="18"/>
        </w:rPr>
        <w:t xml:space="preserve">aan de belastingdienst doorgeven. De belastingdienst stuurt deze informatie vervolgens door naar een door de Commissie beheerde centrale database. De belastingdiensten van andere lidstaten hebben vervolgens toegang tot deze informatie. </w:t>
      </w:r>
    </w:p>
    <w:p w:rsidR="002174D6" w:rsidP="002174D6" w:rsidRDefault="002174D6">
      <w:pPr>
        <w:spacing w:line="360" w:lineRule="auto"/>
        <w:rPr>
          <w:rFonts w:asciiTheme="majorHAnsi" w:hAnsiTheme="majorHAnsi"/>
          <w:sz w:val="18"/>
          <w:szCs w:val="18"/>
        </w:rPr>
      </w:pPr>
    </w:p>
    <w:p w:rsidR="00BC4BC0" w:rsidRDefault="00BC4BC0">
      <w:pPr>
        <w:spacing w:line="360" w:lineRule="auto"/>
        <w:rPr>
          <w:rFonts w:asciiTheme="majorHAnsi" w:hAnsiTheme="majorHAnsi"/>
          <w:sz w:val="18"/>
          <w:szCs w:val="18"/>
        </w:rPr>
      </w:pPr>
      <w:r w:rsidRPr="00BC4BC0">
        <w:rPr>
          <w:rFonts w:asciiTheme="majorHAnsi" w:hAnsiTheme="majorHAnsi"/>
          <w:sz w:val="18"/>
          <w:szCs w:val="18"/>
        </w:rPr>
        <w:t>Het voorstel dient vanaf 1 januari 2020 in nationale wetgeving te zijn geïmplementeerd, de uitwisseling zal vanaf 1 juli 2020 plaatsvinden. Om eventueel misbruik te voorkomen, dienen potentieel agressieve structuren gemeld te worden die zijn geadviseerd vanaf de datum waarop de richtlijn formeel is aangenomen.</w:t>
      </w:r>
    </w:p>
    <w:p w:rsidRPr="004311E4" w:rsidR="006870C4" w:rsidRDefault="006870C4">
      <w:pPr>
        <w:spacing w:line="360" w:lineRule="auto"/>
        <w:rPr>
          <w:rFonts w:asciiTheme="majorHAnsi" w:hAnsiTheme="majorHAnsi"/>
          <w:sz w:val="18"/>
          <w:szCs w:val="18"/>
        </w:rPr>
      </w:pPr>
    </w:p>
    <w:p w:rsidRPr="004311E4" w:rsidR="004B6A3C" w:rsidP="004B6A3C" w:rsidRDefault="006F34D6">
      <w:pPr>
        <w:spacing w:line="360" w:lineRule="auto"/>
        <w:rPr>
          <w:rFonts w:asciiTheme="majorHAnsi" w:hAnsiTheme="majorHAnsi"/>
          <w:b/>
          <w:sz w:val="18"/>
          <w:szCs w:val="18"/>
        </w:rPr>
      </w:pPr>
      <w:r w:rsidRPr="004311E4">
        <w:rPr>
          <w:rFonts w:asciiTheme="majorHAnsi" w:hAnsiTheme="majorHAnsi"/>
          <w:b/>
          <w:sz w:val="18"/>
          <w:szCs w:val="18"/>
        </w:rPr>
        <w:t>Europees Semester</w:t>
      </w:r>
    </w:p>
    <w:p w:rsidRPr="004B6A3C" w:rsidR="00A375EF" w:rsidP="00A375EF" w:rsidRDefault="004B6A3C">
      <w:pPr>
        <w:spacing w:line="360" w:lineRule="auto"/>
        <w:rPr>
          <w:rFonts w:asciiTheme="majorHAnsi" w:hAnsiTheme="majorHAnsi"/>
          <w:sz w:val="18"/>
          <w:szCs w:val="18"/>
        </w:rPr>
      </w:pPr>
      <w:r w:rsidRPr="004311E4">
        <w:rPr>
          <w:rFonts w:asciiTheme="majorHAnsi" w:hAnsiTheme="majorHAnsi"/>
          <w:sz w:val="18"/>
          <w:szCs w:val="18"/>
        </w:rPr>
        <w:t xml:space="preserve">De Europese Commissie </w:t>
      </w:r>
      <w:r w:rsidRPr="004311E4" w:rsidR="00A375EF">
        <w:rPr>
          <w:rFonts w:asciiTheme="majorHAnsi" w:hAnsiTheme="majorHAnsi"/>
          <w:sz w:val="18"/>
          <w:szCs w:val="18"/>
        </w:rPr>
        <w:t>heeft</w:t>
      </w:r>
      <w:r w:rsidRPr="004311E4">
        <w:rPr>
          <w:rFonts w:asciiTheme="majorHAnsi" w:hAnsiTheme="majorHAnsi"/>
          <w:sz w:val="18"/>
          <w:szCs w:val="18"/>
        </w:rPr>
        <w:t xml:space="preserve"> een presentatie </w:t>
      </w:r>
      <w:r w:rsidRPr="004311E4" w:rsidR="00A375EF">
        <w:rPr>
          <w:rFonts w:asciiTheme="majorHAnsi" w:hAnsiTheme="majorHAnsi"/>
          <w:sz w:val="18"/>
          <w:szCs w:val="18"/>
        </w:rPr>
        <w:t>ge</w:t>
      </w:r>
      <w:r w:rsidRPr="004311E4">
        <w:rPr>
          <w:rFonts w:asciiTheme="majorHAnsi" w:hAnsiTheme="majorHAnsi"/>
          <w:sz w:val="18"/>
          <w:szCs w:val="18"/>
        </w:rPr>
        <w:t>geven over de landenrapporten 2018 die binnen het Europees Semester worden gepubliceerd.</w:t>
      </w:r>
      <w:r w:rsidRPr="004311E4" w:rsidR="00A375EF">
        <w:rPr>
          <w:rStyle w:val="Voetnootmarkering"/>
          <w:rFonts w:asciiTheme="majorHAnsi" w:hAnsiTheme="majorHAnsi"/>
          <w:sz w:val="18"/>
          <w:szCs w:val="18"/>
        </w:rPr>
        <w:footnoteReference w:id="16"/>
      </w:r>
      <w:r w:rsidRPr="004311E4">
        <w:rPr>
          <w:rFonts w:asciiTheme="majorHAnsi" w:hAnsiTheme="majorHAnsi"/>
          <w:sz w:val="18"/>
          <w:szCs w:val="18"/>
        </w:rPr>
        <w:t xml:space="preserve"> De</w:t>
      </w:r>
      <w:r w:rsidRPr="004311E4" w:rsidR="00A375EF">
        <w:rPr>
          <w:rFonts w:asciiTheme="majorHAnsi" w:hAnsiTheme="majorHAnsi"/>
          <w:sz w:val="18"/>
          <w:szCs w:val="18"/>
        </w:rPr>
        <w:t>ze</w:t>
      </w:r>
      <w:r w:rsidRPr="004311E4">
        <w:rPr>
          <w:rFonts w:asciiTheme="majorHAnsi" w:hAnsiTheme="majorHAnsi"/>
          <w:sz w:val="18"/>
          <w:szCs w:val="18"/>
        </w:rPr>
        <w:t xml:space="preserve"> landenrapporten bevatten diepteonderzoeken over mogelijke macro-economische onevenwichtigheden in lidstaten en een overzicht van implementatie van landenspecifieke aanbevelingen.</w:t>
      </w:r>
      <w:r w:rsidRPr="004311E4" w:rsidR="00A375EF">
        <w:rPr>
          <w:rFonts w:asciiTheme="majorHAnsi" w:hAnsiTheme="majorHAnsi"/>
          <w:sz w:val="18"/>
          <w:szCs w:val="18"/>
        </w:rPr>
        <w:t xml:space="preserve"> </w:t>
      </w:r>
      <w:r w:rsidRPr="004311E4" w:rsidR="002E5C3A">
        <w:rPr>
          <w:rFonts w:asciiTheme="majorHAnsi" w:hAnsiTheme="majorHAnsi"/>
          <w:sz w:val="18"/>
          <w:szCs w:val="18"/>
        </w:rPr>
        <w:t>In een overkoepelende mededeling heeft de Commissie de oordelen over de Macro-economische Onevenwichtighedenprocedure (MEOP) uitgebracht</w:t>
      </w:r>
      <w:r w:rsidRPr="004311E4" w:rsidR="00A375EF">
        <w:rPr>
          <w:rFonts w:asciiTheme="majorHAnsi" w:hAnsiTheme="majorHAnsi"/>
          <w:sz w:val="18"/>
          <w:szCs w:val="18"/>
        </w:rPr>
        <w:t>.</w:t>
      </w:r>
      <w:r w:rsidRPr="004311E4" w:rsidR="00A375EF">
        <w:rPr>
          <w:rStyle w:val="Voetnootmarkering"/>
          <w:rFonts w:asciiTheme="majorHAnsi" w:hAnsiTheme="majorHAnsi"/>
          <w:sz w:val="18"/>
          <w:szCs w:val="18"/>
        </w:rPr>
        <w:footnoteReference w:id="17"/>
      </w:r>
      <w:r w:rsidRPr="004311E4" w:rsidR="00A375EF">
        <w:rPr>
          <w:rFonts w:asciiTheme="majorHAnsi" w:hAnsiTheme="majorHAnsi"/>
          <w:sz w:val="18"/>
          <w:szCs w:val="18"/>
        </w:rPr>
        <w:t xml:space="preserve"> </w:t>
      </w:r>
      <w:r w:rsidRPr="004311E4" w:rsidR="002E5C3A">
        <w:rPr>
          <w:rFonts w:asciiTheme="majorHAnsi" w:hAnsiTheme="majorHAnsi"/>
          <w:sz w:val="18"/>
          <w:szCs w:val="18"/>
        </w:rPr>
        <w:t xml:space="preserve">De Commissie heeft </w:t>
      </w:r>
      <w:r w:rsidRPr="004311E4" w:rsidR="00A375EF">
        <w:rPr>
          <w:rFonts w:asciiTheme="majorHAnsi" w:hAnsiTheme="majorHAnsi"/>
          <w:sz w:val="18"/>
          <w:szCs w:val="18"/>
        </w:rPr>
        <w:t xml:space="preserve">drie landen </w:t>
      </w:r>
      <w:r w:rsidRPr="004311E4" w:rsidR="002E5C3A">
        <w:rPr>
          <w:rFonts w:asciiTheme="majorHAnsi" w:hAnsiTheme="majorHAnsi"/>
          <w:sz w:val="18"/>
          <w:szCs w:val="18"/>
        </w:rPr>
        <w:t>ingedeeld in de categorie</w:t>
      </w:r>
      <w:r w:rsidRPr="004311E4" w:rsidR="00A375EF">
        <w:rPr>
          <w:rFonts w:asciiTheme="majorHAnsi" w:hAnsiTheme="majorHAnsi"/>
          <w:sz w:val="18"/>
          <w:szCs w:val="18"/>
        </w:rPr>
        <w:t xml:space="preserve"> ‘</w:t>
      </w:r>
      <w:proofErr w:type="spellStart"/>
      <w:r w:rsidRPr="004311E4" w:rsidR="00A375EF">
        <w:rPr>
          <w:rFonts w:asciiTheme="majorHAnsi" w:hAnsiTheme="majorHAnsi"/>
          <w:sz w:val="18"/>
          <w:szCs w:val="18"/>
        </w:rPr>
        <w:t>excessive</w:t>
      </w:r>
      <w:proofErr w:type="spellEnd"/>
      <w:r w:rsidRPr="004311E4" w:rsidR="00A375EF">
        <w:rPr>
          <w:rFonts w:asciiTheme="majorHAnsi" w:hAnsiTheme="majorHAnsi"/>
          <w:sz w:val="18"/>
          <w:szCs w:val="18"/>
        </w:rPr>
        <w:t xml:space="preserve"> </w:t>
      </w:r>
      <w:proofErr w:type="spellStart"/>
      <w:r w:rsidRPr="004311E4" w:rsidR="00A375EF">
        <w:rPr>
          <w:rFonts w:asciiTheme="majorHAnsi" w:hAnsiTheme="majorHAnsi"/>
          <w:sz w:val="18"/>
          <w:szCs w:val="18"/>
        </w:rPr>
        <w:t>imbalances</w:t>
      </w:r>
      <w:proofErr w:type="spellEnd"/>
      <w:r w:rsidRPr="004311E4" w:rsidR="00A375EF">
        <w:rPr>
          <w:rFonts w:asciiTheme="majorHAnsi" w:hAnsiTheme="majorHAnsi"/>
          <w:sz w:val="18"/>
          <w:szCs w:val="18"/>
        </w:rPr>
        <w:t xml:space="preserve">’ (Cyprus, Kroatië en Italië) en acht landen </w:t>
      </w:r>
      <w:r w:rsidRPr="004311E4" w:rsidR="002E5C3A">
        <w:rPr>
          <w:rFonts w:asciiTheme="majorHAnsi" w:hAnsiTheme="majorHAnsi"/>
          <w:sz w:val="18"/>
          <w:szCs w:val="18"/>
        </w:rPr>
        <w:t xml:space="preserve">in de categorie </w:t>
      </w:r>
      <w:r w:rsidRPr="004311E4" w:rsidR="00A375EF">
        <w:rPr>
          <w:rFonts w:asciiTheme="majorHAnsi" w:hAnsiTheme="majorHAnsi"/>
          <w:sz w:val="18"/>
          <w:szCs w:val="18"/>
        </w:rPr>
        <w:t>‘</w:t>
      </w:r>
      <w:proofErr w:type="spellStart"/>
      <w:r w:rsidRPr="004311E4" w:rsidR="00A375EF">
        <w:rPr>
          <w:rFonts w:asciiTheme="majorHAnsi" w:hAnsiTheme="majorHAnsi"/>
          <w:sz w:val="18"/>
          <w:szCs w:val="18"/>
        </w:rPr>
        <w:t>imbalances</w:t>
      </w:r>
      <w:proofErr w:type="spellEnd"/>
      <w:r w:rsidRPr="004311E4" w:rsidR="00A375EF">
        <w:rPr>
          <w:rFonts w:asciiTheme="majorHAnsi" w:hAnsiTheme="majorHAnsi"/>
          <w:sz w:val="18"/>
          <w:szCs w:val="18"/>
        </w:rPr>
        <w:t>’ (België, Duitsland, Ierland, Spanje, Frankrijk, Nederland</w:t>
      </w:r>
      <w:r w:rsidR="00A375EF">
        <w:rPr>
          <w:rFonts w:asciiTheme="majorHAnsi" w:hAnsiTheme="majorHAnsi"/>
          <w:sz w:val="18"/>
          <w:szCs w:val="18"/>
        </w:rPr>
        <w:t>, Portugal en Zweden).</w:t>
      </w:r>
      <w:r w:rsidR="00A375EF">
        <w:rPr>
          <w:rStyle w:val="Voetnootmarkering"/>
          <w:rFonts w:asciiTheme="majorHAnsi" w:hAnsiTheme="majorHAnsi"/>
          <w:sz w:val="18"/>
          <w:szCs w:val="18"/>
        </w:rPr>
        <w:footnoteReference w:id="18"/>
      </w:r>
    </w:p>
    <w:p w:rsidRPr="004B6A3C" w:rsidR="00A375EF" w:rsidP="00A375EF" w:rsidRDefault="00A375EF">
      <w:pPr>
        <w:spacing w:line="360" w:lineRule="auto"/>
        <w:rPr>
          <w:rFonts w:asciiTheme="majorHAnsi" w:hAnsiTheme="majorHAnsi"/>
          <w:sz w:val="18"/>
          <w:szCs w:val="18"/>
        </w:rPr>
      </w:pPr>
    </w:p>
    <w:p w:rsidRPr="004B6A3C" w:rsidR="004B6A3C" w:rsidP="004B6A3C" w:rsidRDefault="004B6A3C">
      <w:pPr>
        <w:spacing w:line="360" w:lineRule="auto"/>
        <w:rPr>
          <w:rFonts w:asciiTheme="majorHAnsi" w:hAnsiTheme="majorHAnsi"/>
          <w:sz w:val="18"/>
          <w:szCs w:val="18"/>
        </w:rPr>
      </w:pPr>
      <w:r w:rsidRPr="004B6A3C">
        <w:rPr>
          <w:rFonts w:asciiTheme="majorHAnsi" w:hAnsiTheme="majorHAnsi"/>
          <w:sz w:val="18"/>
          <w:szCs w:val="18"/>
        </w:rPr>
        <w:t xml:space="preserve">De discussie in de </w:t>
      </w:r>
      <w:proofErr w:type="spellStart"/>
      <w:r w:rsidRPr="004B6A3C">
        <w:rPr>
          <w:rFonts w:asciiTheme="majorHAnsi" w:hAnsiTheme="majorHAnsi"/>
          <w:sz w:val="18"/>
          <w:szCs w:val="18"/>
        </w:rPr>
        <w:t>Ecofin</w:t>
      </w:r>
      <w:proofErr w:type="spellEnd"/>
      <w:r w:rsidRPr="004B6A3C">
        <w:rPr>
          <w:rFonts w:asciiTheme="majorHAnsi" w:hAnsiTheme="majorHAnsi"/>
          <w:sz w:val="18"/>
          <w:szCs w:val="18"/>
        </w:rPr>
        <w:t xml:space="preserve"> </w:t>
      </w:r>
      <w:r w:rsidR="00A375EF">
        <w:rPr>
          <w:rFonts w:asciiTheme="majorHAnsi" w:hAnsiTheme="majorHAnsi"/>
          <w:sz w:val="18"/>
          <w:szCs w:val="18"/>
        </w:rPr>
        <w:t xml:space="preserve">richtte zich </w:t>
      </w:r>
      <w:r w:rsidRPr="004B6A3C">
        <w:rPr>
          <w:rFonts w:asciiTheme="majorHAnsi" w:hAnsiTheme="majorHAnsi"/>
          <w:sz w:val="18"/>
          <w:szCs w:val="18"/>
        </w:rPr>
        <w:t xml:space="preserve">specifiek op de uitdagingen op het vlak van productiviteitsontwikkeling. Veel van de landenspecifieke aanbevelingen hebben een effect op productiviteit. Het gaat bijvoorbeeld om aanbevelingen ten aanzien van het ondernemingsklimaat, de toegang tot financiering, de compositie van overheidsfinanciën, structureel beleid en arbeidsmarktbeleid. Vorig jaar hebben 27 landen een aanbeveling ontvangen op het gebied van productiviteitsontwikkeling. </w:t>
      </w:r>
    </w:p>
    <w:p w:rsidR="00A375EF" w:rsidP="004B6A3C" w:rsidRDefault="00A375EF">
      <w:pPr>
        <w:spacing w:line="360" w:lineRule="auto"/>
        <w:rPr>
          <w:rFonts w:asciiTheme="majorHAnsi" w:hAnsiTheme="majorHAnsi"/>
          <w:sz w:val="18"/>
          <w:szCs w:val="18"/>
        </w:rPr>
      </w:pPr>
    </w:p>
    <w:p w:rsidRPr="002E5C3A" w:rsidR="004B6A3C" w:rsidP="004B6A3C" w:rsidRDefault="004B6A3C">
      <w:pPr>
        <w:spacing w:line="360" w:lineRule="auto"/>
        <w:rPr>
          <w:rFonts w:asciiTheme="majorHAnsi" w:hAnsiTheme="majorHAnsi"/>
          <w:sz w:val="18"/>
          <w:szCs w:val="18"/>
        </w:rPr>
      </w:pPr>
      <w:r w:rsidRPr="004B6A3C">
        <w:rPr>
          <w:rFonts w:asciiTheme="majorHAnsi" w:hAnsiTheme="majorHAnsi"/>
          <w:sz w:val="18"/>
          <w:szCs w:val="18"/>
        </w:rPr>
        <w:t xml:space="preserve">Nederland en Ierland </w:t>
      </w:r>
      <w:r w:rsidR="00A375EF">
        <w:rPr>
          <w:rFonts w:asciiTheme="majorHAnsi" w:hAnsiTheme="majorHAnsi"/>
          <w:sz w:val="18"/>
          <w:szCs w:val="18"/>
        </w:rPr>
        <w:t xml:space="preserve">hebben in de </w:t>
      </w:r>
      <w:proofErr w:type="spellStart"/>
      <w:r w:rsidR="00A375EF">
        <w:rPr>
          <w:rFonts w:asciiTheme="majorHAnsi" w:hAnsiTheme="majorHAnsi"/>
          <w:sz w:val="18"/>
          <w:szCs w:val="18"/>
        </w:rPr>
        <w:t>Ecofinraad</w:t>
      </w:r>
      <w:proofErr w:type="spellEnd"/>
      <w:r w:rsidRPr="004B6A3C">
        <w:rPr>
          <w:rFonts w:asciiTheme="majorHAnsi" w:hAnsiTheme="majorHAnsi"/>
          <w:sz w:val="18"/>
          <w:szCs w:val="18"/>
        </w:rPr>
        <w:t xml:space="preserve"> hun ervaringen ten aanzien van productiviteitsontwikkeling </w:t>
      </w:r>
      <w:r w:rsidR="00A375EF">
        <w:rPr>
          <w:rFonts w:asciiTheme="majorHAnsi" w:hAnsiTheme="majorHAnsi"/>
          <w:sz w:val="18"/>
          <w:szCs w:val="18"/>
        </w:rPr>
        <w:t>ge</w:t>
      </w:r>
      <w:r w:rsidRPr="004B6A3C">
        <w:rPr>
          <w:rFonts w:asciiTheme="majorHAnsi" w:hAnsiTheme="majorHAnsi"/>
          <w:sz w:val="18"/>
          <w:szCs w:val="18"/>
        </w:rPr>
        <w:t>de</w:t>
      </w:r>
      <w:r w:rsidR="00A375EF">
        <w:rPr>
          <w:rFonts w:asciiTheme="majorHAnsi" w:hAnsiTheme="majorHAnsi"/>
          <w:sz w:val="18"/>
          <w:szCs w:val="18"/>
        </w:rPr>
        <w:t>eld</w:t>
      </w:r>
      <w:r w:rsidRPr="004B6A3C">
        <w:rPr>
          <w:rFonts w:asciiTheme="majorHAnsi" w:hAnsiTheme="majorHAnsi"/>
          <w:sz w:val="18"/>
          <w:szCs w:val="18"/>
        </w:rPr>
        <w:t xml:space="preserve">. </w:t>
      </w:r>
      <w:r w:rsidR="00A375EF">
        <w:rPr>
          <w:rFonts w:asciiTheme="majorHAnsi" w:hAnsiTheme="majorHAnsi"/>
          <w:sz w:val="18"/>
          <w:szCs w:val="18"/>
        </w:rPr>
        <w:t xml:space="preserve">Daarbij heeft </w:t>
      </w:r>
      <w:r w:rsidRPr="004B6A3C">
        <w:rPr>
          <w:rFonts w:asciiTheme="majorHAnsi" w:hAnsiTheme="majorHAnsi"/>
          <w:sz w:val="18"/>
          <w:szCs w:val="18"/>
        </w:rPr>
        <w:t>Nederland een toelichting</w:t>
      </w:r>
      <w:r w:rsidR="00A375EF">
        <w:rPr>
          <w:rFonts w:asciiTheme="majorHAnsi" w:hAnsiTheme="majorHAnsi"/>
          <w:sz w:val="18"/>
          <w:szCs w:val="18"/>
        </w:rPr>
        <w:t xml:space="preserve"> ge</w:t>
      </w:r>
      <w:r w:rsidRPr="004B6A3C">
        <w:rPr>
          <w:rFonts w:asciiTheme="majorHAnsi" w:hAnsiTheme="majorHAnsi"/>
          <w:sz w:val="18"/>
          <w:szCs w:val="18"/>
        </w:rPr>
        <w:t>geven op de maatregelen in het Regeerakkoord die bijdr</w:t>
      </w:r>
      <w:r w:rsidR="00A375EF">
        <w:rPr>
          <w:rFonts w:asciiTheme="majorHAnsi" w:hAnsiTheme="majorHAnsi"/>
          <w:sz w:val="18"/>
          <w:szCs w:val="18"/>
        </w:rPr>
        <w:t>agen aan productiviteitsgroei, zoals</w:t>
      </w:r>
      <w:r w:rsidRPr="004B6A3C">
        <w:rPr>
          <w:rFonts w:asciiTheme="majorHAnsi" w:hAnsiTheme="majorHAnsi"/>
          <w:sz w:val="18"/>
          <w:szCs w:val="18"/>
        </w:rPr>
        <w:t xml:space="preserve"> extra investeringen in onderwijs en </w:t>
      </w:r>
      <w:r w:rsidRPr="002E5C3A">
        <w:rPr>
          <w:rFonts w:asciiTheme="majorHAnsi" w:hAnsiTheme="majorHAnsi"/>
          <w:sz w:val="18"/>
          <w:szCs w:val="18"/>
        </w:rPr>
        <w:t>inn</w:t>
      </w:r>
      <w:r w:rsidR="00522AF9">
        <w:rPr>
          <w:rFonts w:asciiTheme="majorHAnsi" w:hAnsiTheme="majorHAnsi"/>
          <w:sz w:val="18"/>
          <w:szCs w:val="18"/>
        </w:rPr>
        <w:t>ovatie, en de verlaging van de v</w:t>
      </w:r>
      <w:r w:rsidRPr="002E5C3A">
        <w:rPr>
          <w:rFonts w:asciiTheme="majorHAnsi" w:hAnsiTheme="majorHAnsi"/>
          <w:sz w:val="18"/>
          <w:szCs w:val="18"/>
        </w:rPr>
        <w:t>ennootschapsbelasting.</w:t>
      </w:r>
    </w:p>
    <w:p w:rsidRPr="002E5C3A" w:rsidR="004B6A3C" w:rsidP="004B6A3C" w:rsidRDefault="004B6A3C">
      <w:pPr>
        <w:spacing w:line="360" w:lineRule="auto"/>
        <w:rPr>
          <w:rFonts w:asciiTheme="majorHAnsi" w:hAnsiTheme="majorHAnsi"/>
          <w:sz w:val="18"/>
          <w:szCs w:val="18"/>
        </w:rPr>
      </w:pPr>
    </w:p>
    <w:p w:rsidRPr="004B6A3C" w:rsidR="004B6A3C" w:rsidP="004B6A3C" w:rsidRDefault="006F34D6">
      <w:pPr>
        <w:spacing w:line="360" w:lineRule="auto"/>
        <w:rPr>
          <w:rFonts w:asciiTheme="majorHAnsi" w:hAnsiTheme="majorHAnsi"/>
          <w:sz w:val="18"/>
          <w:szCs w:val="18"/>
        </w:rPr>
      </w:pPr>
      <w:r w:rsidRPr="002E5C3A">
        <w:rPr>
          <w:rFonts w:asciiTheme="majorHAnsi" w:hAnsiTheme="majorHAnsi"/>
          <w:sz w:val="18"/>
          <w:szCs w:val="18"/>
        </w:rPr>
        <w:t>Tot slot heeft d</w:t>
      </w:r>
      <w:r w:rsidRPr="002E5C3A" w:rsidR="004B6A3C">
        <w:rPr>
          <w:rFonts w:asciiTheme="majorHAnsi" w:hAnsiTheme="majorHAnsi"/>
          <w:sz w:val="18"/>
          <w:szCs w:val="18"/>
        </w:rPr>
        <w:t xml:space="preserve">e </w:t>
      </w:r>
      <w:proofErr w:type="spellStart"/>
      <w:r w:rsidRPr="002E5C3A" w:rsidR="004B6A3C">
        <w:rPr>
          <w:rFonts w:asciiTheme="majorHAnsi" w:hAnsiTheme="majorHAnsi"/>
          <w:sz w:val="18"/>
          <w:szCs w:val="18"/>
        </w:rPr>
        <w:t>Ecofin</w:t>
      </w:r>
      <w:r w:rsidRPr="002E5C3A" w:rsidR="00A375EF">
        <w:rPr>
          <w:rFonts w:asciiTheme="majorHAnsi" w:hAnsiTheme="majorHAnsi"/>
          <w:sz w:val="18"/>
          <w:szCs w:val="18"/>
        </w:rPr>
        <w:t>raad</w:t>
      </w:r>
      <w:proofErr w:type="spellEnd"/>
      <w:r w:rsidRPr="002E5C3A" w:rsidR="004B6A3C">
        <w:rPr>
          <w:rFonts w:asciiTheme="majorHAnsi" w:hAnsiTheme="majorHAnsi"/>
          <w:sz w:val="18"/>
          <w:szCs w:val="18"/>
        </w:rPr>
        <w:t xml:space="preserve"> conclusies aan</w:t>
      </w:r>
      <w:r w:rsidRPr="002E5C3A">
        <w:rPr>
          <w:rFonts w:asciiTheme="majorHAnsi" w:hAnsiTheme="majorHAnsi"/>
          <w:sz w:val="18"/>
          <w:szCs w:val="18"/>
        </w:rPr>
        <w:t>genomen</w:t>
      </w:r>
      <w:r w:rsidRPr="002E5C3A" w:rsidR="004B6A3C">
        <w:rPr>
          <w:rFonts w:asciiTheme="majorHAnsi" w:hAnsiTheme="majorHAnsi"/>
          <w:sz w:val="18"/>
          <w:szCs w:val="18"/>
        </w:rPr>
        <w:t xml:space="preserve"> over het rapport van de Europese Rekenkamer (ERK)</w:t>
      </w:r>
      <w:r w:rsidRPr="002E5C3A" w:rsidR="00A375EF">
        <w:rPr>
          <w:rFonts w:asciiTheme="majorHAnsi" w:hAnsiTheme="majorHAnsi"/>
          <w:sz w:val="18"/>
          <w:szCs w:val="18"/>
          <w:vertAlign w:val="superscript"/>
        </w:rPr>
        <w:footnoteReference w:id="19"/>
      </w:r>
      <w:r w:rsidRPr="002E5C3A">
        <w:rPr>
          <w:rFonts w:asciiTheme="majorHAnsi" w:hAnsiTheme="majorHAnsi"/>
          <w:sz w:val="18"/>
          <w:szCs w:val="18"/>
        </w:rPr>
        <w:t xml:space="preserve"> </w:t>
      </w:r>
      <w:r w:rsidRPr="002E5C3A" w:rsidR="004B6A3C">
        <w:rPr>
          <w:rFonts w:asciiTheme="majorHAnsi" w:hAnsiTheme="majorHAnsi"/>
          <w:sz w:val="18"/>
          <w:szCs w:val="18"/>
        </w:rPr>
        <w:t>over de MEOP.</w:t>
      </w:r>
      <w:r w:rsidRPr="002E5C3A" w:rsidR="002E5C3A">
        <w:rPr>
          <w:rStyle w:val="Voetnootmarkering"/>
          <w:rFonts w:asciiTheme="majorHAnsi" w:hAnsiTheme="majorHAnsi"/>
          <w:sz w:val="18"/>
          <w:szCs w:val="18"/>
        </w:rPr>
        <w:footnoteReference w:id="20"/>
      </w:r>
      <w:r w:rsidRPr="002E5C3A" w:rsidR="00A375EF">
        <w:rPr>
          <w:rFonts w:asciiTheme="majorHAnsi" w:hAnsiTheme="majorHAnsi"/>
          <w:sz w:val="18"/>
          <w:szCs w:val="18"/>
        </w:rPr>
        <w:t xml:space="preserve"> </w:t>
      </w:r>
      <w:r w:rsidRPr="002E5C3A">
        <w:rPr>
          <w:rFonts w:asciiTheme="majorHAnsi" w:hAnsiTheme="majorHAnsi"/>
          <w:sz w:val="18"/>
          <w:szCs w:val="18"/>
        </w:rPr>
        <w:t>Deze conclusies zijn zonder verder</w:t>
      </w:r>
      <w:r w:rsidR="00522AF9">
        <w:rPr>
          <w:rFonts w:asciiTheme="majorHAnsi" w:hAnsiTheme="majorHAnsi"/>
          <w:sz w:val="18"/>
          <w:szCs w:val="18"/>
        </w:rPr>
        <w:t>e</w:t>
      </w:r>
      <w:r w:rsidRPr="002E5C3A">
        <w:rPr>
          <w:rFonts w:asciiTheme="majorHAnsi" w:hAnsiTheme="majorHAnsi"/>
          <w:sz w:val="18"/>
          <w:szCs w:val="18"/>
        </w:rPr>
        <w:t xml:space="preserve"> discussie aangenomen. </w:t>
      </w:r>
      <w:r w:rsidRPr="002E5C3A" w:rsidR="004B6A3C">
        <w:rPr>
          <w:rFonts w:asciiTheme="majorHAnsi" w:hAnsiTheme="majorHAnsi"/>
          <w:sz w:val="18"/>
          <w:szCs w:val="18"/>
        </w:rPr>
        <w:t xml:space="preserve">De ERK beveelt de Europese Commissie onder meer aan om de koppeling te versterken tussen de onevenwichtigheden die in de MEOP worden geconstateerd en de landenspecifieke aanbevelingen in </w:t>
      </w:r>
      <w:r w:rsidRPr="002E5C3A" w:rsidR="004B6A3C">
        <w:rPr>
          <w:rFonts w:asciiTheme="majorHAnsi" w:hAnsiTheme="majorHAnsi"/>
          <w:sz w:val="18"/>
          <w:szCs w:val="18"/>
        </w:rPr>
        <w:lastRenderedPageBreak/>
        <w:t>het kader van het Europees Semester. Ook zou de Commissie de correctieve arm van de MEOP moeten openen wanneer sprake is van buitensporige onevenwichtigheden. De ERK is verder van mening dat het scorebord van de MEOP niet cruciaal is voor de diepteanalyse door de Commissie in landenrapporten. Ook zou de Commissie volgens de ERK systematisch</w:t>
      </w:r>
      <w:r w:rsidRPr="004B6A3C" w:rsidR="004B6A3C">
        <w:rPr>
          <w:rFonts w:asciiTheme="majorHAnsi" w:hAnsiTheme="majorHAnsi"/>
          <w:sz w:val="18"/>
          <w:szCs w:val="18"/>
        </w:rPr>
        <w:t xml:space="preserve"> oog moeten hebben voor beleid met grensoverschrijdende effecten om symmetrische aanpassingen in de Eurozone te bevorderen. De Commissie accepteert de meeste </w:t>
      </w:r>
      <w:proofErr w:type="spellStart"/>
      <w:r w:rsidRPr="004B6A3C" w:rsidR="004B6A3C">
        <w:rPr>
          <w:rFonts w:asciiTheme="majorHAnsi" w:hAnsiTheme="majorHAnsi"/>
          <w:sz w:val="18"/>
          <w:szCs w:val="18"/>
        </w:rPr>
        <w:t>ERK-aanbevelingen</w:t>
      </w:r>
      <w:proofErr w:type="spellEnd"/>
      <w:r w:rsidRPr="004B6A3C" w:rsidR="004B6A3C">
        <w:rPr>
          <w:rFonts w:asciiTheme="majorHAnsi" w:hAnsiTheme="majorHAnsi"/>
          <w:sz w:val="18"/>
          <w:szCs w:val="18"/>
        </w:rPr>
        <w:t xml:space="preserve"> en zal deze meenemen in de eigen </w:t>
      </w:r>
      <w:proofErr w:type="spellStart"/>
      <w:r w:rsidRPr="004B6A3C" w:rsidR="004B6A3C">
        <w:rPr>
          <w:rFonts w:asciiTheme="majorHAnsi" w:hAnsiTheme="majorHAnsi"/>
          <w:sz w:val="18"/>
          <w:szCs w:val="18"/>
        </w:rPr>
        <w:t>MEOP-evaluatie</w:t>
      </w:r>
      <w:proofErr w:type="spellEnd"/>
      <w:r w:rsidRPr="004B6A3C" w:rsidR="004B6A3C">
        <w:rPr>
          <w:rFonts w:asciiTheme="majorHAnsi" w:hAnsiTheme="majorHAnsi"/>
          <w:sz w:val="18"/>
          <w:szCs w:val="18"/>
        </w:rPr>
        <w:t xml:space="preserve"> in 2019.</w:t>
      </w:r>
    </w:p>
    <w:p w:rsidR="006F34D6" w:rsidP="006F34D6" w:rsidRDefault="006F34D6">
      <w:pPr>
        <w:spacing w:line="360" w:lineRule="auto"/>
        <w:rPr>
          <w:rFonts w:asciiTheme="majorHAnsi" w:hAnsiTheme="majorHAnsi"/>
          <w:sz w:val="18"/>
          <w:szCs w:val="18"/>
        </w:rPr>
      </w:pPr>
    </w:p>
    <w:p w:rsidRPr="006F34D6" w:rsidR="006F34D6" w:rsidP="006F34D6" w:rsidRDefault="006F34D6">
      <w:pPr>
        <w:spacing w:line="360" w:lineRule="auto"/>
        <w:rPr>
          <w:rFonts w:asciiTheme="majorHAnsi" w:hAnsiTheme="majorHAnsi"/>
          <w:b/>
          <w:sz w:val="18"/>
          <w:szCs w:val="18"/>
        </w:rPr>
      </w:pPr>
      <w:r w:rsidRPr="006F34D6">
        <w:rPr>
          <w:rFonts w:asciiTheme="majorHAnsi" w:hAnsiTheme="majorHAnsi"/>
          <w:b/>
          <w:sz w:val="18"/>
          <w:szCs w:val="18"/>
        </w:rPr>
        <w:t xml:space="preserve">Voorbereiding G20 vergadering maart </w:t>
      </w:r>
    </w:p>
    <w:p w:rsidRPr="004311E4" w:rsidR="006F34D6" w:rsidP="006F34D6" w:rsidRDefault="006F34D6">
      <w:pPr>
        <w:spacing w:line="360" w:lineRule="auto"/>
        <w:rPr>
          <w:rFonts w:asciiTheme="majorHAnsi" w:hAnsiTheme="majorHAnsi"/>
          <w:sz w:val="18"/>
          <w:szCs w:val="18"/>
        </w:rPr>
      </w:pPr>
      <w:r w:rsidRPr="004311E4">
        <w:rPr>
          <w:rFonts w:asciiTheme="majorHAnsi" w:hAnsiTheme="majorHAnsi"/>
          <w:sz w:val="18"/>
          <w:szCs w:val="18"/>
        </w:rPr>
        <w:t xml:space="preserve">In de </w:t>
      </w:r>
      <w:proofErr w:type="spellStart"/>
      <w:r w:rsidRPr="004311E4">
        <w:rPr>
          <w:rFonts w:asciiTheme="majorHAnsi" w:hAnsiTheme="majorHAnsi"/>
          <w:sz w:val="18"/>
          <w:szCs w:val="18"/>
        </w:rPr>
        <w:t>Ecofin</w:t>
      </w:r>
      <w:proofErr w:type="spellEnd"/>
      <w:r w:rsidRPr="004311E4">
        <w:rPr>
          <w:rFonts w:asciiTheme="majorHAnsi" w:hAnsiTheme="majorHAnsi"/>
          <w:sz w:val="18"/>
          <w:szCs w:val="18"/>
        </w:rPr>
        <w:t xml:space="preserve"> is de G20 vergadering voor ministers van Financiën en Centrale Bank presidenten voorbereid die zal plaatsvinden op 19 en 20 maart onder Argentijns voorzitterschap in Buenos Aires. De voorbereiding van de EU-inbreng wordt vooraf gecoördineerd middels een </w:t>
      </w:r>
      <w:proofErr w:type="spellStart"/>
      <w:r w:rsidRPr="004311E4">
        <w:rPr>
          <w:rFonts w:asciiTheme="majorHAnsi" w:hAnsiTheme="majorHAnsi"/>
          <w:sz w:val="18"/>
          <w:szCs w:val="18"/>
        </w:rPr>
        <w:t>Terms</w:t>
      </w:r>
      <w:proofErr w:type="spellEnd"/>
      <w:r w:rsidRPr="004311E4">
        <w:rPr>
          <w:rFonts w:asciiTheme="majorHAnsi" w:hAnsiTheme="majorHAnsi"/>
          <w:sz w:val="18"/>
          <w:szCs w:val="18"/>
        </w:rPr>
        <w:t xml:space="preserve"> of </w:t>
      </w:r>
      <w:proofErr w:type="spellStart"/>
      <w:r w:rsidRPr="004311E4">
        <w:rPr>
          <w:rFonts w:asciiTheme="majorHAnsi" w:hAnsiTheme="majorHAnsi"/>
          <w:sz w:val="18"/>
          <w:szCs w:val="18"/>
        </w:rPr>
        <w:t>Reference</w:t>
      </w:r>
      <w:proofErr w:type="spellEnd"/>
      <w:r w:rsidRPr="004311E4">
        <w:rPr>
          <w:rFonts w:asciiTheme="majorHAnsi" w:hAnsiTheme="majorHAnsi"/>
          <w:sz w:val="18"/>
          <w:szCs w:val="18"/>
        </w:rPr>
        <w:t xml:space="preserve"> (</w:t>
      </w:r>
      <w:proofErr w:type="spellStart"/>
      <w:r w:rsidRPr="004311E4">
        <w:rPr>
          <w:rFonts w:asciiTheme="majorHAnsi" w:hAnsiTheme="majorHAnsi"/>
          <w:sz w:val="18"/>
          <w:szCs w:val="18"/>
        </w:rPr>
        <w:t>ToR</w:t>
      </w:r>
      <w:proofErr w:type="spellEnd"/>
      <w:r w:rsidRPr="004311E4">
        <w:rPr>
          <w:rFonts w:asciiTheme="majorHAnsi" w:hAnsiTheme="majorHAnsi"/>
          <w:sz w:val="18"/>
          <w:szCs w:val="18"/>
        </w:rPr>
        <w:t>).</w:t>
      </w:r>
    </w:p>
    <w:p w:rsidRPr="004311E4" w:rsidR="006F34D6" w:rsidP="006F34D6" w:rsidRDefault="006F34D6">
      <w:pPr>
        <w:spacing w:line="360" w:lineRule="auto"/>
        <w:rPr>
          <w:rFonts w:asciiTheme="majorHAnsi" w:hAnsiTheme="majorHAnsi"/>
          <w:sz w:val="18"/>
          <w:szCs w:val="18"/>
        </w:rPr>
      </w:pPr>
    </w:p>
    <w:p w:rsidR="009E3A87" w:rsidRDefault="006F34D6">
      <w:pPr>
        <w:spacing w:line="360" w:lineRule="auto"/>
        <w:rPr>
          <w:rFonts w:asciiTheme="majorHAnsi" w:hAnsiTheme="majorHAnsi"/>
          <w:sz w:val="18"/>
          <w:szCs w:val="18"/>
        </w:rPr>
      </w:pPr>
      <w:r w:rsidRPr="004311E4">
        <w:rPr>
          <w:rFonts w:asciiTheme="majorHAnsi" w:hAnsiTheme="majorHAnsi"/>
          <w:sz w:val="18"/>
          <w:szCs w:val="18"/>
        </w:rPr>
        <w:t xml:space="preserve">In de G20 </w:t>
      </w:r>
      <w:proofErr w:type="spellStart"/>
      <w:r w:rsidRPr="004311E4">
        <w:rPr>
          <w:rFonts w:asciiTheme="majorHAnsi" w:hAnsiTheme="majorHAnsi"/>
          <w:sz w:val="18"/>
          <w:szCs w:val="18"/>
        </w:rPr>
        <w:t>ToR</w:t>
      </w:r>
      <w:proofErr w:type="spellEnd"/>
      <w:r w:rsidRPr="004311E4">
        <w:rPr>
          <w:rFonts w:asciiTheme="majorHAnsi" w:hAnsiTheme="majorHAnsi"/>
          <w:sz w:val="18"/>
          <w:szCs w:val="18"/>
        </w:rPr>
        <w:t xml:space="preserve"> roept de EU de G20 op om de positieve economische vooruitzichten te gebruiken om de economische risico’s voor de toekomst aan te pakken, waarbij de aandacht zou moeten verschuiven naar het opnieuw opbouwen van financiële buffers en het waarborgen van </w:t>
      </w:r>
      <w:proofErr w:type="spellStart"/>
      <w:r w:rsidRPr="004311E4">
        <w:rPr>
          <w:rFonts w:asciiTheme="majorHAnsi" w:hAnsiTheme="majorHAnsi"/>
          <w:sz w:val="18"/>
          <w:szCs w:val="18"/>
        </w:rPr>
        <w:t>langetermijngroei</w:t>
      </w:r>
      <w:proofErr w:type="spellEnd"/>
      <w:r w:rsidRPr="004311E4">
        <w:rPr>
          <w:rFonts w:asciiTheme="majorHAnsi" w:hAnsiTheme="majorHAnsi"/>
          <w:sz w:val="18"/>
          <w:szCs w:val="18"/>
        </w:rPr>
        <w:t>. De EU verwelkomt de pri</w:t>
      </w:r>
      <w:r w:rsidR="00522AF9">
        <w:rPr>
          <w:rFonts w:asciiTheme="majorHAnsi" w:hAnsiTheme="majorHAnsi"/>
          <w:sz w:val="18"/>
          <w:szCs w:val="18"/>
        </w:rPr>
        <w:t>oriteit van het Argentijnse G20-</w:t>
      </w:r>
      <w:r w:rsidRPr="004311E4">
        <w:rPr>
          <w:rFonts w:asciiTheme="majorHAnsi" w:hAnsiTheme="majorHAnsi"/>
          <w:sz w:val="18"/>
          <w:szCs w:val="18"/>
        </w:rPr>
        <w:t>voorzitterschap ten aanzien van de financiering van infrastructuur. Nederland kan zich goed vinden in deze EU-inzet.</w:t>
      </w:r>
    </w:p>
    <w:sectPr w:rsidR="009E3A87" w:rsidSect="00A17C6E">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6F65" w:rsidRDefault="00156F65" w:rsidP="00BA6294">
      <w:r>
        <w:separator/>
      </w:r>
    </w:p>
  </w:endnote>
  <w:endnote w:type="continuationSeparator" w:id="0">
    <w:p w:rsidR="00156F65" w:rsidRDefault="00156F65" w:rsidP="00BA629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F65" w:rsidRDefault="00156F65">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F65" w:rsidRDefault="00156F65">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F65" w:rsidRDefault="00156F65">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6F65" w:rsidRDefault="00156F65" w:rsidP="00BA6294">
      <w:r>
        <w:separator/>
      </w:r>
    </w:p>
  </w:footnote>
  <w:footnote w:type="continuationSeparator" w:id="0">
    <w:p w:rsidR="00156F65" w:rsidRDefault="00156F65" w:rsidP="00BA6294">
      <w:r>
        <w:continuationSeparator/>
      </w:r>
    </w:p>
  </w:footnote>
  <w:footnote w:id="1">
    <w:p w:rsidR="00156F65" w:rsidRPr="00127EDD" w:rsidRDefault="00156F65" w:rsidP="00127EDD">
      <w:pPr>
        <w:pStyle w:val="Voetnoottekst"/>
        <w:rPr>
          <w:rFonts w:asciiTheme="majorHAnsi" w:hAnsiTheme="majorHAnsi"/>
          <w:sz w:val="16"/>
          <w:szCs w:val="16"/>
        </w:rPr>
      </w:pPr>
      <w:r w:rsidRPr="00127EDD">
        <w:rPr>
          <w:rStyle w:val="Voetnootmarkering"/>
          <w:rFonts w:asciiTheme="majorHAnsi" w:hAnsiTheme="majorHAnsi"/>
          <w:sz w:val="16"/>
          <w:szCs w:val="16"/>
        </w:rPr>
        <w:footnoteRef/>
      </w:r>
      <w:r w:rsidRPr="00127EDD">
        <w:rPr>
          <w:rFonts w:asciiTheme="majorHAnsi" w:hAnsiTheme="majorHAnsi"/>
          <w:sz w:val="16"/>
          <w:szCs w:val="16"/>
        </w:rPr>
        <w:t xml:space="preserve"> </w:t>
      </w:r>
      <w:hyperlink r:id="rId1" w:history="1">
        <w:r w:rsidRPr="00127EDD">
          <w:rPr>
            <w:rStyle w:val="Hyperlink"/>
            <w:rFonts w:asciiTheme="majorHAnsi" w:hAnsiTheme="majorHAnsi"/>
            <w:sz w:val="16"/>
            <w:szCs w:val="16"/>
          </w:rPr>
          <w:t>https://www.rijksoverheid.nl/documenten/kamerstukken/2018/03/13/kamerbrief-definitieve-voortgangsrapportage-derde-voortgangsmissie-esm-programma-griekenland</w:t>
        </w:r>
      </w:hyperlink>
      <w:r w:rsidRPr="00127EDD">
        <w:rPr>
          <w:rFonts w:asciiTheme="majorHAnsi" w:hAnsiTheme="majorHAnsi"/>
          <w:sz w:val="16"/>
          <w:szCs w:val="16"/>
        </w:rPr>
        <w:t xml:space="preserve"> </w:t>
      </w:r>
    </w:p>
  </w:footnote>
  <w:footnote w:id="2">
    <w:p w:rsidR="00156F65" w:rsidRPr="00127EDD" w:rsidRDefault="00156F65" w:rsidP="00127EDD">
      <w:pPr>
        <w:pStyle w:val="Voetnoottekst"/>
        <w:rPr>
          <w:rFonts w:asciiTheme="majorHAnsi" w:hAnsiTheme="majorHAnsi"/>
          <w:sz w:val="16"/>
          <w:szCs w:val="16"/>
        </w:rPr>
      </w:pPr>
      <w:r w:rsidRPr="00127EDD">
        <w:rPr>
          <w:rStyle w:val="Voetnootmarkering"/>
          <w:rFonts w:asciiTheme="majorHAnsi" w:hAnsiTheme="majorHAnsi"/>
          <w:sz w:val="16"/>
          <w:szCs w:val="16"/>
        </w:rPr>
        <w:footnoteRef/>
      </w:r>
      <w:r w:rsidRPr="00127EDD">
        <w:rPr>
          <w:rFonts w:asciiTheme="majorHAnsi" w:hAnsiTheme="majorHAnsi"/>
          <w:sz w:val="16"/>
          <w:szCs w:val="16"/>
        </w:rPr>
        <w:t xml:space="preserve"> </w:t>
      </w:r>
      <w:hyperlink r:id="rId2" w:history="1">
        <w:r w:rsidRPr="00127EDD">
          <w:rPr>
            <w:rStyle w:val="Hyperlink"/>
            <w:rFonts w:asciiTheme="majorHAnsi" w:hAnsiTheme="majorHAnsi"/>
            <w:sz w:val="16"/>
            <w:szCs w:val="16"/>
          </w:rPr>
          <w:t>https://www.rijksoverheid.nl/documenten/kamerstukken/2018/01/29/kamerbrief-voortgangsrapportage-derde-voortgangsmissie-esm-programma-griekenland</w:t>
        </w:r>
      </w:hyperlink>
      <w:r w:rsidRPr="00127EDD">
        <w:rPr>
          <w:rFonts w:asciiTheme="majorHAnsi" w:hAnsiTheme="majorHAnsi"/>
          <w:sz w:val="16"/>
          <w:szCs w:val="16"/>
        </w:rPr>
        <w:t xml:space="preserve"> </w:t>
      </w:r>
    </w:p>
  </w:footnote>
  <w:footnote w:id="3">
    <w:p w:rsidR="00156F65" w:rsidRPr="009B3F0E" w:rsidRDefault="00156F65" w:rsidP="009B4B95">
      <w:pPr>
        <w:pStyle w:val="Voetnoottekst"/>
        <w:rPr>
          <w:rFonts w:asciiTheme="majorHAnsi" w:hAnsiTheme="majorHAnsi"/>
          <w:sz w:val="16"/>
          <w:szCs w:val="16"/>
        </w:rPr>
      </w:pPr>
      <w:r w:rsidRPr="009B3F0E">
        <w:rPr>
          <w:rStyle w:val="Voetnootmarkering"/>
          <w:rFonts w:asciiTheme="majorHAnsi" w:hAnsiTheme="majorHAnsi"/>
          <w:sz w:val="16"/>
          <w:szCs w:val="16"/>
        </w:rPr>
        <w:footnoteRef/>
      </w:r>
      <w:r w:rsidRPr="009B3F0E">
        <w:rPr>
          <w:rFonts w:asciiTheme="majorHAnsi" w:hAnsiTheme="majorHAnsi"/>
          <w:sz w:val="16"/>
          <w:szCs w:val="16"/>
        </w:rPr>
        <w:t xml:space="preserve"> </w:t>
      </w:r>
      <w:hyperlink r:id="rId3" w:history="1">
        <w:r w:rsidRPr="009B3F0E">
          <w:rPr>
            <w:rStyle w:val="Hyperlink"/>
            <w:rFonts w:asciiTheme="majorHAnsi" w:hAnsiTheme="majorHAnsi"/>
            <w:sz w:val="16"/>
            <w:szCs w:val="16"/>
          </w:rPr>
          <w:t>https://www.esm.europa.eu/sites/default/files/europeandebtreliefbenefitsgreece.pdf</w:t>
        </w:r>
      </w:hyperlink>
      <w:r w:rsidRPr="009B3F0E">
        <w:rPr>
          <w:rFonts w:asciiTheme="majorHAnsi" w:hAnsiTheme="majorHAnsi"/>
          <w:sz w:val="16"/>
          <w:szCs w:val="16"/>
        </w:rPr>
        <w:t xml:space="preserve"> </w:t>
      </w:r>
    </w:p>
  </w:footnote>
  <w:footnote w:id="4">
    <w:p w:rsidR="00156F65" w:rsidRPr="009B3F0E" w:rsidRDefault="00156F65" w:rsidP="009B4B95">
      <w:pPr>
        <w:pStyle w:val="Voetnoottekst"/>
        <w:rPr>
          <w:rFonts w:asciiTheme="majorHAnsi" w:hAnsiTheme="majorHAnsi"/>
          <w:sz w:val="16"/>
          <w:szCs w:val="16"/>
        </w:rPr>
      </w:pPr>
      <w:r w:rsidRPr="009B3F0E">
        <w:rPr>
          <w:rStyle w:val="Voetnootmarkering"/>
          <w:rFonts w:asciiTheme="majorHAnsi" w:hAnsiTheme="majorHAnsi"/>
          <w:sz w:val="16"/>
          <w:szCs w:val="16"/>
        </w:rPr>
        <w:footnoteRef/>
      </w:r>
      <w:r w:rsidRPr="009B3F0E">
        <w:rPr>
          <w:rFonts w:asciiTheme="majorHAnsi" w:hAnsiTheme="majorHAnsi"/>
          <w:sz w:val="16"/>
          <w:szCs w:val="16"/>
        </w:rPr>
        <w:t xml:space="preserve"> </w:t>
      </w:r>
      <w:hyperlink r:id="rId4" w:history="1">
        <w:r w:rsidRPr="009B3F0E">
          <w:rPr>
            <w:rStyle w:val="Hyperlink"/>
            <w:rFonts w:asciiTheme="majorHAnsi" w:hAnsiTheme="majorHAnsi"/>
            <w:sz w:val="16"/>
            <w:szCs w:val="16"/>
          </w:rPr>
          <w:t>https://www.esm.europa.eu/sites/default/files/esmdesignsandimplementsshort-termdebtrelief.pdf</w:t>
        </w:r>
      </w:hyperlink>
      <w:r w:rsidRPr="009B3F0E">
        <w:rPr>
          <w:rFonts w:asciiTheme="majorHAnsi" w:hAnsiTheme="majorHAnsi"/>
          <w:sz w:val="16"/>
          <w:szCs w:val="16"/>
        </w:rPr>
        <w:t xml:space="preserve"> </w:t>
      </w:r>
    </w:p>
  </w:footnote>
  <w:footnote w:id="5">
    <w:p w:rsidR="00156F65" w:rsidRPr="009B3F0E" w:rsidRDefault="00156F65" w:rsidP="00AC76FA">
      <w:pPr>
        <w:pStyle w:val="Default0"/>
        <w:rPr>
          <w:rFonts w:asciiTheme="majorHAnsi" w:hAnsiTheme="majorHAnsi"/>
          <w:sz w:val="16"/>
          <w:szCs w:val="16"/>
        </w:rPr>
      </w:pPr>
      <w:r w:rsidRPr="00127EDD">
        <w:rPr>
          <w:rFonts w:asciiTheme="majorHAnsi" w:hAnsiTheme="majorHAnsi"/>
          <w:sz w:val="16"/>
          <w:szCs w:val="16"/>
          <w:vertAlign w:val="superscript"/>
        </w:rPr>
        <w:footnoteRef/>
      </w:r>
      <w:r w:rsidRPr="00127EDD">
        <w:rPr>
          <w:rFonts w:asciiTheme="majorHAnsi" w:hAnsiTheme="majorHAnsi"/>
          <w:sz w:val="16"/>
          <w:szCs w:val="16"/>
          <w:vertAlign w:val="superscript"/>
        </w:rPr>
        <w:t xml:space="preserve"> </w:t>
      </w:r>
      <w:hyperlink r:id="rId5" w:history="1">
        <w:r w:rsidRPr="009B3F0E">
          <w:rPr>
            <w:rStyle w:val="Hyperlink"/>
            <w:rFonts w:asciiTheme="majorHAnsi" w:hAnsiTheme="majorHAnsi"/>
            <w:sz w:val="16"/>
            <w:szCs w:val="16"/>
          </w:rPr>
          <w:t>https://www.rijksoverheid.nl/documenten/kamerstukken/2016/05/23/kamerbrief-met-overzicht-uitstaande-schuld-rentebetalingen-en-looptijden-van-leningen-van-de-griekse-staat</w:t>
        </w:r>
      </w:hyperlink>
      <w:r>
        <w:rPr>
          <w:sz w:val="16"/>
          <w:szCs w:val="16"/>
        </w:rPr>
        <w:t>;</w:t>
      </w:r>
      <w:r w:rsidRPr="009B3F0E">
        <w:rPr>
          <w:rFonts w:asciiTheme="majorHAnsi" w:hAnsiTheme="majorHAnsi"/>
          <w:sz w:val="16"/>
          <w:szCs w:val="16"/>
        </w:rPr>
        <w:t xml:space="preserve"> en </w:t>
      </w:r>
      <w:hyperlink r:id="rId6" w:history="1">
        <w:r w:rsidRPr="009B3F0E">
          <w:rPr>
            <w:rStyle w:val="Hyperlink"/>
            <w:rFonts w:asciiTheme="majorHAnsi" w:hAnsiTheme="majorHAnsi"/>
            <w:sz w:val="16"/>
            <w:szCs w:val="16"/>
          </w:rPr>
          <w:t>https://www.rijksoverheid.nl/documenten/kamerstukken/2017/02/06/bijlage-verslag-eurogroep-en-ecofinraad-januari-2017</w:t>
        </w:r>
      </w:hyperlink>
      <w:r w:rsidRPr="009B3F0E">
        <w:rPr>
          <w:sz w:val="16"/>
          <w:szCs w:val="16"/>
        </w:rPr>
        <w:t>.</w:t>
      </w:r>
    </w:p>
  </w:footnote>
  <w:footnote w:id="6">
    <w:p w:rsidR="00156F65" w:rsidRPr="00127EDD" w:rsidRDefault="00156F65" w:rsidP="00127EDD">
      <w:pPr>
        <w:pStyle w:val="Voetnoottekst"/>
        <w:rPr>
          <w:rFonts w:asciiTheme="majorHAnsi" w:hAnsiTheme="majorHAnsi"/>
          <w:sz w:val="16"/>
          <w:szCs w:val="16"/>
        </w:rPr>
      </w:pPr>
      <w:r w:rsidRPr="009B3F0E">
        <w:rPr>
          <w:rStyle w:val="Voetnootmarkering"/>
          <w:rFonts w:asciiTheme="majorHAnsi" w:hAnsiTheme="majorHAnsi"/>
          <w:sz w:val="16"/>
          <w:szCs w:val="16"/>
        </w:rPr>
        <w:footnoteRef/>
      </w:r>
      <w:r w:rsidRPr="009B3F0E">
        <w:rPr>
          <w:rFonts w:asciiTheme="majorHAnsi" w:hAnsiTheme="majorHAnsi"/>
          <w:sz w:val="16"/>
          <w:szCs w:val="16"/>
        </w:rPr>
        <w:t xml:space="preserve"> </w:t>
      </w:r>
      <w:hyperlink r:id="rId7" w:history="1">
        <w:r w:rsidRPr="009B3F0E">
          <w:rPr>
            <w:rStyle w:val="Hyperlink"/>
            <w:rFonts w:asciiTheme="majorHAnsi" w:hAnsiTheme="majorHAnsi"/>
            <w:sz w:val="16"/>
            <w:szCs w:val="16"/>
          </w:rPr>
          <w:t>https://www.rijksoverheid.nl/documenten/kamerstukken/2018/01/29/kamerbrief-voortgangsrapportage-derde-voortgangsmissie-esm-programma-griekenland</w:t>
        </w:r>
      </w:hyperlink>
      <w:r w:rsidRPr="00127EDD">
        <w:rPr>
          <w:rFonts w:asciiTheme="majorHAnsi" w:hAnsiTheme="majorHAnsi"/>
          <w:sz w:val="16"/>
          <w:szCs w:val="16"/>
        </w:rPr>
        <w:t xml:space="preserve"> </w:t>
      </w:r>
    </w:p>
  </w:footnote>
  <w:footnote w:id="7">
    <w:p w:rsidR="00156F65" w:rsidRPr="00127EDD" w:rsidRDefault="00156F65" w:rsidP="00127EDD">
      <w:pPr>
        <w:pStyle w:val="Voetnoottekst"/>
        <w:rPr>
          <w:rFonts w:asciiTheme="majorHAnsi" w:hAnsiTheme="majorHAnsi"/>
          <w:sz w:val="16"/>
          <w:szCs w:val="16"/>
        </w:rPr>
      </w:pPr>
      <w:r w:rsidRPr="00127EDD">
        <w:rPr>
          <w:rStyle w:val="Voetnootmarkering"/>
          <w:rFonts w:asciiTheme="majorHAnsi" w:hAnsiTheme="majorHAnsi"/>
          <w:sz w:val="16"/>
          <w:szCs w:val="16"/>
        </w:rPr>
        <w:footnoteRef/>
      </w:r>
      <w:r w:rsidRPr="00127EDD">
        <w:rPr>
          <w:rFonts w:asciiTheme="majorHAnsi" w:hAnsiTheme="majorHAnsi"/>
          <w:sz w:val="16"/>
          <w:szCs w:val="16"/>
        </w:rPr>
        <w:t xml:space="preserve"> </w:t>
      </w:r>
      <w:hyperlink r:id="rId8" w:history="1">
        <w:r w:rsidRPr="00127EDD">
          <w:rPr>
            <w:rStyle w:val="Hyperlink"/>
            <w:rFonts w:asciiTheme="majorHAnsi" w:hAnsiTheme="majorHAnsi"/>
            <w:sz w:val="16"/>
            <w:szCs w:val="16"/>
          </w:rPr>
          <w:t>http://www.consilium.europa.eu/en/press/press-releases/2016/06/17/conclusions-on-banking-union/</w:t>
        </w:r>
      </w:hyperlink>
      <w:r w:rsidRPr="00127EDD">
        <w:rPr>
          <w:rFonts w:asciiTheme="majorHAnsi" w:hAnsiTheme="majorHAnsi"/>
          <w:sz w:val="16"/>
          <w:szCs w:val="16"/>
        </w:rPr>
        <w:t xml:space="preserve"> </w:t>
      </w:r>
    </w:p>
  </w:footnote>
  <w:footnote w:id="8">
    <w:p w:rsidR="00156F65" w:rsidRPr="00522AF9" w:rsidRDefault="00156F65" w:rsidP="00522AF9">
      <w:pPr>
        <w:pStyle w:val="Voetnoottekst"/>
        <w:rPr>
          <w:rFonts w:asciiTheme="majorHAnsi" w:hAnsiTheme="majorHAnsi"/>
          <w:sz w:val="16"/>
          <w:szCs w:val="16"/>
        </w:rPr>
      </w:pPr>
      <w:r w:rsidRPr="00522AF9">
        <w:rPr>
          <w:rStyle w:val="Voetnootmarkering"/>
          <w:rFonts w:asciiTheme="majorHAnsi" w:hAnsiTheme="majorHAnsi"/>
          <w:sz w:val="16"/>
          <w:szCs w:val="16"/>
        </w:rPr>
        <w:footnoteRef/>
      </w:r>
      <w:r w:rsidRPr="00522AF9">
        <w:rPr>
          <w:rFonts w:asciiTheme="majorHAnsi" w:hAnsiTheme="majorHAnsi"/>
          <w:sz w:val="16"/>
          <w:szCs w:val="16"/>
        </w:rPr>
        <w:t xml:space="preserve"> Voor uitleg over dit door het banken gevulde fonds zie Kamerstuk 21501-07, nr. 1346, p. 3 e.v. </w:t>
      </w:r>
    </w:p>
  </w:footnote>
  <w:footnote w:id="9">
    <w:p w:rsidR="00156F65" w:rsidRPr="00522AF9" w:rsidRDefault="00156F65" w:rsidP="00522AF9">
      <w:pPr>
        <w:pStyle w:val="Voetnoottekst"/>
        <w:rPr>
          <w:rFonts w:asciiTheme="majorHAnsi" w:hAnsiTheme="majorHAnsi"/>
          <w:sz w:val="16"/>
          <w:szCs w:val="16"/>
        </w:rPr>
      </w:pPr>
      <w:r w:rsidRPr="00522AF9">
        <w:rPr>
          <w:rStyle w:val="Voetnootmarkering"/>
          <w:rFonts w:asciiTheme="majorHAnsi" w:hAnsiTheme="majorHAnsi"/>
          <w:sz w:val="16"/>
          <w:szCs w:val="16"/>
        </w:rPr>
        <w:footnoteRef/>
      </w:r>
      <w:r w:rsidRPr="00522AF9">
        <w:rPr>
          <w:rFonts w:asciiTheme="majorHAnsi" w:hAnsiTheme="majorHAnsi"/>
          <w:sz w:val="16"/>
          <w:szCs w:val="16"/>
        </w:rPr>
        <w:t xml:space="preserve"> Zie ECOFIN statement 18 december 2013 en conclusies Europese Raad 18 december 2012 </w:t>
      </w:r>
      <w:hyperlink w:history="1">
        <w:r w:rsidRPr="00522AF9">
          <w:rPr>
            <w:rStyle w:val="Hyperlink"/>
            <w:rFonts w:asciiTheme="majorHAnsi" w:hAnsiTheme="majorHAnsi"/>
            <w:sz w:val="16"/>
            <w:szCs w:val="16"/>
          </w:rPr>
          <w:t>www.consilium.europa.eu%2Fmedia%2F21899%2F20131218-srm-backstop-statement.pdf&amp;usg=AOvVaw3QmbCITXA1XAkUId4WCpVA</w:t>
        </w:r>
      </w:hyperlink>
      <w:r w:rsidRPr="00522AF9">
        <w:rPr>
          <w:rFonts w:asciiTheme="majorHAnsi" w:hAnsiTheme="majorHAnsi"/>
          <w:sz w:val="16"/>
          <w:szCs w:val="16"/>
        </w:rPr>
        <w:t xml:space="preserve"> en </w:t>
      </w:r>
      <w:hyperlink w:history="1">
        <w:r w:rsidRPr="00522AF9">
          <w:rPr>
            <w:rStyle w:val="Hyperlink"/>
            <w:rFonts w:asciiTheme="majorHAnsi" w:hAnsiTheme="majorHAnsi"/>
            <w:sz w:val="16"/>
            <w:szCs w:val="16"/>
          </w:rPr>
          <w:t>www.consilium.europa.eu%2Fuedocs%2Fcms_data%2Fdocs%2Fpressdata%2Fen%2Fec%2F134353.pdf&amp;usg=AOvVaw2yGP2volkbLNTGyu20B7WG</w:t>
        </w:r>
      </w:hyperlink>
      <w:r w:rsidRPr="00522AF9">
        <w:rPr>
          <w:rFonts w:asciiTheme="majorHAnsi" w:hAnsiTheme="majorHAnsi"/>
          <w:sz w:val="16"/>
          <w:szCs w:val="16"/>
        </w:rPr>
        <w:t xml:space="preserve">. </w:t>
      </w:r>
    </w:p>
  </w:footnote>
  <w:footnote w:id="10">
    <w:p w:rsidR="00156F65" w:rsidRDefault="00156F65" w:rsidP="00522AF9">
      <w:pPr>
        <w:pStyle w:val="Voetnoottekst"/>
      </w:pPr>
      <w:r w:rsidRPr="00522AF9">
        <w:rPr>
          <w:rStyle w:val="Voetnootmarkering"/>
          <w:rFonts w:asciiTheme="majorHAnsi" w:hAnsiTheme="majorHAnsi"/>
          <w:sz w:val="16"/>
          <w:szCs w:val="16"/>
        </w:rPr>
        <w:footnoteRef/>
      </w:r>
      <w:r w:rsidRPr="00522AF9">
        <w:rPr>
          <w:rFonts w:asciiTheme="majorHAnsi" w:hAnsiTheme="majorHAnsi"/>
          <w:sz w:val="16"/>
          <w:szCs w:val="16"/>
        </w:rPr>
        <w:t xml:space="preserve"> Kamerstuk 34 856, nr. 3.</w:t>
      </w:r>
    </w:p>
  </w:footnote>
  <w:footnote w:id="11">
    <w:p w:rsidR="00156F65" w:rsidRPr="00127EDD" w:rsidRDefault="00156F65" w:rsidP="00127EDD">
      <w:pPr>
        <w:pStyle w:val="Voetnoottekst"/>
        <w:rPr>
          <w:rFonts w:asciiTheme="majorHAnsi" w:hAnsiTheme="majorHAnsi"/>
          <w:sz w:val="16"/>
          <w:szCs w:val="16"/>
        </w:rPr>
      </w:pPr>
      <w:r w:rsidRPr="00127EDD">
        <w:rPr>
          <w:rStyle w:val="Voetnootmarkering"/>
          <w:rFonts w:asciiTheme="majorHAnsi" w:hAnsiTheme="majorHAnsi"/>
          <w:sz w:val="16"/>
          <w:szCs w:val="16"/>
        </w:rPr>
        <w:footnoteRef/>
      </w:r>
      <w:r w:rsidRPr="00127EDD">
        <w:rPr>
          <w:rFonts w:asciiTheme="majorHAnsi" w:hAnsiTheme="majorHAnsi"/>
          <w:sz w:val="16"/>
          <w:szCs w:val="16"/>
        </w:rPr>
        <w:t xml:space="preserve"> Kamerstuk 21501-07, nr. 1472.</w:t>
      </w:r>
    </w:p>
  </w:footnote>
  <w:footnote w:id="12">
    <w:p w:rsidR="00156F65" w:rsidRPr="00127EDD" w:rsidRDefault="00156F65" w:rsidP="006870C4">
      <w:pPr>
        <w:pStyle w:val="Voetnoottekst"/>
        <w:rPr>
          <w:rFonts w:asciiTheme="majorHAnsi" w:hAnsiTheme="majorHAnsi"/>
          <w:sz w:val="16"/>
          <w:szCs w:val="16"/>
        </w:rPr>
      </w:pPr>
      <w:r w:rsidRPr="00127EDD">
        <w:rPr>
          <w:rStyle w:val="Voetnootmarkering"/>
          <w:rFonts w:asciiTheme="majorHAnsi" w:hAnsiTheme="majorHAnsi"/>
          <w:sz w:val="16"/>
          <w:szCs w:val="16"/>
        </w:rPr>
        <w:footnoteRef/>
      </w:r>
      <w:r w:rsidRPr="00127EDD">
        <w:rPr>
          <w:rFonts w:asciiTheme="majorHAnsi" w:hAnsiTheme="majorHAnsi"/>
          <w:sz w:val="16"/>
          <w:szCs w:val="16"/>
        </w:rPr>
        <w:t xml:space="preserve"> </w:t>
      </w:r>
      <w:hyperlink r:id="rId9" w:history="1">
        <w:r w:rsidRPr="00127EDD">
          <w:rPr>
            <w:rStyle w:val="Hyperlink"/>
            <w:rFonts w:asciiTheme="majorHAnsi" w:hAnsiTheme="majorHAnsi"/>
            <w:sz w:val="16"/>
            <w:szCs w:val="16"/>
          </w:rPr>
          <w:t>http://www.consilium.europa.eu/en/press/press-releases/2018/03/13/taxation-3-jurisdictions-removed-3-added-to-eu-list-of-non-cooperative-jurisdictions/</w:t>
        </w:r>
      </w:hyperlink>
      <w:r w:rsidRPr="00127EDD">
        <w:rPr>
          <w:rFonts w:asciiTheme="majorHAnsi" w:hAnsiTheme="majorHAnsi"/>
          <w:sz w:val="16"/>
          <w:szCs w:val="16"/>
        </w:rPr>
        <w:t xml:space="preserve"> </w:t>
      </w:r>
    </w:p>
  </w:footnote>
  <w:footnote w:id="13">
    <w:p w:rsidR="00156F65" w:rsidRPr="00127EDD" w:rsidRDefault="00156F65" w:rsidP="006870C4">
      <w:pPr>
        <w:pStyle w:val="Default0"/>
        <w:rPr>
          <w:rFonts w:asciiTheme="majorHAnsi" w:hAnsiTheme="majorHAnsi" w:cstheme="minorBidi"/>
          <w:color w:val="auto"/>
          <w:sz w:val="16"/>
          <w:szCs w:val="16"/>
        </w:rPr>
      </w:pPr>
      <w:r w:rsidRPr="00127EDD">
        <w:rPr>
          <w:rStyle w:val="Voetnootmarkering"/>
          <w:rFonts w:asciiTheme="majorHAnsi" w:hAnsiTheme="majorHAnsi"/>
          <w:sz w:val="16"/>
          <w:szCs w:val="16"/>
        </w:rPr>
        <w:footnoteRef/>
      </w:r>
      <w:r w:rsidRPr="00127EDD">
        <w:rPr>
          <w:rFonts w:asciiTheme="majorHAnsi" w:hAnsiTheme="majorHAnsi"/>
          <w:sz w:val="16"/>
          <w:szCs w:val="16"/>
        </w:rPr>
        <w:t xml:space="preserve"> </w:t>
      </w:r>
      <w:r w:rsidRPr="00127EDD">
        <w:rPr>
          <w:rFonts w:asciiTheme="majorHAnsi" w:hAnsiTheme="majorHAnsi" w:cstheme="minorBidi"/>
          <w:color w:val="auto"/>
          <w:sz w:val="16"/>
          <w:szCs w:val="16"/>
        </w:rPr>
        <w:t>Kamerstuk 21 501-07, nr. 1481.</w:t>
      </w:r>
    </w:p>
  </w:footnote>
  <w:footnote w:id="14">
    <w:p w:rsidR="00156F65" w:rsidRPr="00127EDD" w:rsidRDefault="00156F65" w:rsidP="006870C4">
      <w:pPr>
        <w:pStyle w:val="Voetnoottekst"/>
        <w:rPr>
          <w:rFonts w:asciiTheme="majorHAnsi" w:hAnsiTheme="majorHAnsi"/>
          <w:sz w:val="16"/>
          <w:szCs w:val="16"/>
        </w:rPr>
      </w:pPr>
      <w:r w:rsidRPr="00127EDD">
        <w:rPr>
          <w:rStyle w:val="Voetnootmarkering"/>
          <w:rFonts w:asciiTheme="majorHAnsi" w:hAnsiTheme="majorHAnsi"/>
          <w:sz w:val="16"/>
          <w:szCs w:val="16"/>
        </w:rPr>
        <w:footnoteRef/>
      </w:r>
      <w:r w:rsidRPr="00127EDD">
        <w:rPr>
          <w:rFonts w:asciiTheme="majorHAnsi" w:hAnsiTheme="majorHAnsi"/>
          <w:sz w:val="16"/>
          <w:szCs w:val="16"/>
        </w:rPr>
        <w:t xml:space="preserve"> </w:t>
      </w:r>
      <w:hyperlink r:id="rId10" w:history="1">
        <w:r w:rsidRPr="00127EDD">
          <w:rPr>
            <w:rStyle w:val="Hyperlink"/>
            <w:rFonts w:asciiTheme="majorHAnsi" w:hAnsiTheme="majorHAnsi"/>
            <w:sz w:val="16"/>
            <w:szCs w:val="16"/>
          </w:rPr>
          <w:t>http://www.consilium.europa.eu/en/press/press-releases/2018/03/13/taxation-3-jurisdictions-removed-3-added-to-eu-list-of-non-cooperative-jurisdictions/</w:t>
        </w:r>
      </w:hyperlink>
      <w:r w:rsidRPr="00127EDD">
        <w:rPr>
          <w:rFonts w:asciiTheme="majorHAnsi" w:hAnsiTheme="majorHAnsi"/>
          <w:sz w:val="16"/>
          <w:szCs w:val="16"/>
        </w:rPr>
        <w:t xml:space="preserve"> </w:t>
      </w:r>
    </w:p>
  </w:footnote>
  <w:footnote w:id="15">
    <w:p w:rsidR="00156F65" w:rsidRPr="00127EDD" w:rsidRDefault="00156F65" w:rsidP="00127EDD">
      <w:pPr>
        <w:pStyle w:val="Voetnoottekst"/>
        <w:rPr>
          <w:rFonts w:asciiTheme="majorHAnsi" w:hAnsiTheme="majorHAnsi"/>
          <w:sz w:val="16"/>
          <w:szCs w:val="16"/>
        </w:rPr>
      </w:pPr>
      <w:r w:rsidRPr="00127EDD">
        <w:rPr>
          <w:rStyle w:val="Voetnootmarkering"/>
          <w:rFonts w:asciiTheme="majorHAnsi" w:hAnsiTheme="majorHAnsi"/>
          <w:sz w:val="16"/>
          <w:szCs w:val="16"/>
        </w:rPr>
        <w:footnoteRef/>
      </w:r>
      <w:r w:rsidRPr="00127EDD">
        <w:rPr>
          <w:rFonts w:asciiTheme="majorHAnsi" w:hAnsiTheme="majorHAnsi"/>
          <w:sz w:val="16"/>
          <w:szCs w:val="16"/>
        </w:rPr>
        <w:t xml:space="preserve"> </w:t>
      </w:r>
      <w:hyperlink r:id="rId11" w:history="1">
        <w:r w:rsidRPr="00127EDD">
          <w:rPr>
            <w:rStyle w:val="Hyperlink"/>
            <w:rFonts w:asciiTheme="majorHAnsi" w:hAnsiTheme="majorHAnsi"/>
            <w:sz w:val="16"/>
            <w:szCs w:val="16"/>
          </w:rPr>
          <w:t>http://www.consilium.europa.eu/en/press/press-releases/2018/03/13/corporate-tax-avoidance-agreement-reached-on-tax-intermediaries/</w:t>
        </w:r>
      </w:hyperlink>
      <w:r w:rsidRPr="00127EDD">
        <w:rPr>
          <w:rFonts w:asciiTheme="majorHAnsi" w:hAnsiTheme="majorHAnsi"/>
          <w:sz w:val="16"/>
          <w:szCs w:val="16"/>
        </w:rPr>
        <w:t xml:space="preserve"> </w:t>
      </w:r>
    </w:p>
  </w:footnote>
  <w:footnote w:id="16">
    <w:p w:rsidR="00156F65" w:rsidRPr="00127EDD" w:rsidRDefault="00156F65" w:rsidP="00127EDD">
      <w:pPr>
        <w:pStyle w:val="Voetnoottekst"/>
        <w:rPr>
          <w:rFonts w:asciiTheme="majorHAnsi" w:hAnsiTheme="majorHAnsi"/>
          <w:sz w:val="16"/>
          <w:szCs w:val="16"/>
        </w:rPr>
      </w:pPr>
      <w:r w:rsidRPr="00127EDD">
        <w:rPr>
          <w:rStyle w:val="Voetnootmarkering"/>
          <w:rFonts w:asciiTheme="majorHAnsi" w:hAnsiTheme="majorHAnsi"/>
          <w:sz w:val="16"/>
          <w:szCs w:val="16"/>
        </w:rPr>
        <w:footnoteRef/>
      </w:r>
      <w:r w:rsidRPr="00127EDD">
        <w:rPr>
          <w:rFonts w:asciiTheme="majorHAnsi" w:hAnsiTheme="majorHAnsi"/>
          <w:sz w:val="16"/>
          <w:szCs w:val="16"/>
        </w:rPr>
        <w:t xml:space="preserve"> </w:t>
      </w:r>
      <w:hyperlink r:id="rId12" w:history="1">
        <w:r w:rsidRPr="00127EDD">
          <w:rPr>
            <w:rStyle w:val="Hyperlink"/>
            <w:rFonts w:asciiTheme="majorHAnsi" w:hAnsiTheme="majorHAnsi"/>
            <w:sz w:val="16"/>
            <w:szCs w:val="16"/>
          </w:rPr>
          <w:t>https://ec.europa.eu/info/publications/2018-european-semester-country-reports_en</w:t>
        </w:r>
      </w:hyperlink>
      <w:r w:rsidRPr="00127EDD">
        <w:rPr>
          <w:rFonts w:asciiTheme="majorHAnsi" w:hAnsiTheme="majorHAnsi"/>
          <w:sz w:val="16"/>
          <w:szCs w:val="16"/>
        </w:rPr>
        <w:t xml:space="preserve"> </w:t>
      </w:r>
    </w:p>
  </w:footnote>
  <w:footnote w:id="17">
    <w:p w:rsidR="00156F65" w:rsidRPr="00127EDD" w:rsidRDefault="00156F65" w:rsidP="00127EDD">
      <w:pPr>
        <w:pStyle w:val="Voetnoottekst"/>
        <w:rPr>
          <w:rFonts w:asciiTheme="majorHAnsi" w:hAnsiTheme="majorHAnsi"/>
          <w:sz w:val="16"/>
          <w:szCs w:val="16"/>
        </w:rPr>
      </w:pPr>
      <w:r w:rsidRPr="00127EDD">
        <w:rPr>
          <w:rStyle w:val="Voetnootmarkering"/>
          <w:rFonts w:asciiTheme="majorHAnsi" w:hAnsiTheme="majorHAnsi"/>
          <w:sz w:val="16"/>
          <w:szCs w:val="16"/>
        </w:rPr>
        <w:footnoteRef/>
      </w:r>
      <w:r w:rsidRPr="00127EDD">
        <w:rPr>
          <w:rFonts w:asciiTheme="majorHAnsi" w:hAnsiTheme="majorHAnsi"/>
          <w:sz w:val="16"/>
          <w:szCs w:val="16"/>
        </w:rPr>
        <w:t xml:space="preserve"> </w:t>
      </w:r>
      <w:hyperlink r:id="rId13" w:history="1">
        <w:r w:rsidRPr="00127EDD">
          <w:rPr>
            <w:rStyle w:val="Hyperlink"/>
            <w:rFonts w:asciiTheme="majorHAnsi" w:hAnsiTheme="majorHAnsi"/>
            <w:sz w:val="16"/>
            <w:szCs w:val="16"/>
          </w:rPr>
          <w:t>https://ec.europa.eu/info/files/2018-european-semester-communication-country-reports_en</w:t>
        </w:r>
      </w:hyperlink>
      <w:r w:rsidRPr="00127EDD">
        <w:rPr>
          <w:rFonts w:asciiTheme="majorHAnsi" w:hAnsiTheme="majorHAnsi"/>
          <w:sz w:val="16"/>
          <w:szCs w:val="16"/>
        </w:rPr>
        <w:t xml:space="preserve"> </w:t>
      </w:r>
    </w:p>
  </w:footnote>
  <w:footnote w:id="18">
    <w:p w:rsidR="00156F65" w:rsidRPr="00127EDD" w:rsidRDefault="00156F65" w:rsidP="00127EDD">
      <w:pPr>
        <w:pStyle w:val="Voetnoottekst"/>
        <w:rPr>
          <w:rFonts w:asciiTheme="majorHAnsi" w:hAnsiTheme="majorHAnsi"/>
          <w:sz w:val="16"/>
          <w:szCs w:val="16"/>
        </w:rPr>
      </w:pPr>
      <w:r w:rsidRPr="00127EDD">
        <w:rPr>
          <w:rStyle w:val="Voetnootmarkering"/>
          <w:rFonts w:asciiTheme="majorHAnsi" w:hAnsiTheme="majorHAnsi"/>
          <w:sz w:val="16"/>
          <w:szCs w:val="16"/>
        </w:rPr>
        <w:footnoteRef/>
      </w:r>
      <w:r w:rsidRPr="00127EDD">
        <w:rPr>
          <w:rFonts w:asciiTheme="majorHAnsi" w:hAnsiTheme="majorHAnsi"/>
          <w:sz w:val="16"/>
          <w:szCs w:val="16"/>
        </w:rPr>
        <w:t xml:space="preserve"> </w:t>
      </w:r>
      <w:hyperlink r:id="rId14" w:history="1">
        <w:r w:rsidRPr="00127EDD">
          <w:rPr>
            <w:rStyle w:val="Hyperlink"/>
            <w:rFonts w:asciiTheme="majorHAnsi" w:hAnsiTheme="majorHAnsi"/>
            <w:sz w:val="16"/>
            <w:szCs w:val="16"/>
          </w:rPr>
          <w:t>https://ec.europa.eu/info/sites/info/files/2018-european-semester-country-report-communication_en.pdf</w:t>
        </w:r>
      </w:hyperlink>
      <w:r w:rsidRPr="00127EDD">
        <w:rPr>
          <w:rFonts w:asciiTheme="majorHAnsi" w:hAnsiTheme="majorHAnsi"/>
          <w:sz w:val="16"/>
          <w:szCs w:val="16"/>
        </w:rPr>
        <w:t xml:space="preserve">  (pagina 6).</w:t>
      </w:r>
    </w:p>
  </w:footnote>
  <w:footnote w:id="19">
    <w:p w:rsidR="00156F65" w:rsidRPr="00127EDD" w:rsidRDefault="00156F65" w:rsidP="00127EDD">
      <w:pPr>
        <w:pStyle w:val="Voetnoottekst"/>
        <w:rPr>
          <w:rFonts w:asciiTheme="majorHAnsi" w:hAnsiTheme="majorHAnsi"/>
          <w:sz w:val="16"/>
          <w:szCs w:val="16"/>
        </w:rPr>
      </w:pPr>
      <w:r w:rsidRPr="00127EDD">
        <w:rPr>
          <w:rStyle w:val="Voetnootmarkering"/>
          <w:rFonts w:asciiTheme="majorHAnsi" w:hAnsiTheme="majorHAnsi"/>
          <w:sz w:val="16"/>
          <w:szCs w:val="16"/>
        </w:rPr>
        <w:footnoteRef/>
      </w:r>
      <w:r w:rsidRPr="00127EDD">
        <w:rPr>
          <w:rFonts w:asciiTheme="majorHAnsi" w:hAnsiTheme="majorHAnsi"/>
          <w:sz w:val="16"/>
          <w:szCs w:val="16"/>
        </w:rPr>
        <w:t xml:space="preserve"> </w:t>
      </w:r>
      <w:hyperlink r:id="rId15" w:history="1">
        <w:r w:rsidRPr="00127EDD">
          <w:rPr>
            <w:rStyle w:val="Hyperlink"/>
            <w:rFonts w:asciiTheme="majorHAnsi" w:hAnsiTheme="majorHAnsi"/>
            <w:sz w:val="16"/>
            <w:szCs w:val="16"/>
          </w:rPr>
          <w:t>https://www.eca.europa.eu/Lists/ECADocuments/SR18_03/SR_MIP_NL.pdf</w:t>
        </w:r>
      </w:hyperlink>
      <w:r w:rsidRPr="00127EDD">
        <w:rPr>
          <w:rFonts w:asciiTheme="majorHAnsi" w:hAnsiTheme="majorHAnsi"/>
          <w:sz w:val="16"/>
          <w:szCs w:val="16"/>
        </w:rPr>
        <w:t xml:space="preserve"> </w:t>
      </w:r>
    </w:p>
  </w:footnote>
  <w:footnote w:id="20">
    <w:p w:rsidR="00156F65" w:rsidRPr="00127EDD" w:rsidRDefault="00156F65" w:rsidP="00127EDD">
      <w:pPr>
        <w:pStyle w:val="Voetnoottekst"/>
        <w:rPr>
          <w:rFonts w:asciiTheme="majorHAnsi" w:hAnsiTheme="majorHAnsi"/>
          <w:sz w:val="16"/>
          <w:szCs w:val="16"/>
        </w:rPr>
      </w:pPr>
      <w:r w:rsidRPr="00127EDD">
        <w:rPr>
          <w:rStyle w:val="Voetnootmarkering"/>
          <w:rFonts w:asciiTheme="majorHAnsi" w:hAnsiTheme="majorHAnsi"/>
          <w:sz w:val="16"/>
          <w:szCs w:val="16"/>
        </w:rPr>
        <w:footnoteRef/>
      </w:r>
      <w:r w:rsidRPr="00127EDD">
        <w:rPr>
          <w:rFonts w:asciiTheme="majorHAnsi" w:hAnsiTheme="majorHAnsi"/>
          <w:sz w:val="16"/>
          <w:szCs w:val="16"/>
        </w:rPr>
        <w:t xml:space="preserve"> </w:t>
      </w:r>
      <w:hyperlink r:id="rId16" w:history="1">
        <w:r w:rsidRPr="00127EDD">
          <w:rPr>
            <w:rStyle w:val="Hyperlink"/>
            <w:rFonts w:asciiTheme="majorHAnsi" w:hAnsiTheme="majorHAnsi"/>
            <w:sz w:val="16"/>
            <w:szCs w:val="16"/>
          </w:rPr>
          <w:t>http://data.consilium.europa.eu/doc/document/ST-6680-2018-INIT/en/pdf</w:t>
        </w:r>
      </w:hyperlink>
      <w:r w:rsidRPr="00127EDD">
        <w:rPr>
          <w:rFonts w:asciiTheme="majorHAnsi" w:hAnsiTheme="majorHAnsi"/>
          <w:color w:val="1F497D"/>
          <w:sz w:val="16"/>
          <w:szCs w:val="16"/>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F65" w:rsidRDefault="00156F65">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F65" w:rsidRDefault="00156F65">
    <w:pPr>
      <w:pStyle w:val="Kopteks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F65" w:rsidRDefault="00156F65">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891DEB"/>
    <w:multiLevelType w:val="hybridMultilevel"/>
    <w:tmpl w:val="F0AA660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defaultTabStop w:val="708"/>
  <w:hyphenationZone w:val="425"/>
  <w:characterSpacingControl w:val="doNotCompress"/>
  <w:footnotePr>
    <w:footnote w:id="-1"/>
    <w:footnote w:id="0"/>
  </w:footnotePr>
  <w:endnotePr>
    <w:endnote w:id="-1"/>
    <w:endnote w:id="0"/>
  </w:endnotePr>
  <w:compat/>
  <w:rsids>
    <w:rsidRoot w:val="00BA6294"/>
    <w:rsid w:val="0003023D"/>
    <w:rsid w:val="00033374"/>
    <w:rsid w:val="00065577"/>
    <w:rsid w:val="000F12AC"/>
    <w:rsid w:val="00100526"/>
    <w:rsid w:val="00124629"/>
    <w:rsid w:val="0012722C"/>
    <w:rsid w:val="00127EDD"/>
    <w:rsid w:val="0014293C"/>
    <w:rsid w:val="00156F65"/>
    <w:rsid w:val="001931B6"/>
    <w:rsid w:val="00193523"/>
    <w:rsid w:val="002174D6"/>
    <w:rsid w:val="002B327D"/>
    <w:rsid w:val="002C4E49"/>
    <w:rsid w:val="002D0204"/>
    <w:rsid w:val="002E5C3A"/>
    <w:rsid w:val="002E6EEE"/>
    <w:rsid w:val="00302CED"/>
    <w:rsid w:val="003048C3"/>
    <w:rsid w:val="0036623A"/>
    <w:rsid w:val="003C42F5"/>
    <w:rsid w:val="0041392D"/>
    <w:rsid w:val="004311E4"/>
    <w:rsid w:val="00441691"/>
    <w:rsid w:val="00460F69"/>
    <w:rsid w:val="00494C1A"/>
    <w:rsid w:val="004A3B6B"/>
    <w:rsid w:val="004B2D3F"/>
    <w:rsid w:val="004B6A3C"/>
    <w:rsid w:val="004E5902"/>
    <w:rsid w:val="004F5E04"/>
    <w:rsid w:val="00522AF9"/>
    <w:rsid w:val="00531C23"/>
    <w:rsid w:val="00577798"/>
    <w:rsid w:val="005C6C6F"/>
    <w:rsid w:val="005E731A"/>
    <w:rsid w:val="006870C4"/>
    <w:rsid w:val="006A6645"/>
    <w:rsid w:val="006B5866"/>
    <w:rsid w:val="006F34D6"/>
    <w:rsid w:val="00755F80"/>
    <w:rsid w:val="00756389"/>
    <w:rsid w:val="007563B2"/>
    <w:rsid w:val="00852A03"/>
    <w:rsid w:val="008647EE"/>
    <w:rsid w:val="00884175"/>
    <w:rsid w:val="0088742A"/>
    <w:rsid w:val="008C6868"/>
    <w:rsid w:val="008E2CD5"/>
    <w:rsid w:val="008F3738"/>
    <w:rsid w:val="00905545"/>
    <w:rsid w:val="009200FD"/>
    <w:rsid w:val="00923F2F"/>
    <w:rsid w:val="009929FC"/>
    <w:rsid w:val="009B1E10"/>
    <w:rsid w:val="009B3F0E"/>
    <w:rsid w:val="009B4B95"/>
    <w:rsid w:val="009E3A87"/>
    <w:rsid w:val="00A17C6E"/>
    <w:rsid w:val="00A375EF"/>
    <w:rsid w:val="00A66A0B"/>
    <w:rsid w:val="00AC76FA"/>
    <w:rsid w:val="00B24318"/>
    <w:rsid w:val="00B422AD"/>
    <w:rsid w:val="00B45B2B"/>
    <w:rsid w:val="00BA6294"/>
    <w:rsid w:val="00BC037E"/>
    <w:rsid w:val="00BC2583"/>
    <w:rsid w:val="00BC4BC0"/>
    <w:rsid w:val="00C74B3C"/>
    <w:rsid w:val="00D36248"/>
    <w:rsid w:val="00D55153"/>
    <w:rsid w:val="00D83BA3"/>
    <w:rsid w:val="00D83F3C"/>
    <w:rsid w:val="00E6261A"/>
    <w:rsid w:val="00F01968"/>
    <w:rsid w:val="00F22CDC"/>
    <w:rsid w:val="00F37214"/>
    <w:rsid w:val="00F830F2"/>
    <w:rsid w:val="00FA2198"/>
    <w:rsid w:val="00FF121F"/>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A6294"/>
    <w:pPr>
      <w:spacing w:after="0" w:line="240" w:lineRule="auto"/>
    </w:pPr>
    <w:rPr>
      <w:rFonts w:ascii="Times New Roman" w:hAnsi="Times New Roman" w:cs="Times New Roman"/>
      <w:sz w:val="24"/>
      <w:szCs w:val="24"/>
      <w:lang w:eastAsia="nl-NL"/>
    </w:rPr>
  </w:style>
  <w:style w:type="paragraph" w:styleId="Kop1">
    <w:name w:val="heading 1"/>
    <w:basedOn w:val="Standaard"/>
    <w:next w:val="Standaard"/>
    <w:link w:val="Kop1Char"/>
    <w:uiPriority w:val="9"/>
    <w:qFormat/>
    <w:rsid w:val="00D83BA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D83BA3"/>
    <w:pPr>
      <w:spacing w:after="0" w:line="240" w:lineRule="auto"/>
    </w:pPr>
    <w:rPr>
      <w:rFonts w:ascii="Verdana" w:hAnsi="Verdana"/>
      <w:sz w:val="18"/>
    </w:rPr>
  </w:style>
  <w:style w:type="character" w:customStyle="1" w:styleId="Kop1Char">
    <w:name w:val="Kop 1 Char"/>
    <w:basedOn w:val="Standaardalinea-lettertype"/>
    <w:link w:val="Kop1"/>
    <w:uiPriority w:val="9"/>
    <w:rsid w:val="00D83BA3"/>
    <w:rPr>
      <w:rFonts w:asciiTheme="majorHAnsi" w:eastAsiaTheme="majorEastAsia" w:hAnsiTheme="majorHAnsi" w:cstheme="majorBidi"/>
      <w:b/>
      <w:bCs/>
      <w:color w:val="365F91" w:themeColor="accent1" w:themeShade="BF"/>
      <w:sz w:val="28"/>
      <w:szCs w:val="28"/>
    </w:rPr>
  </w:style>
  <w:style w:type="paragraph" w:styleId="Koptekst">
    <w:name w:val="header"/>
    <w:basedOn w:val="Standaard"/>
    <w:link w:val="KoptekstChar"/>
    <w:uiPriority w:val="99"/>
    <w:semiHidden/>
    <w:unhideWhenUsed/>
    <w:rsid w:val="00BA6294"/>
    <w:pPr>
      <w:tabs>
        <w:tab w:val="center" w:pos="4536"/>
        <w:tab w:val="right" w:pos="9072"/>
      </w:tabs>
    </w:pPr>
  </w:style>
  <w:style w:type="character" w:customStyle="1" w:styleId="KoptekstChar">
    <w:name w:val="Koptekst Char"/>
    <w:basedOn w:val="Standaardalinea-lettertype"/>
    <w:link w:val="Koptekst"/>
    <w:uiPriority w:val="99"/>
    <w:semiHidden/>
    <w:rsid w:val="00BA6294"/>
    <w:rPr>
      <w:rFonts w:ascii="Verdana" w:hAnsi="Verdana"/>
      <w:sz w:val="18"/>
    </w:rPr>
  </w:style>
  <w:style w:type="paragraph" w:styleId="Voettekst">
    <w:name w:val="footer"/>
    <w:basedOn w:val="Standaard"/>
    <w:link w:val="VoettekstChar"/>
    <w:uiPriority w:val="99"/>
    <w:semiHidden/>
    <w:unhideWhenUsed/>
    <w:rsid w:val="00BA6294"/>
    <w:pPr>
      <w:tabs>
        <w:tab w:val="center" w:pos="4536"/>
        <w:tab w:val="right" w:pos="9072"/>
      </w:tabs>
    </w:pPr>
  </w:style>
  <w:style w:type="character" w:customStyle="1" w:styleId="VoettekstChar">
    <w:name w:val="Voettekst Char"/>
    <w:basedOn w:val="Standaardalinea-lettertype"/>
    <w:link w:val="Voettekst"/>
    <w:uiPriority w:val="99"/>
    <w:semiHidden/>
    <w:rsid w:val="00BA6294"/>
    <w:rPr>
      <w:rFonts w:ascii="Verdana" w:hAnsi="Verdana"/>
      <w:sz w:val="18"/>
    </w:rPr>
  </w:style>
  <w:style w:type="character" w:styleId="Hyperlink">
    <w:name w:val="Hyperlink"/>
    <w:basedOn w:val="Standaardalinea-lettertype"/>
    <w:uiPriority w:val="99"/>
    <w:unhideWhenUsed/>
    <w:rsid w:val="00BA6294"/>
    <w:rPr>
      <w:color w:val="0000FF"/>
      <w:u w:val="single"/>
    </w:rPr>
  </w:style>
  <w:style w:type="paragraph" w:customStyle="1" w:styleId="default">
    <w:name w:val="default"/>
    <w:basedOn w:val="Standaard"/>
    <w:rsid w:val="00BA6294"/>
    <w:pPr>
      <w:spacing w:before="100" w:beforeAutospacing="1" w:after="100" w:afterAutospacing="1"/>
    </w:pPr>
  </w:style>
  <w:style w:type="paragraph" w:styleId="Voetnoottekst">
    <w:name w:val="footnote text"/>
    <w:aliases w:val="Char,Voetnoottekst Char Char,ESB-eigenwoningdiscussie,toelichting,Voetnoottekst Char1,Voetnoottekst Char3 Char Char,Voetnoottekst Char1 Char1 Char Char,Voetnoottekst Char2 Char Char Char Char,Voetnoottekst Char Char Char"/>
    <w:basedOn w:val="Standaard"/>
    <w:link w:val="VoetnoottekstChar"/>
    <w:uiPriority w:val="99"/>
    <w:unhideWhenUsed/>
    <w:qFormat/>
    <w:rsid w:val="00BA6294"/>
    <w:rPr>
      <w:sz w:val="20"/>
      <w:szCs w:val="20"/>
    </w:rPr>
  </w:style>
  <w:style w:type="character" w:customStyle="1" w:styleId="VoetnoottekstChar">
    <w:name w:val="Voetnoottekst Char"/>
    <w:aliases w:val="Char Char,Voetnoottekst Char Char Char1,ESB-eigenwoningdiscussie Char,toelichting Char,Voetnoottekst Char1 Char,Voetnoottekst Char3 Char Char Char,Voetnoottekst Char1 Char1 Char Char Char,Voetnoottekst Char2 Char Char Char Char Char"/>
    <w:basedOn w:val="Standaardalinea-lettertype"/>
    <w:link w:val="Voetnoottekst"/>
    <w:uiPriority w:val="99"/>
    <w:rsid w:val="00BA6294"/>
    <w:rPr>
      <w:rFonts w:ascii="Times New Roman" w:hAnsi="Times New Roman" w:cs="Times New Roman"/>
      <w:sz w:val="20"/>
      <w:szCs w:val="20"/>
      <w:lang w:eastAsia="nl-NL"/>
    </w:rPr>
  </w:style>
  <w:style w:type="character" w:styleId="Voetnootmarkering">
    <w:name w:val="footnote reference"/>
    <w:basedOn w:val="Standaardalinea-lettertype"/>
    <w:uiPriority w:val="99"/>
    <w:unhideWhenUsed/>
    <w:rsid w:val="00BA6294"/>
    <w:rPr>
      <w:vertAlign w:val="superscript"/>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BA6294"/>
    <w:pPr>
      <w:ind w:left="720"/>
      <w:contextualSpacing/>
    </w:p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BA6294"/>
    <w:rPr>
      <w:rFonts w:ascii="Times New Roman" w:hAnsi="Times New Roman" w:cs="Times New Roman"/>
      <w:sz w:val="24"/>
      <w:szCs w:val="24"/>
      <w:lang w:eastAsia="nl-NL"/>
    </w:rPr>
  </w:style>
  <w:style w:type="paragraph" w:customStyle="1" w:styleId="X-Gegevens">
    <w:name w:val="X-Gegevens"/>
    <w:basedOn w:val="Standaard"/>
    <w:rsid w:val="00884175"/>
    <w:pPr>
      <w:widowControl w:val="0"/>
      <w:suppressAutoHyphens/>
      <w:spacing w:before="20" w:line="270" w:lineRule="atLeast"/>
    </w:pPr>
    <w:rPr>
      <w:rFonts w:ascii="Arial" w:eastAsia="Times New Roman" w:hAnsi="Arial"/>
      <w:sz w:val="20"/>
      <w:szCs w:val="20"/>
    </w:rPr>
  </w:style>
  <w:style w:type="character" w:styleId="GevolgdeHyperlink">
    <w:name w:val="FollowedHyperlink"/>
    <w:basedOn w:val="Standaardalinea-lettertype"/>
    <w:uiPriority w:val="99"/>
    <w:semiHidden/>
    <w:unhideWhenUsed/>
    <w:rsid w:val="003C42F5"/>
    <w:rPr>
      <w:color w:val="800080" w:themeColor="followedHyperlink"/>
      <w:u w:val="single"/>
    </w:rPr>
  </w:style>
  <w:style w:type="paragraph" w:customStyle="1" w:styleId="Default0">
    <w:name w:val="Default"/>
    <w:rsid w:val="00193523"/>
    <w:pPr>
      <w:autoSpaceDE w:val="0"/>
      <w:autoSpaceDN w:val="0"/>
      <w:adjustRightInd w:val="0"/>
      <w:spacing w:after="0" w:line="240" w:lineRule="auto"/>
    </w:pPr>
    <w:rPr>
      <w:rFonts w:ascii="Verdana" w:hAnsi="Verdana" w:cs="Verdana"/>
      <w:color w:val="000000"/>
      <w:sz w:val="24"/>
      <w:szCs w:val="24"/>
    </w:rPr>
  </w:style>
  <w:style w:type="paragraph" w:styleId="Plattetekst">
    <w:name w:val="Body Text"/>
    <w:basedOn w:val="Standaard"/>
    <w:link w:val="PlattetekstChar"/>
    <w:rsid w:val="004B6A3C"/>
    <w:pPr>
      <w:spacing w:after="120"/>
    </w:pPr>
    <w:rPr>
      <w:rFonts w:eastAsia="Times New Roman"/>
    </w:rPr>
  </w:style>
  <w:style w:type="character" w:customStyle="1" w:styleId="PlattetekstChar">
    <w:name w:val="Platte tekst Char"/>
    <w:basedOn w:val="Standaardalinea-lettertype"/>
    <w:link w:val="Plattetekst"/>
    <w:rsid w:val="004B6A3C"/>
    <w:rPr>
      <w:rFonts w:ascii="Times New Roman" w:eastAsia="Times New Roman" w:hAnsi="Times New Roman" w:cs="Times New Roman"/>
      <w:sz w:val="24"/>
      <w:szCs w:val="24"/>
      <w:lang w:eastAsia="nl-NL"/>
    </w:rPr>
  </w:style>
  <w:style w:type="table" w:styleId="Tabelraster">
    <w:name w:val="Table Grid"/>
    <w:basedOn w:val="Standaardtabel"/>
    <w:uiPriority w:val="59"/>
    <w:rsid w:val="004311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72133522">
      <w:bodyDiv w:val="1"/>
      <w:marLeft w:val="0"/>
      <w:marRight w:val="0"/>
      <w:marTop w:val="0"/>
      <w:marBottom w:val="0"/>
      <w:divBdr>
        <w:top w:val="none" w:sz="0" w:space="0" w:color="auto"/>
        <w:left w:val="none" w:sz="0" w:space="0" w:color="auto"/>
        <w:bottom w:val="none" w:sz="0" w:space="0" w:color="auto"/>
        <w:right w:val="none" w:sz="0" w:space="0" w:color="auto"/>
      </w:divBdr>
    </w:div>
    <w:div w:id="169222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www.consilium.europa.eu/en/press/press-releases/2016/06/17/conclusions-on-banking-union/" TargetMode="External"/><Relationship Id="rId13" Type="http://schemas.openxmlformats.org/officeDocument/2006/relationships/hyperlink" Target="https://ec.europa.eu/info/files/2018-european-semester-communication-country-reports_en" TargetMode="External"/><Relationship Id="rId3" Type="http://schemas.openxmlformats.org/officeDocument/2006/relationships/hyperlink" Target="https://www.esm.europa.eu/sites/default/files/europeandebtreliefbenefitsgreece.pdf" TargetMode="External"/><Relationship Id="rId7" Type="http://schemas.openxmlformats.org/officeDocument/2006/relationships/hyperlink" Target="https://www.rijksoverheid.nl/documenten/kamerstukken/2018/01/29/kamerbrief-voortgangsrapportage-derde-voortgangsmissie-esm-programma-griekenland" TargetMode="External"/><Relationship Id="rId12" Type="http://schemas.openxmlformats.org/officeDocument/2006/relationships/hyperlink" Target="https://ec.europa.eu/info/publications/2018-european-semester-country-reports_en" TargetMode="External"/><Relationship Id="rId2" Type="http://schemas.openxmlformats.org/officeDocument/2006/relationships/hyperlink" Target="https://www.rijksoverheid.nl/documenten/kamerstukken/2018/01/29/kamerbrief-voortgangsrapportage-derde-voortgangsmissie-esm-programma-griekenland" TargetMode="External"/><Relationship Id="rId16" Type="http://schemas.openxmlformats.org/officeDocument/2006/relationships/hyperlink" Target="http://data.consilium.europa.eu/doc/document/ST-6680-2018-INIT/en/pdf" TargetMode="External"/><Relationship Id="rId1" Type="http://schemas.openxmlformats.org/officeDocument/2006/relationships/hyperlink" Target="https://www.rijksoverheid.nl/documenten/kamerstukken/2018/03/13/kamerbrief-definitieve-voortgangsrapportage-derde-voortgangsmissie-esm-programma-griekenland" TargetMode="External"/><Relationship Id="rId6" Type="http://schemas.openxmlformats.org/officeDocument/2006/relationships/hyperlink" Target="https://www.rijksoverheid.nl/documenten/kamerstukken/2017/02/06/bijlage-verslag-eurogroep-en-ecofinraad-januari-2017" TargetMode="External"/><Relationship Id="rId11" Type="http://schemas.openxmlformats.org/officeDocument/2006/relationships/hyperlink" Target="http://www.consilium.europa.eu/en/press/press-releases/2018/03/13/corporate-tax-avoidance-agreement-reached-on-tax-intermediaries/" TargetMode="External"/><Relationship Id="rId5" Type="http://schemas.openxmlformats.org/officeDocument/2006/relationships/hyperlink" Target="https://www.rijksoverheid.nl/documenten/kamerstukken/2016/05/23/kamerbrief-met-overzicht-uitstaande-schuld-rentebetalingen-en-looptijden-van-leningen-van-de-griekse-staat" TargetMode="External"/><Relationship Id="rId15" Type="http://schemas.openxmlformats.org/officeDocument/2006/relationships/hyperlink" Target="https://www.eca.europa.eu/Lists/ECADocuments/SR18_03/SR_MIP_NL.pdf" TargetMode="External"/><Relationship Id="rId10" Type="http://schemas.openxmlformats.org/officeDocument/2006/relationships/hyperlink" Target="http://www.consilium.europa.eu/en/press/press-releases/2018/03/13/taxation-3-jurisdictions-removed-3-added-to-eu-list-of-non-cooperative-jurisdictions/" TargetMode="External"/><Relationship Id="rId4" Type="http://schemas.openxmlformats.org/officeDocument/2006/relationships/hyperlink" Target="https://www.esm.europa.eu/sites/default/files/esmdesignsandimplementsshort-termdebtrelief.pdf" TargetMode="External"/><Relationship Id="rId9" Type="http://schemas.openxmlformats.org/officeDocument/2006/relationships/hyperlink" Target="http://www.consilium.europa.eu/en/press/press-releases/2018/03/13/taxation-3-jurisdictions-removed-3-added-to-eu-list-of-non-cooperative-jurisdictions/" TargetMode="External"/><Relationship Id="rId14" Type="http://schemas.openxmlformats.org/officeDocument/2006/relationships/hyperlink" Target="https://ec.europa.eu/info/sites/info/files/2018-european-semester-country-report-communication_en.pdf"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erdana">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3772</ap:Words>
  <ap:Characters>20751</ap:Characters>
  <ap:DocSecurity>0</ap:DocSecurity>
  <ap:Lines>172</ap:Lines>
  <ap:Paragraphs>48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24475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2018-03-15T12:28:00.0000000Z</dcterms:created>
  <dcterms:modified xsi:type="dcterms:W3CDTF">2018-03-16T12:27:00.0000000Z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0x010100E6E5C01B61CC5945A493650F37CD9E8D</vt:lpwstr>
  </property>
</Properties>
</file>