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14172" w:rsidR="00EB6F01" w:rsidP="00D23B0A" w:rsidRDefault="0086201C" w14:paraId="72504C3C" w14:textId="62563CD0">
      <w:pPr>
        <w:rPr>
          <w:b/>
          <w:sz w:val="24"/>
          <w:szCs w:val="24"/>
        </w:rPr>
      </w:pPr>
      <w:proofErr w:type="spellStart"/>
      <w:r>
        <w:rPr>
          <w:b/>
          <w:sz w:val="24"/>
          <w:szCs w:val="24"/>
        </w:rPr>
        <w:t>Position</w:t>
      </w:r>
      <w:proofErr w:type="spellEnd"/>
      <w:r>
        <w:rPr>
          <w:b/>
          <w:sz w:val="24"/>
          <w:szCs w:val="24"/>
        </w:rPr>
        <w:t xml:space="preserve"> Paper</w:t>
      </w:r>
      <w:r w:rsidRPr="00614172" w:rsidR="007C320B">
        <w:rPr>
          <w:b/>
          <w:sz w:val="24"/>
          <w:szCs w:val="24"/>
        </w:rPr>
        <w:t xml:space="preserve"> t</w:t>
      </w:r>
      <w:r w:rsidR="00803771">
        <w:rPr>
          <w:b/>
          <w:sz w:val="24"/>
          <w:szCs w:val="24"/>
        </w:rPr>
        <w:t>.</w:t>
      </w:r>
      <w:r w:rsidRPr="00614172" w:rsidR="007C320B">
        <w:rPr>
          <w:b/>
          <w:sz w:val="24"/>
          <w:szCs w:val="24"/>
        </w:rPr>
        <w:t>b</w:t>
      </w:r>
      <w:r w:rsidR="00803771">
        <w:rPr>
          <w:b/>
          <w:sz w:val="24"/>
          <w:szCs w:val="24"/>
        </w:rPr>
        <w:t>.</w:t>
      </w:r>
      <w:r w:rsidRPr="00614172" w:rsidR="007C320B">
        <w:rPr>
          <w:b/>
          <w:sz w:val="24"/>
          <w:szCs w:val="24"/>
        </w:rPr>
        <w:t>v</w:t>
      </w:r>
      <w:r w:rsidR="00803771">
        <w:rPr>
          <w:b/>
          <w:sz w:val="24"/>
          <w:szCs w:val="24"/>
        </w:rPr>
        <w:t>.</w:t>
      </w:r>
      <w:r w:rsidRPr="00614172" w:rsidR="007C320B">
        <w:rPr>
          <w:b/>
          <w:sz w:val="24"/>
          <w:szCs w:val="24"/>
        </w:rPr>
        <w:t xml:space="preserve"> </w:t>
      </w:r>
      <w:r w:rsidR="00803771">
        <w:rPr>
          <w:b/>
          <w:sz w:val="24"/>
          <w:szCs w:val="24"/>
        </w:rPr>
        <w:t>rondetafelgesprek</w:t>
      </w:r>
      <w:r w:rsidRPr="00614172" w:rsidR="00803771">
        <w:rPr>
          <w:b/>
          <w:sz w:val="24"/>
          <w:szCs w:val="24"/>
        </w:rPr>
        <w:t xml:space="preserve"> </w:t>
      </w:r>
      <w:r w:rsidR="00D23B0A">
        <w:rPr>
          <w:b/>
          <w:sz w:val="24"/>
          <w:szCs w:val="24"/>
        </w:rPr>
        <w:t>TK</w:t>
      </w:r>
      <w:r w:rsidRPr="00614172" w:rsidR="007C320B">
        <w:rPr>
          <w:b/>
          <w:sz w:val="24"/>
          <w:szCs w:val="24"/>
        </w:rPr>
        <w:t xml:space="preserve"> </w:t>
      </w:r>
      <w:proofErr w:type="spellStart"/>
      <w:r w:rsidR="00D23B0A">
        <w:rPr>
          <w:b/>
          <w:sz w:val="24"/>
          <w:szCs w:val="24"/>
        </w:rPr>
        <w:t>Cie</w:t>
      </w:r>
      <w:proofErr w:type="spellEnd"/>
      <w:r w:rsidR="00803771">
        <w:rPr>
          <w:b/>
          <w:sz w:val="24"/>
          <w:szCs w:val="24"/>
        </w:rPr>
        <w:t xml:space="preserve"> Sociale Zaken en </w:t>
      </w:r>
      <w:r w:rsidR="00D23B0A">
        <w:rPr>
          <w:b/>
          <w:sz w:val="24"/>
          <w:szCs w:val="24"/>
        </w:rPr>
        <w:t>W</w:t>
      </w:r>
      <w:r w:rsidR="00803771">
        <w:rPr>
          <w:b/>
          <w:sz w:val="24"/>
          <w:szCs w:val="24"/>
        </w:rPr>
        <w:t>erkgelegenheid</w:t>
      </w:r>
    </w:p>
    <w:p w:rsidR="007C320B" w:rsidP="00614172" w:rsidRDefault="007C320B" w14:paraId="0D899FB2" w14:textId="77777777">
      <w:pPr>
        <w:jc w:val="both"/>
      </w:pPr>
    </w:p>
    <w:p w:rsidR="00614172" w:rsidP="00614172" w:rsidRDefault="00614172" w14:paraId="2BB6F13F" w14:textId="5C3D2A31">
      <w:pPr>
        <w:jc w:val="both"/>
      </w:pPr>
      <w:r>
        <w:t>Geachte leden van de com</w:t>
      </w:r>
      <w:r w:rsidR="00803771">
        <w:t>m</w:t>
      </w:r>
      <w:r>
        <w:t>issie voor Sociale Zaken en Werkgelegenheid,</w:t>
      </w:r>
    </w:p>
    <w:p w:rsidR="00614172" w:rsidP="00614172" w:rsidRDefault="00614172" w14:paraId="7E29FC7E" w14:textId="77777777">
      <w:pPr>
        <w:jc w:val="both"/>
      </w:pPr>
    </w:p>
    <w:p w:rsidR="005D0A85" w:rsidP="00614172" w:rsidRDefault="005D0A85" w14:paraId="2AB7D5BA" w14:textId="6BD0A5D8">
      <w:pPr>
        <w:jc w:val="both"/>
      </w:pPr>
      <w:r w:rsidRPr="005D0A85">
        <w:t>Deze ‘</w:t>
      </w:r>
      <w:proofErr w:type="spellStart"/>
      <w:r w:rsidRPr="005D0A85">
        <w:t>position</w:t>
      </w:r>
      <w:proofErr w:type="spellEnd"/>
      <w:r w:rsidRPr="005D0A85">
        <w:t xml:space="preserve"> paper’ is door het Nationaal Programma Rotterdam Zuid (NPRZ) opgesteld ten behoeve van het rondetafelgesprek </w:t>
      </w:r>
      <w:r w:rsidRPr="005D0A85" w:rsidR="004B46E2">
        <w:t>“Werk voor asielzoekers en statushouders”</w:t>
      </w:r>
      <w:r w:rsidR="004B46E2">
        <w:t xml:space="preserve"> </w:t>
      </w:r>
      <w:r w:rsidR="00614172">
        <w:t xml:space="preserve">op </w:t>
      </w:r>
      <w:r>
        <w:t>maandag 26 maart 2018</w:t>
      </w:r>
      <w:r w:rsidRPr="005D0A85">
        <w:t xml:space="preserve">. </w:t>
      </w:r>
      <w:r w:rsidR="007E3034">
        <w:t xml:space="preserve">Hieronder volgt </w:t>
      </w:r>
      <w:r w:rsidR="004B46E2">
        <w:t>korte informatie over het</w:t>
      </w:r>
      <w:r w:rsidR="007E3034">
        <w:t xml:space="preserve"> </w:t>
      </w:r>
      <w:r w:rsidR="00803771">
        <w:t>NPRZ</w:t>
      </w:r>
      <w:r w:rsidR="007E3034">
        <w:t xml:space="preserve">, </w:t>
      </w:r>
      <w:r w:rsidR="004B46E2">
        <w:t xml:space="preserve">vervolgens onze nieuw ontwikkelde aanpak voor bijstandsgerechtigden en </w:t>
      </w:r>
      <w:r w:rsidR="007E3034">
        <w:t>waarom d</w:t>
      </w:r>
      <w:r w:rsidR="00687B21">
        <w:t>eze</w:t>
      </w:r>
      <w:r w:rsidR="007E3034">
        <w:t xml:space="preserve"> in het bijzonder voor statushouders </w:t>
      </w:r>
      <w:r w:rsidR="00687B21">
        <w:t xml:space="preserve">kan </w:t>
      </w:r>
      <w:r w:rsidR="004B46E2">
        <w:t>werk</w:t>
      </w:r>
      <w:r w:rsidR="00687B21">
        <w:t>en</w:t>
      </w:r>
      <w:r w:rsidR="007E3034">
        <w:t xml:space="preserve">. Als laatste </w:t>
      </w:r>
      <w:r w:rsidR="004B46E2">
        <w:t xml:space="preserve">noem ik enkele </w:t>
      </w:r>
      <w:r w:rsidR="007E3034">
        <w:t>aanknopi</w:t>
      </w:r>
      <w:r w:rsidR="004B46E2">
        <w:t>ngspunten voor landelijk beleid</w:t>
      </w:r>
      <w:r w:rsidR="007E3034">
        <w:t>.</w:t>
      </w:r>
    </w:p>
    <w:p w:rsidR="005D0A85" w:rsidP="00614172" w:rsidRDefault="005D0A85" w14:paraId="3225DD9E" w14:textId="77777777">
      <w:pPr>
        <w:jc w:val="both"/>
      </w:pPr>
    </w:p>
    <w:p w:rsidR="00E66A7F" w:rsidP="00614172" w:rsidRDefault="00E66A7F" w14:paraId="2742C1C5" w14:textId="77777777">
      <w:pPr>
        <w:jc w:val="both"/>
        <w:rPr>
          <w:b/>
        </w:rPr>
      </w:pPr>
      <w:r>
        <w:rPr>
          <w:b/>
        </w:rPr>
        <w:t>Nationaal Programma Rotterdam Zuid</w:t>
      </w:r>
    </w:p>
    <w:p w:rsidR="00C62175" w:rsidP="00614172" w:rsidRDefault="007C320B" w14:paraId="711B770C" w14:textId="188990A4">
      <w:pPr>
        <w:jc w:val="both"/>
      </w:pPr>
      <w:r>
        <w:t xml:space="preserve">In het </w:t>
      </w:r>
      <w:r w:rsidR="005D0A85">
        <w:t xml:space="preserve">NPRZ </w:t>
      </w:r>
      <w:r w:rsidR="00874529">
        <w:t xml:space="preserve">werken </w:t>
      </w:r>
      <w:r w:rsidR="005B5CD0">
        <w:t>gemeente Rotterdam, scholen, corporaties, zorginstellingen</w:t>
      </w:r>
      <w:r w:rsidR="004B46E2">
        <w:t>, bedrijven</w:t>
      </w:r>
      <w:r w:rsidR="00687B21">
        <w:t>, politie, OM</w:t>
      </w:r>
      <w:r w:rsidR="004B46E2">
        <w:t xml:space="preserve"> en de rijksoverheid</w:t>
      </w:r>
      <w:r w:rsidR="005B5CD0">
        <w:t xml:space="preserve"> </w:t>
      </w:r>
      <w:r w:rsidR="00874529">
        <w:t>aan een beter perspectief voor bewoners</w:t>
      </w:r>
      <w:r w:rsidR="00A238F8">
        <w:t xml:space="preserve"> van Rotterdam Zuid</w:t>
      </w:r>
      <w:r w:rsidR="00614172">
        <w:t xml:space="preserve">, een stadsdeel met 200.000 inwoners. </w:t>
      </w:r>
      <w:r w:rsidR="00874529">
        <w:t xml:space="preserve">In 20 jaar moet dit gebied met </w:t>
      </w:r>
      <w:r w:rsidR="008A3385">
        <w:t xml:space="preserve">zoals </w:t>
      </w:r>
      <w:proofErr w:type="spellStart"/>
      <w:r w:rsidR="008A3385">
        <w:t>Deetman</w:t>
      </w:r>
      <w:proofErr w:type="spellEnd"/>
      <w:r w:rsidR="008A3385">
        <w:t xml:space="preserve"> en Mans het al in 2011 omschreven een </w:t>
      </w:r>
      <w:r w:rsidRPr="008A3385" w:rsidR="008A3385">
        <w:t>“</w:t>
      </w:r>
      <w:r w:rsidRPr="008A3385" w:rsidR="00874529">
        <w:t>on-Nederlandse problematiek”</w:t>
      </w:r>
      <w:r w:rsidR="008A3385">
        <w:t>,</w:t>
      </w:r>
      <w:r w:rsidRPr="008A3385" w:rsidR="00874529">
        <w:t xml:space="preserve"> </w:t>
      </w:r>
      <w:r w:rsidR="00874529">
        <w:t xml:space="preserve">op het gemiddelde niveau van de </w:t>
      </w:r>
      <w:r w:rsidR="008A3385">
        <w:t>G4</w:t>
      </w:r>
      <w:r w:rsidR="00874529">
        <w:t xml:space="preserve"> worden gebracht.</w:t>
      </w:r>
      <w:r w:rsidR="00C62175">
        <w:t xml:space="preserve"> De partners die in 2011 de handen in</w:t>
      </w:r>
      <w:r w:rsidR="00687B21">
        <w:t>een</w:t>
      </w:r>
      <w:r w:rsidR="00C62175">
        <w:t xml:space="preserve"> hebben geslagen om dit voor elkaar te krijgen, werken</w:t>
      </w:r>
      <w:r w:rsidR="00874529">
        <w:t xml:space="preserve"> </w:t>
      </w:r>
      <w:r w:rsidR="008A3385">
        <w:t xml:space="preserve">daarom </w:t>
      </w:r>
      <w:r w:rsidR="00874529">
        <w:t>langs de pijlers school, werk en wonen.</w:t>
      </w:r>
      <w:r w:rsidR="005B5CD0">
        <w:t xml:space="preserve"> Om te waarborgen dat deze inspanningen </w:t>
      </w:r>
      <w:r w:rsidR="008A3385">
        <w:t>teniet worden gedaan door ondermijnende criminaliteit</w:t>
      </w:r>
      <w:r w:rsidR="005B5CD0">
        <w:t xml:space="preserve">, wordt </w:t>
      </w:r>
      <w:r w:rsidR="00687B21">
        <w:t>d</w:t>
      </w:r>
      <w:r w:rsidR="008A3385">
        <w:t xml:space="preserve">e slechte weg </w:t>
      </w:r>
      <w:r w:rsidR="00687B21">
        <w:t xml:space="preserve">afgesloten. </w:t>
      </w:r>
      <w:r w:rsidR="008A3385">
        <w:t>.</w:t>
      </w:r>
      <w:r w:rsidR="00614172">
        <w:t xml:space="preserve"> </w:t>
      </w:r>
      <w:r w:rsidR="008A3385">
        <w:t xml:space="preserve">In het NPRZ staat de </w:t>
      </w:r>
      <w:r w:rsidR="00687B21">
        <w:t>dagbesteding</w:t>
      </w:r>
      <w:r w:rsidR="008A3385">
        <w:t xml:space="preserve"> van bewoners centraal. De aanpak laat zich illustreren in onderstaande cirkel:</w:t>
      </w:r>
    </w:p>
    <w:p w:rsidR="00C62175" w:rsidP="00614172" w:rsidRDefault="00C62175" w14:paraId="45B308B0" w14:textId="77777777">
      <w:pPr>
        <w:jc w:val="both"/>
      </w:pPr>
    </w:p>
    <w:p w:rsidR="00C62175" w:rsidP="00614172" w:rsidRDefault="005B5CD0" w14:paraId="00610F33" w14:textId="77777777">
      <w:pPr>
        <w:jc w:val="center"/>
      </w:pPr>
      <w:r>
        <w:rPr>
          <w:noProof/>
          <w:lang w:eastAsia="nl-NL"/>
        </w:rPr>
        <w:drawing>
          <wp:inline distT="0" distB="0" distL="0" distR="0" wp14:anchorId="7E14D032" wp14:editId="60ABB53B">
            <wp:extent cx="4616131" cy="3676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30" t="1458"/>
                    <a:stretch/>
                  </pic:blipFill>
                  <pic:spPr bwMode="auto">
                    <a:xfrm>
                      <a:off x="0" y="0"/>
                      <a:ext cx="4616131" cy="3676650"/>
                    </a:xfrm>
                    <a:prstGeom prst="rect">
                      <a:avLst/>
                    </a:prstGeom>
                    <a:ln>
                      <a:noFill/>
                    </a:ln>
                    <a:extLst>
                      <a:ext uri="{53640926-AAD7-44D8-BBD7-CCE9431645EC}">
                        <a14:shadowObscured xmlns:a14="http://schemas.microsoft.com/office/drawing/2010/main"/>
                      </a:ext>
                    </a:extLst>
                  </pic:spPr>
                </pic:pic>
              </a:graphicData>
            </a:graphic>
          </wp:inline>
        </w:drawing>
      </w:r>
    </w:p>
    <w:p w:rsidR="00C62175" w:rsidP="00614172" w:rsidRDefault="00C62175" w14:paraId="2690C10A" w14:textId="77777777">
      <w:pPr>
        <w:jc w:val="both"/>
      </w:pPr>
    </w:p>
    <w:p w:rsidR="007E3034" w:rsidP="00614172" w:rsidRDefault="00874529" w14:paraId="4FE976CE" w14:textId="77777777">
      <w:pPr>
        <w:jc w:val="both"/>
      </w:pPr>
      <w:r>
        <w:t>In de afgelopen jaren zijn e</w:t>
      </w:r>
      <w:r w:rsidR="008A3385">
        <w:t>r goede resultaten behaald. Z</w:t>
      </w:r>
      <w:r>
        <w:t xml:space="preserve">o </w:t>
      </w:r>
      <w:r w:rsidR="008A3385">
        <w:t xml:space="preserve">laten leerlingen op Zuid steeds hogere </w:t>
      </w:r>
      <w:r>
        <w:t xml:space="preserve">Cito-scores </w:t>
      </w:r>
      <w:r w:rsidR="008A3385">
        <w:t xml:space="preserve">zien </w:t>
      </w:r>
      <w:r>
        <w:t xml:space="preserve">en </w:t>
      </w:r>
      <w:r w:rsidR="008A3385">
        <w:t>lukt het steeds beter om</w:t>
      </w:r>
      <w:r>
        <w:t xml:space="preserve"> meer mensen aan het werk</w:t>
      </w:r>
      <w:r w:rsidR="008A3385">
        <w:t xml:space="preserve"> te laten gaan</w:t>
      </w:r>
      <w:r>
        <w:t xml:space="preserve">. </w:t>
      </w:r>
    </w:p>
    <w:p w:rsidR="007E3034" w:rsidP="00614172" w:rsidRDefault="007E3034" w14:paraId="19D8B2A3" w14:textId="77777777">
      <w:pPr>
        <w:jc w:val="both"/>
      </w:pPr>
    </w:p>
    <w:p w:rsidR="008215AE" w:rsidP="00614172" w:rsidRDefault="00D278D7" w14:paraId="1A16F873" w14:textId="0D400C37">
      <w:pPr>
        <w:jc w:val="both"/>
      </w:pPr>
      <w:r>
        <w:rPr>
          <w:noProof/>
          <w:lang w:eastAsia="nl-NL"/>
        </w:rPr>
        <w:lastRenderedPageBreak/>
        <w:drawing>
          <wp:anchor distT="0" distB="0" distL="114300" distR="114300" simplePos="0" relativeHeight="251658240" behindDoc="0" locked="0" layoutInCell="1" allowOverlap="1" wp14:editId="3EFFCCF4" wp14:anchorId="3A21E559">
            <wp:simplePos x="0" y="0"/>
            <wp:positionH relativeFrom="margin">
              <wp:align>center</wp:align>
            </wp:positionH>
            <wp:positionV relativeFrom="paragraph">
              <wp:posOffset>378460</wp:posOffset>
            </wp:positionV>
            <wp:extent cx="6127750" cy="184912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5281" b="3745"/>
                    <a:stretch/>
                  </pic:blipFill>
                  <pic:spPr bwMode="auto">
                    <a:xfrm>
                      <a:off x="0" y="0"/>
                      <a:ext cx="6127750" cy="1849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0834">
        <w:t xml:space="preserve">Eind 2017 </w:t>
      </w:r>
      <w:r w:rsidR="008215AE">
        <w:t xml:space="preserve">ontwikkelde het bijstandsvolume in </w:t>
      </w:r>
      <w:r w:rsidR="00910834">
        <w:t xml:space="preserve">Rotterdam Zuid </w:t>
      </w:r>
      <w:r w:rsidR="008215AE">
        <w:t>zich zelfs gunstiger dan ten opzichte van de G4:</w:t>
      </w:r>
    </w:p>
    <w:p w:rsidRPr="00903F76" w:rsidR="00D57D0D" w:rsidP="00903F76" w:rsidRDefault="00687B21" w14:paraId="34090299" w14:textId="1CD7F5EB">
      <w:pPr>
        <w:rPr>
          <w:rFonts w:ascii="Calibri" w:hAnsi="Calibri" w:cs="Times New Roman"/>
        </w:rPr>
      </w:pPr>
      <w:r>
        <w:t xml:space="preserve">De </w:t>
      </w:r>
      <w:r w:rsidR="004B46E2">
        <w:t xml:space="preserve">gemeente pleegt </w:t>
      </w:r>
      <w:r w:rsidR="007E3034">
        <w:t>structureel extra inzet op Zuid.</w:t>
      </w:r>
      <w:r w:rsidR="00903F76">
        <w:rPr>
          <w:rFonts w:ascii="Calibri" w:hAnsi="Calibri" w:cs="Times New Roman"/>
        </w:rPr>
        <w:t xml:space="preserve"> </w:t>
      </w:r>
      <w:r w:rsidRPr="00D57D0D" w:rsidR="00D57D0D">
        <w:t xml:space="preserve">Gezien de complexiteit en dynamiek van de maatschappelijke vraagstukken waar Rotterdam-Zuid mee te maken heeft - zoals de recente instroom van statushouders in de bijstand </w:t>
      </w:r>
      <w:r w:rsidR="00614172">
        <w:t>–</w:t>
      </w:r>
      <w:r w:rsidRPr="00D57D0D" w:rsidR="00D57D0D">
        <w:t xml:space="preserve"> </w:t>
      </w:r>
      <w:r w:rsidR="00614172">
        <w:t xml:space="preserve">is dit </w:t>
      </w:r>
      <w:r w:rsidRPr="00D57D0D" w:rsidR="00D57D0D">
        <w:t xml:space="preserve">een </w:t>
      </w:r>
      <w:r>
        <w:t>bemoedigende trend</w:t>
      </w:r>
      <w:r w:rsidR="00D57D0D">
        <w:t xml:space="preserve">. </w:t>
      </w:r>
      <w:r w:rsidRPr="00D57D0D" w:rsidR="00D57D0D">
        <w:t xml:space="preserve">Maar we zijn nog lang niet op het niveau waar we willen zijn. </w:t>
      </w:r>
    </w:p>
    <w:p w:rsidR="00D57D0D" w:rsidP="00614172" w:rsidRDefault="00D57D0D" w14:paraId="58B5822B" w14:textId="77777777">
      <w:pPr>
        <w:jc w:val="both"/>
      </w:pPr>
    </w:p>
    <w:p w:rsidRPr="00E66A7F" w:rsidR="00614172" w:rsidP="00614172" w:rsidRDefault="00614172" w14:paraId="18A115FF" w14:textId="6B20ED19">
      <w:pPr>
        <w:jc w:val="both"/>
        <w:rPr>
          <w:b/>
        </w:rPr>
      </w:pPr>
      <w:r>
        <w:rPr>
          <w:b/>
        </w:rPr>
        <w:t>Nieuwe aanpak</w:t>
      </w:r>
      <w:r w:rsidR="00903F76">
        <w:rPr>
          <w:b/>
        </w:rPr>
        <w:t>: Werkweekagenda</w:t>
      </w:r>
    </w:p>
    <w:p w:rsidR="00D278D7" w:rsidP="00614172" w:rsidRDefault="00D57D0D" w14:paraId="2B591D45" w14:textId="7A822153">
      <w:pPr>
        <w:jc w:val="both"/>
        <w:rPr>
          <w:rFonts w:eastAsia="Times New Roman"/>
        </w:rPr>
      </w:pPr>
      <w:r>
        <w:t xml:space="preserve">Voor de komende periode </w:t>
      </w:r>
      <w:r w:rsidR="004B46E2">
        <w:t>gaan wij hierin</w:t>
      </w:r>
      <w:r>
        <w:t xml:space="preserve"> </w:t>
      </w:r>
      <w:r w:rsidR="00687B21">
        <w:t xml:space="preserve">een </w:t>
      </w:r>
      <w:r>
        <w:t xml:space="preserve">stap verder </w:t>
      </w:r>
      <w:r w:rsidR="00687B21">
        <w:t xml:space="preserve">met </w:t>
      </w:r>
      <w:r>
        <w:t>een exp</w:t>
      </w:r>
      <w:r w:rsidR="00614172">
        <w:t>erimentele en intensieve aanpak</w:t>
      </w:r>
      <w:r>
        <w:t>, gericht op uitkering-schulden-</w:t>
      </w:r>
      <w:r w:rsidDel="0094591D" w:rsidR="0094591D">
        <w:t xml:space="preserve"> </w:t>
      </w:r>
      <w:r>
        <w:t xml:space="preserve">zorg-werk. </w:t>
      </w:r>
      <w:r w:rsidR="007E3034">
        <w:t>De</w:t>
      </w:r>
      <w:r w:rsidR="00614172">
        <w:t xml:space="preserve"> aanpak kenmerkt zich door extra aandacht voor de </w:t>
      </w:r>
      <w:r w:rsidRPr="007E3034" w:rsidR="00614172">
        <w:rPr>
          <w:i/>
        </w:rPr>
        <w:t>leefwereld</w:t>
      </w:r>
      <w:r w:rsidR="007E3034">
        <w:t xml:space="preserve"> van de werkzoekende: </w:t>
      </w:r>
      <w:r w:rsidR="00614172">
        <w:t>de omstandigheden thuis en in het gezin</w:t>
      </w:r>
      <w:r w:rsidR="00903F76">
        <w:t xml:space="preserve">, </w:t>
      </w:r>
      <w:r w:rsidR="00D278D7">
        <w:t>die mede van invloed zijn op de ontwikkeling naar werk en de duurzaamheid van uitstroom. In deze intensieve aanpak blijft de verantwoordelijkheid en zelfsturing bij de werkzoekende, m</w:t>
      </w:r>
      <w:r w:rsidR="00D278D7">
        <w:rPr>
          <w:rFonts w:eastAsia="Times New Roman"/>
        </w:rPr>
        <w:t xml:space="preserve">aar niets doen is geen optie. </w:t>
      </w:r>
    </w:p>
    <w:p w:rsidR="00D278D7" w:rsidP="00614172" w:rsidRDefault="00D278D7" w14:paraId="58849D51" w14:textId="77777777">
      <w:pPr>
        <w:jc w:val="both"/>
        <w:rPr>
          <w:rFonts w:eastAsia="Times New Roman"/>
        </w:rPr>
      </w:pPr>
    </w:p>
    <w:p w:rsidRPr="00D278D7" w:rsidR="00614172" w:rsidP="00614172" w:rsidRDefault="00D278D7" w14:paraId="1DC69321" w14:textId="6015FCAA">
      <w:pPr>
        <w:jc w:val="both"/>
        <w:rPr>
          <w:rFonts w:eastAsia="Times New Roman"/>
        </w:rPr>
      </w:pPr>
      <w:r>
        <w:t>Een concreet onderdeel daarvan is de</w:t>
      </w:r>
      <w:r w:rsidR="00614172">
        <w:t xml:space="preserve"> </w:t>
      </w:r>
      <w:r w:rsidRPr="007E3034" w:rsidR="00614172">
        <w:rPr>
          <w:i/>
        </w:rPr>
        <w:t>Werkweekagenda</w:t>
      </w:r>
      <w:r w:rsidR="004B46E2">
        <w:t xml:space="preserve">. </w:t>
      </w:r>
      <w:r>
        <w:t>Samen</w:t>
      </w:r>
      <w:r w:rsidR="001B6F20">
        <w:t xml:space="preserve"> met de werkzoekende</w:t>
      </w:r>
      <w:r>
        <w:t xml:space="preserve"> wordt in kaart gebracht wat er speelt en wat er gedaan wordt om de leefsituatie op orde te krijgen en te ontwikkelen in de richting van werk. Dat geeft (soms ook voor de werkzoekenden zelf) verrassende inzichten en aanknopingspunten voor gerichte dienstverlening. </w:t>
      </w:r>
      <w:r w:rsidR="004B46E2">
        <w:t>D</w:t>
      </w:r>
      <w:r w:rsidRPr="00614172" w:rsidR="004B46E2">
        <w:t>e gemeente</w:t>
      </w:r>
      <w:r w:rsidR="004B46E2">
        <w:t xml:space="preserve"> pakt hiermee</w:t>
      </w:r>
      <w:r w:rsidRPr="00614172" w:rsidR="004B46E2">
        <w:t xml:space="preserve"> weloverwogen (en met veelbelovende e</w:t>
      </w:r>
      <w:r w:rsidR="004B46E2">
        <w:t>erste resultaten) een regierol</w:t>
      </w:r>
      <w:r>
        <w:t>. De Werkweekagenda is:</w:t>
      </w:r>
    </w:p>
    <w:p w:rsidRPr="00614172" w:rsidR="007E3034" w:rsidP="007E3034" w:rsidRDefault="007E3034" w14:paraId="5754C474" w14:textId="435BF2BA">
      <w:pPr>
        <w:pStyle w:val="Lijstalinea"/>
        <w:numPr>
          <w:ilvl w:val="0"/>
          <w:numId w:val="5"/>
        </w:numPr>
        <w:jc w:val="both"/>
      </w:pPr>
      <w:r w:rsidRPr="00614172">
        <w:rPr>
          <w:u w:val="single"/>
        </w:rPr>
        <w:t>Intensief:</w:t>
      </w:r>
      <w:r w:rsidRPr="00614172">
        <w:t xml:space="preserve"> werken aan arbeidsontwikkeling </w:t>
      </w:r>
      <w:r w:rsidR="001B6F20">
        <w:t xml:space="preserve">mag evenveel tijd </w:t>
      </w:r>
      <w:r w:rsidR="004B46E2">
        <w:t xml:space="preserve">kosten </w:t>
      </w:r>
      <w:r w:rsidRPr="00614172">
        <w:t xml:space="preserve">als </w:t>
      </w:r>
      <w:r>
        <w:t>een reguliere werkweek.</w:t>
      </w:r>
      <w:r w:rsidR="004B46E2">
        <w:t xml:space="preserve"> </w:t>
      </w:r>
      <w:r w:rsidR="001B6F20">
        <w:t>Dus a</w:t>
      </w:r>
      <w:r w:rsidR="004B46E2">
        <w:t>ls werkzoekende</w:t>
      </w:r>
      <w:r>
        <w:t xml:space="preserve"> </w:t>
      </w:r>
      <w:r w:rsidRPr="00614172">
        <w:t>32 uur per week</w:t>
      </w:r>
      <w:r w:rsidR="004B46E2">
        <w:t xml:space="preserve"> actief zijn</w:t>
      </w:r>
      <w:r w:rsidRPr="00614172">
        <w:t xml:space="preserve">, </w:t>
      </w:r>
      <w:r w:rsidR="004B46E2">
        <w:t xml:space="preserve">als gemeente </w:t>
      </w:r>
      <w:r w:rsidR="001B6F20">
        <w:t>snel schakelen: doorlopende dienstverlening</w:t>
      </w:r>
      <w:r w:rsidRPr="00614172">
        <w:t xml:space="preserve">, </w:t>
      </w:r>
      <w:r w:rsidR="004B46E2">
        <w:t>‘beetpakken en niet meer loslaten’;</w:t>
      </w:r>
    </w:p>
    <w:p w:rsidRPr="00614172" w:rsidR="00614172" w:rsidP="00614172" w:rsidRDefault="00614172" w14:paraId="66072929" w14:textId="21DF8CA7">
      <w:pPr>
        <w:pStyle w:val="Lijstalinea"/>
        <w:numPr>
          <w:ilvl w:val="0"/>
          <w:numId w:val="5"/>
        </w:numPr>
        <w:jc w:val="both"/>
      </w:pPr>
      <w:r w:rsidRPr="00614172">
        <w:rPr>
          <w:u w:val="single"/>
        </w:rPr>
        <w:t>Integraal:</w:t>
      </w:r>
      <w:r>
        <w:t xml:space="preserve"> </w:t>
      </w:r>
      <w:r w:rsidRPr="00614172">
        <w:t>breed kijken naar de thuissituatie, persoonlijke ontwikkeling (</w:t>
      </w:r>
      <w:r w:rsidR="001B6F20">
        <w:t>incl. taal en</w:t>
      </w:r>
      <w:r w:rsidRPr="00614172">
        <w:t xml:space="preserve"> inburgeri</w:t>
      </w:r>
      <w:r>
        <w:t>ng), werkervaring, solliciteren,</w:t>
      </w:r>
      <w:r w:rsidR="004B46E2">
        <w:t xml:space="preserve"> begeleiden naar werk;</w:t>
      </w:r>
    </w:p>
    <w:p w:rsidRPr="00614172" w:rsidR="00614172" w:rsidP="00614172" w:rsidRDefault="00614172" w14:paraId="3BC2F15F" w14:textId="3CF412A4">
      <w:pPr>
        <w:pStyle w:val="Lijstalinea"/>
        <w:numPr>
          <w:ilvl w:val="0"/>
          <w:numId w:val="5"/>
        </w:numPr>
        <w:jc w:val="both"/>
      </w:pPr>
      <w:r w:rsidRPr="00614172">
        <w:rPr>
          <w:u w:val="single"/>
        </w:rPr>
        <w:t>Parallel:</w:t>
      </w:r>
      <w:r w:rsidRPr="00614172">
        <w:t xml:space="preserve"> meerdere belemmeringen/ontwikkelpunten te</w:t>
      </w:r>
      <w:r w:rsidR="004B46E2">
        <w:t>gelijkertijd oppakken/aanpakken.</w:t>
      </w:r>
    </w:p>
    <w:p w:rsidR="00614172" w:rsidP="00614172" w:rsidRDefault="00614172" w14:paraId="3300015B" w14:textId="77777777">
      <w:pPr>
        <w:jc w:val="both"/>
      </w:pPr>
    </w:p>
    <w:p w:rsidR="004B46E2" w:rsidP="004B46E2" w:rsidRDefault="001B6F20" w14:paraId="698ADFD5" w14:textId="1CD43E8C">
      <w:pPr>
        <w:jc w:val="both"/>
      </w:pPr>
      <w:r>
        <w:t>De aanpak wordt werkende weg</w:t>
      </w:r>
      <w:r w:rsidR="003D6ED7">
        <w:t xml:space="preserve"> verder ontwikkeld, maar is gebaseerd op wetenschappelijke inzichten t.a.v. aandacht, frequentie van contact en effectieve re-integratie</w:t>
      </w:r>
      <w:r w:rsidRPr="003D6ED7" w:rsidR="003D6ED7">
        <w:t xml:space="preserve"> </w:t>
      </w:r>
      <w:r w:rsidR="003D6ED7">
        <w:t xml:space="preserve">en </w:t>
      </w:r>
      <w:proofErr w:type="spellStart"/>
      <w:r w:rsidR="003D6ED7">
        <w:t>slut</w:t>
      </w:r>
      <w:proofErr w:type="spellEnd"/>
      <w:r w:rsidR="003D6ED7">
        <w:t xml:space="preserve"> aan op de policybrief “</w:t>
      </w:r>
      <w:r w:rsidRPr="0057768D" w:rsidR="003D6ED7">
        <w:t>Geen tijd te verliezen: van opvang naar integratie van asielmigranten.”</w:t>
      </w:r>
      <w:r w:rsidR="003D6ED7">
        <w:t xml:space="preserve"> Een netto-effectiviteitsmeting is er (nog) niet, maar we zien</w:t>
      </w:r>
      <w:r w:rsidR="00636D2D">
        <w:t xml:space="preserve"> wel al</w:t>
      </w:r>
      <w:r w:rsidR="003D6ED7">
        <w:t xml:space="preserve"> dat van de 500 deelnemers die het afgelopen halfjaar zijn ingestroomd in de pilot al bijna 20% aan het werk is: en dat terwijl het een doelgroep betreft die normaliter in ca. twee jaar ‘bemiddelbaar’ </w:t>
      </w:r>
      <w:r w:rsidR="004B46E2">
        <w:t>wordt gemaakt</w:t>
      </w:r>
      <w:r w:rsidR="003D6ED7">
        <w:t xml:space="preserve">. </w:t>
      </w:r>
      <w:r w:rsidR="004B46E2">
        <w:t xml:space="preserve">We schatten in dat zo’n 5.000 van de 16.000 bijstandsgerechtigden op Zuid </w:t>
      </w:r>
      <w:r w:rsidR="00636D2D">
        <w:t>hiermee</w:t>
      </w:r>
      <w:r w:rsidR="004B46E2">
        <w:t xml:space="preserve"> </w:t>
      </w:r>
      <w:r w:rsidR="00636D2D">
        <w:t>de</w:t>
      </w:r>
      <w:r w:rsidR="004B46E2">
        <w:t xml:space="preserve"> afstand naar de reguliere arbeidsmarkt </w:t>
      </w:r>
      <w:r w:rsidR="00636D2D">
        <w:t>kunnen overbruggen.</w:t>
      </w:r>
    </w:p>
    <w:p w:rsidR="00D23B0A" w:rsidP="004B46E2" w:rsidRDefault="00D23B0A" w14:paraId="6EE4C137" w14:textId="77777777">
      <w:pPr>
        <w:jc w:val="both"/>
      </w:pPr>
    </w:p>
    <w:p w:rsidRPr="003D6ED7" w:rsidR="003D6ED7" w:rsidP="00614172" w:rsidRDefault="003D6ED7" w14:paraId="63B017F6" w14:textId="51B5916F">
      <w:pPr>
        <w:jc w:val="both"/>
        <w:rPr>
          <w:b/>
        </w:rPr>
      </w:pPr>
      <w:r w:rsidRPr="003D6ED7">
        <w:rPr>
          <w:b/>
        </w:rPr>
        <w:t>Waarom ook voor statushouders</w:t>
      </w:r>
    </w:p>
    <w:p w:rsidR="00E55F14" w:rsidP="00614172" w:rsidRDefault="003D6ED7" w14:paraId="76A1D84E" w14:textId="377B214A">
      <w:pPr>
        <w:jc w:val="both"/>
      </w:pPr>
      <w:r w:rsidRPr="00EB43BC">
        <w:t xml:space="preserve">In de periode 2013-2017 </w:t>
      </w:r>
      <w:r w:rsidR="00903F76">
        <w:t>telde Rotterdam</w:t>
      </w:r>
      <w:r w:rsidRPr="00EB43BC">
        <w:t xml:space="preserve"> 2.650</w:t>
      </w:r>
      <w:r w:rsidR="00903F76">
        <w:t xml:space="preserve"> bijstandsuitkeringen voor statushouders,</w:t>
      </w:r>
      <w:r w:rsidRPr="00EB43BC">
        <w:t xml:space="preserve"> </w:t>
      </w:r>
      <w:r w:rsidR="00903F76">
        <w:t>r</w:t>
      </w:r>
      <w:r w:rsidRPr="00EB43BC">
        <w:t xml:space="preserve">uim 550 </w:t>
      </w:r>
      <w:r w:rsidR="00903F76">
        <w:t>daarvan</w:t>
      </w:r>
      <w:r w:rsidRPr="00EB43BC">
        <w:t xml:space="preserve"> zijn inmiddels ook weer beëindigd (uitstroom). Op 1 januari dit jaar betrof het</w:t>
      </w:r>
      <w:r w:rsidR="00903F76">
        <w:t xml:space="preserve"> nog 2.100 uitkeringen. </w:t>
      </w:r>
      <w:r w:rsidR="00636D2D">
        <w:t>E</w:t>
      </w:r>
      <w:r w:rsidR="00903F76">
        <w:t>chtparen</w:t>
      </w:r>
      <w:r w:rsidR="00636D2D">
        <w:t xml:space="preserve"> ontvangen samen één uitkering</w:t>
      </w:r>
      <w:r w:rsidR="00903F76">
        <w:t xml:space="preserve">, en dat betekent dat het feitelijk om </w:t>
      </w:r>
      <w:r w:rsidRPr="00EB43BC">
        <w:t xml:space="preserve">2.700 volwassen personen </w:t>
      </w:r>
      <w:r w:rsidR="004B46E2">
        <w:t xml:space="preserve">gaat </w:t>
      </w:r>
      <w:r w:rsidRPr="00EB43BC">
        <w:t xml:space="preserve">en ruim 1.000 daarvan wonen in het NPRZ gebied. De </w:t>
      </w:r>
      <w:r w:rsidR="004B46E2">
        <w:t xml:space="preserve">gemeentelijke aanpak </w:t>
      </w:r>
      <w:r w:rsidR="00636D2D">
        <w:t>voor</w:t>
      </w:r>
      <w:r w:rsidR="004B46E2">
        <w:t xml:space="preserve"> statushouders </w:t>
      </w:r>
      <w:r w:rsidRPr="00EB43BC">
        <w:t xml:space="preserve">richt zich </w:t>
      </w:r>
      <w:r w:rsidR="00903F76">
        <w:t xml:space="preserve">vooral </w:t>
      </w:r>
      <w:r w:rsidR="004B46E2">
        <w:t>op de komst, huisvesting en</w:t>
      </w:r>
      <w:r w:rsidRPr="00EB43BC">
        <w:t xml:space="preserve"> inkomen </w:t>
      </w:r>
      <w:r w:rsidRPr="00EB43BC" w:rsidR="00EB43BC">
        <w:t>van alle statushouders die vanaf medio 2016 zijn gearriveerd</w:t>
      </w:r>
      <w:r w:rsidRPr="00EB43BC">
        <w:t>, vervolgens zo snel mogelijk leren van de taal en begeleiding door externe partners: Vluchtelingenwerk en Stichting Nieuw Thuis Rotterdam</w:t>
      </w:r>
      <w:r w:rsidRPr="00EB43BC" w:rsidR="00EB43BC">
        <w:t>.</w:t>
      </w:r>
      <w:r w:rsidRPr="00EB43BC">
        <w:t xml:space="preserve"> </w:t>
      </w:r>
      <w:r w:rsidRPr="00EB43BC" w:rsidR="00903F76">
        <w:t>Zij moeten</w:t>
      </w:r>
      <w:r w:rsidR="00903F76">
        <w:t xml:space="preserve"> onder andere</w:t>
      </w:r>
      <w:r w:rsidRPr="00EB43BC" w:rsidR="00903F76">
        <w:t xml:space="preserve"> zorgen dat de statushouders minstens 4 </w:t>
      </w:r>
      <w:r w:rsidR="00903F76">
        <w:t xml:space="preserve">dagen in de week actief zijn, </w:t>
      </w:r>
      <w:r w:rsidRPr="00EB43BC" w:rsidR="00903F76">
        <w:t>hebben een adviserende rol in de inburgering</w:t>
      </w:r>
      <w:r w:rsidR="00903F76">
        <w:t xml:space="preserve"> en bieden trajectbegeleiding gericht op het verkrijgen van scholing of werk</w:t>
      </w:r>
      <w:r w:rsidRPr="00EB43BC" w:rsidR="00903F76">
        <w:t xml:space="preserve">. </w:t>
      </w:r>
    </w:p>
    <w:p w:rsidR="00E55F14" w:rsidP="00614172" w:rsidRDefault="00E55F14" w14:paraId="6448C489" w14:textId="77777777">
      <w:pPr>
        <w:jc w:val="both"/>
      </w:pPr>
    </w:p>
    <w:p w:rsidRPr="00EB43BC" w:rsidR="00EB43BC" w:rsidP="00614172" w:rsidRDefault="00903F76" w14:paraId="16B2450A" w14:textId="45D9F57D">
      <w:pPr>
        <w:jc w:val="both"/>
      </w:pPr>
      <w:r>
        <w:t xml:space="preserve">Er is veel beschikbaar voor statushouders in de bijstand: taallessen, inburgering, participatie, voorlichting, </w:t>
      </w:r>
      <w:r w:rsidR="00636D2D">
        <w:t xml:space="preserve">initiatieven vanuit de maatschappij, </w:t>
      </w:r>
      <w:r>
        <w:t>begeleiding door de gemeente, reguliere en specialistische re-</w:t>
      </w:r>
      <w:proofErr w:type="spellStart"/>
      <w:r>
        <w:t>integratie</w:t>
      </w:r>
      <w:r w:rsidR="00636D2D">
        <w:t>instrumenten</w:t>
      </w:r>
      <w:proofErr w:type="spellEnd"/>
      <w:r>
        <w:t xml:space="preserve">. </w:t>
      </w:r>
      <w:r w:rsidRPr="00EB43BC">
        <w:t>De kracht van de aanpak van de werkweekagenda is dan deze ingrediënten samenkomen</w:t>
      </w:r>
      <w:r w:rsidR="00E55F14">
        <w:t xml:space="preserve"> in letterlijk één agenda van de betreffende statushouder, die daarmee zelf ook het overzicht heeft en we samen gericht het </w:t>
      </w:r>
      <w:proofErr w:type="spellStart"/>
      <w:r w:rsidR="00E55F14">
        <w:t>ontwikkelpad</w:t>
      </w:r>
      <w:proofErr w:type="spellEnd"/>
      <w:r w:rsidR="00E55F14">
        <w:t xml:space="preserve"> bepalen. </w:t>
      </w:r>
      <w:r w:rsidR="00D278D7">
        <w:t xml:space="preserve">Het is een nog intensievere manier van werken dan de opdrachten die de gemeente nu aan partners gegeven heeft. </w:t>
      </w:r>
      <w:r w:rsidR="00E55F14">
        <w:t xml:space="preserve">Concrete aandachtspunten </w:t>
      </w:r>
      <w:r w:rsidR="00D278D7">
        <w:t xml:space="preserve">daarin </w:t>
      </w:r>
      <w:r w:rsidR="00E55F14">
        <w:t>(die nu niet z</w:t>
      </w:r>
      <w:r w:rsidR="00D278D7">
        <w:t>onder meer gerealiseerd worden) zijn</w:t>
      </w:r>
      <w:r w:rsidR="00E55F14">
        <w:t xml:space="preserve"> de combinatie van werken en </w:t>
      </w:r>
      <w:r w:rsidR="001B6F20">
        <w:t xml:space="preserve">praktisch (al dan niet gericht op een specifiek beroep) </w:t>
      </w:r>
      <w:r w:rsidR="00E55F14">
        <w:t xml:space="preserve">de taal leren en vat krijgen op de diverse taalaanbieders. </w:t>
      </w:r>
    </w:p>
    <w:p w:rsidRPr="00EB43BC" w:rsidR="00EB43BC" w:rsidP="00614172" w:rsidRDefault="00EB43BC" w14:paraId="73DA41AB" w14:textId="77777777">
      <w:pPr>
        <w:jc w:val="both"/>
      </w:pPr>
    </w:p>
    <w:p w:rsidR="00903F76" w:rsidP="00903F76" w:rsidRDefault="00903F76" w14:paraId="26DC37E1" w14:textId="55ABA8E8">
      <w:pPr>
        <w:jc w:val="both"/>
      </w:pPr>
      <w:r w:rsidRPr="00903F76">
        <w:t xml:space="preserve">De Werkweekagenda versterkt </w:t>
      </w:r>
      <w:r w:rsidR="00636D2D">
        <w:t>daarmee</w:t>
      </w:r>
      <w:r w:rsidRPr="00903F76">
        <w:t xml:space="preserve"> de regierol die we</w:t>
      </w:r>
      <w:r w:rsidR="00636D2D">
        <w:t xml:space="preserve"> juist</w:t>
      </w:r>
      <w:r w:rsidRPr="00903F76">
        <w:t xml:space="preserve"> voor de statushouders op Zuid op bepaalde terreinen willen. </w:t>
      </w:r>
      <w:r w:rsidR="00D278D7">
        <w:t xml:space="preserve">We denken namelijk dat we als we dit </w:t>
      </w:r>
      <w:r w:rsidRPr="00636D2D" w:rsidR="00D278D7">
        <w:rPr>
          <w:i/>
        </w:rPr>
        <w:t>ni</w:t>
      </w:r>
      <w:r w:rsidRPr="00636D2D" w:rsidR="00636D2D">
        <w:rPr>
          <w:i/>
        </w:rPr>
        <w:t>e</w:t>
      </w:r>
      <w:r w:rsidRPr="00636D2D" w:rsidR="00D278D7">
        <w:rPr>
          <w:i/>
        </w:rPr>
        <w:t xml:space="preserve">t </w:t>
      </w:r>
      <w:r w:rsidR="00D278D7">
        <w:t xml:space="preserve">doen, </w:t>
      </w:r>
      <w:r w:rsidRPr="00903F76">
        <w:t xml:space="preserve">niet alleen de statushouders kansen ontnemen om succesvol aan onze samenleving deel te nemen, maar ook het risico lopen ons toch al kwetsbare sociale fundament op Zuid te ondergraven, en onze extra inzet voor de reguliere bijstandspopulatie minder effectief en efficiënt maken. </w:t>
      </w:r>
    </w:p>
    <w:p w:rsidR="00E66A7F" w:rsidP="00614172" w:rsidRDefault="00E66A7F" w14:paraId="498C54BE" w14:textId="77777777">
      <w:pPr>
        <w:jc w:val="both"/>
      </w:pPr>
    </w:p>
    <w:p w:rsidRPr="00E66A7F" w:rsidR="00E66A7F" w:rsidP="00614172" w:rsidRDefault="00EB43BC" w14:paraId="7A8C159A" w14:textId="0AAE21A8">
      <w:pPr>
        <w:jc w:val="both"/>
        <w:rPr>
          <w:b/>
        </w:rPr>
      </w:pPr>
      <w:r>
        <w:rPr>
          <w:b/>
        </w:rPr>
        <w:t>Aanknopingspunten voor het Rijk</w:t>
      </w:r>
    </w:p>
    <w:p w:rsidR="003D6ED7" w:rsidP="003D6ED7" w:rsidRDefault="00EB43BC" w14:paraId="5CD2E2D9" w14:textId="0F6EB812">
      <w:pPr>
        <w:jc w:val="both"/>
      </w:pPr>
      <w:r>
        <w:t xml:space="preserve">Het Regeerakkoord biedt verdere aanknopingspunten </w:t>
      </w:r>
      <w:r w:rsidR="00636D2D">
        <w:t xml:space="preserve">die aansluiten bij </w:t>
      </w:r>
      <w:r>
        <w:t xml:space="preserve">deze aanpak, zoals meer regie vanuit gemeenten op de inburgering en het concept van leefgeld, waarmee </w:t>
      </w:r>
      <w:r w:rsidR="00636D2D">
        <w:t xml:space="preserve">er een steviger </w:t>
      </w:r>
      <w:r>
        <w:t>fundament is om de 32 uur in de week te richten op echt inburgeren en werk vinden</w:t>
      </w:r>
      <w:r w:rsidR="00636D2D">
        <w:t>, en niet achteraf schuldenproblematiek te moeten repareren</w:t>
      </w:r>
      <w:r>
        <w:t xml:space="preserve">. </w:t>
      </w:r>
      <w:r w:rsidR="003D6ED7">
        <w:t>Essentieel daarbij is</w:t>
      </w:r>
      <w:r w:rsidR="00D278D7">
        <w:t xml:space="preserve"> echter ook</w:t>
      </w:r>
      <w:r w:rsidR="003D6ED7">
        <w:t xml:space="preserve"> dat vacatures voor laagopgeleiden landen bij de groep die de</w:t>
      </w:r>
      <w:r>
        <w:t xml:space="preserve">ze ook het hardst nodig hebben: regelgeving die </w:t>
      </w:r>
      <w:r w:rsidR="00D278D7">
        <w:t xml:space="preserve">stimuleert dat </w:t>
      </w:r>
      <w:r>
        <w:t xml:space="preserve">werkgevers deze vacatures te laten vervullen door werkzoekenden met een uitkering, in plaats van bijv. studenten of ‘goedkope’ </w:t>
      </w:r>
      <w:proofErr w:type="spellStart"/>
      <w:r>
        <w:t>seizoenskrachten</w:t>
      </w:r>
      <w:proofErr w:type="spellEnd"/>
      <w:r>
        <w:t xml:space="preserve">. </w:t>
      </w:r>
    </w:p>
    <w:p w:rsidR="005D0A85" w:rsidP="00614172" w:rsidRDefault="005D0A85" w14:paraId="4A8A4158" w14:textId="77777777">
      <w:pPr>
        <w:jc w:val="both"/>
      </w:pPr>
    </w:p>
    <w:p w:rsidR="007E3034" w:rsidP="00614172" w:rsidRDefault="007E3034" w14:paraId="5E0567C3" w14:textId="6D9F5AAD">
      <w:pPr>
        <w:jc w:val="both"/>
      </w:pPr>
      <w:r>
        <w:t>Ik kijk uit naar het rondetafelgesprek hierover en licht u graag meer toe.</w:t>
      </w:r>
    </w:p>
    <w:p w:rsidR="007E3034" w:rsidP="00614172" w:rsidRDefault="007E3034" w14:paraId="600580CF" w14:textId="77777777">
      <w:pPr>
        <w:jc w:val="both"/>
      </w:pPr>
    </w:p>
    <w:p w:rsidR="004B46E2" w:rsidP="00614172" w:rsidRDefault="004B46E2" w14:paraId="37AC61D0" w14:textId="002E55A9">
      <w:pPr>
        <w:jc w:val="both"/>
      </w:pPr>
      <w:r>
        <w:t>Marco Pastors</w:t>
      </w:r>
    </w:p>
    <w:p w:rsidR="00D23B0A" w:rsidP="00614172" w:rsidRDefault="00D23B0A" w14:paraId="0C98E301" w14:textId="77926972">
      <w:pPr>
        <w:jc w:val="both"/>
      </w:pPr>
      <w:r>
        <w:t>Directeur Nationaal Programma Rotterdam Zuid</w:t>
      </w:r>
    </w:p>
    <w:p w:rsidR="00D23B0A" w:rsidP="00614172" w:rsidRDefault="00D23B0A" w14:paraId="55AE801A" w14:textId="77777777">
      <w:pPr>
        <w:jc w:val="both"/>
      </w:pPr>
    </w:p>
    <w:p w:rsidR="00D23B0A" w:rsidP="00614172" w:rsidRDefault="00D23B0A" w14:paraId="0DF1BDDD" w14:textId="47626850">
      <w:pPr>
        <w:jc w:val="both"/>
      </w:pPr>
      <w:r>
        <w:t>Programmabureau NPRZ</w:t>
      </w:r>
    </w:p>
    <w:p w:rsidR="00D23B0A" w:rsidP="00614172" w:rsidRDefault="00D23B0A" w14:paraId="0E0D7478" w14:textId="77777777">
      <w:pPr>
        <w:jc w:val="both"/>
      </w:pPr>
      <w:proofErr w:type="spellStart"/>
      <w:r>
        <w:t>Mijnsherenlaan</w:t>
      </w:r>
      <w:proofErr w:type="spellEnd"/>
      <w:r>
        <w:t xml:space="preserve"> 6</w:t>
      </w:r>
    </w:p>
    <w:p w:rsidR="00D23B0A" w:rsidP="00D23B0A" w:rsidRDefault="00D23B0A" w14:paraId="5CAAEE47" w14:textId="77777777">
      <w:pPr>
        <w:jc w:val="both"/>
      </w:pPr>
      <w:r>
        <w:t xml:space="preserve">3081 CA Rotterdam </w:t>
      </w:r>
    </w:p>
    <w:p w:rsidR="00D23B0A" w:rsidP="00D23B0A" w:rsidRDefault="00D23B0A" w14:paraId="32680720" w14:textId="27ECA1C4">
      <w:pPr>
        <w:jc w:val="both"/>
      </w:pPr>
      <w:r>
        <w:t>010-2672104</w:t>
      </w:r>
    </w:p>
    <w:p w:rsidR="00D23B0A" w:rsidP="00614172" w:rsidRDefault="00D23B0A" w14:paraId="3223CC65" w14:textId="7FCB891C">
      <w:pPr>
        <w:jc w:val="both"/>
      </w:pPr>
      <w:r>
        <w:t>www.nprz.nl</w:t>
      </w:r>
      <w:bookmarkStart w:name="_GoBack" w:id="0"/>
      <w:bookmarkEnd w:id="0"/>
    </w:p>
    <w:sectPr w:rsidR="00D23B0A" w:rsidSect="003308EC">
      <w:footerReference w:type="default" r:id="rId9"/>
      <w:pgSz w:w="11906" w:h="16838"/>
      <w:pgMar w:top="1984" w:right="1247" w:bottom="1440" w:left="2268"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CFFE9" w14:textId="77777777" w:rsidR="00D23B0A" w:rsidRDefault="00D23B0A" w:rsidP="00D23B0A">
      <w:pPr>
        <w:spacing w:line="240" w:lineRule="auto"/>
      </w:pPr>
      <w:r>
        <w:separator/>
      </w:r>
    </w:p>
  </w:endnote>
  <w:endnote w:type="continuationSeparator" w:id="0">
    <w:p w14:paraId="23FD88B1" w14:textId="77777777" w:rsidR="00D23B0A" w:rsidRDefault="00D23B0A" w:rsidP="00D23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801055"/>
      <w:docPartObj>
        <w:docPartGallery w:val="Page Numbers (Bottom of Page)"/>
        <w:docPartUnique/>
      </w:docPartObj>
    </w:sdtPr>
    <w:sdtEndPr/>
    <w:sdtContent>
      <w:p w14:paraId="248FC2A5" w14:textId="1B9DBE4E" w:rsidR="00D23B0A" w:rsidRDefault="00D23B0A">
        <w:pPr>
          <w:pStyle w:val="Voettekst"/>
          <w:jc w:val="right"/>
        </w:pPr>
        <w:r>
          <w:fldChar w:fldCharType="begin"/>
        </w:r>
        <w:r>
          <w:instrText>PAGE   \* MERGEFORMAT</w:instrText>
        </w:r>
        <w:r>
          <w:fldChar w:fldCharType="separate"/>
        </w:r>
        <w:r w:rsidR="0086201C">
          <w:rPr>
            <w:noProof/>
          </w:rPr>
          <w:t>1</w:t>
        </w:r>
        <w:r>
          <w:fldChar w:fldCharType="end"/>
        </w:r>
      </w:p>
    </w:sdtContent>
  </w:sdt>
  <w:p w14:paraId="0FF3A3BF" w14:textId="77777777" w:rsidR="00D23B0A" w:rsidRDefault="00D23B0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785C" w14:textId="77777777" w:rsidR="00D23B0A" w:rsidRDefault="00D23B0A" w:rsidP="00D23B0A">
      <w:pPr>
        <w:spacing w:line="240" w:lineRule="auto"/>
      </w:pPr>
      <w:r>
        <w:separator/>
      </w:r>
    </w:p>
  </w:footnote>
  <w:footnote w:type="continuationSeparator" w:id="0">
    <w:p w14:paraId="3EFEE108" w14:textId="77777777" w:rsidR="00D23B0A" w:rsidRDefault="00D23B0A" w:rsidP="00D23B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F4107"/>
    <w:multiLevelType w:val="hybridMultilevel"/>
    <w:tmpl w:val="EFC4E470"/>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F1B7FE8"/>
    <w:multiLevelType w:val="hybridMultilevel"/>
    <w:tmpl w:val="9D02F89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E74C33"/>
    <w:multiLevelType w:val="hybridMultilevel"/>
    <w:tmpl w:val="2B0CD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5C108E"/>
    <w:multiLevelType w:val="hybridMultilevel"/>
    <w:tmpl w:val="AA24C9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AB15D5A"/>
    <w:multiLevelType w:val="hybridMultilevel"/>
    <w:tmpl w:val="3686378A"/>
    <w:lvl w:ilvl="0" w:tplc="39DAF1A0">
      <w:start w:val="1"/>
      <w:numFmt w:val="bullet"/>
      <w:lvlText w:val="•"/>
      <w:lvlJc w:val="left"/>
      <w:pPr>
        <w:tabs>
          <w:tab w:val="num" w:pos="720"/>
        </w:tabs>
        <w:ind w:left="720" w:hanging="360"/>
      </w:pPr>
      <w:rPr>
        <w:rFonts w:ascii="Arial" w:hAnsi="Arial" w:cs="Times New Roman" w:hint="default"/>
      </w:rPr>
    </w:lvl>
    <w:lvl w:ilvl="1" w:tplc="1C403034">
      <w:start w:val="1"/>
      <w:numFmt w:val="bullet"/>
      <w:lvlText w:val="•"/>
      <w:lvlJc w:val="left"/>
      <w:pPr>
        <w:tabs>
          <w:tab w:val="num" w:pos="1440"/>
        </w:tabs>
        <w:ind w:left="1440" w:hanging="360"/>
      </w:pPr>
      <w:rPr>
        <w:rFonts w:ascii="Arial" w:hAnsi="Arial" w:cs="Times New Roman" w:hint="default"/>
      </w:rPr>
    </w:lvl>
    <w:lvl w:ilvl="2" w:tplc="8BB4D898">
      <w:start w:val="1"/>
      <w:numFmt w:val="bullet"/>
      <w:lvlText w:val="•"/>
      <w:lvlJc w:val="left"/>
      <w:pPr>
        <w:tabs>
          <w:tab w:val="num" w:pos="2160"/>
        </w:tabs>
        <w:ind w:left="2160" w:hanging="360"/>
      </w:pPr>
      <w:rPr>
        <w:rFonts w:ascii="Arial" w:hAnsi="Arial" w:cs="Times New Roman" w:hint="default"/>
      </w:rPr>
    </w:lvl>
    <w:lvl w:ilvl="3" w:tplc="B7803E5E">
      <w:start w:val="1"/>
      <w:numFmt w:val="bullet"/>
      <w:lvlText w:val="•"/>
      <w:lvlJc w:val="left"/>
      <w:pPr>
        <w:tabs>
          <w:tab w:val="num" w:pos="2880"/>
        </w:tabs>
        <w:ind w:left="2880" w:hanging="360"/>
      </w:pPr>
      <w:rPr>
        <w:rFonts w:ascii="Arial" w:hAnsi="Arial" w:cs="Times New Roman" w:hint="default"/>
      </w:rPr>
    </w:lvl>
    <w:lvl w:ilvl="4" w:tplc="07FA3E24">
      <w:start w:val="1"/>
      <w:numFmt w:val="bullet"/>
      <w:lvlText w:val="•"/>
      <w:lvlJc w:val="left"/>
      <w:pPr>
        <w:tabs>
          <w:tab w:val="num" w:pos="3600"/>
        </w:tabs>
        <w:ind w:left="3600" w:hanging="360"/>
      </w:pPr>
      <w:rPr>
        <w:rFonts w:ascii="Arial" w:hAnsi="Arial" w:cs="Times New Roman" w:hint="default"/>
      </w:rPr>
    </w:lvl>
    <w:lvl w:ilvl="5" w:tplc="42064E6A">
      <w:start w:val="1"/>
      <w:numFmt w:val="bullet"/>
      <w:lvlText w:val="•"/>
      <w:lvlJc w:val="left"/>
      <w:pPr>
        <w:tabs>
          <w:tab w:val="num" w:pos="4320"/>
        </w:tabs>
        <w:ind w:left="4320" w:hanging="360"/>
      </w:pPr>
      <w:rPr>
        <w:rFonts w:ascii="Arial" w:hAnsi="Arial" w:cs="Times New Roman" w:hint="default"/>
      </w:rPr>
    </w:lvl>
    <w:lvl w:ilvl="6" w:tplc="9FC4905A">
      <w:start w:val="1"/>
      <w:numFmt w:val="bullet"/>
      <w:lvlText w:val="•"/>
      <w:lvlJc w:val="left"/>
      <w:pPr>
        <w:tabs>
          <w:tab w:val="num" w:pos="5040"/>
        </w:tabs>
        <w:ind w:left="5040" w:hanging="360"/>
      </w:pPr>
      <w:rPr>
        <w:rFonts w:ascii="Arial" w:hAnsi="Arial" w:cs="Times New Roman" w:hint="default"/>
      </w:rPr>
    </w:lvl>
    <w:lvl w:ilvl="7" w:tplc="76FAD47A">
      <w:start w:val="1"/>
      <w:numFmt w:val="bullet"/>
      <w:lvlText w:val="•"/>
      <w:lvlJc w:val="left"/>
      <w:pPr>
        <w:tabs>
          <w:tab w:val="num" w:pos="5760"/>
        </w:tabs>
        <w:ind w:left="5760" w:hanging="360"/>
      </w:pPr>
      <w:rPr>
        <w:rFonts w:ascii="Arial" w:hAnsi="Arial" w:cs="Times New Roman" w:hint="default"/>
      </w:rPr>
    </w:lvl>
    <w:lvl w:ilvl="8" w:tplc="F9D88A7C">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6C832418"/>
    <w:multiLevelType w:val="hybridMultilevel"/>
    <w:tmpl w:val="D8F85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0B"/>
    <w:rsid w:val="000751BA"/>
    <w:rsid w:val="000F7506"/>
    <w:rsid w:val="001B6F20"/>
    <w:rsid w:val="001B7F60"/>
    <w:rsid w:val="0024651C"/>
    <w:rsid w:val="00283221"/>
    <w:rsid w:val="002A3440"/>
    <w:rsid w:val="002D4443"/>
    <w:rsid w:val="003308EC"/>
    <w:rsid w:val="003D6ED7"/>
    <w:rsid w:val="004A55A7"/>
    <w:rsid w:val="004B46E2"/>
    <w:rsid w:val="00555C22"/>
    <w:rsid w:val="0059785F"/>
    <w:rsid w:val="005B5CD0"/>
    <w:rsid w:val="005D0A85"/>
    <w:rsid w:val="00614172"/>
    <w:rsid w:val="00636D2D"/>
    <w:rsid w:val="00687B21"/>
    <w:rsid w:val="006B35E4"/>
    <w:rsid w:val="007C320B"/>
    <w:rsid w:val="007E3034"/>
    <w:rsid w:val="00803771"/>
    <w:rsid w:val="008215AE"/>
    <w:rsid w:val="0086201C"/>
    <w:rsid w:val="00874529"/>
    <w:rsid w:val="008A3385"/>
    <w:rsid w:val="00903F76"/>
    <w:rsid w:val="00910834"/>
    <w:rsid w:val="0094591D"/>
    <w:rsid w:val="00956A3C"/>
    <w:rsid w:val="00975ADA"/>
    <w:rsid w:val="00A238F8"/>
    <w:rsid w:val="00B81DF5"/>
    <w:rsid w:val="00C60E16"/>
    <w:rsid w:val="00C62175"/>
    <w:rsid w:val="00C70D43"/>
    <w:rsid w:val="00D047D9"/>
    <w:rsid w:val="00D1149E"/>
    <w:rsid w:val="00D23B0A"/>
    <w:rsid w:val="00D278D7"/>
    <w:rsid w:val="00D57D0D"/>
    <w:rsid w:val="00DA23B1"/>
    <w:rsid w:val="00DF7A6F"/>
    <w:rsid w:val="00E55F14"/>
    <w:rsid w:val="00E66A7F"/>
    <w:rsid w:val="00E70B5D"/>
    <w:rsid w:val="00EB43BC"/>
    <w:rsid w:val="00EB6F01"/>
    <w:rsid w:val="00F44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5575"/>
  <w15:chartTrackingRefBased/>
  <w15:docId w15:val="{157825D2-D55B-4DC3-B033-6DA62272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0" w:line="280" w:lineRule="atLeast"/>
    </w:pPr>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60E16"/>
    <w:rPr>
      <w:sz w:val="16"/>
      <w:szCs w:val="16"/>
    </w:rPr>
  </w:style>
  <w:style w:type="paragraph" w:styleId="Tekstopmerking">
    <w:name w:val="annotation text"/>
    <w:basedOn w:val="Standaard"/>
    <w:link w:val="TekstopmerkingChar"/>
    <w:uiPriority w:val="99"/>
    <w:semiHidden/>
    <w:unhideWhenUsed/>
    <w:rsid w:val="00C60E16"/>
    <w:pPr>
      <w:spacing w:line="240" w:lineRule="auto"/>
    </w:pPr>
    <w:rPr>
      <w:szCs w:val="20"/>
    </w:rPr>
  </w:style>
  <w:style w:type="character" w:customStyle="1" w:styleId="TekstopmerkingChar">
    <w:name w:val="Tekst opmerking Char"/>
    <w:basedOn w:val="Standaardalinea-lettertype"/>
    <w:link w:val="Tekstopmerking"/>
    <w:uiPriority w:val="99"/>
    <w:semiHidden/>
    <w:rsid w:val="00C60E1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C60E16"/>
    <w:rPr>
      <w:b/>
      <w:bCs/>
    </w:rPr>
  </w:style>
  <w:style w:type="character" w:customStyle="1" w:styleId="OnderwerpvanopmerkingChar">
    <w:name w:val="Onderwerp van opmerking Char"/>
    <w:basedOn w:val="TekstopmerkingChar"/>
    <w:link w:val="Onderwerpvanopmerking"/>
    <w:uiPriority w:val="99"/>
    <w:semiHidden/>
    <w:rsid w:val="00C60E16"/>
    <w:rPr>
      <w:rFonts w:ascii="Arial" w:hAnsi="Arial" w:cs="Arial"/>
      <w:b/>
      <w:bCs/>
      <w:sz w:val="20"/>
      <w:szCs w:val="20"/>
    </w:rPr>
  </w:style>
  <w:style w:type="paragraph" w:styleId="Ballontekst">
    <w:name w:val="Balloon Text"/>
    <w:basedOn w:val="Standaard"/>
    <w:link w:val="BallontekstChar"/>
    <w:uiPriority w:val="99"/>
    <w:semiHidden/>
    <w:unhideWhenUsed/>
    <w:rsid w:val="00C60E1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0E16"/>
    <w:rPr>
      <w:rFonts w:ascii="Segoe UI" w:hAnsi="Segoe UI" w:cs="Segoe UI"/>
      <w:sz w:val="18"/>
      <w:szCs w:val="18"/>
    </w:rPr>
  </w:style>
  <w:style w:type="paragraph" w:customStyle="1" w:styleId="Default">
    <w:name w:val="Default"/>
    <w:rsid w:val="005D0A85"/>
    <w:pPr>
      <w:autoSpaceDE w:val="0"/>
      <w:autoSpaceDN w:val="0"/>
      <w:adjustRightInd w:val="0"/>
      <w:spacing w:after="0" w:line="240" w:lineRule="auto"/>
    </w:pPr>
    <w:rPr>
      <w:rFonts w:ascii="Times New Roman" w:hAnsi="Times New Roman" w:cs="Times New Roman"/>
      <w:color w:val="000000"/>
      <w:sz w:val="24"/>
      <w:szCs w:val="24"/>
    </w:rPr>
  </w:style>
  <w:style w:type="paragraph" w:styleId="Lijstalinea">
    <w:name w:val="List Paragraph"/>
    <w:basedOn w:val="Standaard"/>
    <w:uiPriority w:val="34"/>
    <w:qFormat/>
    <w:rsid w:val="00E66A7F"/>
    <w:pPr>
      <w:ind w:left="720"/>
      <w:contextualSpacing/>
    </w:pPr>
  </w:style>
  <w:style w:type="character" w:styleId="Hyperlink">
    <w:name w:val="Hyperlink"/>
    <w:basedOn w:val="Standaardalinea-lettertype"/>
    <w:uiPriority w:val="99"/>
    <w:unhideWhenUsed/>
    <w:rsid w:val="00D23B0A"/>
    <w:rPr>
      <w:color w:val="0563C1" w:themeColor="hyperlink"/>
      <w:u w:val="single"/>
    </w:rPr>
  </w:style>
  <w:style w:type="paragraph" w:styleId="Koptekst">
    <w:name w:val="header"/>
    <w:basedOn w:val="Standaard"/>
    <w:link w:val="KoptekstChar"/>
    <w:uiPriority w:val="99"/>
    <w:unhideWhenUsed/>
    <w:rsid w:val="00D23B0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3B0A"/>
    <w:rPr>
      <w:rFonts w:ascii="Arial" w:hAnsi="Arial" w:cs="Arial"/>
      <w:sz w:val="20"/>
    </w:rPr>
  </w:style>
  <w:style w:type="paragraph" w:styleId="Voettekst">
    <w:name w:val="footer"/>
    <w:basedOn w:val="Standaard"/>
    <w:link w:val="VoettekstChar"/>
    <w:uiPriority w:val="99"/>
    <w:unhideWhenUsed/>
    <w:rsid w:val="00D23B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3B0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7491">
      <w:bodyDiv w:val="1"/>
      <w:marLeft w:val="0"/>
      <w:marRight w:val="0"/>
      <w:marTop w:val="0"/>
      <w:marBottom w:val="0"/>
      <w:divBdr>
        <w:top w:val="none" w:sz="0" w:space="0" w:color="auto"/>
        <w:left w:val="none" w:sz="0" w:space="0" w:color="auto"/>
        <w:bottom w:val="none" w:sz="0" w:space="0" w:color="auto"/>
        <w:right w:val="none" w:sz="0" w:space="0" w:color="auto"/>
      </w:divBdr>
    </w:div>
    <w:div w:id="46369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1106</ap:Words>
  <ap:Characters>6088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2018-03-16T10:16:00.0000000Z</dcterms:created>
  <dcterms:modified xsi:type="dcterms:W3CDTF">2018-03-16T10:16:00.0000000Z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0x010100CBCEC3B37EAC6C4692561F00A313A6E7</vt:lpwstr>
  </property>
</Properties>
</file>