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14:paraId="4F07ED1F" w14:textId="77777777">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242218" w:rsidR="009D0028" w:rsidP="009D0028" w:rsidRDefault="009D0028" w14:paraId="7E20AF06" w14:textId="77777777">
      <w:pPr>
        <w:rPr>
          <w:rFonts w:asciiTheme="minorHAnsi" w:hAnsiTheme="minorHAnsi"/>
          <w:sz w:val="20"/>
          <w:szCs w:val="20"/>
        </w:rPr>
      </w:pPr>
    </w:p>
    <w:p w:rsidRPr="00242218" w:rsidR="009D0028" w:rsidP="009D0028" w:rsidRDefault="009D0028" w14:paraId="46E7878B" w14:textId="07EA5EAE">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C51E84">
        <w:rPr>
          <w:rFonts w:asciiTheme="minorHAnsi" w:hAnsiTheme="minorHAnsi"/>
          <w:sz w:val="20"/>
          <w:szCs w:val="20"/>
          <w:u w:val="single"/>
        </w:rPr>
        <w:t>8</w:t>
      </w:r>
      <w:r w:rsidR="00BB58D4">
        <w:rPr>
          <w:rFonts w:asciiTheme="minorHAnsi" w:hAnsiTheme="minorHAnsi"/>
          <w:sz w:val="20"/>
          <w:szCs w:val="20"/>
          <w:u w:val="single"/>
        </w:rPr>
        <w:t xml:space="preserve"> </w:t>
      </w:r>
      <w:r w:rsidR="00C51E84">
        <w:rPr>
          <w:rFonts w:asciiTheme="minorHAnsi" w:hAnsiTheme="minorHAnsi"/>
          <w:sz w:val="20"/>
          <w:szCs w:val="20"/>
          <w:u w:val="single"/>
        </w:rPr>
        <w:t>maart</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C51E84">
        <w:rPr>
          <w:rFonts w:asciiTheme="minorHAnsi" w:hAnsiTheme="minorHAnsi"/>
          <w:sz w:val="20"/>
          <w:szCs w:val="20"/>
          <w:u w:val="single"/>
        </w:rPr>
        <w:t>22</w:t>
      </w:r>
      <w:r w:rsidR="00625C5F">
        <w:rPr>
          <w:rFonts w:asciiTheme="minorHAnsi" w:hAnsiTheme="minorHAnsi"/>
          <w:sz w:val="20"/>
          <w:szCs w:val="20"/>
          <w:u w:val="single"/>
        </w:rPr>
        <w:t xml:space="preserve"> </w:t>
      </w:r>
      <w:r w:rsidRPr="00242218" w:rsidR="00C870AD">
        <w:rPr>
          <w:rFonts w:asciiTheme="minorHAnsi" w:hAnsiTheme="minorHAnsi"/>
          <w:sz w:val="20"/>
          <w:szCs w:val="20"/>
          <w:u w:val="single"/>
        </w:rPr>
        <w:t xml:space="preserve"> </w:t>
      </w:r>
      <w:r w:rsidR="00847390">
        <w:rPr>
          <w:rFonts w:asciiTheme="minorHAnsi" w:hAnsiTheme="minorHAnsi"/>
          <w:sz w:val="20"/>
          <w:szCs w:val="20"/>
          <w:u w:val="single"/>
        </w:rPr>
        <w:t>maart</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C51E84">
        <w:rPr>
          <w:rFonts w:asciiTheme="minorHAnsi" w:hAnsiTheme="minorHAnsi"/>
          <w:sz w:val="20"/>
          <w:szCs w:val="20"/>
          <w:u w:val="single"/>
        </w:rPr>
        <w:t xml:space="preserve">22 </w:t>
      </w:r>
      <w:r w:rsidR="00847390">
        <w:rPr>
          <w:rFonts w:asciiTheme="minorHAnsi" w:hAnsiTheme="minorHAnsi"/>
          <w:sz w:val="20"/>
          <w:szCs w:val="20"/>
          <w:u w:val="single"/>
        </w:rPr>
        <w:t xml:space="preserve"> maart</w:t>
      </w:r>
      <w:r w:rsidRPr="00242218" w:rsidR="00242218">
        <w:rPr>
          <w:rFonts w:asciiTheme="minorHAnsi" w:hAnsiTheme="minorHAnsi"/>
          <w:sz w:val="20"/>
          <w:szCs w:val="20"/>
          <w:u w:val="single"/>
        </w:rPr>
        <w:t xml:space="preserve"> 2018</w:t>
      </w:r>
      <w:r w:rsidRPr="00242218" w:rsidR="00150630">
        <w:rPr>
          <w:rFonts w:asciiTheme="minorHAnsi" w:hAnsiTheme="minorHAnsi"/>
          <w:sz w:val="20"/>
          <w:szCs w:val="20"/>
          <w:u w:val="single"/>
        </w:rPr>
        <w:t xml:space="preserve">. </w:t>
      </w:r>
    </w:p>
    <w:p w:rsidRPr="00242218"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14:paraId="4DBEADD1" w14:textId="77777777">
        <w:trPr>
          <w:trHeight w:val="1550"/>
        </w:trPr>
        <w:tc>
          <w:tcPr>
            <w:tcW w:w="1149" w:type="dxa"/>
            <w:shd w:val="clear" w:color="auto" w:fill="auto"/>
            <w:textDirection w:val="btLr"/>
            <w:vAlign w:val="bottom"/>
            <w:hideMark/>
          </w:tcPr>
          <w:p w:rsidRPr="00242218" w:rsidR="009D0028" w:rsidP="00E82A6D" w:rsidRDefault="009D0028" w14:paraId="4A4A6227" w14:textId="77777777">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14:paraId="22A460D7" w14:textId="77777777">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14:paraId="1723D673" w14:textId="77777777">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14:paraId="54E6B20C" w14:textId="77777777">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14:paraId="31496002" w14:textId="77777777">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14:paraId="66F50AE9" w14:textId="77777777">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14:paraId="61B072D8" w14:textId="77777777">
            <w:pPr>
              <w:rPr>
                <w:rFonts w:asciiTheme="minorHAnsi" w:hAnsiTheme="minorHAnsi"/>
                <w:b/>
                <w:bCs/>
                <w:color w:val="000000"/>
                <w:sz w:val="20"/>
                <w:szCs w:val="20"/>
              </w:rPr>
            </w:pPr>
          </w:p>
          <w:p w:rsidRPr="00242218" w:rsidR="009D0028" w:rsidP="00E82A6D" w:rsidRDefault="009D0028" w14:paraId="4932BF61" w14:textId="77777777">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14:paraId="3AE4D031" w14:textId="77777777">
            <w:pPr>
              <w:rPr>
                <w:rFonts w:asciiTheme="minorHAnsi" w:hAnsiTheme="minorHAnsi"/>
                <w:b/>
                <w:bCs/>
                <w:color w:val="000000"/>
                <w:sz w:val="20"/>
                <w:szCs w:val="20"/>
              </w:rPr>
            </w:pPr>
            <w:r w:rsidRPr="00242218">
              <w:rPr>
                <w:rFonts w:asciiTheme="minorHAnsi" w:hAnsiTheme="minorHAnsi"/>
                <w:b/>
                <w:bCs/>
                <w:color w:val="000000"/>
                <w:sz w:val="20"/>
                <w:szCs w:val="20"/>
              </w:rPr>
              <w:t>Sub.toets</w:t>
            </w:r>
          </w:p>
        </w:tc>
        <w:tc>
          <w:tcPr>
            <w:tcW w:w="3686" w:type="dxa"/>
            <w:shd w:val="clear" w:color="auto" w:fill="auto"/>
            <w:textDirection w:val="btLr"/>
            <w:vAlign w:val="bottom"/>
            <w:hideMark/>
          </w:tcPr>
          <w:p w:rsidRPr="00242218" w:rsidR="009D0028" w:rsidP="00E82A6D" w:rsidRDefault="009D0028" w14:paraId="7713CD7A" w14:textId="77777777">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14:paraId="47124C3D" w14:textId="77777777">
        <w:trPr>
          <w:trHeight w:val="300"/>
        </w:trPr>
        <w:tc>
          <w:tcPr>
            <w:tcW w:w="1149" w:type="dxa"/>
            <w:tcBorders>
              <w:bottom w:val="single" w:color="auto" w:sz="4" w:space="0"/>
            </w:tcBorders>
            <w:shd w:val="clear" w:color="000000" w:fill="538DD5"/>
            <w:vAlign w:val="bottom"/>
            <w:hideMark/>
          </w:tcPr>
          <w:p w:rsidRPr="00242218" w:rsidR="009D0028" w:rsidP="00E82A6D" w:rsidRDefault="009D0028" w14:paraId="271F055E"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14:paraId="6C1DA3D7"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14:paraId="48234DE4"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14:paraId="0D6FF521"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14:paraId="1B1BA98A"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14:paraId="0F43CF9A" w14:textId="77777777">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14:paraId="378010D3"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9D0028" w:rsidTr="00396DEE" w14:paraId="45AA6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151FA" w:rsidR="009D0028" w:rsidP="00E82A6D" w:rsidRDefault="00B702FD" w14:paraId="240394FB" w14:textId="577F37BB">
            <w:pPr>
              <w:rPr>
                <w:rFonts w:asciiTheme="minorHAnsi" w:hAnsiTheme="minorHAnsi"/>
                <w:color w:val="000000"/>
                <w:sz w:val="20"/>
                <w:szCs w:val="20"/>
              </w:rPr>
            </w:pPr>
            <w:r>
              <w:rPr>
                <w:rFonts w:ascii="Calibri" w:hAnsi="Calibri"/>
                <w:color w:val="000000"/>
                <w:sz w:val="22"/>
                <w:szCs w:val="22"/>
              </w:rPr>
              <w:t>8-mrt-18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9D0028" w:rsidP="00E82A6D" w:rsidRDefault="009D0028" w14:paraId="38772C56" w14:textId="77777777">
            <w:pPr>
              <w:rPr>
                <w:rFonts w:asciiTheme="minorHAnsi" w:hAnsiTheme="minorHAnsi"/>
                <w:color w:val="000000"/>
                <w:sz w:val="20"/>
                <w:szCs w:val="20"/>
              </w:rPr>
            </w:pPr>
            <w:r w:rsidRPr="00B151FA">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B151FA" w:rsidR="009D0028" w:rsidP="00B702FD" w:rsidRDefault="00B702FD" w14:paraId="4EECC033" w14:textId="660956CC">
            <w:pPr>
              <w:rPr>
                <w:rFonts w:asciiTheme="minorHAnsi" w:hAnsiTheme="minorHAnsi"/>
                <w:color w:val="000000"/>
                <w:sz w:val="20"/>
                <w:szCs w:val="20"/>
              </w:rPr>
            </w:pPr>
            <w:r>
              <w:rPr>
                <w:rFonts w:ascii="Calibri" w:hAnsi="Calibri"/>
                <w:color w:val="000000"/>
                <w:sz w:val="22"/>
                <w:szCs w:val="22"/>
              </w:rPr>
              <w:t>verordening</w:t>
            </w:r>
            <w:r w:rsidRPr="00B151FA" w:rsidR="00BB58D4">
              <w:rPr>
                <w:rFonts w:asciiTheme="minorHAnsi" w:hAnsiTheme="minorHAnsi"/>
                <w:color w:val="000000"/>
                <w:sz w:val="20"/>
                <w:szCs w:val="20"/>
              </w:rPr>
              <w:t xml:space="preserve"> </w:t>
            </w:r>
          </w:p>
        </w:tc>
        <w:tc>
          <w:tcPr>
            <w:tcW w:w="5953" w:type="dxa"/>
            <w:tcBorders>
              <w:top w:val="single" w:color="auto" w:sz="4" w:space="0"/>
              <w:left w:val="nil"/>
              <w:bottom w:val="single" w:color="auto" w:sz="4" w:space="0"/>
              <w:right w:val="nil"/>
            </w:tcBorders>
            <w:shd w:val="clear" w:color="auto" w:fill="FFFFFF" w:themeFill="background1"/>
            <w:noWrap/>
          </w:tcPr>
          <w:p w:rsidRPr="00B151FA" w:rsidR="009D0028" w:rsidP="00BB58D4" w:rsidRDefault="00B702FD" w14:paraId="6B964003" w14:textId="2ADA7101">
            <w:pPr>
              <w:rPr>
                <w:rFonts w:asciiTheme="minorHAnsi" w:hAnsiTheme="minorHAnsi"/>
                <w:color w:val="000000"/>
                <w:sz w:val="20"/>
                <w:szCs w:val="20"/>
              </w:rPr>
            </w:pPr>
            <w:r>
              <w:rPr>
                <w:rFonts w:ascii="Calibri" w:hAnsi="Calibri"/>
                <w:color w:val="000000"/>
                <w:sz w:val="22"/>
                <w:szCs w:val="22"/>
              </w:rPr>
              <w:t>Voorstel voor een VERORDENING VAN HET EUROPEES PARLEMENT EN DE RAAD tot vaststelling van een meerjarenplan voor de visserijen die demersale bestanden exploiteren in het westelijke deel van de Middellandse Zee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151FA" w:rsidR="009D0028" w:rsidP="00C12E5D" w:rsidRDefault="000A6636" w14:paraId="7E22AAF9" w14:textId="11FDC03F">
            <w:pPr>
              <w:rPr>
                <w:rFonts w:asciiTheme="minorHAnsi" w:hAnsiTheme="minorHAnsi"/>
                <w:sz w:val="20"/>
                <w:szCs w:val="20"/>
              </w:rPr>
            </w:pPr>
            <w:hyperlink w:history="1" r:id="rId11">
              <w:r w:rsidR="00C12E5D">
                <w:rPr>
                  <w:rStyle w:val="Hyperlink"/>
                  <w:rFonts w:ascii="Calibri" w:hAnsi="Calibri"/>
                  <w:sz w:val="22"/>
                  <w:szCs w:val="22"/>
                </w:rPr>
                <w:t>COM (2018) 115</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9D0028" w:rsidP="00242218" w:rsidRDefault="009D0028" w14:paraId="13060447"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812814" w:rsidP="00C12E5D" w:rsidRDefault="005D3BFE" w14:paraId="20720C6E" w14:textId="06A73C5F">
            <w:pPr>
              <w:pStyle w:val="Voetnoottekst"/>
              <w:autoSpaceDE w:val="0"/>
              <w:autoSpaceDN w:val="0"/>
              <w:rPr>
                <w:rFonts w:asciiTheme="minorHAnsi" w:hAnsiTheme="minorHAnsi"/>
              </w:rPr>
            </w:pPr>
            <w:r>
              <w:rPr>
                <w:rFonts w:asciiTheme="minorHAnsi" w:hAnsiTheme="minorHAnsi"/>
              </w:rPr>
              <w:t xml:space="preserve">Het ministerie zal geen BNC-fiche over deze verordening naar de commissie sturen. </w:t>
            </w:r>
            <w:r w:rsidR="00C12E5D">
              <w:rPr>
                <w:rFonts w:asciiTheme="minorHAnsi" w:hAnsiTheme="minorHAnsi"/>
              </w:rPr>
              <w:t xml:space="preserve">Voorlopend op het uitkomen van de verordening heeft de minister </w:t>
            </w:r>
            <w:r w:rsidR="00773867">
              <w:rPr>
                <w:rFonts w:asciiTheme="minorHAnsi" w:hAnsiTheme="minorHAnsi"/>
              </w:rPr>
              <w:t xml:space="preserve">wel </w:t>
            </w:r>
            <w:r w:rsidR="00C12E5D">
              <w:rPr>
                <w:rFonts w:asciiTheme="minorHAnsi" w:hAnsiTheme="minorHAnsi"/>
              </w:rPr>
              <w:t xml:space="preserve">een algemene inzet verwoord in de  </w:t>
            </w:r>
            <w:r w:rsidRPr="00B151FA" w:rsidR="00BB58D4">
              <w:rPr>
                <w:rFonts w:asciiTheme="minorHAnsi" w:hAnsiTheme="minorHAnsi"/>
              </w:rPr>
              <w:t xml:space="preserve"> </w:t>
            </w:r>
            <w:r w:rsidR="00C51E84">
              <w:rPr>
                <w:rFonts w:asciiTheme="minorHAnsi" w:hAnsiTheme="minorHAnsi"/>
              </w:rPr>
              <w:t>g</w:t>
            </w:r>
            <w:r w:rsidRPr="00C12E5D" w:rsidR="00C12E5D">
              <w:rPr>
                <w:rFonts w:asciiTheme="minorHAnsi" w:hAnsiTheme="minorHAnsi"/>
              </w:rPr>
              <w:t>eannoteerde agenda</w:t>
            </w:r>
            <w:r w:rsidR="00C51E84">
              <w:rPr>
                <w:rFonts w:asciiTheme="minorHAnsi" w:hAnsiTheme="minorHAnsi"/>
              </w:rPr>
              <w:t xml:space="preserve"> van de </w:t>
            </w:r>
            <w:r w:rsidRPr="00C12E5D" w:rsidR="00C12E5D">
              <w:rPr>
                <w:rFonts w:asciiTheme="minorHAnsi" w:hAnsiTheme="minorHAnsi"/>
              </w:rPr>
              <w:t>Landbouw- en Visserijraad 19 maart 2018</w:t>
            </w:r>
            <w:r w:rsidR="00C12E5D">
              <w:rPr>
                <w:rFonts w:asciiTheme="minorHAnsi" w:hAnsiTheme="minorHAnsi"/>
              </w:rPr>
              <w:t xml:space="preserve"> </w:t>
            </w:r>
            <w:hyperlink w:history="1" r:id="rId12">
              <w:r w:rsidRPr="00812814" w:rsidR="00C12E5D">
                <w:rPr>
                  <w:rStyle w:val="Hyperlink"/>
                  <w:rFonts w:asciiTheme="minorHAnsi" w:hAnsiTheme="minorHAnsi"/>
                </w:rPr>
                <w:t>[</w:t>
              </w:r>
              <w:r w:rsidRPr="00812814" w:rsidR="00812814">
                <w:rPr>
                  <w:rStyle w:val="Hyperlink"/>
                  <w:rFonts w:asciiTheme="minorHAnsi" w:hAnsiTheme="minorHAnsi"/>
                </w:rPr>
                <w:t>21501-32 1094]</w:t>
              </w:r>
            </w:hyperlink>
            <w:r w:rsidR="00812814">
              <w:rPr>
                <w:rFonts w:asciiTheme="minorHAnsi" w:hAnsiTheme="minorHAnsi"/>
              </w:rPr>
              <w:t xml:space="preserve">. </w:t>
            </w:r>
          </w:p>
          <w:p w:rsidRPr="00B151FA" w:rsidR="009D0028" w:rsidP="005D3BFE" w:rsidRDefault="00812814" w14:paraId="68DEC7F8" w14:textId="4E9A86C6">
            <w:pPr>
              <w:pStyle w:val="Voetnoottekst"/>
              <w:autoSpaceDE w:val="0"/>
              <w:autoSpaceDN w:val="0"/>
              <w:rPr>
                <w:rFonts w:asciiTheme="minorHAnsi" w:hAnsiTheme="minorHAnsi"/>
              </w:rPr>
            </w:pPr>
            <w:r w:rsidRPr="00C51E84">
              <w:rPr>
                <w:rFonts w:asciiTheme="minorHAnsi" w:hAnsiTheme="minorHAnsi"/>
                <w:u w:val="single"/>
              </w:rPr>
              <w:t>Voorstel:</w:t>
            </w:r>
            <w:r>
              <w:rPr>
                <w:rFonts w:asciiTheme="minorHAnsi" w:hAnsiTheme="minorHAnsi"/>
              </w:rPr>
              <w:t xml:space="preserve"> </w:t>
            </w:r>
            <w:r w:rsidR="005D3BFE">
              <w:rPr>
                <w:rFonts w:asciiTheme="minorHAnsi" w:hAnsiTheme="minorHAnsi"/>
              </w:rPr>
              <w:t xml:space="preserve">Ter kennisneming. </w:t>
            </w:r>
          </w:p>
        </w:tc>
      </w:tr>
      <w:tr w:rsidRPr="00242218" w:rsidR="00C51E84" w:rsidTr="00396DEE" w14:paraId="77E67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E82A6D" w:rsidRDefault="00C51E84" w14:paraId="2C56375D" w14:textId="205CE2AF">
            <w:pPr>
              <w:rPr>
                <w:rFonts w:ascii="Calibri" w:hAnsi="Calibri"/>
                <w:color w:val="000000"/>
                <w:sz w:val="22"/>
                <w:szCs w:val="22"/>
              </w:rPr>
            </w:pPr>
            <w:r>
              <w:rPr>
                <w:rFonts w:ascii="Calibri" w:hAnsi="Calibri"/>
                <w:color w:val="000000"/>
                <w:sz w:val="22"/>
                <w:szCs w:val="22"/>
              </w:rPr>
              <w:t>8-mrt-18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C51E84" w:rsidP="00E82A6D" w:rsidRDefault="00C51E84" w14:paraId="0296AD7A" w14:textId="267108DA">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51E84" w:rsidP="00B702FD" w:rsidRDefault="00C51E84" w14:paraId="6989C7C2" w14:textId="1EC30BB9">
            <w:pPr>
              <w:rPr>
                <w:rFonts w:asciiTheme="minorHAnsi" w:hAnsiTheme="minorHAnsi"/>
                <w:color w:val="000000"/>
                <w:sz w:val="20"/>
                <w:szCs w:val="20"/>
              </w:rPr>
            </w:pPr>
            <w:r>
              <w:rPr>
                <w:rFonts w:ascii="Calibri" w:hAnsi="Calibri"/>
                <w:color w:val="000000"/>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00C51E84" w:rsidP="00BB58D4" w:rsidRDefault="00C51E84" w14:paraId="65C13E49" w14:textId="41B200C6">
            <w:pPr>
              <w:rPr>
                <w:rFonts w:asciiTheme="minorHAnsi" w:hAnsiTheme="minorHAnsi"/>
                <w:color w:val="000000"/>
                <w:sz w:val="20"/>
                <w:szCs w:val="20"/>
              </w:rPr>
            </w:pPr>
            <w:r w:rsidRPr="00C51E84">
              <w:rPr>
                <w:rFonts w:asciiTheme="minorHAnsi" w:hAnsiTheme="minorHAnsi"/>
                <w:color w:val="000000"/>
                <w:sz w:val="20"/>
                <w:szCs w:val="20"/>
              </w:rPr>
              <w:t>Voorstel voor een VERORDENING VAN DE RAAD tot wijziging van Verordening (EU) 2018/120 wat bepaalde vangstmogelijkheden betreft</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C12E5D" w:rsidRDefault="000A6636" w14:paraId="417F5B13" w14:textId="482416BB">
            <w:pPr>
              <w:rPr>
                <w:rFonts w:asciiTheme="minorHAnsi" w:hAnsiTheme="minorHAnsi"/>
                <w:sz w:val="20"/>
                <w:szCs w:val="20"/>
              </w:rPr>
            </w:pPr>
            <w:hyperlink w:history="1" r:id="rId13">
              <w:r w:rsidRPr="00C51E84" w:rsidR="00C51E84">
                <w:rPr>
                  <w:rStyle w:val="Hyperlink"/>
                  <w:rFonts w:asciiTheme="minorHAnsi" w:hAnsiTheme="minorHAnsi"/>
                  <w:sz w:val="20"/>
                  <w:szCs w:val="20"/>
                </w:rPr>
                <w:t>COM (2018) 119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C51E84" w:rsidP="00242218" w:rsidRDefault="00C51E84" w14:paraId="4DD5B899"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C51E84" w:rsidP="00C12E5D" w:rsidRDefault="00C51E84" w14:paraId="50743610" w14:textId="77777777">
            <w:pPr>
              <w:pStyle w:val="Voetnoottekst"/>
              <w:autoSpaceDE w:val="0"/>
              <w:autoSpaceDN w:val="0"/>
              <w:rPr>
                <w:rFonts w:asciiTheme="minorHAnsi" w:hAnsiTheme="minorHAnsi"/>
              </w:rPr>
            </w:pPr>
            <w:r>
              <w:rPr>
                <w:rFonts w:asciiTheme="minorHAnsi" w:hAnsiTheme="minorHAnsi"/>
              </w:rPr>
              <w:t>V</w:t>
            </w:r>
            <w:r w:rsidRPr="00C51E84">
              <w:rPr>
                <w:rFonts w:asciiTheme="minorHAnsi" w:hAnsiTheme="minorHAnsi"/>
              </w:rPr>
              <w:t>angstmogelijkheden worden doorgaans meerdere keren gewijzigd gedurende de periode waarin zij van kracht zijn.</w:t>
            </w:r>
          </w:p>
          <w:p w:rsidR="00C51E84" w:rsidP="00C12E5D" w:rsidRDefault="00C51E84" w14:paraId="77C3B7B2" w14:textId="2A6B10CA">
            <w:pPr>
              <w:pStyle w:val="Voetnoottekst"/>
              <w:autoSpaceDE w:val="0"/>
              <w:autoSpaceDN w:val="0"/>
              <w:rPr>
                <w:rFonts w:asciiTheme="minorHAnsi" w:hAnsiTheme="minorHAnsi"/>
              </w:rPr>
            </w:pPr>
            <w:r w:rsidRPr="00C51E84">
              <w:rPr>
                <w:rFonts w:asciiTheme="minorHAnsi" w:hAnsiTheme="minorHAnsi"/>
                <w:u w:val="single"/>
              </w:rPr>
              <w:t>Voorstel:</w:t>
            </w:r>
            <w:r>
              <w:rPr>
                <w:rFonts w:asciiTheme="minorHAnsi" w:hAnsiTheme="minorHAnsi"/>
              </w:rPr>
              <w:t xml:space="preserve"> Ter kennisneming </w:t>
            </w:r>
          </w:p>
          <w:p w:rsidR="00C51E84" w:rsidP="00C12E5D" w:rsidRDefault="00C51E84" w14:paraId="1B17B77A" w14:textId="154AF5C8">
            <w:pPr>
              <w:pStyle w:val="Voetnoottekst"/>
              <w:autoSpaceDE w:val="0"/>
              <w:autoSpaceDN w:val="0"/>
              <w:rPr>
                <w:rFonts w:asciiTheme="minorHAnsi" w:hAnsiTheme="minorHAnsi"/>
              </w:rPr>
            </w:pPr>
          </w:p>
        </w:tc>
      </w:tr>
    </w:tbl>
    <w:p w:rsidR="009D0028" w:rsidP="009D0028" w:rsidRDefault="009D0028" w14:paraId="42B7474A" w14:textId="52539806">
      <w:pPr>
        <w:spacing w:after="200" w:line="276" w:lineRule="auto"/>
        <w:rPr>
          <w:rFonts w:asciiTheme="minorHAnsi" w:hAnsiTheme="minorHAnsi"/>
          <w:b/>
          <w:sz w:val="22"/>
          <w:szCs w:val="22"/>
        </w:rPr>
      </w:pPr>
    </w:p>
    <w:p w:rsidR="00396DEE" w:rsidP="009D0028" w:rsidRDefault="00396DEE" w14:paraId="0C36B714" w14:textId="77777777">
      <w:pPr>
        <w:spacing w:after="200" w:line="276" w:lineRule="auto"/>
        <w:rPr>
          <w:rFonts w:asciiTheme="minorHAnsi" w:hAnsiTheme="minorHAnsi"/>
          <w:b/>
          <w:sz w:val="22"/>
          <w:szCs w:val="22"/>
        </w:rPr>
      </w:pPr>
    </w:p>
    <w:p w:rsidR="00396DEE" w:rsidP="009D0028" w:rsidRDefault="00396DEE" w14:paraId="2A1A41E6" w14:textId="2B28B740">
      <w:pPr>
        <w:spacing w:after="200" w:line="276" w:lineRule="auto"/>
        <w:rPr>
          <w:rFonts w:asciiTheme="minorHAnsi" w:hAnsiTheme="minorHAnsi"/>
          <w:b/>
          <w:sz w:val="22"/>
          <w:szCs w:val="22"/>
        </w:rPr>
      </w:pPr>
    </w:p>
    <w:p w:rsidR="00396DEE" w:rsidP="009D0028" w:rsidRDefault="00396DEE" w14:paraId="4C5EE0E8" w14:textId="77777777">
      <w:pPr>
        <w:spacing w:after="200" w:line="276" w:lineRule="auto"/>
        <w:rPr>
          <w:rFonts w:asciiTheme="minorHAnsi" w:hAnsiTheme="minorHAnsi"/>
          <w:b/>
          <w:sz w:val="22"/>
          <w:szCs w:val="22"/>
        </w:rPr>
      </w:pPr>
    </w:p>
    <w:p w:rsidR="00396DEE" w:rsidP="009D0028" w:rsidRDefault="00396DEE" w14:paraId="6EE701A4" w14:textId="77777777">
      <w:pPr>
        <w:spacing w:after="200" w:line="276" w:lineRule="auto"/>
        <w:rPr>
          <w:rFonts w:asciiTheme="minorHAnsi" w:hAnsiTheme="minorHAnsi"/>
          <w:b/>
          <w:sz w:val="22"/>
          <w:szCs w:val="22"/>
        </w:rPr>
      </w:pPr>
    </w:p>
    <w:p w:rsidR="00396DEE" w:rsidP="009D0028" w:rsidRDefault="00396DEE" w14:paraId="2F36D6DB" w14:textId="77777777">
      <w:pPr>
        <w:spacing w:after="200" w:line="276" w:lineRule="auto"/>
        <w:rPr>
          <w:rFonts w:asciiTheme="minorHAnsi" w:hAnsiTheme="minorHAnsi"/>
          <w:b/>
          <w:sz w:val="22"/>
          <w:szCs w:val="22"/>
        </w:rPr>
      </w:pPr>
    </w:p>
    <w:p w:rsidR="00F25FE3" w:rsidP="009D0028" w:rsidRDefault="00F25FE3" w14:paraId="4C207E70" w14:textId="190C5B67">
      <w:pPr>
        <w:spacing w:after="200" w:line="276" w:lineRule="auto"/>
        <w:rPr>
          <w:rFonts w:asciiTheme="minorHAnsi" w:hAnsiTheme="minorHAnsi"/>
          <w:b/>
          <w:sz w:val="22"/>
          <w:szCs w:val="22"/>
        </w:rPr>
      </w:pPr>
    </w:p>
    <w:p w:rsidR="00F25FE3" w:rsidP="009D0028" w:rsidRDefault="00F25FE3" w14:paraId="18087F67" w14:textId="77777777">
      <w:pPr>
        <w:spacing w:after="200" w:line="276" w:lineRule="auto"/>
        <w:rPr>
          <w:rFonts w:asciiTheme="minorHAnsi" w:hAnsiTheme="minorHAnsi"/>
          <w:b/>
          <w:sz w:val="22"/>
          <w:szCs w:val="22"/>
        </w:rPr>
      </w:pPr>
    </w:p>
    <w:p w:rsidR="00F25FE3" w:rsidP="009D0028" w:rsidRDefault="00F25FE3" w14:paraId="18E9F48F" w14:textId="77777777">
      <w:pPr>
        <w:spacing w:after="200" w:line="276" w:lineRule="auto"/>
        <w:rPr>
          <w:rFonts w:asciiTheme="minorHAnsi" w:hAnsiTheme="minorHAnsi"/>
          <w:b/>
          <w:sz w:val="22"/>
          <w:szCs w:val="22"/>
        </w:rPr>
      </w:pPr>
    </w:p>
    <w:p w:rsidRPr="004E324F" w:rsidR="009D0028" w:rsidP="009D0028" w:rsidRDefault="009D0028" w14:paraId="65DD6726" w14:textId="77777777">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14:paraId="79CB039A" w14:textId="77777777">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14:paraId="7C56333D" w14:textId="77777777">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14:paraId="4FB730A7" w14:textId="77777777">
        <w:tc>
          <w:tcPr>
            <w:tcW w:w="2093" w:type="dxa"/>
          </w:tcPr>
          <w:p w:rsidRPr="00356600" w:rsidR="009D0028" w:rsidP="00E82A6D" w:rsidRDefault="009D0028" w14:paraId="086907DA" w14:textId="77777777">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14:paraId="405EE301" w14:textId="77777777">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14:paraId="133768AB" w14:textId="77777777">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14:paraId="7C2F5690" w14:textId="77777777">
        <w:tc>
          <w:tcPr>
            <w:tcW w:w="14142" w:type="dxa"/>
            <w:gridSpan w:val="3"/>
          </w:tcPr>
          <w:p w:rsidRPr="00356600" w:rsidR="009D0028" w:rsidP="00E82A6D" w:rsidRDefault="009D0028" w14:paraId="41D249EA" w14:textId="77777777">
            <w:pPr>
              <w:pStyle w:val="Voetnoottekst"/>
              <w:rPr>
                <w:rFonts w:asciiTheme="minorHAnsi" w:hAnsiTheme="minorHAnsi"/>
                <w:i/>
              </w:rPr>
            </w:pPr>
          </w:p>
          <w:p w:rsidRPr="00356600" w:rsidR="009D0028" w:rsidP="00E82A6D" w:rsidRDefault="009D0028" w14:paraId="3B6A6848" w14:textId="77777777">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14:paraId="6FF083DF" w14:textId="77777777">
        <w:tc>
          <w:tcPr>
            <w:tcW w:w="2093" w:type="dxa"/>
          </w:tcPr>
          <w:p w:rsidRPr="00356600" w:rsidR="009D0028" w:rsidP="00E82A6D" w:rsidRDefault="009D0028" w14:paraId="3F18CC4C" w14:textId="77777777">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14:paraId="35624E5C" w14:textId="77777777">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14:paraId="1764F598" w14:textId="77777777">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14:paraId="172E775A" w14:textId="77777777">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14:paraId="6CA574D6" w14:textId="77777777">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14:paraId="228017FA" w14:textId="77777777">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14:paraId="27248A65" w14:textId="77777777">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w:t>
            </w:r>
            <w:r w:rsidRPr="00356600">
              <w:rPr>
                <w:rFonts w:asciiTheme="minorHAnsi" w:hAnsiTheme="minorHAnsi"/>
              </w:rPr>
              <w:lastRenderedPageBreak/>
              <w:t>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14:paraId="3FDDFD7D" w14:textId="77777777">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14:paraId="4252721C" w14:textId="77777777">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(i.h.k.v. omzetting naar nationale wetgeving).</w:t>
            </w:r>
          </w:p>
        </w:tc>
      </w:tr>
      <w:tr w:rsidRPr="00356600" w:rsidR="009D0028" w:rsidTr="00E82A6D" w14:paraId="0584C92D" w14:textId="77777777">
        <w:tc>
          <w:tcPr>
            <w:tcW w:w="2093" w:type="dxa"/>
          </w:tcPr>
          <w:p w:rsidRPr="00356600" w:rsidR="009D0028" w:rsidP="00E82A6D" w:rsidRDefault="009D0028" w14:paraId="78FFEAD5" w14:textId="77777777">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14:paraId="0CE0F215" w14:textId="77777777">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356600">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14:paraId="2CB3B71E" w14:textId="77777777">
            <w:pPr>
              <w:pStyle w:val="Voetnoottekst"/>
              <w:numPr>
                <w:ilvl w:val="0"/>
                <w:numId w:val="2"/>
              </w:numPr>
              <w:ind w:left="317" w:hanging="283"/>
              <w:rPr>
                <w:rFonts w:asciiTheme="minorHAnsi" w:hAnsiTheme="minorHAnsi"/>
              </w:rPr>
            </w:pPr>
          </w:p>
        </w:tc>
      </w:tr>
      <w:tr w:rsidRPr="00356600" w:rsidR="009D0028" w:rsidTr="00E82A6D" w14:paraId="7A7F97F8" w14:textId="77777777">
        <w:tc>
          <w:tcPr>
            <w:tcW w:w="2093" w:type="dxa"/>
          </w:tcPr>
          <w:p w:rsidRPr="00356600" w:rsidR="009D0028" w:rsidP="00E82A6D" w:rsidRDefault="009D0028" w14:paraId="52267D91" w14:textId="77777777">
            <w:pPr>
              <w:pStyle w:val="Voetnoottekst"/>
              <w:rPr>
                <w:rFonts w:asciiTheme="minorHAnsi" w:hAnsiTheme="minorHAnsi"/>
              </w:rPr>
            </w:pPr>
            <w:r w:rsidRPr="00356600">
              <w:rPr>
                <w:rFonts w:asciiTheme="minorHAnsi" w:hAnsiTheme="minorHAnsi"/>
              </w:rPr>
              <w:lastRenderedPageBreak/>
              <w:t>(Besluit)</w:t>
            </w:r>
          </w:p>
        </w:tc>
        <w:tc>
          <w:tcPr>
            <w:tcW w:w="6946" w:type="dxa"/>
          </w:tcPr>
          <w:p w:rsidRPr="00356600" w:rsidR="009D0028" w:rsidP="00E82A6D" w:rsidRDefault="009D0028" w14:paraId="29AC02B0" w14:textId="77777777">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14:paraId="46EFD9B4" w14:textId="77777777">
            <w:pPr>
              <w:pStyle w:val="Voetnoottekst"/>
              <w:numPr>
                <w:ilvl w:val="0"/>
                <w:numId w:val="2"/>
              </w:numPr>
              <w:ind w:left="317" w:hanging="283"/>
              <w:rPr>
                <w:rFonts w:asciiTheme="minorHAnsi" w:hAnsiTheme="minorHAnsi"/>
              </w:rPr>
            </w:pPr>
          </w:p>
        </w:tc>
      </w:tr>
      <w:tr w:rsidRPr="00356600" w:rsidR="009D0028" w:rsidTr="00E82A6D" w14:paraId="74986FFF" w14:textId="77777777">
        <w:tc>
          <w:tcPr>
            <w:tcW w:w="14142" w:type="dxa"/>
            <w:gridSpan w:val="3"/>
          </w:tcPr>
          <w:p w:rsidRPr="00356600" w:rsidR="009D0028" w:rsidP="00E82A6D" w:rsidRDefault="009D0028" w14:paraId="0BF5ED2C" w14:textId="77777777">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14:paraId="03F59DA9" w14:textId="77777777">
        <w:tc>
          <w:tcPr>
            <w:tcW w:w="2093" w:type="dxa"/>
          </w:tcPr>
          <w:p w:rsidRPr="00356600" w:rsidR="009D0028" w:rsidP="00E82A6D" w:rsidRDefault="009D0028" w14:paraId="170D80A0" w14:textId="77777777">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14:paraId="7C0C3EAE" w14:textId="77777777">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w:t>
            </w:r>
            <w:r w:rsidRPr="00356600">
              <w:rPr>
                <w:rFonts w:asciiTheme="minorHAnsi" w:hAnsiTheme="minorHAnsi"/>
              </w:rPr>
              <w:lastRenderedPageBreak/>
              <w:t xml:space="preserve">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14:paraId="7CCDA121" w14:textId="77777777">
            <w:pPr>
              <w:pStyle w:val="Voetnoottekst"/>
              <w:numPr>
                <w:ilvl w:val="0"/>
                <w:numId w:val="1"/>
              </w:numPr>
              <w:rPr>
                <w:rFonts w:asciiTheme="minorHAnsi" w:hAnsiTheme="minorHAnsi"/>
              </w:rPr>
            </w:pPr>
            <w:r w:rsidRPr="00356600">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14:paraId="77AB5C02" w14:textId="77777777">
            <w:pPr>
              <w:pStyle w:val="Voetnoottekst"/>
              <w:ind w:left="360"/>
              <w:rPr>
                <w:rFonts w:asciiTheme="minorHAnsi" w:hAnsiTheme="minorHAnsi"/>
              </w:rPr>
            </w:pPr>
          </w:p>
        </w:tc>
      </w:tr>
      <w:tr w:rsidRPr="00356600" w:rsidR="009D0028" w:rsidTr="00E82A6D" w14:paraId="325DE2EA" w14:textId="77777777">
        <w:tc>
          <w:tcPr>
            <w:tcW w:w="2093" w:type="dxa"/>
          </w:tcPr>
          <w:p w:rsidRPr="00356600" w:rsidR="009D0028" w:rsidP="00E82A6D" w:rsidRDefault="009D0028" w14:paraId="00AE0349" w14:textId="77777777">
            <w:pPr>
              <w:pStyle w:val="Voetnoottekst"/>
              <w:rPr>
                <w:rFonts w:asciiTheme="minorHAnsi" w:hAnsiTheme="minorHAnsi"/>
              </w:rPr>
            </w:pPr>
            <w:r w:rsidRPr="00356600">
              <w:rPr>
                <w:rFonts w:asciiTheme="minorHAnsi" w:hAnsiTheme="minorHAnsi"/>
              </w:rPr>
              <w:lastRenderedPageBreak/>
              <w:t>Uitvoerings-handeling</w:t>
            </w:r>
          </w:p>
        </w:tc>
        <w:tc>
          <w:tcPr>
            <w:tcW w:w="6946" w:type="dxa"/>
          </w:tcPr>
          <w:p w:rsidRPr="00356600" w:rsidR="009D0028" w:rsidP="00E82A6D" w:rsidRDefault="009D0028" w14:paraId="2EC0C569" w14:textId="77777777">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14:paraId="34622856" w14:textId="77777777">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14:paraId="34B22C65" w14:textId="77777777">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4">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14:paraId="1533B96D" w14:textId="77777777">
        <w:tc>
          <w:tcPr>
            <w:tcW w:w="2093" w:type="dxa"/>
          </w:tcPr>
          <w:p w:rsidRPr="00356600" w:rsidR="009D0028" w:rsidP="00E82A6D" w:rsidRDefault="009D0028" w14:paraId="56D70063" w14:textId="77777777">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14:paraId="1136C234" w14:textId="77777777">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14:paraId="7CC4F3CB" w14:textId="77777777">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14:paraId="2AC9A7B6" w14:textId="77777777">
            <w:pPr>
              <w:pStyle w:val="Voetnoottekst"/>
              <w:numPr>
                <w:ilvl w:val="0"/>
                <w:numId w:val="1"/>
              </w:numPr>
              <w:rPr>
                <w:rFonts w:asciiTheme="minorHAnsi" w:hAnsiTheme="minorHAnsi"/>
              </w:rPr>
            </w:pPr>
          </w:p>
        </w:tc>
      </w:tr>
      <w:tr w:rsidRPr="00356600" w:rsidR="009D0028" w:rsidTr="00E82A6D" w14:paraId="642B58BC" w14:textId="77777777">
        <w:tc>
          <w:tcPr>
            <w:tcW w:w="2093" w:type="dxa"/>
          </w:tcPr>
          <w:p w:rsidRPr="00356600" w:rsidR="009D0028" w:rsidP="00E82A6D" w:rsidRDefault="009D0028" w14:paraId="7C5D48EF" w14:textId="77777777">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14:paraId="21C3FDD3" w14:textId="77777777">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14:paraId="76ED4B03" w14:textId="77777777">
            <w:pPr>
              <w:pStyle w:val="Voetnoottekst"/>
              <w:rPr>
                <w:rFonts w:asciiTheme="minorHAnsi" w:hAnsiTheme="minorHAnsi"/>
              </w:rPr>
            </w:pPr>
          </w:p>
        </w:tc>
        <w:tc>
          <w:tcPr>
            <w:tcW w:w="5103" w:type="dxa"/>
          </w:tcPr>
          <w:p w:rsidRPr="00356600" w:rsidR="009D0028" w:rsidP="00E82A6D" w:rsidRDefault="009D0028" w14:paraId="0863973F" w14:textId="77777777">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14:paraId="6FAE07C0" w14:textId="77777777">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14:paraId="026C55FA" w14:textId="77777777">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14:paraId="112B09CD" w14:textId="77777777">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14:paraId="3B23B6DF" w14:textId="77777777">
            <w:pPr>
              <w:pStyle w:val="Voetnoottekst"/>
              <w:ind w:left="360"/>
              <w:rPr>
                <w:rFonts w:asciiTheme="minorHAnsi" w:hAnsiTheme="minorHAnsi"/>
              </w:rPr>
            </w:pPr>
            <w:r w:rsidRPr="00356600">
              <w:rPr>
                <w:rFonts w:asciiTheme="minorHAnsi" w:hAnsiTheme="minorHAnsi"/>
              </w:rPr>
              <w:t>nationale wetgevingstraject (i.h.k.v. omzetting van richtlijn naar nationale wetgeving).</w:t>
            </w:r>
          </w:p>
        </w:tc>
      </w:tr>
      <w:tr w:rsidRPr="00356600" w:rsidR="009D0028" w:rsidTr="00E82A6D" w14:paraId="5F6444CC" w14:textId="77777777">
        <w:tc>
          <w:tcPr>
            <w:tcW w:w="14142" w:type="dxa"/>
            <w:gridSpan w:val="3"/>
          </w:tcPr>
          <w:p w:rsidRPr="00356600" w:rsidR="009D0028" w:rsidP="00E82A6D" w:rsidRDefault="009D0028" w14:paraId="6DF80853" w14:textId="77777777">
            <w:pPr>
              <w:pStyle w:val="Voetnoottekst"/>
              <w:rPr>
                <w:rFonts w:asciiTheme="minorHAnsi" w:hAnsiTheme="minorHAnsi"/>
                <w:i/>
              </w:rPr>
            </w:pPr>
            <w:r w:rsidRPr="00356600">
              <w:rPr>
                <w:rFonts w:asciiTheme="minorHAnsi" w:hAnsiTheme="minorHAnsi"/>
                <w:i/>
              </w:rPr>
              <w:t>Niet-bindende handelingen (soft-law)</w:t>
            </w:r>
          </w:p>
        </w:tc>
      </w:tr>
      <w:tr w:rsidRPr="00356600" w:rsidR="009D0028" w:rsidTr="00E82A6D" w14:paraId="2E0254B1" w14:textId="77777777">
        <w:tc>
          <w:tcPr>
            <w:tcW w:w="2093" w:type="dxa"/>
          </w:tcPr>
          <w:p w:rsidRPr="00356600" w:rsidR="009D0028" w:rsidP="00E82A6D" w:rsidRDefault="009D0028" w14:paraId="24B02EA3" w14:textId="77777777">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14:paraId="15F9E59B" w14:textId="77777777">
            <w:pPr>
              <w:jc w:val="right"/>
              <w:rPr>
                <w:rFonts w:asciiTheme="minorHAnsi" w:hAnsiTheme="minorHAnsi"/>
                <w:sz w:val="20"/>
                <w:szCs w:val="20"/>
              </w:rPr>
            </w:pPr>
          </w:p>
          <w:p w:rsidRPr="00356600" w:rsidR="009D0028" w:rsidP="00E82A6D" w:rsidRDefault="009D0028" w14:paraId="2EEA1C3D" w14:textId="77777777">
            <w:pPr>
              <w:jc w:val="right"/>
              <w:rPr>
                <w:rFonts w:asciiTheme="minorHAnsi" w:hAnsiTheme="minorHAnsi"/>
                <w:sz w:val="20"/>
                <w:szCs w:val="20"/>
              </w:rPr>
            </w:pPr>
          </w:p>
          <w:p w:rsidRPr="00356600" w:rsidR="009D0028" w:rsidP="00E82A6D" w:rsidRDefault="009D0028" w14:paraId="664A1B16" w14:textId="77777777">
            <w:pPr>
              <w:jc w:val="right"/>
              <w:rPr>
                <w:rFonts w:asciiTheme="minorHAnsi" w:hAnsiTheme="minorHAnsi"/>
                <w:sz w:val="20"/>
                <w:szCs w:val="20"/>
              </w:rPr>
            </w:pPr>
          </w:p>
          <w:p w:rsidRPr="00356600" w:rsidR="009D0028" w:rsidP="00E82A6D" w:rsidRDefault="009D0028" w14:paraId="43FE0D68" w14:textId="77777777">
            <w:pPr>
              <w:jc w:val="right"/>
              <w:rPr>
                <w:rFonts w:asciiTheme="minorHAnsi" w:hAnsiTheme="minorHAnsi"/>
                <w:sz w:val="20"/>
                <w:szCs w:val="20"/>
              </w:rPr>
            </w:pPr>
          </w:p>
          <w:p w:rsidRPr="00356600" w:rsidR="009D0028" w:rsidP="00E82A6D" w:rsidRDefault="009D0028" w14:paraId="045536A3" w14:textId="77777777">
            <w:pPr>
              <w:jc w:val="right"/>
              <w:rPr>
                <w:rFonts w:asciiTheme="minorHAnsi" w:hAnsiTheme="minorHAnsi"/>
                <w:sz w:val="20"/>
                <w:szCs w:val="20"/>
              </w:rPr>
            </w:pPr>
          </w:p>
        </w:tc>
        <w:tc>
          <w:tcPr>
            <w:tcW w:w="6946" w:type="dxa"/>
          </w:tcPr>
          <w:p w:rsidRPr="00356600" w:rsidR="009D0028" w:rsidP="00E82A6D" w:rsidRDefault="009D0028" w14:paraId="541DB540"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56600" w:rsidR="009D0028" w:rsidP="00E82A6D" w:rsidRDefault="009D0028" w14:paraId="12BF2E45"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4B5ED49F" w14:textId="77777777">
            <w:pPr>
              <w:pStyle w:val="Voetnoottekst"/>
              <w:rPr>
                <w:rFonts w:asciiTheme="minorHAnsi" w:hAnsiTheme="minorHAnsi"/>
              </w:rPr>
            </w:pPr>
          </w:p>
          <w:p w:rsidRPr="00356600" w:rsidR="009D0028" w:rsidP="00E82A6D" w:rsidRDefault="009D0028" w14:paraId="100FC383" w14:textId="77777777">
            <w:pPr>
              <w:pStyle w:val="Voetnoottekst"/>
              <w:rPr>
                <w:rFonts w:asciiTheme="minorHAnsi" w:hAnsiTheme="minorHAnsi"/>
              </w:rPr>
            </w:pPr>
          </w:p>
          <w:p w:rsidRPr="00356600" w:rsidR="009D0028" w:rsidP="00E82A6D" w:rsidRDefault="009D0028" w14:paraId="47CC33B5" w14:textId="77777777">
            <w:pPr>
              <w:pStyle w:val="Voetnoottekst"/>
              <w:rPr>
                <w:rFonts w:asciiTheme="minorHAnsi" w:hAnsiTheme="minorHAnsi"/>
              </w:rPr>
            </w:pPr>
          </w:p>
          <w:p w:rsidRPr="00356600" w:rsidR="009D0028" w:rsidP="00E82A6D" w:rsidRDefault="009D0028" w14:paraId="7FE88CA7" w14:textId="77777777">
            <w:pPr>
              <w:pStyle w:val="Voetnoottekst"/>
              <w:rPr>
                <w:rFonts w:asciiTheme="minorHAnsi" w:hAnsiTheme="minorHAnsi"/>
              </w:rPr>
            </w:pPr>
          </w:p>
          <w:p w:rsidRPr="00356600" w:rsidR="009D0028" w:rsidP="00E82A6D" w:rsidRDefault="009D0028" w14:paraId="1768E412" w14:textId="77777777">
            <w:pPr>
              <w:pStyle w:val="Voetnoottekst"/>
              <w:rPr>
                <w:rFonts w:asciiTheme="minorHAnsi" w:hAnsiTheme="minorHAnsi"/>
              </w:rPr>
            </w:pPr>
          </w:p>
        </w:tc>
      </w:tr>
      <w:tr w:rsidRPr="00356600" w:rsidR="009D0028" w:rsidTr="00E82A6D" w14:paraId="51504F17" w14:textId="77777777">
        <w:tc>
          <w:tcPr>
            <w:tcW w:w="14142" w:type="dxa"/>
            <w:gridSpan w:val="3"/>
          </w:tcPr>
          <w:p w:rsidRPr="00356600" w:rsidR="009D0028" w:rsidP="00E82A6D" w:rsidRDefault="009D0028" w14:paraId="2A77CF16" w14:textId="77777777">
            <w:pPr>
              <w:pStyle w:val="Voetnoottekst"/>
              <w:rPr>
                <w:rFonts w:asciiTheme="minorHAnsi" w:hAnsiTheme="minorHAnsi"/>
                <w:i/>
              </w:rPr>
            </w:pPr>
            <w:r w:rsidRPr="00356600">
              <w:rPr>
                <w:rFonts w:asciiTheme="minorHAnsi" w:hAnsiTheme="minorHAnsi"/>
                <w:i/>
              </w:rPr>
              <w:lastRenderedPageBreak/>
              <w:t xml:space="preserve">Overige handelingen en instrumenten </w:t>
            </w:r>
          </w:p>
        </w:tc>
      </w:tr>
      <w:tr w:rsidRPr="00356600" w:rsidR="009D0028" w:rsidTr="00E82A6D" w14:paraId="57D86419" w14:textId="77777777">
        <w:tc>
          <w:tcPr>
            <w:tcW w:w="2093" w:type="dxa"/>
          </w:tcPr>
          <w:p w:rsidRPr="00356600" w:rsidR="009D0028" w:rsidP="00E82A6D" w:rsidRDefault="009D0028" w14:paraId="10F705DE" w14:textId="77777777">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14:paraId="6FA8C753" w14:textId="77777777">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14:paraId="38F3A567"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761D29C5" w14:textId="77777777">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14:paraId="52B62427" w14:textId="77777777">
        <w:tc>
          <w:tcPr>
            <w:tcW w:w="2093" w:type="dxa"/>
          </w:tcPr>
          <w:p w:rsidRPr="00356600" w:rsidR="009D0028" w:rsidP="00E82A6D" w:rsidRDefault="009D0028" w14:paraId="238504E6" w14:textId="77777777">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14:paraId="4119C206" w14:textId="77777777">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9D0028" w:rsidP="00E82A6D" w:rsidRDefault="009D0028" w14:paraId="14352B30" w14:textId="77777777">
            <w:pPr>
              <w:pStyle w:val="Voetnoottekst"/>
              <w:rPr>
                <w:rFonts w:asciiTheme="minorHAnsi" w:hAnsiTheme="minorHAnsi"/>
              </w:rPr>
            </w:pPr>
          </w:p>
          <w:p w:rsidRPr="00356600" w:rsidR="009D0028" w:rsidP="00E82A6D" w:rsidRDefault="009D0028" w14:paraId="56C67D18" w14:textId="77777777">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14:paraId="17B9E573" w14:textId="77777777">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14:paraId="51A43D8D" w14:textId="77777777">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14:paraId="24DA1CB8" w14:textId="77777777">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14:paraId="5E8C9828" w14:textId="77777777">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14:paraId="4FA8FA4D" w14:textId="77777777">
        <w:tc>
          <w:tcPr>
            <w:tcW w:w="2093" w:type="dxa"/>
          </w:tcPr>
          <w:p w:rsidRPr="00356600" w:rsidR="009D0028" w:rsidP="00E82A6D" w:rsidRDefault="009D0028" w14:paraId="3095BC0B" w14:textId="77777777">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14:paraId="7B5BBD98"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14:paraId="09857AFD" w14:textId="77777777">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14:paraId="60CBFEAB" w14:textId="77777777">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14:paraId="0CF5E042" w14:textId="77777777">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14:paraId="622F32CC" w14:textId="77777777">
        <w:tc>
          <w:tcPr>
            <w:tcW w:w="14142" w:type="dxa"/>
            <w:gridSpan w:val="3"/>
          </w:tcPr>
          <w:p w:rsidRPr="00356600" w:rsidR="009D0028" w:rsidP="00E82A6D" w:rsidRDefault="009D0028" w14:paraId="209729E6" w14:textId="77777777">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14:paraId="46286DFF" w14:textId="77777777">
        <w:tc>
          <w:tcPr>
            <w:tcW w:w="2093" w:type="dxa"/>
          </w:tcPr>
          <w:p w:rsidRPr="00356600" w:rsidR="009D0028" w:rsidP="00E82A6D" w:rsidRDefault="009D0028" w14:paraId="47BC9892" w14:textId="77777777">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14:paraId="2935F86D" w14:textId="77777777">
            <w:pPr>
              <w:pStyle w:val="Voetnoottekst"/>
              <w:rPr>
                <w:rFonts w:asciiTheme="minorHAnsi" w:hAnsiTheme="minorHAnsi"/>
              </w:rPr>
            </w:pPr>
            <w:r w:rsidRPr="00356600">
              <w:rPr>
                <w:rFonts w:asciiTheme="minorHAnsi" w:hAnsiTheme="minorHAnsi"/>
              </w:rPr>
              <w:lastRenderedPageBreak/>
              <w:t>(richting EU)</w:t>
            </w:r>
          </w:p>
        </w:tc>
        <w:tc>
          <w:tcPr>
            <w:tcW w:w="6946" w:type="dxa"/>
          </w:tcPr>
          <w:p w:rsidRPr="00356600" w:rsidR="009D0028" w:rsidP="00E82A6D" w:rsidRDefault="009D0028" w14:paraId="168829D8" w14:textId="77777777">
            <w:pPr>
              <w:pStyle w:val="Lijstalinea"/>
              <w:ind w:left="0"/>
              <w:rPr>
                <w:rFonts w:asciiTheme="minorHAnsi" w:hAnsiTheme="minorHAnsi"/>
                <w:sz w:val="20"/>
                <w:szCs w:val="20"/>
              </w:rPr>
            </w:pPr>
            <w:r w:rsidRPr="00356600">
              <w:rPr>
                <w:rFonts w:asciiTheme="minorHAnsi" w:hAnsiTheme="minorHAnsi"/>
                <w:sz w:val="20"/>
                <w:szCs w:val="20"/>
              </w:rPr>
              <w:lastRenderedPageBreak/>
              <w:t xml:space="preserve">Bij een subsidiariteitstoets toetst een nationale (Kamer van een) Parlement of de </w:t>
            </w:r>
            <w:r w:rsidRPr="00356600">
              <w:rPr>
                <w:rFonts w:asciiTheme="minorHAnsi" w:hAnsiTheme="minorHAnsi"/>
                <w:sz w:val="20"/>
                <w:szCs w:val="20"/>
              </w:rPr>
              <w:lastRenderedPageBreak/>
              <w:t xml:space="preserve">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Elk parlement krijgt 2 stemmen, maar bij een bicameraal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14:paraId="00B9F872" w14:textId="77777777">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w:t>
            </w:r>
            <w:r w:rsidRPr="00356600">
              <w:rPr>
                <w:rFonts w:asciiTheme="minorHAnsi" w:hAnsiTheme="minorHAnsi"/>
              </w:rPr>
              <w:lastRenderedPageBreak/>
              <w:t>Kamercommissie besluiten tot het uitvoeren van een subsidiariteitstoets. Let op: dit moet binnen acht weken na het uitkomen van alle taalversies van het voorstel.</w:t>
            </w:r>
          </w:p>
          <w:p w:rsidRPr="00356600" w:rsidR="009D0028" w:rsidP="00E82A6D" w:rsidRDefault="009D0028" w14:paraId="797CF0FF"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14:paraId="493660B2" w14:textId="77777777">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14:paraId="4E81F14C" w14:textId="77777777">
        <w:tc>
          <w:tcPr>
            <w:tcW w:w="2093" w:type="dxa"/>
          </w:tcPr>
          <w:p w:rsidRPr="00356600" w:rsidR="009D0028" w:rsidP="00E82A6D" w:rsidRDefault="009D0028" w14:paraId="1810A79B" w14:textId="77777777">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14:paraId="51FAA239" w14:textId="77777777">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14:paraId="172E5866" w14:textId="77777777">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14:paraId="680205E9" w14:textId="77777777">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14:paraId="30A9B913"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behandelvoorbehouden binnen drie weken t.b.v. een snelle behandeling.</w:t>
            </w:r>
          </w:p>
          <w:p w:rsidRPr="00356600" w:rsidR="009D0028" w:rsidP="00E82A6D" w:rsidRDefault="009D0028" w14:paraId="7A2DEA49" w14:textId="77777777">
            <w:pPr>
              <w:pStyle w:val="Voetnoottekst"/>
              <w:rPr>
                <w:rFonts w:asciiTheme="minorHAnsi" w:hAnsiTheme="minorHAnsi"/>
              </w:rPr>
            </w:pPr>
          </w:p>
        </w:tc>
      </w:tr>
    </w:tbl>
    <w:p w:rsidRPr="00356600" w:rsidR="009D0028" w:rsidP="009D0028" w:rsidRDefault="009D0028" w14:paraId="6A12D755" w14:textId="77777777">
      <w:pPr>
        <w:rPr>
          <w:rFonts w:asciiTheme="minorHAnsi" w:hAnsiTheme="minorHAnsi"/>
          <w:sz w:val="20"/>
          <w:szCs w:val="20"/>
        </w:rPr>
      </w:pPr>
    </w:p>
    <w:p w:rsidRPr="009D0028" w:rsidR="003B00CB" w:rsidP="009D0028" w:rsidRDefault="003B00CB" w14:paraId="6FDBD934" w14:textId="77777777"/>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2A83F" w14:textId="77777777" w:rsidR="00743AFE" w:rsidRDefault="00743AFE" w:rsidP="003B00CB">
      <w:r>
        <w:separator/>
      </w:r>
    </w:p>
  </w:endnote>
  <w:endnote w:type="continuationSeparator" w:id="0">
    <w:p w14:paraId="7478C6E1" w14:textId="77777777" w:rsidR="00743AFE" w:rsidRDefault="00743AFE"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88D5C" w14:textId="77777777" w:rsidR="00743AFE" w:rsidRDefault="00743AFE" w:rsidP="003B00CB">
      <w:r>
        <w:separator/>
      </w:r>
    </w:p>
  </w:footnote>
  <w:footnote w:type="continuationSeparator" w:id="0">
    <w:p w14:paraId="0D136EED" w14:textId="77777777" w:rsidR="00743AFE" w:rsidRDefault="00743AFE" w:rsidP="003B00CB">
      <w:r>
        <w:continuationSeparator/>
      </w:r>
    </w:p>
  </w:footnote>
  <w:footnote w:id="1">
    <w:p w14:paraId="1FC4D736" w14:textId="77777777"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5D810782" w14:textId="77777777"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87499"/>
    <w:rsid w:val="000A6636"/>
    <w:rsid w:val="000B467B"/>
    <w:rsid w:val="00111A2B"/>
    <w:rsid w:val="001257B9"/>
    <w:rsid w:val="00130225"/>
    <w:rsid w:val="00144569"/>
    <w:rsid w:val="00150630"/>
    <w:rsid w:val="001641B2"/>
    <w:rsid w:val="0016420D"/>
    <w:rsid w:val="00175685"/>
    <w:rsid w:val="001A60DF"/>
    <w:rsid w:val="001A7A62"/>
    <w:rsid w:val="001C5CB5"/>
    <w:rsid w:val="00225895"/>
    <w:rsid w:val="00242218"/>
    <w:rsid w:val="00254069"/>
    <w:rsid w:val="002703E1"/>
    <w:rsid w:val="0027622B"/>
    <w:rsid w:val="00291102"/>
    <w:rsid w:val="00294B44"/>
    <w:rsid w:val="002A4BA8"/>
    <w:rsid w:val="002E555E"/>
    <w:rsid w:val="0031357F"/>
    <w:rsid w:val="00324148"/>
    <w:rsid w:val="00326B78"/>
    <w:rsid w:val="0034297B"/>
    <w:rsid w:val="00356600"/>
    <w:rsid w:val="00363547"/>
    <w:rsid w:val="00394DAC"/>
    <w:rsid w:val="00396DEE"/>
    <w:rsid w:val="003A4D14"/>
    <w:rsid w:val="003B00CB"/>
    <w:rsid w:val="003F2EE4"/>
    <w:rsid w:val="00404F0F"/>
    <w:rsid w:val="004058AE"/>
    <w:rsid w:val="00436E4A"/>
    <w:rsid w:val="00451237"/>
    <w:rsid w:val="00456106"/>
    <w:rsid w:val="00467106"/>
    <w:rsid w:val="0047022E"/>
    <w:rsid w:val="00482E2E"/>
    <w:rsid w:val="00497A86"/>
    <w:rsid w:val="004C6BA4"/>
    <w:rsid w:val="004E324F"/>
    <w:rsid w:val="004F61E3"/>
    <w:rsid w:val="0050503E"/>
    <w:rsid w:val="005059B0"/>
    <w:rsid w:val="00574F4E"/>
    <w:rsid w:val="005900D0"/>
    <w:rsid w:val="005B10A2"/>
    <w:rsid w:val="005B31C5"/>
    <w:rsid w:val="005B323D"/>
    <w:rsid w:val="005D308F"/>
    <w:rsid w:val="005D3BFE"/>
    <w:rsid w:val="005E086B"/>
    <w:rsid w:val="005E4AFC"/>
    <w:rsid w:val="0060426E"/>
    <w:rsid w:val="00624124"/>
    <w:rsid w:val="00625C5F"/>
    <w:rsid w:val="006404DB"/>
    <w:rsid w:val="0067641B"/>
    <w:rsid w:val="0069271C"/>
    <w:rsid w:val="006934BC"/>
    <w:rsid w:val="006A16F2"/>
    <w:rsid w:val="006B102F"/>
    <w:rsid w:val="006C55D1"/>
    <w:rsid w:val="006E1B67"/>
    <w:rsid w:val="006E261D"/>
    <w:rsid w:val="00730CC3"/>
    <w:rsid w:val="00743AFE"/>
    <w:rsid w:val="00746FC1"/>
    <w:rsid w:val="00755BB0"/>
    <w:rsid w:val="007604EB"/>
    <w:rsid w:val="00773867"/>
    <w:rsid w:val="00776B77"/>
    <w:rsid w:val="00792685"/>
    <w:rsid w:val="00812814"/>
    <w:rsid w:val="00847390"/>
    <w:rsid w:val="0086251C"/>
    <w:rsid w:val="008A407E"/>
    <w:rsid w:val="008D788E"/>
    <w:rsid w:val="009306E7"/>
    <w:rsid w:val="009608C8"/>
    <w:rsid w:val="00962F1E"/>
    <w:rsid w:val="00975411"/>
    <w:rsid w:val="009A7C48"/>
    <w:rsid w:val="009C2105"/>
    <w:rsid w:val="009D0028"/>
    <w:rsid w:val="009F653B"/>
    <w:rsid w:val="00A0121B"/>
    <w:rsid w:val="00A21D8E"/>
    <w:rsid w:val="00A64A58"/>
    <w:rsid w:val="00AB569C"/>
    <w:rsid w:val="00AD6887"/>
    <w:rsid w:val="00AE09BD"/>
    <w:rsid w:val="00AF0709"/>
    <w:rsid w:val="00B129F0"/>
    <w:rsid w:val="00B151FA"/>
    <w:rsid w:val="00B306F2"/>
    <w:rsid w:val="00B42D2E"/>
    <w:rsid w:val="00B51D2E"/>
    <w:rsid w:val="00B702FD"/>
    <w:rsid w:val="00B856B8"/>
    <w:rsid w:val="00B86BB8"/>
    <w:rsid w:val="00B92D04"/>
    <w:rsid w:val="00BA0AEF"/>
    <w:rsid w:val="00BA165F"/>
    <w:rsid w:val="00BA2ED5"/>
    <w:rsid w:val="00BA5136"/>
    <w:rsid w:val="00BB58D4"/>
    <w:rsid w:val="00BE146F"/>
    <w:rsid w:val="00BF42FB"/>
    <w:rsid w:val="00C12E5D"/>
    <w:rsid w:val="00C30329"/>
    <w:rsid w:val="00C51E84"/>
    <w:rsid w:val="00C60B45"/>
    <w:rsid w:val="00C870AD"/>
    <w:rsid w:val="00C8738C"/>
    <w:rsid w:val="00C87458"/>
    <w:rsid w:val="00CA7C04"/>
    <w:rsid w:val="00CD5AF9"/>
    <w:rsid w:val="00D645F3"/>
    <w:rsid w:val="00D825E6"/>
    <w:rsid w:val="00DA2B58"/>
    <w:rsid w:val="00DA780E"/>
    <w:rsid w:val="00DC20FA"/>
    <w:rsid w:val="00E02916"/>
    <w:rsid w:val="00E033E1"/>
    <w:rsid w:val="00E30201"/>
    <w:rsid w:val="00E3653D"/>
    <w:rsid w:val="00E41E69"/>
    <w:rsid w:val="00E70347"/>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119.do" TargetMode="External" Id="rId13" /><Relationship Type="http://schemas.openxmlformats.org/officeDocument/2006/relationships/settings" Target="settings.xml" Id="rId7" /><Relationship Type="http://schemas.openxmlformats.org/officeDocument/2006/relationships/hyperlink" Target="http://parlisweb/parlis/cf5e881b-d5ab-468a-bae9-057f0e52fdbd.pdf%20%20%2021501-32%201094"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www.ipex.eu/IPEXL-WEB/dossier/document/COM20180115.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2472</ap:Words>
  <ap:Characters>13599</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2018-03-22T14:26:00.0000000Z</dcterms:created>
  <dcterms:modified xsi:type="dcterms:W3CDTF">2018-03-22T14:26:00.0000000Z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0x01010045E5BAE7BC7DB94CAB33FF1516D3648F</vt:lpwstr>
  </property>
</Properties>
</file>