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4E" w:rsidP="0017584E" w:rsidRDefault="0017584E">
      <w:pPr>
        <w:pStyle w:val="Tekstzonderopmaak"/>
        <w:outlineLvl w:val="0"/>
      </w:pPr>
      <w:r>
        <w:t xml:space="preserve">Van: Meenen van P. </w:t>
      </w:r>
    </w:p>
    <w:p w:rsidR="0017584E" w:rsidP="0017584E" w:rsidRDefault="0017584E">
      <w:pPr>
        <w:pStyle w:val="Tekstzonderopmaak"/>
      </w:pPr>
      <w:r>
        <w:t>Verzonden: woensdag 7 maart 2018 13:07</w:t>
      </w:r>
    </w:p>
    <w:p w:rsidR="0017584E" w:rsidP="0017584E" w:rsidRDefault="0017584E">
      <w:pPr>
        <w:pStyle w:val="Tekstzonderopmaak"/>
      </w:pPr>
      <w:r>
        <w:t>Aan: Kler de E.C.E.; GC-Commissie-OCW-Fractiemedewerkers; GC-Commissie-OCW</w:t>
      </w:r>
    </w:p>
    <w:p w:rsidR="0017584E" w:rsidP="0017584E" w:rsidRDefault="0017584E">
      <w:pPr>
        <w:pStyle w:val="Tekstzonderopmaak"/>
      </w:pPr>
      <w:r>
        <w:t xml:space="preserve">Onderwerp: </w:t>
      </w:r>
      <w:bookmarkStart w:name="_GoBack" w:id="0"/>
      <w:r>
        <w:t>School moet boete betalen voor slechte begeleiding bij dyslexie</w:t>
      </w:r>
      <w:bookmarkEnd w:id="0"/>
    </w:p>
    <w:p w:rsidR="0017584E" w:rsidP="0017584E" w:rsidRDefault="0017584E">
      <w:pPr>
        <w:pStyle w:val="Tekstzonderopmaak"/>
      </w:pPr>
    </w:p>
    <w:p w:rsidR="0017584E" w:rsidP="0017584E" w:rsidRDefault="0017584E">
      <w:pPr>
        <w:pStyle w:val="Tekstzonderopmaak"/>
      </w:pPr>
      <w:r>
        <w:t>Rondvraag pv 8/3:</w:t>
      </w:r>
    </w:p>
    <w:p w:rsidR="0017584E" w:rsidP="0017584E" w:rsidRDefault="0017584E">
      <w:pPr>
        <w:pStyle w:val="Tekstzonderopmaak"/>
      </w:pPr>
      <w:r>
        <w:t>Graag schriftelijke reactie minister Slob op onderstaand bericht.</w:t>
      </w:r>
    </w:p>
    <w:p w:rsidR="0017584E" w:rsidP="0017584E" w:rsidRDefault="0017584E">
      <w:pPr>
        <w:pStyle w:val="Tekstzonderopmaak"/>
      </w:pPr>
    </w:p>
    <w:p w:rsidR="0017584E" w:rsidP="0017584E" w:rsidRDefault="0017584E">
      <w:pPr>
        <w:pStyle w:val="Tekstzonderopmaak"/>
      </w:pPr>
    </w:p>
    <w:p w:rsidR="0017584E" w:rsidP="0017584E" w:rsidRDefault="0017584E">
      <w:pPr>
        <w:pStyle w:val="Tekstzonderopmaak"/>
      </w:pPr>
      <w:r>
        <w:t>School moet boete betalen voor slechte begeleiding bij dyslexie</w:t>
      </w:r>
    </w:p>
    <w:p w:rsidR="0017584E" w:rsidP="0017584E" w:rsidRDefault="0017584E">
      <w:pPr>
        <w:pStyle w:val="Tekstzonderopmaak"/>
      </w:pPr>
    </w:p>
    <w:p w:rsidR="0017584E" w:rsidP="0017584E" w:rsidRDefault="0017584E">
      <w:pPr>
        <w:pStyle w:val="Tekstzonderopmaak"/>
      </w:pPr>
      <w:hyperlink w:history="1" r:id="rId5">
        <w:r>
          <w:rPr>
            <w:rStyle w:val="Hyperlink"/>
          </w:rPr>
          <w:t>https://www.ad.nl/binnenland/school-moet-boete-betalen-voor-slechte-begeleiding-bij-dyslexie~acf4e869/</w:t>
        </w:r>
      </w:hyperlink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4E"/>
    <w:rsid w:val="00024AEE"/>
    <w:rsid w:val="000448DC"/>
    <w:rsid w:val="000548EF"/>
    <w:rsid w:val="000D4D09"/>
    <w:rsid w:val="000E1527"/>
    <w:rsid w:val="0017584E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7584E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7584E"/>
    <w:rPr>
      <w:rFonts w:ascii="Calibri" w:eastAsiaTheme="minorEastAsia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7584E"/>
    <w:rPr>
      <w:rFonts w:ascii="Calibri" w:eastAsiaTheme="minorEastAsia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7584E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7584E"/>
    <w:rPr>
      <w:rFonts w:ascii="Calibri" w:eastAsiaTheme="minorEastAsia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7584E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ad.nl/binnenland/school-moet-boete-betalen-voor-slechte-begeleiding-bij-dyslexie~acf4e869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2018-03-08T14:33:00.0000000Z</dcterms:created>
  <dcterms:modified xsi:type="dcterms:W3CDTF">2018-03-08T14:34:00.0000000Z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0x010100BCAD71955510B842A234B655CAB5DFB1</vt:lpwstr>
  </property>
</Properties>
</file>