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r w:rsidRPr="00356600">
        <w:rPr>
          <w:rFonts w:asciiTheme="minorHAnsi" w:hAnsiTheme="minorHAnsi"/>
          <w:b/>
          <w:sz w:val="20"/>
          <w:szCs w:val="20"/>
        </w:rPr>
        <w:t xml:space="preserve">Overzicht nieuw gepubliceerde EU-voorstellen </w:t>
      </w:r>
    </w:p>
    <w:p w:rsidRPr="00242218" w:rsidR="009D0028" w:rsidP="009D0028" w:rsidRDefault="009D0028">
      <w:pPr>
        <w:rPr>
          <w:rFonts w:asciiTheme="minorHAnsi" w:hAnsiTheme="minorHAnsi"/>
          <w:sz w:val="20"/>
          <w:szCs w:val="20"/>
        </w:rPr>
      </w:pPr>
    </w:p>
    <w:p w:rsidRPr="00242218" w:rsidR="009D0028" w:rsidP="009D0028" w:rsidRDefault="009D0028">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002B5DE9">
        <w:rPr>
          <w:rFonts w:asciiTheme="minorHAnsi" w:hAnsiTheme="minorHAnsi"/>
          <w:sz w:val="20"/>
          <w:szCs w:val="20"/>
          <w:u w:val="single"/>
        </w:rPr>
        <w:t>22 januari 201</w:t>
      </w:r>
      <w:r w:rsidR="008F5EB4">
        <w:rPr>
          <w:rFonts w:asciiTheme="minorHAnsi" w:hAnsiTheme="minorHAnsi"/>
          <w:sz w:val="20"/>
          <w:szCs w:val="20"/>
          <w:u w:val="single"/>
        </w:rPr>
        <w:t>8</w:t>
      </w:r>
      <w:r w:rsidRPr="00242218" w:rsidR="00242218">
        <w:rPr>
          <w:rFonts w:asciiTheme="minorHAnsi" w:hAnsiTheme="minorHAnsi"/>
          <w:sz w:val="20"/>
          <w:szCs w:val="20"/>
          <w:u w:val="single"/>
        </w:rPr>
        <w:t xml:space="preserve"> </w:t>
      </w:r>
      <w:r w:rsidRPr="00242218">
        <w:rPr>
          <w:rFonts w:asciiTheme="minorHAnsi" w:hAnsiTheme="minorHAnsi"/>
          <w:sz w:val="20"/>
          <w:szCs w:val="20"/>
          <w:u w:val="single"/>
        </w:rPr>
        <w:t xml:space="preserve">tot </w:t>
      </w:r>
      <w:proofErr w:type="gramStart"/>
      <w:r w:rsidR="00625C5F">
        <w:rPr>
          <w:rFonts w:asciiTheme="minorHAnsi" w:hAnsiTheme="minorHAnsi"/>
          <w:sz w:val="20"/>
          <w:szCs w:val="20"/>
          <w:u w:val="single"/>
        </w:rPr>
        <w:t xml:space="preserve">15 </w:t>
      </w:r>
      <w:r w:rsidRPr="00242218" w:rsidR="00C870AD">
        <w:rPr>
          <w:rFonts w:asciiTheme="minorHAnsi" w:hAnsiTheme="minorHAnsi"/>
          <w:sz w:val="20"/>
          <w:szCs w:val="20"/>
          <w:u w:val="single"/>
        </w:rPr>
        <w:t xml:space="preserve"> </w:t>
      </w:r>
      <w:proofErr w:type="gramEnd"/>
      <w:r w:rsidR="00625C5F">
        <w:rPr>
          <w:rFonts w:asciiTheme="minorHAnsi" w:hAnsiTheme="minorHAnsi"/>
          <w:sz w:val="20"/>
          <w:szCs w:val="20"/>
          <w:u w:val="single"/>
        </w:rPr>
        <w:t>februari</w:t>
      </w:r>
      <w:r w:rsidRPr="00242218">
        <w:rPr>
          <w:rFonts w:asciiTheme="minorHAnsi" w:hAnsiTheme="minorHAnsi"/>
          <w:sz w:val="20"/>
          <w:szCs w:val="20"/>
          <w:u w:val="single"/>
        </w:rPr>
        <w:t xml:space="preserve"> 201</w:t>
      </w:r>
      <w:r w:rsidRPr="00242218" w:rsidR="00C870AD">
        <w:rPr>
          <w:rFonts w:asciiTheme="minorHAnsi" w:hAnsiTheme="minorHAnsi"/>
          <w:sz w:val="20"/>
          <w:szCs w:val="20"/>
          <w:u w:val="single"/>
        </w:rPr>
        <w:t>8</w:t>
      </w:r>
      <w:r w:rsidRPr="00242218">
        <w:rPr>
          <w:rFonts w:asciiTheme="minorHAnsi" w:hAnsiTheme="minorHAnsi"/>
          <w:sz w:val="20"/>
          <w:szCs w:val="20"/>
          <w:u w:val="single"/>
        </w:rPr>
        <w:t xml:space="preserve"> - d.d. </w:t>
      </w:r>
      <w:r w:rsidR="00396DEE">
        <w:rPr>
          <w:rFonts w:asciiTheme="minorHAnsi" w:hAnsiTheme="minorHAnsi"/>
          <w:sz w:val="20"/>
          <w:szCs w:val="20"/>
          <w:u w:val="single"/>
        </w:rPr>
        <w:t>15</w:t>
      </w:r>
      <w:r w:rsidRPr="00242218" w:rsidR="00242218">
        <w:rPr>
          <w:rFonts w:asciiTheme="minorHAnsi" w:hAnsiTheme="minorHAnsi"/>
          <w:sz w:val="20"/>
          <w:szCs w:val="20"/>
          <w:u w:val="single"/>
        </w:rPr>
        <w:t xml:space="preserve"> februari 2018</w:t>
      </w:r>
      <w:r w:rsidRPr="00242218" w:rsidR="00150630">
        <w:rPr>
          <w:rFonts w:asciiTheme="minorHAnsi" w:hAnsiTheme="minorHAnsi"/>
          <w:sz w:val="20"/>
          <w:szCs w:val="20"/>
          <w:u w:val="single"/>
        </w:rPr>
        <w:t xml:space="preserve">. </w:t>
      </w:r>
    </w:p>
    <w:p w:rsidRPr="00242218" w:rsidR="009D0028" w:rsidP="009D0028" w:rsidRDefault="009D0028">
      <w:pPr>
        <w:rPr>
          <w:rFonts w:asciiTheme="minorHAnsi" w:hAnsiTheme="minorHAnsi"/>
          <w:sz w:val="20"/>
          <w:szCs w:val="20"/>
        </w:rPr>
      </w:pPr>
      <w:bookmarkStart w:name="_GoBack" w:id="0"/>
      <w:bookmarkEnd w:id="0"/>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2B5DE9">
        <w:trPr>
          <w:trHeight w:val="1290"/>
        </w:trPr>
        <w:tc>
          <w:tcPr>
            <w:tcW w:w="1149"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proofErr w:type="gramStart"/>
            <w:r w:rsidRPr="00242218">
              <w:rPr>
                <w:rFonts w:asciiTheme="minorHAnsi" w:hAnsiTheme="minorHAnsi"/>
                <w:b/>
                <w:bCs/>
                <w:color w:val="000000"/>
                <w:sz w:val="20"/>
                <w:szCs w:val="20"/>
              </w:rPr>
              <w:t>Voortouw</w:t>
            </w:r>
            <w:proofErr w:type="gramEnd"/>
          </w:p>
        </w:tc>
        <w:tc>
          <w:tcPr>
            <w:tcW w:w="1418"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pPr>
              <w:rPr>
                <w:rFonts w:asciiTheme="minorHAnsi" w:hAnsiTheme="minorHAnsi"/>
                <w:b/>
                <w:bCs/>
                <w:color w:val="000000"/>
                <w:sz w:val="20"/>
                <w:szCs w:val="20"/>
              </w:rPr>
            </w:pPr>
          </w:p>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trPr>
          <w:trHeight w:val="300"/>
        </w:trPr>
        <w:tc>
          <w:tcPr>
            <w:tcW w:w="1149"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9D0028" w:rsidP="00E82A6D" w:rsidRDefault="00BB58D4">
            <w:pPr>
              <w:rPr>
                <w:rFonts w:asciiTheme="minorHAnsi" w:hAnsiTheme="minorHAnsi"/>
                <w:color w:val="000000"/>
                <w:sz w:val="20"/>
                <w:szCs w:val="20"/>
              </w:rPr>
            </w:pPr>
            <w:r>
              <w:rPr>
                <w:rFonts w:ascii="Calibri" w:hAnsi="Calibri"/>
                <w:color w:val="000000"/>
                <w:sz w:val="22"/>
                <w:szCs w:val="22"/>
              </w:rPr>
              <w:t>6-feb-18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218" w:rsidR="009D0028" w:rsidP="00E82A6D" w:rsidRDefault="009D0028">
            <w:pPr>
              <w:rPr>
                <w:rFonts w:asciiTheme="minorHAnsi" w:hAnsiTheme="minorHAnsi"/>
                <w:color w:val="000000"/>
                <w:sz w:val="20"/>
                <w:szCs w:val="20"/>
              </w:rPr>
            </w:pPr>
            <w:r w:rsidRPr="00242218">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E82A6D" w:rsidRDefault="0068644A">
            <w:pPr>
              <w:rPr>
                <w:rFonts w:asciiTheme="minorHAnsi" w:hAnsiTheme="minorHAnsi"/>
                <w:color w:val="000000"/>
                <w:sz w:val="20"/>
                <w:szCs w:val="20"/>
              </w:rPr>
            </w:pPr>
            <w:r>
              <w:rPr>
                <w:rFonts w:asciiTheme="minorHAnsi" w:hAnsiTheme="minorHAnsi"/>
                <w:color w:val="000000"/>
                <w:sz w:val="20"/>
                <w:szCs w:val="20"/>
              </w:rPr>
              <w:t>v</w:t>
            </w:r>
            <w:r w:rsidR="00BB58D4">
              <w:rPr>
                <w:rFonts w:asciiTheme="minorHAnsi" w:hAnsiTheme="minorHAnsi"/>
                <w:color w:val="000000"/>
                <w:sz w:val="20"/>
                <w:szCs w:val="20"/>
              </w:rPr>
              <w:t xml:space="preserve">erslag </w:t>
            </w:r>
          </w:p>
        </w:tc>
        <w:tc>
          <w:tcPr>
            <w:tcW w:w="5953" w:type="dxa"/>
            <w:tcBorders>
              <w:top w:val="single" w:color="auto" w:sz="4" w:space="0"/>
              <w:left w:val="nil"/>
              <w:bottom w:val="single" w:color="auto" w:sz="4" w:space="0"/>
              <w:right w:val="nil"/>
            </w:tcBorders>
            <w:shd w:val="clear" w:color="auto" w:fill="FFFFFF" w:themeFill="background1"/>
            <w:noWrap/>
          </w:tcPr>
          <w:p w:rsidRPr="00242218" w:rsidR="009D0028" w:rsidP="00BB58D4" w:rsidRDefault="00BB58D4">
            <w:pPr>
              <w:rPr>
                <w:rFonts w:asciiTheme="minorHAnsi" w:hAnsiTheme="minorHAnsi"/>
                <w:color w:val="000000"/>
                <w:sz w:val="20"/>
                <w:szCs w:val="20"/>
              </w:rPr>
            </w:pPr>
            <w:r w:rsidRPr="00BB58D4">
              <w:rPr>
                <w:rFonts w:asciiTheme="minorHAnsi" w:hAnsiTheme="minorHAnsi"/>
                <w:color w:val="000000"/>
                <w:sz w:val="20"/>
                <w:szCs w:val="20"/>
              </w:rPr>
              <w:t>VERSLAG VAN DE COMMISSIE AAN HET EUROPEES PARLEMENT EN DE RAAD over de uitgaven uit het ELGF Systeem voor vroegtijdige waarschuwing nr. 11-12/2017</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42218" w:rsidR="009D0028" w:rsidP="00E82A6D" w:rsidRDefault="008F5EB4">
            <w:pPr>
              <w:rPr>
                <w:rFonts w:asciiTheme="minorHAnsi" w:hAnsiTheme="minorHAnsi"/>
                <w:sz w:val="20"/>
                <w:szCs w:val="20"/>
              </w:rPr>
            </w:pPr>
            <w:hyperlink w:history="1" r:id="rId11">
              <w:r w:rsidRPr="00BB58D4" w:rsidR="00BB58D4">
                <w:rPr>
                  <w:rStyle w:val="Hyperlink"/>
                  <w:rFonts w:asciiTheme="minorHAnsi" w:hAnsiTheme="minorHAnsi"/>
                  <w:sz w:val="20"/>
                  <w:szCs w:val="20"/>
                </w:rPr>
                <w:t>COM (2018) 70</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42218" w:rsidR="009D0028" w:rsidP="00242218"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242218" w:rsidR="009D0028" w:rsidP="00BB58D4" w:rsidRDefault="002B5DE9">
            <w:pPr>
              <w:pStyle w:val="Voetnoottekst"/>
              <w:autoSpaceDE w:val="0"/>
              <w:autoSpaceDN w:val="0"/>
              <w:rPr>
                <w:rFonts w:asciiTheme="minorHAnsi" w:hAnsiTheme="minorHAnsi"/>
              </w:rPr>
            </w:pPr>
            <w:r>
              <w:rPr>
                <w:rFonts w:asciiTheme="minorHAnsi" w:hAnsiTheme="minorHAnsi"/>
              </w:rPr>
              <w:t>Voorstel: voor kennisgeving aannemen</w:t>
            </w:r>
          </w:p>
        </w:tc>
      </w:tr>
      <w:tr w:rsidRPr="00242218" w:rsidR="00B07411"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07411" w:rsidP="00E82A6D" w:rsidRDefault="00B07411">
            <w:pPr>
              <w:rPr>
                <w:rFonts w:ascii="Calibri" w:hAnsi="Calibri"/>
                <w:color w:val="000000"/>
                <w:sz w:val="22"/>
                <w:szCs w:val="22"/>
              </w:rPr>
            </w:pPr>
            <w:r>
              <w:rPr>
                <w:rFonts w:ascii="Calibri" w:hAnsi="Calibri"/>
                <w:color w:val="000000"/>
                <w:sz w:val="22"/>
                <w:szCs w:val="22"/>
              </w:rPr>
              <w:t>23-jan-18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218" w:rsidR="00B07411" w:rsidP="00E82A6D" w:rsidRDefault="00B07411">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07411" w:rsidP="00E82A6D" w:rsidRDefault="00B07411">
            <w:pPr>
              <w:rPr>
                <w:rFonts w:asciiTheme="minorHAnsi" w:hAnsiTheme="minorHAnsi"/>
                <w:color w:val="000000"/>
                <w:sz w:val="20"/>
                <w:szCs w:val="20"/>
              </w:rPr>
            </w:pPr>
            <w:r>
              <w:rPr>
                <w:rFonts w:asciiTheme="minorHAnsi" w:hAnsiTheme="minorHAnsi"/>
                <w:color w:val="000000"/>
                <w:sz w:val="20"/>
                <w:szCs w:val="20"/>
              </w:rPr>
              <w:t xml:space="preserve">raadpleging </w:t>
            </w:r>
          </w:p>
        </w:tc>
        <w:tc>
          <w:tcPr>
            <w:tcW w:w="5953" w:type="dxa"/>
            <w:tcBorders>
              <w:top w:val="single" w:color="auto" w:sz="4" w:space="0"/>
              <w:left w:val="nil"/>
              <w:bottom w:val="single" w:color="auto" w:sz="4" w:space="0"/>
              <w:right w:val="nil"/>
            </w:tcBorders>
            <w:shd w:val="clear" w:color="auto" w:fill="FFFFFF" w:themeFill="background1"/>
            <w:noWrap/>
          </w:tcPr>
          <w:p w:rsidRPr="00BB58D4" w:rsidR="00B07411" w:rsidP="00BB58D4" w:rsidRDefault="00B07411">
            <w:pPr>
              <w:rPr>
                <w:rFonts w:asciiTheme="minorHAnsi" w:hAnsiTheme="minorHAnsi"/>
                <w:color w:val="000000"/>
                <w:sz w:val="20"/>
                <w:szCs w:val="20"/>
              </w:rPr>
            </w:pPr>
            <w:r w:rsidRPr="00B07411">
              <w:rPr>
                <w:rFonts w:asciiTheme="minorHAnsi" w:hAnsiTheme="minorHAnsi"/>
                <w:color w:val="000000"/>
                <w:sz w:val="20"/>
                <w:szCs w:val="20"/>
              </w:rPr>
              <w:t>Openbare raadpleging over de transparantie en duurzaamheid van het EU-model voor risicobeoordeling in de voedselketen</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07411" w:rsidP="00E82A6D" w:rsidRDefault="008F5EB4">
            <w:hyperlink w:history="1" r:id="rId12">
              <w:r w:rsidRPr="00BB58D4" w:rsidR="00B07411">
                <w:rPr>
                  <w:rStyle w:val="Hyperlink"/>
                  <w:rFonts w:asciiTheme="minorHAnsi" w:hAnsiTheme="minorHAns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42218" w:rsidR="00B07411" w:rsidP="00242218" w:rsidRDefault="00B07411">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B07411" w:rsidP="00B07411" w:rsidRDefault="00B07411">
            <w:pPr>
              <w:pStyle w:val="Voetnoottekst"/>
              <w:autoSpaceDE w:val="0"/>
              <w:autoSpaceDN w:val="0"/>
              <w:rPr>
                <w:rFonts w:asciiTheme="minorHAnsi" w:hAnsiTheme="minorHAnsi"/>
              </w:rPr>
            </w:pPr>
            <w:r w:rsidRPr="00B07411">
              <w:rPr>
                <w:rFonts w:asciiTheme="minorHAnsi" w:hAnsiTheme="minorHAnsi"/>
              </w:rPr>
              <w:t>Met deze raadplegi</w:t>
            </w:r>
            <w:r>
              <w:rPr>
                <w:rFonts w:asciiTheme="minorHAnsi" w:hAnsiTheme="minorHAnsi"/>
              </w:rPr>
              <w:t xml:space="preserve">ng geeft de Europese Commissie </w:t>
            </w:r>
            <w:r w:rsidRPr="00B07411">
              <w:rPr>
                <w:rFonts w:asciiTheme="minorHAnsi" w:hAnsiTheme="minorHAnsi"/>
              </w:rPr>
              <w:t>gevolg aan haar toezeggingen naar aanleiding van het Europees burgerinitiatief over glyfosaat.</w:t>
            </w:r>
            <w:r>
              <w:rPr>
                <w:rFonts w:asciiTheme="minorHAnsi" w:hAnsiTheme="minorHAnsi"/>
              </w:rPr>
              <w:t xml:space="preserve"> Het Ministerie van</w:t>
            </w:r>
            <w:r w:rsidRPr="00B07411">
              <w:rPr>
                <w:rFonts w:asciiTheme="minorHAnsi" w:hAnsiTheme="minorHAnsi"/>
              </w:rPr>
              <w:t xml:space="preserve"> VWS </w:t>
            </w:r>
            <w:r>
              <w:rPr>
                <w:rFonts w:asciiTheme="minorHAnsi" w:hAnsiTheme="minorHAnsi"/>
              </w:rPr>
              <w:t xml:space="preserve">is </w:t>
            </w:r>
            <w:r w:rsidRPr="00B07411">
              <w:rPr>
                <w:rFonts w:asciiTheme="minorHAnsi" w:hAnsiTheme="minorHAnsi"/>
              </w:rPr>
              <w:t>in de eerste plaats verantwoordelijk vanwege hun beleidsverantwoordelijkheid voo</w:t>
            </w:r>
            <w:r>
              <w:rPr>
                <w:rFonts w:asciiTheme="minorHAnsi" w:hAnsiTheme="minorHAnsi"/>
              </w:rPr>
              <w:t xml:space="preserve">r de EFSA. </w:t>
            </w:r>
            <w:r w:rsidRPr="00B07411">
              <w:rPr>
                <w:rFonts w:asciiTheme="minorHAnsi" w:hAnsiTheme="minorHAnsi"/>
              </w:rPr>
              <w:t>VWS heeft besloten om niet te reageren.</w:t>
            </w:r>
          </w:p>
          <w:p w:rsidR="002B5DE9" w:rsidP="00B07411" w:rsidRDefault="002B5DE9">
            <w:pPr>
              <w:pStyle w:val="Voetnoottekst"/>
              <w:autoSpaceDE w:val="0"/>
              <w:autoSpaceDN w:val="0"/>
              <w:rPr>
                <w:rFonts w:asciiTheme="minorHAnsi" w:hAnsiTheme="minorHAnsi"/>
              </w:rPr>
            </w:pPr>
          </w:p>
          <w:p w:rsidR="002B5DE9" w:rsidP="00B07411" w:rsidRDefault="002B5DE9">
            <w:pPr>
              <w:pStyle w:val="Voetnoottekst"/>
              <w:autoSpaceDE w:val="0"/>
              <w:autoSpaceDN w:val="0"/>
              <w:rPr>
                <w:rFonts w:asciiTheme="minorHAnsi" w:hAnsiTheme="minorHAnsi"/>
              </w:rPr>
            </w:pPr>
            <w:r>
              <w:rPr>
                <w:rFonts w:asciiTheme="minorHAnsi" w:hAnsiTheme="minorHAnsi"/>
              </w:rPr>
              <w:t>Voorstel: voor kennisgeving aannemen</w:t>
            </w:r>
          </w:p>
        </w:tc>
      </w:tr>
      <w:tr w:rsidRPr="00242218" w:rsidR="00BB58D4"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58D4" w:rsidP="00E82A6D" w:rsidRDefault="00BB58D4">
            <w:pPr>
              <w:rPr>
                <w:rFonts w:ascii="Calibri" w:hAnsi="Calibri"/>
                <w:color w:val="000000"/>
                <w:sz w:val="22"/>
                <w:szCs w:val="22"/>
              </w:rPr>
            </w:pPr>
            <w:r>
              <w:rPr>
                <w:rFonts w:ascii="Calibri" w:hAnsi="Calibri"/>
                <w:color w:val="000000"/>
                <w:sz w:val="22"/>
                <w:szCs w:val="22"/>
              </w:rPr>
              <w:t>22-jan-18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42218" w:rsidR="00BB58D4" w:rsidP="00E82A6D" w:rsidRDefault="00BB58D4">
            <w:pPr>
              <w:rPr>
                <w:rFonts w:asciiTheme="minorHAnsi" w:hAnsiTheme="minorHAnsi"/>
                <w:color w:val="000000"/>
                <w:sz w:val="20"/>
                <w:szCs w:val="20"/>
              </w:rPr>
            </w:pPr>
            <w:r>
              <w:rPr>
                <w:rFonts w:asciiTheme="minorHAnsi" w:hAnsiTheme="minorHAnsi"/>
                <w:color w:val="000000"/>
                <w:sz w:val="20"/>
                <w:szCs w:val="20"/>
              </w:rPr>
              <w:t xml:space="preserve">LNV </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B58D4" w:rsidP="00E82A6D" w:rsidRDefault="00BB58D4">
            <w:pPr>
              <w:rPr>
                <w:rFonts w:asciiTheme="minorHAnsi" w:hAnsiTheme="minorHAnsi"/>
                <w:color w:val="000000"/>
                <w:sz w:val="20"/>
                <w:szCs w:val="20"/>
              </w:rPr>
            </w:pPr>
            <w:r>
              <w:rPr>
                <w:rFonts w:asciiTheme="minorHAnsi" w:hAnsiTheme="minorHAnsi"/>
                <w:color w:val="000000"/>
                <w:sz w:val="20"/>
                <w:szCs w:val="20"/>
              </w:rPr>
              <w:t xml:space="preserve">raadpleging </w:t>
            </w:r>
          </w:p>
        </w:tc>
        <w:tc>
          <w:tcPr>
            <w:tcW w:w="5953" w:type="dxa"/>
            <w:tcBorders>
              <w:top w:val="single" w:color="auto" w:sz="4" w:space="0"/>
              <w:left w:val="nil"/>
              <w:bottom w:val="single" w:color="auto" w:sz="4" w:space="0"/>
              <w:right w:val="nil"/>
            </w:tcBorders>
            <w:shd w:val="clear" w:color="auto" w:fill="FFFFFF" w:themeFill="background1"/>
            <w:noWrap/>
          </w:tcPr>
          <w:p w:rsidR="00BB58D4" w:rsidP="00BB58D4" w:rsidRDefault="00BB58D4">
            <w:pPr>
              <w:rPr>
                <w:rFonts w:asciiTheme="minorHAnsi" w:hAnsiTheme="minorHAnsi"/>
                <w:color w:val="000000"/>
                <w:sz w:val="20"/>
                <w:szCs w:val="20"/>
              </w:rPr>
            </w:pPr>
            <w:r w:rsidRPr="00BB58D4">
              <w:rPr>
                <w:rFonts w:asciiTheme="minorHAnsi" w:hAnsiTheme="minorHAnsi"/>
                <w:color w:val="000000"/>
                <w:sz w:val="20"/>
                <w:szCs w:val="20"/>
              </w:rPr>
              <w:t>Prestaties van de programma's voor plattelandsontwikkeling in de periode 2007-2013 - Uw stem</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58D4" w:rsidP="00E82A6D" w:rsidRDefault="008F5EB4">
            <w:pPr>
              <w:rPr>
                <w:rFonts w:asciiTheme="minorHAnsi" w:hAnsiTheme="minorHAnsi"/>
                <w:sz w:val="20"/>
                <w:szCs w:val="20"/>
              </w:rPr>
            </w:pPr>
            <w:hyperlink w:history="1" r:id="rId13">
              <w:r w:rsidRPr="00BB58D4" w:rsidR="00BB58D4">
                <w:rPr>
                  <w:rStyle w:val="Hyperlink"/>
                  <w:rFonts w:asciiTheme="minorHAnsi" w:hAnsiTheme="minorHAns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42218" w:rsidR="00BB58D4" w:rsidP="00242218" w:rsidRDefault="00BB58D4">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BB58D4" w:rsidP="00BB58D4" w:rsidRDefault="002B5DE9">
            <w:pPr>
              <w:pStyle w:val="Voetnoottekst"/>
              <w:autoSpaceDE w:val="0"/>
              <w:autoSpaceDN w:val="0"/>
              <w:rPr>
                <w:rFonts w:asciiTheme="minorHAnsi" w:hAnsiTheme="minorHAnsi"/>
              </w:rPr>
            </w:pPr>
            <w:r>
              <w:rPr>
                <w:rFonts w:asciiTheme="minorHAnsi" w:hAnsiTheme="minorHAnsi"/>
              </w:rPr>
              <w:t xml:space="preserve">Het ministerie heeft aangegeven deel te zullen </w:t>
            </w:r>
            <w:proofErr w:type="gramStart"/>
            <w:r>
              <w:rPr>
                <w:rFonts w:asciiTheme="minorHAnsi" w:hAnsiTheme="minorHAnsi"/>
              </w:rPr>
              <w:t>nemen .</w:t>
            </w:r>
            <w:proofErr w:type="gramEnd"/>
            <w:r>
              <w:rPr>
                <w:rFonts w:asciiTheme="minorHAnsi" w:hAnsiTheme="minorHAnsi"/>
              </w:rPr>
              <w:t xml:space="preserve"> De</w:t>
            </w:r>
            <w:r w:rsidRPr="00BB58D4" w:rsidR="00BB58D4">
              <w:rPr>
                <w:rFonts w:asciiTheme="minorHAnsi" w:hAnsiTheme="minorHAnsi"/>
              </w:rPr>
              <w:t xml:space="preserve"> Kamer ontvangt </w:t>
            </w:r>
            <w:proofErr w:type="gramStart"/>
            <w:r w:rsidRPr="00BB58D4" w:rsidR="00BB58D4">
              <w:rPr>
                <w:rFonts w:asciiTheme="minorHAnsi" w:hAnsiTheme="minorHAnsi"/>
              </w:rPr>
              <w:t>krachtens</w:t>
            </w:r>
            <w:proofErr w:type="gramEnd"/>
            <w:r w:rsidRPr="00BB58D4" w:rsidR="00BB58D4">
              <w:rPr>
                <w:rFonts w:asciiTheme="minorHAnsi" w:hAnsiTheme="minorHAnsi"/>
              </w:rPr>
              <w:t xml:space="preserve"> de standaard-informatieafspraken de definitieve kabinetsreactie op alle consultaties van de Europese Commissie waarop het kabinet reageert.</w:t>
            </w:r>
            <w:r w:rsidR="00BB58D4">
              <w:rPr>
                <w:rFonts w:asciiTheme="minorHAnsi" w:hAnsiTheme="minorHAnsi"/>
              </w:rPr>
              <w:t xml:space="preserve"> </w:t>
            </w:r>
          </w:p>
          <w:p w:rsidR="002B5DE9" w:rsidP="00BB58D4" w:rsidRDefault="002B5DE9">
            <w:pPr>
              <w:pStyle w:val="Voetnoottekst"/>
              <w:autoSpaceDE w:val="0"/>
              <w:autoSpaceDN w:val="0"/>
              <w:rPr>
                <w:rFonts w:asciiTheme="minorHAnsi" w:hAnsiTheme="minorHAnsi"/>
              </w:rPr>
            </w:pPr>
          </w:p>
          <w:p w:rsidR="002B5DE9" w:rsidP="00BB58D4" w:rsidRDefault="002B5DE9">
            <w:pPr>
              <w:pStyle w:val="Voetnoottekst"/>
              <w:autoSpaceDE w:val="0"/>
              <w:autoSpaceDN w:val="0"/>
              <w:rPr>
                <w:rFonts w:asciiTheme="minorHAnsi" w:hAnsiTheme="minorHAnsi"/>
              </w:rPr>
            </w:pPr>
            <w:r>
              <w:rPr>
                <w:rFonts w:asciiTheme="minorHAnsi" w:hAnsiTheme="minorHAnsi"/>
              </w:rPr>
              <w:t>Voorstel: voor kennisgeving aannemen</w:t>
            </w:r>
          </w:p>
        </w:tc>
      </w:tr>
      <w:tr w:rsidRPr="00242218" w:rsidR="00BB58D4" w:rsidTr="0039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58D4" w:rsidP="00E82A6D" w:rsidRDefault="00BB58D4">
            <w:pPr>
              <w:rPr>
                <w:rFonts w:ascii="Calibri" w:hAnsi="Calibri"/>
                <w:color w:val="000000"/>
                <w:sz w:val="22"/>
                <w:szCs w:val="22"/>
              </w:rPr>
            </w:pPr>
            <w:r w:rsidRPr="00BB58D4">
              <w:rPr>
                <w:rFonts w:asciiTheme="minorHAnsi" w:hAnsiTheme="minorHAnsi"/>
                <w:color w:val="000000"/>
                <w:sz w:val="20"/>
                <w:szCs w:val="20"/>
              </w:rPr>
              <w:t>29-jan-18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B58D4" w:rsidP="00E82A6D" w:rsidRDefault="00BB58D4">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B58D4" w:rsidP="00E82A6D" w:rsidRDefault="00BB58D4">
            <w:pPr>
              <w:rPr>
                <w:rFonts w:asciiTheme="minorHAnsi" w:hAnsiTheme="minorHAnsi"/>
                <w:color w:val="000000"/>
                <w:sz w:val="20"/>
                <w:szCs w:val="20"/>
              </w:rPr>
            </w:pPr>
            <w:r w:rsidRPr="00BB58D4">
              <w:rPr>
                <w:rFonts w:asciiTheme="minorHAnsi" w:hAnsiTheme="minorHAnsi"/>
                <w:color w:val="000000"/>
                <w:sz w:val="20"/>
                <w:szCs w:val="20"/>
              </w:rPr>
              <w:t>raadpleging</w:t>
            </w:r>
          </w:p>
        </w:tc>
        <w:tc>
          <w:tcPr>
            <w:tcW w:w="5953" w:type="dxa"/>
            <w:tcBorders>
              <w:top w:val="single" w:color="auto" w:sz="4" w:space="0"/>
              <w:left w:val="nil"/>
              <w:bottom w:val="single" w:color="auto" w:sz="4" w:space="0"/>
              <w:right w:val="nil"/>
            </w:tcBorders>
            <w:shd w:val="clear" w:color="auto" w:fill="FFFFFF" w:themeFill="background1"/>
            <w:noWrap/>
          </w:tcPr>
          <w:p w:rsidRPr="00BB58D4" w:rsidR="00BB58D4" w:rsidP="00BB58D4" w:rsidRDefault="00BB58D4">
            <w:pPr>
              <w:rPr>
                <w:rFonts w:asciiTheme="minorHAnsi" w:hAnsiTheme="minorHAnsi"/>
                <w:color w:val="000000"/>
                <w:sz w:val="20"/>
                <w:szCs w:val="20"/>
              </w:rPr>
            </w:pPr>
            <w:r w:rsidRPr="00BB58D4">
              <w:rPr>
                <w:rFonts w:asciiTheme="minorHAnsi" w:hAnsiTheme="minorHAnsi"/>
                <w:color w:val="000000"/>
                <w:sz w:val="20"/>
                <w:szCs w:val="20"/>
              </w:rPr>
              <w:t>Openbare raadpleging over de productenomschrijving van de EU-houtverordening</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B58D4" w:rsidP="00E82A6D" w:rsidRDefault="008F5EB4">
            <w:pPr>
              <w:rPr>
                <w:rFonts w:asciiTheme="minorHAnsi" w:hAnsiTheme="minorHAnsi"/>
                <w:sz w:val="20"/>
                <w:szCs w:val="20"/>
              </w:rPr>
            </w:pPr>
            <w:hyperlink w:history="1" r:id="rId14">
              <w:r w:rsidRPr="00BB58D4" w:rsidR="00BB58D4">
                <w:rPr>
                  <w:rStyle w:val="Hyperlink"/>
                  <w:rFonts w:asciiTheme="minorHAnsi" w:hAnsiTheme="minorHAnsi"/>
                  <w:sz w:val="20"/>
                  <w:szCs w:val="20"/>
                </w:rPr>
                <w:t>OR</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242218" w:rsidR="00BB58D4" w:rsidP="00242218" w:rsidRDefault="00BB58D4">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BB58D4" w:rsidP="00BB58D4" w:rsidRDefault="00BB58D4">
            <w:pPr>
              <w:pStyle w:val="Voetnoottekst"/>
              <w:autoSpaceDE w:val="0"/>
              <w:autoSpaceDN w:val="0"/>
              <w:rPr>
                <w:rFonts w:asciiTheme="minorHAnsi" w:hAnsiTheme="minorHAnsi"/>
              </w:rPr>
            </w:pPr>
            <w:r>
              <w:rPr>
                <w:rFonts w:asciiTheme="minorHAnsi" w:hAnsiTheme="minorHAnsi"/>
              </w:rPr>
              <w:t>Het ministerie heeft be</w:t>
            </w:r>
            <w:r w:rsidR="002B5DE9">
              <w:rPr>
                <w:rFonts w:asciiTheme="minorHAnsi" w:hAnsiTheme="minorHAnsi"/>
              </w:rPr>
              <w:t>sloten hier niet op te reageren</w:t>
            </w:r>
            <w:r>
              <w:rPr>
                <w:rFonts w:asciiTheme="minorHAnsi" w:hAnsiTheme="minorHAnsi"/>
              </w:rPr>
              <w:t xml:space="preserve">; </w:t>
            </w:r>
          </w:p>
          <w:p w:rsidRPr="00BB58D4" w:rsidR="002B5DE9" w:rsidP="00BB58D4" w:rsidRDefault="002B5DE9">
            <w:pPr>
              <w:pStyle w:val="Voetnoottekst"/>
              <w:autoSpaceDE w:val="0"/>
              <w:autoSpaceDN w:val="0"/>
              <w:rPr>
                <w:rFonts w:asciiTheme="minorHAnsi" w:hAnsiTheme="minorHAnsi"/>
              </w:rPr>
            </w:pPr>
            <w:r>
              <w:rPr>
                <w:rFonts w:asciiTheme="minorHAnsi" w:hAnsiTheme="minorHAnsi"/>
              </w:rPr>
              <w:t>Voorstel: voor kennisgeving aannemen</w:t>
            </w:r>
          </w:p>
        </w:tc>
      </w:tr>
    </w:tbl>
    <w:p w:rsidR="009D0028" w:rsidP="009D0028" w:rsidRDefault="009D0028">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r>
        <w:rPr>
          <w:rFonts w:asciiTheme="minorHAnsi" w:hAnsiTheme="minorHAnsi"/>
          <w:b/>
          <w:sz w:val="22"/>
          <w:szCs w:val="22"/>
        </w:rPr>
        <w:t>.</w:t>
      </w: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00396DEE" w:rsidP="009D0028" w:rsidRDefault="00396DEE">
      <w:pPr>
        <w:spacing w:after="200" w:line="276" w:lineRule="auto"/>
        <w:rPr>
          <w:rFonts w:asciiTheme="minorHAnsi" w:hAnsiTheme="minorHAnsi"/>
          <w:b/>
          <w:sz w:val="22"/>
          <w:szCs w:val="22"/>
        </w:rPr>
      </w:pP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w:t>
            </w:r>
            <w:r w:rsidRPr="00356600">
              <w:rPr>
                <w:rFonts w:asciiTheme="minorHAnsi" w:hAnsiTheme="minorHAnsi"/>
              </w:rPr>
              <w:lastRenderedPageBreak/>
              <w:t xml:space="preserve">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t>
            </w:r>
            <w:r w:rsidRPr="00356600">
              <w:rPr>
                <w:rFonts w:asciiTheme="minorHAnsi" w:hAnsiTheme="minorHAnsi"/>
              </w:rPr>
              <w:lastRenderedPageBreak/>
              <w:t xml:space="preserve">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w:t>
            </w:r>
            <w:r w:rsidRPr="00356600">
              <w:rPr>
                <w:rFonts w:asciiTheme="minorHAnsi" w:hAnsiTheme="minorHAnsi"/>
              </w:rPr>
              <w:lastRenderedPageBreak/>
              <w:t>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proofErr w:type="spellStart"/>
            <w:r w:rsidRPr="00356600">
              <w:rPr>
                <w:rFonts w:asciiTheme="minorHAnsi" w:hAnsiTheme="minorHAnsi"/>
              </w:rPr>
              <w:lastRenderedPageBreak/>
              <w:t>Uitvoerings-handeling</w:t>
            </w:r>
            <w:proofErr w:type="spellEnd"/>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5">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lastRenderedPageBreak/>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xml:space="preserve">’)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w:t>
            </w:r>
            <w:r w:rsidRPr="00356600">
              <w:rPr>
                <w:rFonts w:asciiTheme="minorHAnsi" w:hAnsiTheme="minorHAnsi"/>
              </w:rPr>
              <w:lastRenderedPageBreak/>
              <w:t>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37" w:rsidRDefault="00C92B37" w:rsidP="003B00CB">
      <w:r>
        <w:separator/>
      </w:r>
    </w:p>
  </w:endnote>
  <w:endnote w:type="continuationSeparator" w:id="0">
    <w:p w:rsidR="00C92B37" w:rsidRDefault="00C92B37"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37" w:rsidRDefault="00C92B37" w:rsidP="003B00CB">
      <w:r>
        <w:separator/>
      </w:r>
    </w:p>
  </w:footnote>
  <w:footnote w:type="continuationSeparator" w:id="0">
    <w:p w:rsidR="00C92B37" w:rsidRDefault="00C92B37"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B467B"/>
    <w:rsid w:val="00111A2B"/>
    <w:rsid w:val="001257B9"/>
    <w:rsid w:val="00130225"/>
    <w:rsid w:val="00150630"/>
    <w:rsid w:val="001641B2"/>
    <w:rsid w:val="0016420D"/>
    <w:rsid w:val="00175685"/>
    <w:rsid w:val="001A60DF"/>
    <w:rsid w:val="001A7A62"/>
    <w:rsid w:val="001C5CB5"/>
    <w:rsid w:val="00225895"/>
    <w:rsid w:val="002262DC"/>
    <w:rsid w:val="00242218"/>
    <w:rsid w:val="00254069"/>
    <w:rsid w:val="002703E1"/>
    <w:rsid w:val="0027622B"/>
    <w:rsid w:val="00291102"/>
    <w:rsid w:val="002A4BA8"/>
    <w:rsid w:val="002B5DE9"/>
    <w:rsid w:val="002E555E"/>
    <w:rsid w:val="0031357F"/>
    <w:rsid w:val="00326B78"/>
    <w:rsid w:val="00356600"/>
    <w:rsid w:val="00363547"/>
    <w:rsid w:val="00394DAC"/>
    <w:rsid w:val="00396DEE"/>
    <w:rsid w:val="003A4D14"/>
    <w:rsid w:val="003B00CB"/>
    <w:rsid w:val="003F2EE4"/>
    <w:rsid w:val="00404F0F"/>
    <w:rsid w:val="004058AE"/>
    <w:rsid w:val="00436E4A"/>
    <w:rsid w:val="004418BB"/>
    <w:rsid w:val="00451237"/>
    <w:rsid w:val="00456106"/>
    <w:rsid w:val="00467106"/>
    <w:rsid w:val="0047022E"/>
    <w:rsid w:val="00482E2E"/>
    <w:rsid w:val="00497A86"/>
    <w:rsid w:val="004C6BA4"/>
    <w:rsid w:val="004E324F"/>
    <w:rsid w:val="004F61E3"/>
    <w:rsid w:val="0050503E"/>
    <w:rsid w:val="005059B0"/>
    <w:rsid w:val="00574F4E"/>
    <w:rsid w:val="005900D0"/>
    <w:rsid w:val="005B10A2"/>
    <w:rsid w:val="005B31C5"/>
    <w:rsid w:val="005B323D"/>
    <w:rsid w:val="005D308F"/>
    <w:rsid w:val="005E086B"/>
    <w:rsid w:val="005E4AFC"/>
    <w:rsid w:val="0060426E"/>
    <w:rsid w:val="00624124"/>
    <w:rsid w:val="00625C5F"/>
    <w:rsid w:val="006404DB"/>
    <w:rsid w:val="0067641B"/>
    <w:rsid w:val="0068644A"/>
    <w:rsid w:val="0069271C"/>
    <w:rsid w:val="006934BC"/>
    <w:rsid w:val="006A16F2"/>
    <w:rsid w:val="006C55D1"/>
    <w:rsid w:val="006E1B67"/>
    <w:rsid w:val="006E261D"/>
    <w:rsid w:val="006F24A2"/>
    <w:rsid w:val="00730CC3"/>
    <w:rsid w:val="00743AFE"/>
    <w:rsid w:val="00746FC1"/>
    <w:rsid w:val="00755BB0"/>
    <w:rsid w:val="007604EB"/>
    <w:rsid w:val="00776B77"/>
    <w:rsid w:val="00792685"/>
    <w:rsid w:val="007A1893"/>
    <w:rsid w:val="0086251C"/>
    <w:rsid w:val="008D788E"/>
    <w:rsid w:val="008F5EB4"/>
    <w:rsid w:val="009306E7"/>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07411"/>
    <w:rsid w:val="00B129F0"/>
    <w:rsid w:val="00B306F2"/>
    <w:rsid w:val="00B42D2E"/>
    <w:rsid w:val="00B51D2E"/>
    <w:rsid w:val="00B86BB8"/>
    <w:rsid w:val="00B92D04"/>
    <w:rsid w:val="00BA0AEF"/>
    <w:rsid w:val="00BA2ED5"/>
    <w:rsid w:val="00BA5136"/>
    <w:rsid w:val="00BB25E0"/>
    <w:rsid w:val="00BB58D4"/>
    <w:rsid w:val="00BE146F"/>
    <w:rsid w:val="00BF42FB"/>
    <w:rsid w:val="00C275B1"/>
    <w:rsid w:val="00C30329"/>
    <w:rsid w:val="00C60B45"/>
    <w:rsid w:val="00C870AD"/>
    <w:rsid w:val="00C8738C"/>
    <w:rsid w:val="00C87458"/>
    <w:rsid w:val="00C92B37"/>
    <w:rsid w:val="00CA7C04"/>
    <w:rsid w:val="00CD5AF9"/>
    <w:rsid w:val="00D645F3"/>
    <w:rsid w:val="00D825E6"/>
    <w:rsid w:val="00DA2B58"/>
    <w:rsid w:val="00DA780E"/>
    <w:rsid w:val="00DC20FA"/>
    <w:rsid w:val="00E02916"/>
    <w:rsid w:val="00E033E1"/>
    <w:rsid w:val="00E30201"/>
    <w:rsid w:val="00E3653D"/>
    <w:rsid w:val="00E41E69"/>
    <w:rsid w:val="00E70347"/>
    <w:rsid w:val="00EA2497"/>
    <w:rsid w:val="00EC414D"/>
    <w:rsid w:val="00EE3555"/>
    <w:rsid w:val="00EF091E"/>
    <w:rsid w:val="00EF48F7"/>
    <w:rsid w:val="00F5752D"/>
    <w:rsid w:val="00F84DCA"/>
    <w:rsid w:val="00FA7215"/>
    <w:rsid w:val="00FB75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consultations/performance-rural-development-programmes-2007-2013-period_nl"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ec.europa.eu/info/consultations/public-consultation-transparency-and-sustainability-eu-risk-assessment-food-chain_nl" TargetMode="External" Id="rId12" /><Relationship Type="http://schemas.openxmlformats.org/officeDocument/2006/relationships/fontTable" Target="fontTable.xml" Id="rId17" /><Relationship Type="http://schemas.openxmlformats.org/officeDocument/2006/relationships/hyperlink" Target="http://ec.europa.eu/yourvoice/consultations/index_nl.htm" TargetMode="External" Id="rId16" /><Relationship Type="http://schemas.microsoft.com/office/2007/relationships/stylesWithEffects" Target="stylesWithEffects.xml" Id="rId6" /><Relationship Type="http://schemas.openxmlformats.org/officeDocument/2006/relationships/hyperlink" Target="http://www.ipex.eu/IPEXL-WEB/dossier/document/COM20180070.do" TargetMode="External" Id="rId11" /><Relationship Type="http://schemas.openxmlformats.org/officeDocument/2006/relationships/styles" Target="style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ec.europa.eu/info/consultations/public-consultation-product-scope-eu-timber-regulation_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2570</ap:Words>
  <ap:Characters>14137</ap:Characters>
  <ap:DocSecurity>4</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2018-02-15T13:03:00.0000000Z</dcterms:created>
  <dcterms:modified xsi:type="dcterms:W3CDTF">2018-02-15T13:03:00.0000000Z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0x010100A93C26FCD6913D4EAF90412BDF1C4C73</vt:lpwstr>
  </property>
</Properties>
</file>