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35C66" w:rsidR="00CB3578" w:rsidTr="00F13442">
        <w:trPr>
          <w:cantSplit/>
        </w:trPr>
        <w:tc>
          <w:tcPr>
            <w:tcW w:w="9142" w:type="dxa"/>
            <w:gridSpan w:val="2"/>
            <w:tcBorders>
              <w:top w:val="nil"/>
              <w:left w:val="nil"/>
              <w:bottom w:val="nil"/>
              <w:right w:val="nil"/>
            </w:tcBorders>
          </w:tcPr>
          <w:p w:rsidRPr="00C835EC" w:rsidR="00C835EC" w:rsidP="000D0DF5" w:rsidRDefault="00C835EC">
            <w:pPr>
              <w:tabs>
                <w:tab w:val="left" w:pos="-1440"/>
                <w:tab w:val="left" w:pos="-720"/>
              </w:tabs>
              <w:suppressAutoHyphens/>
              <w:rPr>
                <w:rFonts w:ascii="Times New Roman" w:hAnsi="Times New Roman"/>
              </w:rPr>
            </w:pPr>
            <w:r w:rsidRPr="00C835EC">
              <w:rPr>
                <w:rFonts w:ascii="Times New Roman" w:hAnsi="Times New Roman"/>
              </w:rPr>
              <w:t>De Tweede Kamer der Staten-</w:t>
            </w:r>
            <w:r w:rsidRPr="00C835EC">
              <w:rPr>
                <w:rFonts w:ascii="Times New Roman" w:hAnsi="Times New Roman"/>
              </w:rPr>
              <w:fldChar w:fldCharType="begin"/>
            </w:r>
            <w:r w:rsidRPr="00C835EC">
              <w:rPr>
                <w:rFonts w:ascii="Times New Roman" w:hAnsi="Times New Roman"/>
              </w:rPr>
              <w:instrText xml:space="preserve">PRIVATE </w:instrText>
            </w:r>
            <w:r w:rsidRPr="00C835EC">
              <w:rPr>
                <w:rFonts w:ascii="Times New Roman" w:hAnsi="Times New Roman"/>
              </w:rPr>
              <w:fldChar w:fldCharType="end"/>
            </w:r>
          </w:p>
          <w:p w:rsidRPr="00C835EC" w:rsidR="00C835EC" w:rsidP="000D0DF5" w:rsidRDefault="00C835EC">
            <w:pPr>
              <w:tabs>
                <w:tab w:val="left" w:pos="-1440"/>
                <w:tab w:val="left" w:pos="-720"/>
              </w:tabs>
              <w:suppressAutoHyphens/>
              <w:rPr>
                <w:rFonts w:ascii="Times New Roman" w:hAnsi="Times New Roman"/>
              </w:rPr>
            </w:pPr>
            <w:r w:rsidRPr="00C835EC">
              <w:rPr>
                <w:rFonts w:ascii="Times New Roman" w:hAnsi="Times New Roman"/>
              </w:rPr>
              <w:t>Generaal zendt bijgaand door</w:t>
            </w:r>
          </w:p>
          <w:p w:rsidRPr="00C835EC" w:rsidR="00C835EC" w:rsidP="000D0DF5" w:rsidRDefault="00C835EC">
            <w:pPr>
              <w:tabs>
                <w:tab w:val="left" w:pos="-1440"/>
                <w:tab w:val="left" w:pos="-720"/>
              </w:tabs>
              <w:suppressAutoHyphens/>
              <w:rPr>
                <w:rFonts w:ascii="Times New Roman" w:hAnsi="Times New Roman"/>
              </w:rPr>
            </w:pPr>
            <w:r w:rsidRPr="00C835EC">
              <w:rPr>
                <w:rFonts w:ascii="Times New Roman" w:hAnsi="Times New Roman"/>
              </w:rPr>
              <w:t>haar aangenomen wetsvoorstel</w:t>
            </w:r>
          </w:p>
          <w:p w:rsidRPr="00C835EC" w:rsidR="00C835EC" w:rsidP="000D0DF5" w:rsidRDefault="00C835EC">
            <w:pPr>
              <w:tabs>
                <w:tab w:val="left" w:pos="-1440"/>
                <w:tab w:val="left" w:pos="-720"/>
              </w:tabs>
              <w:suppressAutoHyphens/>
              <w:rPr>
                <w:rFonts w:ascii="Times New Roman" w:hAnsi="Times New Roman"/>
              </w:rPr>
            </w:pPr>
            <w:r w:rsidRPr="00C835EC">
              <w:rPr>
                <w:rFonts w:ascii="Times New Roman" w:hAnsi="Times New Roman"/>
              </w:rPr>
              <w:t>aan de Eerste Kamer.</w:t>
            </w:r>
          </w:p>
          <w:p w:rsidRPr="00C835EC" w:rsidR="00C835EC" w:rsidP="000D0DF5" w:rsidRDefault="00C835EC">
            <w:pPr>
              <w:tabs>
                <w:tab w:val="left" w:pos="-1440"/>
                <w:tab w:val="left" w:pos="-720"/>
              </w:tabs>
              <w:suppressAutoHyphens/>
              <w:rPr>
                <w:rFonts w:ascii="Times New Roman" w:hAnsi="Times New Roman"/>
              </w:rPr>
            </w:pPr>
          </w:p>
          <w:p w:rsidRPr="00C835EC" w:rsidR="00C835EC" w:rsidP="000D0DF5" w:rsidRDefault="00C835EC">
            <w:pPr>
              <w:tabs>
                <w:tab w:val="left" w:pos="-1440"/>
                <w:tab w:val="left" w:pos="-720"/>
              </w:tabs>
              <w:suppressAutoHyphens/>
              <w:rPr>
                <w:rFonts w:ascii="Times New Roman" w:hAnsi="Times New Roman"/>
              </w:rPr>
            </w:pPr>
            <w:r w:rsidRPr="00C835EC">
              <w:rPr>
                <w:rFonts w:ascii="Times New Roman" w:hAnsi="Times New Roman"/>
              </w:rPr>
              <w:t>De Voorzitter,</w:t>
            </w:r>
          </w:p>
          <w:p w:rsidRPr="00C835EC" w:rsidR="00C835EC" w:rsidP="000D0DF5" w:rsidRDefault="00C835EC">
            <w:pPr>
              <w:tabs>
                <w:tab w:val="left" w:pos="-1440"/>
                <w:tab w:val="left" w:pos="-720"/>
              </w:tabs>
              <w:suppressAutoHyphens/>
              <w:rPr>
                <w:rFonts w:ascii="Times New Roman" w:hAnsi="Times New Roman"/>
              </w:rPr>
            </w:pPr>
          </w:p>
          <w:p w:rsidRPr="00C835EC" w:rsidR="00C835EC" w:rsidP="000D0DF5" w:rsidRDefault="00C835EC">
            <w:pPr>
              <w:tabs>
                <w:tab w:val="left" w:pos="-1440"/>
                <w:tab w:val="left" w:pos="-720"/>
              </w:tabs>
              <w:suppressAutoHyphens/>
              <w:rPr>
                <w:rFonts w:ascii="Times New Roman" w:hAnsi="Times New Roman"/>
              </w:rPr>
            </w:pPr>
          </w:p>
          <w:p w:rsidRPr="00C835EC" w:rsidR="00C835EC" w:rsidP="000D0DF5" w:rsidRDefault="00C835EC">
            <w:pPr>
              <w:tabs>
                <w:tab w:val="left" w:pos="-1440"/>
                <w:tab w:val="left" w:pos="-720"/>
              </w:tabs>
              <w:suppressAutoHyphens/>
              <w:rPr>
                <w:rFonts w:ascii="Times New Roman" w:hAnsi="Times New Roman"/>
              </w:rPr>
            </w:pPr>
          </w:p>
          <w:p w:rsidRPr="00C835EC" w:rsidR="00C835EC" w:rsidP="000D0DF5" w:rsidRDefault="00C835EC">
            <w:pPr>
              <w:tabs>
                <w:tab w:val="left" w:pos="-1440"/>
                <w:tab w:val="left" w:pos="-720"/>
              </w:tabs>
              <w:suppressAutoHyphens/>
              <w:rPr>
                <w:rFonts w:ascii="Times New Roman" w:hAnsi="Times New Roman"/>
              </w:rPr>
            </w:pPr>
          </w:p>
          <w:p w:rsidRPr="00C835EC" w:rsidR="00C835EC" w:rsidP="000D0DF5" w:rsidRDefault="00C835EC">
            <w:pPr>
              <w:tabs>
                <w:tab w:val="left" w:pos="-1440"/>
                <w:tab w:val="left" w:pos="-720"/>
              </w:tabs>
              <w:suppressAutoHyphens/>
              <w:rPr>
                <w:rFonts w:ascii="Times New Roman" w:hAnsi="Times New Roman"/>
              </w:rPr>
            </w:pPr>
          </w:p>
          <w:p w:rsidRPr="00C835EC" w:rsidR="00C835EC" w:rsidP="000D0DF5" w:rsidRDefault="00C835EC">
            <w:pPr>
              <w:tabs>
                <w:tab w:val="left" w:pos="-1440"/>
                <w:tab w:val="left" w:pos="-720"/>
              </w:tabs>
              <w:suppressAutoHyphens/>
              <w:rPr>
                <w:rFonts w:ascii="Times New Roman" w:hAnsi="Times New Roman"/>
              </w:rPr>
            </w:pPr>
          </w:p>
          <w:p w:rsidRPr="00C835EC" w:rsidR="00C835EC" w:rsidP="000D0DF5" w:rsidRDefault="00C835EC">
            <w:pPr>
              <w:tabs>
                <w:tab w:val="left" w:pos="-1440"/>
                <w:tab w:val="left" w:pos="-720"/>
              </w:tabs>
              <w:suppressAutoHyphens/>
              <w:rPr>
                <w:rFonts w:ascii="Times New Roman" w:hAnsi="Times New Roman"/>
              </w:rPr>
            </w:pPr>
          </w:p>
          <w:p w:rsidRPr="00C835EC" w:rsidR="00C835EC" w:rsidP="000D0DF5" w:rsidRDefault="00C835EC">
            <w:pPr>
              <w:tabs>
                <w:tab w:val="left" w:pos="-1440"/>
                <w:tab w:val="left" w:pos="-720"/>
              </w:tabs>
              <w:suppressAutoHyphens/>
              <w:rPr>
                <w:rFonts w:ascii="Times New Roman" w:hAnsi="Times New Roman"/>
              </w:rPr>
            </w:pPr>
          </w:p>
          <w:p w:rsidRPr="00C835EC" w:rsidR="00C835EC" w:rsidP="000D0DF5" w:rsidRDefault="00C835EC">
            <w:pPr>
              <w:rPr>
                <w:rFonts w:ascii="Times New Roman" w:hAnsi="Times New Roman"/>
              </w:rPr>
            </w:pPr>
          </w:p>
          <w:p w:rsidRPr="00F35C66" w:rsidR="00CB3578" w:rsidP="00F35C66" w:rsidRDefault="00C835EC">
            <w:pPr>
              <w:pStyle w:val="Amendement"/>
              <w:rPr>
                <w:rFonts w:ascii="Times New Roman" w:hAnsi="Times New Roman" w:cs="Times New Roman"/>
              </w:rPr>
            </w:pPr>
            <w:r w:rsidRPr="00C835EC">
              <w:rPr>
                <w:rFonts w:ascii="Times New Roman" w:hAnsi="Times New Roman" w:cs="Times New Roman"/>
                <w:b w:val="0"/>
                <w:sz w:val="20"/>
              </w:rPr>
              <w:t>6 februari 2018</w:t>
            </w:r>
          </w:p>
        </w:tc>
      </w:tr>
      <w:tr w:rsidRPr="00F35C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35C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35C66" w:rsidR="00CB3578" w:rsidP="00F35C66" w:rsidRDefault="00CB3578">
            <w:pPr>
              <w:rPr>
                <w:rFonts w:ascii="Times New Roman" w:hAnsi="Times New Roman"/>
                <w:b/>
                <w:bCs/>
                <w:sz w:val="24"/>
              </w:rPr>
            </w:pPr>
          </w:p>
        </w:tc>
      </w:tr>
      <w:tr w:rsidRPr="00F35C66" w:rsidR="00C835EC" w:rsidTr="0074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35C66" w:rsidR="00C835EC" w:rsidP="000D5BC4" w:rsidRDefault="00C835EC">
            <w:pPr>
              <w:rPr>
                <w:rFonts w:ascii="Times New Roman" w:hAnsi="Times New Roman"/>
                <w:b/>
                <w:sz w:val="24"/>
              </w:rPr>
            </w:pPr>
            <w:r w:rsidRPr="00F35C66">
              <w:rPr>
                <w:rFonts w:ascii="Times New Roman" w:hAnsi="Times New Roman"/>
                <w:b/>
                <w:sz w:val="24"/>
              </w:rPr>
              <w:t>Voorziening in het bestuur van het openbaar lichaam Sint Eustatius (Tijdelijke wet taakverwaarlozing Sint Eustatius)</w:t>
            </w:r>
          </w:p>
        </w:tc>
      </w:tr>
      <w:tr w:rsidRPr="00F35C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35C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35C66" w:rsidR="00CB3578" w:rsidRDefault="00CB3578">
            <w:pPr>
              <w:pStyle w:val="Amendement"/>
              <w:rPr>
                <w:rFonts w:ascii="Times New Roman" w:hAnsi="Times New Roman" w:cs="Times New Roman"/>
              </w:rPr>
            </w:pPr>
          </w:p>
        </w:tc>
      </w:tr>
      <w:tr w:rsidRPr="00F35C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35C6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35C66" w:rsidR="00CB3578" w:rsidRDefault="00CB3578">
            <w:pPr>
              <w:pStyle w:val="Amendement"/>
              <w:rPr>
                <w:rFonts w:ascii="Times New Roman" w:hAnsi="Times New Roman" w:cs="Times New Roman"/>
              </w:rPr>
            </w:pPr>
          </w:p>
        </w:tc>
      </w:tr>
      <w:tr w:rsidRPr="00F35C66" w:rsidR="00C835EC" w:rsidTr="0002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35C66" w:rsidR="00C835EC" w:rsidRDefault="00C835EC">
            <w:pPr>
              <w:pStyle w:val="Amendement"/>
              <w:rPr>
                <w:rFonts w:ascii="Times New Roman" w:hAnsi="Times New Roman" w:cs="Times New Roman"/>
              </w:rPr>
            </w:pPr>
            <w:r w:rsidRPr="00F35C66">
              <w:rPr>
                <w:rFonts w:ascii="Times New Roman" w:hAnsi="Times New Roman" w:cs="Times New Roman"/>
              </w:rPr>
              <w:t>VOORSTEL VAN WET</w:t>
            </w:r>
          </w:p>
        </w:tc>
      </w:tr>
      <w:tr w:rsidRPr="00F35C6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35C6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35C66" w:rsidR="00CB3578" w:rsidRDefault="00CB3578">
            <w:pPr>
              <w:pStyle w:val="Amendement"/>
              <w:rPr>
                <w:rFonts w:ascii="Times New Roman" w:hAnsi="Times New Roman" w:cs="Times New Roman"/>
              </w:rPr>
            </w:pPr>
          </w:p>
        </w:tc>
      </w:tr>
    </w:tbl>
    <w:p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Wij Willem-Alexander, bij de gratie Gods, Koning der Nederlanden, Prins van Oranje-Nassau, enz. enz. enz.</w:t>
      </w:r>
    </w:p>
    <w:p w:rsidRPr="00F35C66" w:rsidR="00F35C66" w:rsidP="00F35C66" w:rsidRDefault="00F35C66">
      <w:pPr>
        <w:pStyle w:val="Platteteksteersteinspringing"/>
        <w:ind w:firstLine="284"/>
        <w:rPr>
          <w:rFonts w:ascii="Times New Roman" w:hAnsi="Times New Roman"/>
          <w:sz w:val="24"/>
          <w:szCs w:val="24"/>
        </w:rPr>
      </w:pP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Allen, die deze zullen zien of horen lezen, saluut! </w:t>
      </w:r>
      <w:proofErr w:type="gramStart"/>
      <w:r w:rsidRPr="00F35C66">
        <w:rPr>
          <w:rFonts w:ascii="Times New Roman" w:hAnsi="Times New Roman"/>
          <w:sz w:val="24"/>
          <w:szCs w:val="24"/>
        </w:rPr>
        <w:t>doen</w:t>
      </w:r>
      <w:proofErr w:type="gramEnd"/>
      <w:r w:rsidRPr="00F35C66">
        <w:rPr>
          <w:rFonts w:ascii="Times New Roman" w:hAnsi="Times New Roman"/>
          <w:sz w:val="24"/>
          <w:szCs w:val="24"/>
        </w:rPr>
        <w:t xml:space="preserve"> te weten: </w:t>
      </w:r>
    </w:p>
    <w:p w:rsidRPr="00F35C66" w:rsidR="00F35C66" w:rsidP="00F35C66" w:rsidRDefault="00F35C66">
      <w:pPr>
        <w:pStyle w:val="Platteteksteersteinspringing"/>
        <w:ind w:firstLine="284"/>
        <w:rPr>
          <w:rFonts w:ascii="Times New Roman" w:hAnsi="Times New Roman"/>
          <w:sz w:val="24"/>
          <w:szCs w:val="24"/>
        </w:rPr>
      </w:pPr>
      <w:proofErr w:type="gramStart"/>
      <w:r w:rsidRPr="00F35C66">
        <w:rPr>
          <w:rFonts w:ascii="Times New Roman" w:hAnsi="Times New Roman"/>
          <w:sz w:val="24"/>
          <w:szCs w:val="24"/>
        </w:rPr>
        <w:t>Alzo</w:t>
      </w:r>
      <w:proofErr w:type="gramEnd"/>
      <w:r w:rsidRPr="00F35C66">
        <w:rPr>
          <w:rFonts w:ascii="Times New Roman" w:hAnsi="Times New Roman"/>
          <w:sz w:val="24"/>
          <w:szCs w:val="24"/>
        </w:rPr>
        <w:t xml:space="preserve"> Wij in overweging genomen hebben, dat het wenselijk is om, in overeenstemming met de artikelen 129, vierde lid, en 132, vijfde lid, in samenhang met artikel 132a, tweede lid, van de Grondwet, alsmede artikel 232 van de Wet openbare lichamen Bonaire, Sint Eustatius en Saba, voorzieningen te treffen in verband met de grove taakverwaarlozing van het bestuur van het openbaar lichaam Sint Eustatius;</w:t>
      </w:r>
    </w:p>
    <w:p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Zo is het, dat Wij, de Afdeling advisering van de Raad van State gehoord, en met gemeen overleg der Staten-Generaal, hebben goedgevonden en verstaan, </w:t>
      </w:r>
      <w:proofErr w:type="gramStart"/>
      <w:r w:rsidRPr="00F35C66">
        <w:rPr>
          <w:rFonts w:ascii="Times New Roman" w:hAnsi="Times New Roman"/>
          <w:sz w:val="24"/>
          <w:szCs w:val="24"/>
        </w:rPr>
        <w:t>gelijk</w:t>
      </w:r>
      <w:proofErr w:type="gramEnd"/>
      <w:r w:rsidRPr="00F35C66">
        <w:rPr>
          <w:rFonts w:ascii="Times New Roman" w:hAnsi="Times New Roman"/>
          <w:sz w:val="24"/>
          <w:szCs w:val="24"/>
        </w:rPr>
        <w:t xml:space="preserve"> Wij g</w:t>
      </w:r>
      <w:r w:rsidR="00212C91">
        <w:rPr>
          <w:rFonts w:ascii="Times New Roman" w:hAnsi="Times New Roman"/>
          <w:sz w:val="24"/>
          <w:szCs w:val="24"/>
        </w:rPr>
        <w:t>oedvinden en verstaan bij deze:</w:t>
      </w:r>
    </w:p>
    <w:p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0"/>
        <w:rPr>
          <w:rFonts w:ascii="Times New Roman" w:hAnsi="Times New Roman"/>
          <w:b/>
          <w:sz w:val="24"/>
          <w:szCs w:val="24"/>
        </w:rPr>
      </w:pPr>
      <w:r w:rsidRPr="00F35C66">
        <w:rPr>
          <w:rFonts w:ascii="Times New Roman" w:hAnsi="Times New Roman"/>
          <w:b/>
          <w:sz w:val="24"/>
          <w:szCs w:val="24"/>
        </w:rPr>
        <w:t>Artikel 1</w:t>
      </w:r>
    </w:p>
    <w:p w:rsidRPr="00F35C66" w:rsidR="00F35C66" w:rsidP="00F35C66" w:rsidRDefault="00F35C66">
      <w:pPr>
        <w:pStyle w:val="Platteteksteersteinspringing"/>
        <w:rPr>
          <w:rFonts w:ascii="Times New Roman" w:hAnsi="Times New Roman"/>
          <w:sz w:val="24"/>
          <w:szCs w:val="24"/>
        </w:rPr>
      </w:pP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In deze wet wordt verstaan onder:</w:t>
      </w:r>
    </w:p>
    <w:p w:rsidRPr="00F35C66" w:rsidR="00F35C66" w:rsidP="00F35C66" w:rsidRDefault="00F35C66">
      <w:pPr>
        <w:pStyle w:val="Platteteksteersteinspringing"/>
        <w:ind w:firstLine="284"/>
        <w:rPr>
          <w:rFonts w:ascii="Times New Roman" w:hAnsi="Times New Roman"/>
          <w:sz w:val="24"/>
          <w:szCs w:val="24"/>
        </w:rPr>
      </w:pPr>
      <w:proofErr w:type="gramStart"/>
      <w:r w:rsidRPr="00F35C66">
        <w:rPr>
          <w:rFonts w:ascii="Times New Roman" w:hAnsi="Times New Roman"/>
          <w:i/>
          <w:sz w:val="24"/>
          <w:szCs w:val="24"/>
        </w:rPr>
        <w:t>bestuurscollege</w:t>
      </w:r>
      <w:proofErr w:type="gramEnd"/>
      <w:r w:rsidRPr="00F35C66">
        <w:rPr>
          <w:rFonts w:ascii="Times New Roman" w:hAnsi="Times New Roman"/>
          <w:i/>
          <w:sz w:val="24"/>
          <w:szCs w:val="24"/>
        </w:rPr>
        <w:t>, eilandgriffier, eilandsecretaris, eilandsraad, eilandgedeputeerden onderscheidenlijk gezaghebber</w:t>
      </w:r>
      <w:r w:rsidRPr="00F35C66">
        <w:rPr>
          <w:rFonts w:ascii="Times New Roman" w:hAnsi="Times New Roman"/>
          <w:sz w:val="24"/>
          <w:szCs w:val="24"/>
        </w:rPr>
        <w:t>: bestuurscollege, eilandgriffier, eilandsecretaris, eilandsraad, eilandgedeputeerden onderscheidenlijk gezaghebber als bedoeld in de Wet openbare lichamen Bonaire, Sint Eustatius en Saba, van het openbaar lichaam Sint Eustatius;</w:t>
      </w:r>
    </w:p>
    <w:p w:rsidRPr="00F35C66" w:rsidR="00F35C66" w:rsidP="00F35C66" w:rsidRDefault="00F35C66">
      <w:pPr>
        <w:pStyle w:val="Platteteksteersteinspringing"/>
        <w:ind w:firstLine="284"/>
        <w:rPr>
          <w:rFonts w:ascii="Times New Roman" w:hAnsi="Times New Roman"/>
          <w:sz w:val="24"/>
          <w:szCs w:val="24"/>
        </w:rPr>
      </w:pPr>
      <w:proofErr w:type="gramStart"/>
      <w:r w:rsidRPr="00F35C66">
        <w:rPr>
          <w:rFonts w:ascii="Times New Roman" w:hAnsi="Times New Roman"/>
          <w:i/>
          <w:sz w:val="24"/>
          <w:szCs w:val="24"/>
        </w:rPr>
        <w:t>Onze Minister</w:t>
      </w:r>
      <w:r w:rsidRPr="00F35C66">
        <w:rPr>
          <w:rFonts w:ascii="Times New Roman" w:hAnsi="Times New Roman"/>
          <w:sz w:val="24"/>
          <w:szCs w:val="24"/>
        </w:rPr>
        <w:t>: Onze Minister van Binnenlandse Zaken en Koninkrijksrelaties;</w:t>
      </w:r>
      <w:proofErr w:type="gramEnd"/>
    </w:p>
    <w:p w:rsidRPr="00F35C66" w:rsidR="00F35C66" w:rsidP="00F35C66" w:rsidRDefault="00F35C66">
      <w:pPr>
        <w:pStyle w:val="Platteteksteersteinspringing"/>
        <w:ind w:firstLine="284"/>
        <w:rPr>
          <w:rFonts w:ascii="Times New Roman" w:hAnsi="Times New Roman"/>
          <w:sz w:val="24"/>
          <w:szCs w:val="24"/>
        </w:rPr>
      </w:pPr>
      <w:proofErr w:type="gramStart"/>
      <w:r w:rsidRPr="00F35C66">
        <w:rPr>
          <w:rFonts w:ascii="Times New Roman" w:hAnsi="Times New Roman"/>
          <w:i/>
          <w:sz w:val="24"/>
          <w:szCs w:val="24"/>
        </w:rPr>
        <w:t>regeringscommissaris</w:t>
      </w:r>
      <w:proofErr w:type="gramEnd"/>
      <w:r w:rsidRPr="00F35C66">
        <w:rPr>
          <w:rFonts w:ascii="Times New Roman" w:hAnsi="Times New Roman"/>
          <w:sz w:val="24"/>
          <w:szCs w:val="24"/>
        </w:rPr>
        <w:t>: de regeringscommissaris, bedoeld in artikel 2, tweede lid;</w:t>
      </w:r>
    </w:p>
    <w:p w:rsidR="00F35C66" w:rsidP="00F35C66" w:rsidRDefault="00F35C66">
      <w:pPr>
        <w:pStyle w:val="Platteteksteersteinspringing"/>
        <w:ind w:firstLine="284"/>
        <w:rPr>
          <w:rFonts w:ascii="Times New Roman" w:hAnsi="Times New Roman"/>
          <w:sz w:val="24"/>
          <w:szCs w:val="24"/>
        </w:rPr>
      </w:pPr>
      <w:proofErr w:type="gramStart"/>
      <w:r w:rsidRPr="00F35C66">
        <w:rPr>
          <w:rFonts w:ascii="Times New Roman" w:hAnsi="Times New Roman"/>
          <w:i/>
          <w:sz w:val="24"/>
          <w:szCs w:val="24"/>
        </w:rPr>
        <w:t>plaatsvervangend</w:t>
      </w:r>
      <w:proofErr w:type="gramEnd"/>
      <w:r w:rsidRPr="00F35C66">
        <w:rPr>
          <w:rFonts w:ascii="Times New Roman" w:hAnsi="Times New Roman"/>
          <w:i/>
          <w:sz w:val="24"/>
          <w:szCs w:val="24"/>
        </w:rPr>
        <w:t xml:space="preserve"> regeringscommissaris</w:t>
      </w:r>
      <w:r w:rsidRPr="00F35C66">
        <w:rPr>
          <w:rFonts w:ascii="Times New Roman" w:hAnsi="Times New Roman"/>
          <w:sz w:val="24"/>
          <w:szCs w:val="24"/>
        </w:rPr>
        <w:t>: de plaatsvervangend regeringscommissaris, bedoeld in artikel 2, tweede lid.</w:t>
      </w:r>
    </w:p>
    <w:p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0"/>
        <w:rPr>
          <w:rFonts w:ascii="Times New Roman" w:hAnsi="Times New Roman"/>
          <w:b/>
          <w:sz w:val="24"/>
          <w:szCs w:val="24"/>
        </w:rPr>
      </w:pPr>
      <w:r w:rsidRPr="00F35C66">
        <w:rPr>
          <w:rFonts w:ascii="Times New Roman" w:hAnsi="Times New Roman"/>
          <w:b/>
          <w:sz w:val="24"/>
          <w:szCs w:val="24"/>
        </w:rPr>
        <w:t>Artikel 2</w:t>
      </w:r>
    </w:p>
    <w:p w:rsidRPr="00F35C66"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lastRenderedPageBreak/>
        <w:t xml:space="preserve">1. In afwijking van hoofdstuk III van de Wet openbare lichamen Bonaire, Sint Eustatius en Saba is de eilandsraad ontbonden, zijn de eilandgedeputeerden van hun functies ontheven en is de </w:t>
      </w:r>
      <w:proofErr w:type="gramStart"/>
      <w:r w:rsidRPr="00F35C66">
        <w:rPr>
          <w:rFonts w:ascii="Times New Roman" w:hAnsi="Times New Roman"/>
          <w:sz w:val="24"/>
          <w:szCs w:val="24"/>
        </w:rPr>
        <w:t>waarnemend</w:t>
      </w:r>
      <w:proofErr w:type="gramEnd"/>
      <w:r w:rsidRPr="00F35C66">
        <w:rPr>
          <w:rFonts w:ascii="Times New Roman" w:hAnsi="Times New Roman"/>
          <w:sz w:val="24"/>
          <w:szCs w:val="24"/>
        </w:rPr>
        <w:t xml:space="preserve"> gezaghebber eervol ontslagen.</w:t>
      </w: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2. In afwijking van hoofdstuk III van de Wet openbare lichamen Bonaire, Sint Eustatius en Saba worden op voordracht van Onze Minister bij koninklijk besluit, in overeenstemming met het gevoelen van de ministerraad, een regeringscommissaris en een plaatsvervangend regeringscommissaris voor het openbaar lichaam Sint Eustatius benoemd voor de periode die eindigt op de dag, bedoeld in de aanhef van artikel 13, derde lid. Indien de regeringscommissaris of de </w:t>
      </w:r>
      <w:proofErr w:type="gramStart"/>
      <w:r w:rsidRPr="00F35C66">
        <w:rPr>
          <w:rFonts w:ascii="Times New Roman" w:hAnsi="Times New Roman"/>
          <w:sz w:val="24"/>
          <w:szCs w:val="24"/>
        </w:rPr>
        <w:t>plaatsvervangend</w:t>
      </w:r>
      <w:proofErr w:type="gramEnd"/>
      <w:r w:rsidRPr="00F35C66">
        <w:rPr>
          <w:rFonts w:ascii="Times New Roman" w:hAnsi="Times New Roman"/>
          <w:sz w:val="24"/>
          <w:szCs w:val="24"/>
        </w:rPr>
        <w:t xml:space="preserve"> regeringscommissaris tussentijds vervangen moet worden, geschiedt dit op voordracht van Onze Minister bij koninklijk besluit, in overeenstemming met het gevoelen van de ministerraad.</w:t>
      </w: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3. De </w:t>
      </w:r>
      <w:proofErr w:type="gramStart"/>
      <w:r w:rsidRPr="00F35C66">
        <w:rPr>
          <w:rFonts w:ascii="Times New Roman" w:hAnsi="Times New Roman"/>
          <w:sz w:val="24"/>
          <w:szCs w:val="24"/>
        </w:rPr>
        <w:t>plaatsvervangend</w:t>
      </w:r>
      <w:proofErr w:type="gramEnd"/>
      <w:r w:rsidRPr="00F35C66">
        <w:rPr>
          <w:rFonts w:ascii="Times New Roman" w:hAnsi="Times New Roman"/>
          <w:sz w:val="24"/>
          <w:szCs w:val="24"/>
        </w:rPr>
        <w:t xml:space="preserve"> regeringscommissaris heeft tot taak de regeringscommissaris</w:t>
      </w:r>
      <w:r w:rsidRPr="00F35C66" w:rsidDel="00E62C09">
        <w:rPr>
          <w:rFonts w:ascii="Times New Roman" w:hAnsi="Times New Roman"/>
          <w:sz w:val="24"/>
          <w:szCs w:val="24"/>
        </w:rPr>
        <w:t xml:space="preserve"> </w:t>
      </w:r>
      <w:r w:rsidRPr="00F35C66">
        <w:rPr>
          <w:rFonts w:ascii="Times New Roman" w:hAnsi="Times New Roman"/>
          <w:sz w:val="24"/>
          <w:szCs w:val="24"/>
        </w:rPr>
        <w:t xml:space="preserve">te ondersteunen en op diens verzoek in de waarneming van diens ambt te voorzien. </w:t>
      </w: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4. De artikelen 74, 75, 77 tot en met 80, 82 tot en met 87 en 89 van de Wet openbare lichamen Bonaire, Sint Eustatius en Saba en de daarop berustende bepalingen zijn van overeenkomstige toepassing op de regeringscommissaris en de </w:t>
      </w:r>
      <w:proofErr w:type="gramStart"/>
      <w:r w:rsidRPr="00F35C66">
        <w:rPr>
          <w:rFonts w:ascii="Times New Roman" w:hAnsi="Times New Roman"/>
          <w:sz w:val="24"/>
          <w:szCs w:val="24"/>
        </w:rPr>
        <w:t>plaatsvervangend</w:t>
      </w:r>
      <w:proofErr w:type="gramEnd"/>
      <w:r w:rsidRPr="00F35C66">
        <w:rPr>
          <w:rFonts w:ascii="Times New Roman" w:hAnsi="Times New Roman"/>
          <w:sz w:val="24"/>
          <w:szCs w:val="24"/>
        </w:rPr>
        <w:t xml:space="preserve"> regeringscommissaris.</w:t>
      </w: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5. De bezoldiging, bedoeld in artikel 78, eerste lid, van de Wet openbare lichamen Bonaire, Sint Eustatius en Saba, en tegemoetkomingen, vergoedingen en andere voorzieningen als bedoeld in het tweede lid van dat artikel, worden voor de regeringscommissaris en de </w:t>
      </w:r>
      <w:proofErr w:type="gramStart"/>
      <w:r w:rsidRPr="00F35C66">
        <w:rPr>
          <w:rFonts w:ascii="Times New Roman" w:hAnsi="Times New Roman"/>
          <w:sz w:val="24"/>
          <w:szCs w:val="24"/>
        </w:rPr>
        <w:t>plaatsvervangend</w:t>
      </w:r>
      <w:proofErr w:type="gramEnd"/>
      <w:r w:rsidRPr="00F35C66">
        <w:rPr>
          <w:rFonts w:ascii="Times New Roman" w:hAnsi="Times New Roman"/>
          <w:sz w:val="24"/>
          <w:szCs w:val="24"/>
        </w:rPr>
        <w:t xml:space="preserve"> regeringscommissaris vastgesteld door Onze Minister.</w:t>
      </w:r>
    </w:p>
    <w:p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6. In afwijking van de artikelen 124, eerste lid, en 130 tot en met 135 van de Wet openbare lichamen Bonaire, Sint Eustatius en Saba is de </w:t>
      </w:r>
      <w:proofErr w:type="gramStart"/>
      <w:r w:rsidRPr="00F35C66">
        <w:rPr>
          <w:rFonts w:ascii="Times New Roman" w:hAnsi="Times New Roman"/>
          <w:sz w:val="24"/>
          <w:szCs w:val="24"/>
        </w:rPr>
        <w:t>waarnemend</w:t>
      </w:r>
      <w:proofErr w:type="gramEnd"/>
      <w:r w:rsidRPr="00F35C66">
        <w:rPr>
          <w:rFonts w:ascii="Times New Roman" w:hAnsi="Times New Roman"/>
          <w:sz w:val="24"/>
          <w:szCs w:val="24"/>
        </w:rPr>
        <w:t xml:space="preserve"> eilandgriffier eervol ontslagen. Na de dag, bedoeld in de aanhef van artikel 13, derde lid, benoemt de eilandsraad zo spoedig mogelijk een nieuwe eilandgriffier. Tot het tijdstip met ingang waarvan de nieuwe eilandgriffier is benoemd blijft de medeondertekening, bedoeld in artikel 34 van die wet, achterwege.</w:t>
      </w:r>
    </w:p>
    <w:p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0"/>
        <w:rPr>
          <w:rFonts w:ascii="Times New Roman" w:hAnsi="Times New Roman"/>
          <w:b/>
          <w:sz w:val="24"/>
          <w:szCs w:val="24"/>
        </w:rPr>
      </w:pPr>
      <w:r w:rsidRPr="00F35C66">
        <w:rPr>
          <w:rFonts w:ascii="Times New Roman" w:hAnsi="Times New Roman"/>
          <w:b/>
          <w:sz w:val="24"/>
          <w:szCs w:val="24"/>
        </w:rPr>
        <w:t>Artikel 3</w:t>
      </w:r>
    </w:p>
    <w:p w:rsidRPr="00F35C66"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1. De regeringscommissaris oefent bij het openbaar lichaam Sint Eustatius alle taken en bevoegdheden uit die in de Wet openbare lichamen Bonaire, Sint Eustatius en Saba of enige andere wet aan de eilandsraad, het bestuurscollege of de gezaghebber zijn opgedragen. </w:t>
      </w: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2. Besluiten die de regeringscommissaris in de plaats van de eilandsraad, het bestuurscollege of de gezaghebber neemt, worden </w:t>
      </w:r>
      <w:proofErr w:type="gramStart"/>
      <w:r w:rsidRPr="00F35C66">
        <w:rPr>
          <w:rFonts w:ascii="Times New Roman" w:hAnsi="Times New Roman"/>
          <w:sz w:val="24"/>
          <w:szCs w:val="24"/>
        </w:rPr>
        <w:t>geacht</w:t>
      </w:r>
      <w:proofErr w:type="gramEnd"/>
      <w:r w:rsidRPr="00F35C66">
        <w:rPr>
          <w:rFonts w:ascii="Times New Roman" w:hAnsi="Times New Roman"/>
          <w:sz w:val="24"/>
          <w:szCs w:val="24"/>
        </w:rPr>
        <w:t xml:space="preserve"> afkomstig te zijn van die organen.</w:t>
      </w: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3. Indien ter uitvoering van wetten of andere vanwege het Rijk vastgestelde voorschriften door de eilandsraad, het bestuurscollege of de gezaghebber moet worden medegewerkt, geschiedt dit in het openbaar lichaam Sint Eustatius door de regeringscommissaris.</w:t>
      </w:r>
    </w:p>
    <w:p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4. Onverminderd zijn overige wettelijke taken draagt de regeringscommissaris zorg voor het bevorderen van de omstandigheden waaronder het bestuur van het openbaar lichaam Sint Eustatius in de toekomst naar behoren zal kunnen functioneren, onder meer door zijn kennis over de inrichting en werking van de lokale democratie over te dragen aan hen die willen bijdragen aan het bestuur van het openbaar lichaam.</w:t>
      </w:r>
    </w:p>
    <w:p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0"/>
        <w:rPr>
          <w:rFonts w:ascii="Times New Roman" w:hAnsi="Times New Roman"/>
          <w:b/>
          <w:sz w:val="24"/>
          <w:szCs w:val="24"/>
        </w:rPr>
      </w:pPr>
      <w:r w:rsidRPr="00F35C66">
        <w:rPr>
          <w:rFonts w:ascii="Times New Roman" w:hAnsi="Times New Roman"/>
          <w:b/>
          <w:sz w:val="24"/>
          <w:szCs w:val="24"/>
        </w:rPr>
        <w:t>Artikel 4</w:t>
      </w:r>
    </w:p>
    <w:p w:rsidRPr="00F35C66"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1. De regeringscommissaris is verantwoording verschuldigd aan Onze Minister.</w:t>
      </w: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2. Onze Minister kan de regeringscommissaris de nodige algemene en bijzondere aanwijzingen geven met betrekking tot zijn taken en bevoegdheden.</w:t>
      </w: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lastRenderedPageBreak/>
        <w:t>3. De regeringscommissaris verstrekt Onze Minister desgevraagd alle inlichtingen.</w:t>
      </w:r>
    </w:p>
    <w:p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4. De voorgaande leden zijn van overeenkomstige toepassing op de </w:t>
      </w:r>
      <w:proofErr w:type="gramStart"/>
      <w:r w:rsidRPr="00F35C66">
        <w:rPr>
          <w:rFonts w:ascii="Times New Roman" w:hAnsi="Times New Roman"/>
          <w:sz w:val="24"/>
          <w:szCs w:val="24"/>
        </w:rPr>
        <w:t>plaatsvervangend</w:t>
      </w:r>
      <w:proofErr w:type="gramEnd"/>
      <w:r w:rsidRPr="00F35C66">
        <w:rPr>
          <w:rFonts w:ascii="Times New Roman" w:hAnsi="Times New Roman"/>
          <w:sz w:val="24"/>
          <w:szCs w:val="24"/>
        </w:rPr>
        <w:t xml:space="preserve"> regeringscommissaris.</w:t>
      </w:r>
    </w:p>
    <w:p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0"/>
        <w:rPr>
          <w:rFonts w:ascii="Times New Roman" w:hAnsi="Times New Roman"/>
          <w:b/>
          <w:sz w:val="24"/>
          <w:szCs w:val="24"/>
        </w:rPr>
      </w:pPr>
      <w:r w:rsidRPr="00F35C66">
        <w:rPr>
          <w:rFonts w:ascii="Times New Roman" w:hAnsi="Times New Roman"/>
          <w:b/>
          <w:sz w:val="24"/>
          <w:szCs w:val="24"/>
        </w:rPr>
        <w:t>Artikel 5</w:t>
      </w:r>
    </w:p>
    <w:p w:rsidRPr="00F35C66" w:rsidR="00F35C66" w:rsidP="00F35C66" w:rsidRDefault="00F35C66">
      <w:pPr>
        <w:pStyle w:val="Platteteksteersteinspringing"/>
        <w:ind w:firstLine="0"/>
        <w:rPr>
          <w:rFonts w:ascii="Times New Roman" w:hAnsi="Times New Roman"/>
          <w:sz w:val="24"/>
          <w:szCs w:val="24"/>
        </w:rPr>
      </w:pPr>
    </w:p>
    <w:p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De regeringscommissaris stelt een maatschappelijke raad van advies in die hem gevraagd en ongevraagd adviseert over de in de lokale samenleving bestaande opvattingen ten aanzien van bestuurlijke aangelegenheden, waarbij hij zorg draagt voor een representatieve samenstelling.</w:t>
      </w:r>
    </w:p>
    <w:p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0"/>
        <w:rPr>
          <w:rFonts w:ascii="Times New Roman" w:hAnsi="Times New Roman"/>
          <w:b/>
          <w:sz w:val="24"/>
          <w:szCs w:val="24"/>
        </w:rPr>
      </w:pPr>
      <w:r w:rsidRPr="00F35C66">
        <w:rPr>
          <w:rFonts w:ascii="Times New Roman" w:hAnsi="Times New Roman"/>
          <w:b/>
          <w:sz w:val="24"/>
          <w:szCs w:val="24"/>
        </w:rPr>
        <w:t>Artikel 6</w:t>
      </w:r>
    </w:p>
    <w:p w:rsidRPr="00F35C66"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ind w:firstLine="284"/>
        <w:rPr>
          <w:rFonts w:ascii="Times New Roman" w:hAnsi="Times New Roman"/>
          <w:sz w:val="24"/>
        </w:rPr>
      </w:pPr>
      <w:r w:rsidRPr="00F35C66">
        <w:rPr>
          <w:rFonts w:ascii="Times New Roman" w:hAnsi="Times New Roman"/>
          <w:sz w:val="24"/>
        </w:rPr>
        <w:t>1. De Rijksvertegenwoordiger oefent zijn taken en bevoegdheden op grond van de Wet openbare lichamen Bonaire, Sint Eustatius en Saba niet uit ten aanzien van het openbaar lichaam Sint Eustatius. Goedkeuring of toestemming van de Rijksvertegenwoordiger als bedoeld in die wet is ten aanzien van het openbaar lichaam Sint Eustatius niet vereist.</w:t>
      </w: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 xml:space="preserve">2. De </w:t>
      </w:r>
      <w:r w:rsidRPr="00F35C66">
        <w:rPr>
          <w:rFonts w:ascii="Times New Roman" w:hAnsi="Times New Roman"/>
          <w:sz w:val="24"/>
        </w:rPr>
        <w:t>regeringscommissaris</w:t>
      </w:r>
      <w:r w:rsidRPr="00F35C66">
        <w:rPr>
          <w:rFonts w:ascii="Times New Roman" w:hAnsi="Times New Roman"/>
          <w:bCs/>
          <w:sz w:val="24"/>
        </w:rPr>
        <w:t xml:space="preserve"> en de </w:t>
      </w:r>
      <w:proofErr w:type="gramStart"/>
      <w:r w:rsidRPr="00F35C66">
        <w:rPr>
          <w:rFonts w:ascii="Times New Roman" w:hAnsi="Times New Roman"/>
          <w:bCs/>
          <w:sz w:val="24"/>
        </w:rPr>
        <w:t>plaatsvervangend</w:t>
      </w:r>
      <w:proofErr w:type="gramEnd"/>
      <w:r w:rsidRPr="00F35C66">
        <w:rPr>
          <w:rFonts w:ascii="Times New Roman" w:hAnsi="Times New Roman"/>
          <w:bCs/>
          <w:sz w:val="24"/>
        </w:rPr>
        <w:t xml:space="preserve"> </w:t>
      </w:r>
      <w:r w:rsidRPr="00F35C66">
        <w:rPr>
          <w:rFonts w:ascii="Times New Roman" w:hAnsi="Times New Roman"/>
          <w:sz w:val="24"/>
        </w:rPr>
        <w:t>regeringscommissaris</w:t>
      </w:r>
      <w:r w:rsidRPr="00F35C66">
        <w:rPr>
          <w:rFonts w:ascii="Times New Roman" w:hAnsi="Times New Roman"/>
          <w:bCs/>
          <w:sz w:val="24"/>
        </w:rPr>
        <w:t xml:space="preserve"> leggen de eed of de verklaring en belofte, bedoeld in artikel 77 van die wet, af ten overstaan van Onze Minister.</w:t>
      </w:r>
    </w:p>
    <w:p w:rsidR="00F35C66" w:rsidP="00F35C66" w:rsidRDefault="00F35C66">
      <w:pPr>
        <w:ind w:firstLine="284"/>
        <w:rPr>
          <w:rFonts w:ascii="Times New Roman" w:hAnsi="Times New Roman"/>
          <w:bCs/>
          <w:sz w:val="24"/>
        </w:rPr>
      </w:pPr>
      <w:r w:rsidRPr="00F35C66">
        <w:rPr>
          <w:rFonts w:ascii="Times New Roman" w:hAnsi="Times New Roman"/>
          <w:bCs/>
          <w:sz w:val="24"/>
        </w:rPr>
        <w:t xml:space="preserve">3. Voor de overeenkomstige toepassing van de artikelen 16, tweede lid, 49 tot en met 52, 85, tweede lid, en 86 van die wet op de </w:t>
      </w:r>
      <w:r w:rsidRPr="00F35C66">
        <w:rPr>
          <w:rFonts w:ascii="Times New Roman" w:hAnsi="Times New Roman"/>
          <w:sz w:val="24"/>
        </w:rPr>
        <w:t>regeringscommissaris</w:t>
      </w:r>
      <w:r w:rsidRPr="00F35C66">
        <w:rPr>
          <w:rFonts w:ascii="Times New Roman" w:hAnsi="Times New Roman"/>
          <w:bCs/>
          <w:sz w:val="24"/>
        </w:rPr>
        <w:t xml:space="preserve"> en de </w:t>
      </w:r>
      <w:proofErr w:type="gramStart"/>
      <w:r w:rsidRPr="00F35C66">
        <w:rPr>
          <w:rFonts w:ascii="Times New Roman" w:hAnsi="Times New Roman"/>
          <w:bCs/>
          <w:sz w:val="24"/>
        </w:rPr>
        <w:t>plaatsvervangend</w:t>
      </w:r>
      <w:proofErr w:type="gramEnd"/>
      <w:r w:rsidRPr="00F35C66">
        <w:rPr>
          <w:rFonts w:ascii="Times New Roman" w:hAnsi="Times New Roman"/>
          <w:bCs/>
          <w:sz w:val="24"/>
        </w:rPr>
        <w:t xml:space="preserve"> </w:t>
      </w:r>
      <w:r w:rsidRPr="00F35C66">
        <w:rPr>
          <w:rFonts w:ascii="Times New Roman" w:hAnsi="Times New Roman"/>
          <w:sz w:val="24"/>
        </w:rPr>
        <w:t>regeringscommissaris</w:t>
      </w:r>
      <w:r w:rsidRPr="00F35C66">
        <w:rPr>
          <w:rFonts w:ascii="Times New Roman" w:hAnsi="Times New Roman"/>
          <w:bCs/>
          <w:sz w:val="24"/>
        </w:rPr>
        <w:t xml:space="preserve"> wordt voor ‘de Rijksvertegenwoordiger’ gelezen: Onze Minister.</w:t>
      </w:r>
    </w:p>
    <w:p w:rsidR="00F35C66" w:rsidP="00F35C66" w:rsidRDefault="00F35C66">
      <w:pPr>
        <w:rPr>
          <w:rFonts w:ascii="Times New Roman" w:hAnsi="Times New Roman"/>
          <w:bCs/>
          <w:sz w:val="24"/>
        </w:rPr>
      </w:pPr>
    </w:p>
    <w:p w:rsidRPr="00F35C66" w:rsidR="00F35C66" w:rsidP="00F35C66" w:rsidRDefault="00F35C66">
      <w:pPr>
        <w:rPr>
          <w:rFonts w:ascii="Times New Roman" w:hAnsi="Times New Roman"/>
          <w:b/>
          <w:bCs/>
          <w:sz w:val="24"/>
        </w:rPr>
      </w:pPr>
      <w:r w:rsidRPr="00F35C66">
        <w:rPr>
          <w:rFonts w:ascii="Times New Roman" w:hAnsi="Times New Roman"/>
          <w:b/>
          <w:sz w:val="24"/>
        </w:rPr>
        <w:t>Artikel 7</w:t>
      </w:r>
    </w:p>
    <w:p w:rsidRPr="00F35C66" w:rsidR="00F35C66" w:rsidP="00F35C66" w:rsidRDefault="00F35C66">
      <w:pPr>
        <w:rPr>
          <w:rFonts w:ascii="Times New Roman" w:hAnsi="Times New Roman"/>
          <w:sz w:val="24"/>
        </w:rPr>
      </w:pPr>
    </w:p>
    <w:p w:rsidRPr="00F35C66" w:rsidR="00F35C66" w:rsidP="00F35C66" w:rsidRDefault="00F35C66">
      <w:pPr>
        <w:ind w:firstLine="284"/>
        <w:rPr>
          <w:rFonts w:ascii="Times New Roman" w:hAnsi="Times New Roman"/>
          <w:sz w:val="24"/>
        </w:rPr>
      </w:pPr>
      <w:r w:rsidRPr="00F35C66">
        <w:rPr>
          <w:rFonts w:ascii="Times New Roman" w:hAnsi="Times New Roman"/>
          <w:sz w:val="24"/>
        </w:rPr>
        <w:t>1. De artikelen 9 tot en met 12 en 17 tot en met 39 van de Wet financiën openbare lichamen Bonaire, Sint Eustatius en Saba gelden niet ten aanzien van het openbaar lichaam Sint Eustatius.</w:t>
      </w:r>
    </w:p>
    <w:p w:rsidRPr="00F35C66" w:rsidR="00F35C66" w:rsidP="00F35C66" w:rsidRDefault="00F35C66">
      <w:pPr>
        <w:ind w:firstLine="284"/>
        <w:rPr>
          <w:rFonts w:ascii="Times New Roman" w:hAnsi="Times New Roman"/>
          <w:sz w:val="24"/>
        </w:rPr>
      </w:pPr>
      <w:r w:rsidRPr="00F35C66">
        <w:rPr>
          <w:rFonts w:ascii="Times New Roman" w:hAnsi="Times New Roman"/>
          <w:sz w:val="24"/>
        </w:rPr>
        <w:t>2. In afwijking van artikel 13, tweede lid, van die wet kunnen de gerealiseerde en geraamde bedragen van voorgaande begrotingsjaren buiten beschouwing worden gelaten in de begroting voor het begrotingsjaar 2018. In dat geval worden die gegevens opgenomen in de begroting voor het begrotingsjaar 2019.</w:t>
      </w:r>
    </w:p>
    <w:p w:rsidR="00F35C66" w:rsidP="00F35C66" w:rsidRDefault="00F35C66">
      <w:pPr>
        <w:ind w:firstLine="284"/>
        <w:rPr>
          <w:rFonts w:ascii="Times New Roman" w:hAnsi="Times New Roman"/>
          <w:sz w:val="24"/>
        </w:rPr>
      </w:pPr>
      <w:r w:rsidRPr="00F35C66">
        <w:rPr>
          <w:rFonts w:ascii="Times New Roman" w:hAnsi="Times New Roman"/>
          <w:sz w:val="24"/>
        </w:rPr>
        <w:t xml:space="preserve">3. Alvorens de begroting vast te stellen legt de regeringscommissaris de ontwerpbegroting gedurende een maand ter inzage en draagt hij er zorg voor dat </w:t>
      </w:r>
      <w:proofErr w:type="gramStart"/>
      <w:r w:rsidRPr="00F35C66">
        <w:rPr>
          <w:rFonts w:ascii="Times New Roman" w:hAnsi="Times New Roman"/>
          <w:sz w:val="24"/>
        </w:rPr>
        <w:t>deze</w:t>
      </w:r>
      <w:proofErr w:type="gramEnd"/>
      <w:r w:rsidRPr="00F35C66">
        <w:rPr>
          <w:rFonts w:ascii="Times New Roman" w:hAnsi="Times New Roman"/>
          <w:sz w:val="24"/>
        </w:rPr>
        <w:t xml:space="preserve"> algemeen verkrijgbaar is. Van de terinzagelegging en de </w:t>
      </w:r>
      <w:proofErr w:type="spellStart"/>
      <w:r w:rsidRPr="00F35C66">
        <w:rPr>
          <w:rFonts w:ascii="Times New Roman" w:hAnsi="Times New Roman"/>
          <w:sz w:val="24"/>
        </w:rPr>
        <w:t>verkrijgbaarstelling</w:t>
      </w:r>
      <w:proofErr w:type="spellEnd"/>
      <w:r w:rsidRPr="00F35C66">
        <w:rPr>
          <w:rFonts w:ascii="Times New Roman" w:hAnsi="Times New Roman"/>
          <w:sz w:val="24"/>
        </w:rPr>
        <w:t xml:space="preserve"> wordt openbaar kennis gegeven.</w:t>
      </w:r>
    </w:p>
    <w:p w:rsidR="00F35C66" w:rsidP="00F35C66" w:rsidRDefault="00F35C66">
      <w:pPr>
        <w:rPr>
          <w:rFonts w:ascii="Times New Roman" w:hAnsi="Times New Roman"/>
          <w:sz w:val="24"/>
        </w:rPr>
      </w:pPr>
    </w:p>
    <w:p w:rsidRPr="00F35C66" w:rsidR="00F35C66" w:rsidP="00F35C66" w:rsidRDefault="00F35C66">
      <w:pPr>
        <w:rPr>
          <w:rFonts w:ascii="Times New Roman" w:hAnsi="Times New Roman"/>
          <w:b/>
          <w:sz w:val="24"/>
        </w:rPr>
      </w:pPr>
      <w:r w:rsidRPr="00F35C66">
        <w:rPr>
          <w:rFonts w:ascii="Times New Roman" w:hAnsi="Times New Roman"/>
          <w:b/>
          <w:sz w:val="24"/>
        </w:rPr>
        <w:t>Artikel 8</w:t>
      </w:r>
    </w:p>
    <w:p w:rsidRPr="00F35C66" w:rsidR="00F35C66" w:rsidP="00F35C66" w:rsidRDefault="00F35C66">
      <w:pPr>
        <w:rPr>
          <w:rFonts w:ascii="Times New Roman" w:hAnsi="Times New Roman"/>
          <w:bCs/>
          <w:sz w:val="24"/>
        </w:rPr>
      </w:pP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1. Indien de omstandigheden zodanig zijn gewijzigd dat mag worden verwacht dat het bestuur van het openbaar lichaam Sint Eustatius zijn taken zelf naar behoren kan vervullen, wordt</w:t>
      </w:r>
      <w:r w:rsidRPr="00F35C66">
        <w:rPr>
          <w:rFonts w:ascii="Times New Roman" w:hAnsi="Times New Roman"/>
          <w:sz w:val="24"/>
        </w:rPr>
        <w:t xml:space="preserve"> op voordracht van Onze Minister bij koninklijk besluit, in overeenstemming met het gevoelen van de ministerraad, bepaald dat in het openbaar lichaam Sint Eustatius verkiezingen voor de eilandsraad zullen plaatsvinden.</w:t>
      </w: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 xml:space="preserve">2. Indien niet vóór 1 december 2018 een besluit als bedoeld in het eerste lid is bekendgemaakt, blijven de eerstvolgende reguliere verkiezingen voor de eilandsraad in afwijking van de Kieswet in het openbaar lichaam Sint Eustatius achterwege. In dat geval worden </w:t>
      </w:r>
      <w:r w:rsidRPr="00F35C66">
        <w:rPr>
          <w:rFonts w:ascii="Times New Roman" w:hAnsi="Times New Roman"/>
          <w:sz w:val="24"/>
        </w:rPr>
        <w:t>op voordracht van Onze Minister</w:t>
      </w:r>
      <w:r w:rsidRPr="00F35C66">
        <w:rPr>
          <w:rFonts w:ascii="Times New Roman" w:hAnsi="Times New Roman"/>
          <w:bCs/>
          <w:sz w:val="24"/>
        </w:rPr>
        <w:t xml:space="preserve"> bij koninklijk besluit</w:t>
      </w:r>
      <w:r w:rsidRPr="00F35C66">
        <w:rPr>
          <w:rFonts w:ascii="Times New Roman" w:hAnsi="Times New Roman"/>
          <w:sz w:val="24"/>
        </w:rPr>
        <w:t xml:space="preserve">, in overeenstemming met het gevoelen van de ministerraad, </w:t>
      </w:r>
      <w:r w:rsidRPr="00F35C66">
        <w:rPr>
          <w:rFonts w:ascii="Times New Roman" w:hAnsi="Times New Roman"/>
          <w:bCs/>
          <w:sz w:val="24"/>
        </w:rPr>
        <w:t xml:space="preserve">met inachtneming van artikel J 1 van die wet een nieuwe dag </w:t>
      </w:r>
      <w:r w:rsidRPr="00F35C66">
        <w:rPr>
          <w:rFonts w:ascii="Times New Roman" w:hAnsi="Times New Roman"/>
          <w:bCs/>
          <w:sz w:val="24"/>
        </w:rPr>
        <w:lastRenderedPageBreak/>
        <w:t xml:space="preserve">van kandidaatstelling en dag van stemming bepaald, waarbij kan worden afgeweken van artikel F 1, eerste lid, van die wet en de in de artikelen G 1, achtste lid, G 2, achtste lid, G 3, eerste lid, G 4, derde lid, en G 5, tweede lid, van die wet bedoelde termijnen </w:t>
      </w:r>
      <w:proofErr w:type="gramStart"/>
      <w:r w:rsidRPr="00F35C66">
        <w:rPr>
          <w:rFonts w:ascii="Times New Roman" w:hAnsi="Times New Roman"/>
          <w:bCs/>
          <w:sz w:val="24"/>
        </w:rPr>
        <w:t>inzake</w:t>
      </w:r>
      <w:proofErr w:type="gramEnd"/>
      <w:r w:rsidRPr="00F35C66">
        <w:rPr>
          <w:rFonts w:ascii="Times New Roman" w:hAnsi="Times New Roman"/>
          <w:bCs/>
          <w:sz w:val="24"/>
        </w:rPr>
        <w:t xml:space="preserve"> registratie van aanduidingen van politieke groeperingen.</w:t>
      </w: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3. De dag van kandidaatstelling, bedoeld in het tweede lid, is uiterlijk maandag 1 februari 2021.</w:t>
      </w:r>
    </w:p>
    <w:p w:rsidR="00F35C66" w:rsidP="00F35C66" w:rsidRDefault="00F35C66">
      <w:pPr>
        <w:ind w:firstLine="284"/>
        <w:rPr>
          <w:rFonts w:ascii="Times New Roman" w:hAnsi="Times New Roman"/>
          <w:bCs/>
          <w:sz w:val="24"/>
        </w:rPr>
      </w:pPr>
      <w:r w:rsidRPr="00F35C66">
        <w:rPr>
          <w:rFonts w:ascii="Times New Roman" w:hAnsi="Times New Roman"/>
          <w:bCs/>
          <w:sz w:val="24"/>
        </w:rPr>
        <w:t>4. Na de eerstvolgende verkiezingen voor de eilandsraad in het openbaar lichaam Sint Eustatius geschiedt in afwijking van artikel V 4 van de Kieswet het onderzoek van de geloofsbrieven van de benoemde leden van de eilandsraad, bedoeld in dat artikel, door die leden.</w:t>
      </w:r>
    </w:p>
    <w:p w:rsidR="00F35C66" w:rsidP="00F35C66" w:rsidRDefault="00F35C66">
      <w:pPr>
        <w:rPr>
          <w:rFonts w:ascii="Times New Roman" w:hAnsi="Times New Roman"/>
          <w:bCs/>
          <w:sz w:val="24"/>
        </w:rPr>
      </w:pPr>
    </w:p>
    <w:p w:rsidRPr="00F35C66" w:rsidR="00F35C66" w:rsidP="00F35C66" w:rsidRDefault="00F35C66">
      <w:pPr>
        <w:rPr>
          <w:rFonts w:ascii="Times New Roman" w:hAnsi="Times New Roman"/>
          <w:b/>
          <w:bCs/>
          <w:sz w:val="24"/>
        </w:rPr>
      </w:pPr>
      <w:r w:rsidRPr="00F35C66">
        <w:rPr>
          <w:rFonts w:ascii="Times New Roman" w:hAnsi="Times New Roman"/>
          <w:b/>
          <w:sz w:val="24"/>
        </w:rPr>
        <w:t>Artikel 9</w:t>
      </w:r>
    </w:p>
    <w:p w:rsidRPr="00F35C66" w:rsidR="00F35C66" w:rsidP="00F35C66" w:rsidRDefault="00F35C66">
      <w:pPr>
        <w:rPr>
          <w:rFonts w:ascii="Times New Roman" w:hAnsi="Times New Roman"/>
          <w:bCs/>
          <w:sz w:val="24"/>
        </w:rPr>
      </w:pP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 xml:space="preserve">1. De zittingsperiode van de leden van de </w:t>
      </w:r>
      <w:proofErr w:type="gramStart"/>
      <w:r w:rsidRPr="00F35C66">
        <w:rPr>
          <w:rFonts w:ascii="Times New Roman" w:hAnsi="Times New Roman"/>
          <w:bCs/>
          <w:sz w:val="24"/>
        </w:rPr>
        <w:t>ingevolge</w:t>
      </w:r>
      <w:proofErr w:type="gramEnd"/>
      <w:r w:rsidRPr="00F35C66">
        <w:rPr>
          <w:rFonts w:ascii="Times New Roman" w:hAnsi="Times New Roman"/>
          <w:bCs/>
          <w:sz w:val="24"/>
        </w:rPr>
        <w:t xml:space="preserve"> artikel 8 gekozen eilandsraad en van de door die eilandsraad benoemde eilandgedeputeerden eindigt tegelijk met de zittingsperiode van de leden van de eilandsraden van de openbare lichamen Bonaire en Saba die op de dag van de verkiezingen zitting hebben.</w:t>
      </w:r>
    </w:p>
    <w:p w:rsidR="00F35C66" w:rsidP="00F35C66" w:rsidRDefault="00F35C66">
      <w:pPr>
        <w:ind w:firstLine="284"/>
        <w:rPr>
          <w:rFonts w:ascii="Times New Roman" w:hAnsi="Times New Roman"/>
          <w:bCs/>
          <w:sz w:val="24"/>
        </w:rPr>
      </w:pPr>
      <w:r w:rsidRPr="00F35C66">
        <w:rPr>
          <w:rFonts w:ascii="Times New Roman" w:hAnsi="Times New Roman"/>
          <w:bCs/>
          <w:sz w:val="24"/>
        </w:rPr>
        <w:t xml:space="preserve">2. Indien </w:t>
      </w:r>
      <w:r w:rsidRPr="00F35C66">
        <w:rPr>
          <w:rFonts w:ascii="Times New Roman" w:hAnsi="Times New Roman"/>
          <w:sz w:val="24"/>
        </w:rPr>
        <w:t xml:space="preserve">de datum waarop </w:t>
      </w:r>
      <w:proofErr w:type="gramStart"/>
      <w:r w:rsidRPr="00F35C66">
        <w:rPr>
          <w:rFonts w:ascii="Times New Roman" w:hAnsi="Times New Roman"/>
          <w:sz w:val="24"/>
        </w:rPr>
        <w:t>overeenkomstig</w:t>
      </w:r>
      <w:proofErr w:type="gramEnd"/>
      <w:r w:rsidRPr="00F35C66">
        <w:rPr>
          <w:rFonts w:ascii="Times New Roman" w:hAnsi="Times New Roman"/>
          <w:sz w:val="24"/>
        </w:rPr>
        <w:t xml:space="preserve"> artikel 8, vierde lid, de benoemde leden tot de eilandsraad zijn toegelaten</w:t>
      </w:r>
      <w:r w:rsidRPr="00F35C66">
        <w:rPr>
          <w:rFonts w:ascii="Times New Roman" w:hAnsi="Times New Roman"/>
          <w:bCs/>
          <w:sz w:val="24"/>
        </w:rPr>
        <w:t xml:space="preserve"> valt binnen twee jaar voor de datum van de reguliere eilandsraadsverkiezingen, blijven deze verkiezingen in het openbaar lichaam Sint Eustatius achterwege. De zittingsperiode van de leden van de </w:t>
      </w:r>
      <w:proofErr w:type="gramStart"/>
      <w:r w:rsidRPr="00F35C66">
        <w:rPr>
          <w:rFonts w:ascii="Times New Roman" w:hAnsi="Times New Roman"/>
          <w:bCs/>
          <w:sz w:val="24"/>
        </w:rPr>
        <w:t>ingevolge</w:t>
      </w:r>
      <w:proofErr w:type="gramEnd"/>
      <w:r w:rsidRPr="00F35C66">
        <w:rPr>
          <w:rFonts w:ascii="Times New Roman" w:hAnsi="Times New Roman"/>
          <w:bCs/>
          <w:sz w:val="24"/>
        </w:rPr>
        <w:t xml:space="preserve"> artikel 8 gekozen eilandsraad en van de door die eilandsraad benoemde eilandgedeputeerden eindigt in dat geval tegelijk met de zittingsperiode van de leden van de eilandsraden van de openbare lichamen Bonaire en Saba die volgt op de eerste reguliere eilandsraadsverkiezingen na de dag van kandidaatstelling, bedoeld in artikel 8, tweede lid.</w:t>
      </w:r>
    </w:p>
    <w:p w:rsidR="00F35C66" w:rsidP="00F35C66" w:rsidRDefault="00F35C66">
      <w:pPr>
        <w:rPr>
          <w:rFonts w:ascii="Times New Roman" w:hAnsi="Times New Roman"/>
          <w:bCs/>
          <w:sz w:val="24"/>
        </w:rPr>
      </w:pPr>
    </w:p>
    <w:p w:rsidRPr="00F35C66" w:rsidR="00F35C66" w:rsidP="00F35C66" w:rsidRDefault="00F35C66">
      <w:pPr>
        <w:rPr>
          <w:rFonts w:ascii="Times New Roman" w:hAnsi="Times New Roman"/>
          <w:b/>
          <w:bCs/>
          <w:sz w:val="24"/>
        </w:rPr>
      </w:pPr>
      <w:r w:rsidRPr="00F35C66">
        <w:rPr>
          <w:rFonts w:ascii="Times New Roman" w:hAnsi="Times New Roman"/>
          <w:b/>
          <w:sz w:val="24"/>
        </w:rPr>
        <w:t>Artikel 10</w:t>
      </w:r>
    </w:p>
    <w:p w:rsidRPr="00F35C66" w:rsidR="00F35C66" w:rsidP="00F35C66" w:rsidRDefault="00F35C66">
      <w:pPr>
        <w:rPr>
          <w:rFonts w:ascii="Times New Roman" w:hAnsi="Times New Roman"/>
          <w:bCs/>
          <w:sz w:val="24"/>
        </w:rPr>
      </w:pPr>
    </w:p>
    <w:p w:rsidR="00F35C66" w:rsidP="00F35C66" w:rsidRDefault="00F35C66">
      <w:pPr>
        <w:ind w:firstLine="284"/>
        <w:rPr>
          <w:rFonts w:ascii="Times New Roman" w:hAnsi="Times New Roman"/>
          <w:bCs/>
          <w:sz w:val="24"/>
        </w:rPr>
      </w:pPr>
      <w:r w:rsidRPr="00F35C66">
        <w:rPr>
          <w:rFonts w:ascii="Times New Roman" w:hAnsi="Times New Roman"/>
          <w:bCs/>
          <w:sz w:val="24"/>
        </w:rPr>
        <w:t>De gezaghebber neemt alle maatregelen die noodzakelijk zijn ter voorkoming van vernietiging van documenten die berusten bij het eilandsbestuur. Onze Minister kan hem daartoe aanwijzingen geven.</w:t>
      </w:r>
    </w:p>
    <w:p w:rsidR="00F35C66" w:rsidP="00F35C66" w:rsidRDefault="00F35C66">
      <w:pPr>
        <w:rPr>
          <w:rFonts w:ascii="Times New Roman" w:hAnsi="Times New Roman"/>
          <w:bCs/>
          <w:sz w:val="24"/>
        </w:rPr>
      </w:pPr>
    </w:p>
    <w:p w:rsidRPr="00F35C66" w:rsidR="00F35C66" w:rsidP="00F35C66" w:rsidRDefault="00F35C66">
      <w:pPr>
        <w:rPr>
          <w:rFonts w:ascii="Times New Roman" w:hAnsi="Times New Roman"/>
          <w:b/>
          <w:bCs/>
          <w:sz w:val="24"/>
        </w:rPr>
      </w:pPr>
      <w:r w:rsidRPr="00F35C66">
        <w:rPr>
          <w:rFonts w:ascii="Times New Roman" w:hAnsi="Times New Roman"/>
          <w:b/>
          <w:sz w:val="24"/>
        </w:rPr>
        <w:t>Artikel 11</w:t>
      </w:r>
    </w:p>
    <w:p w:rsidRPr="00F35C66" w:rsidR="00F35C66" w:rsidP="00F35C66" w:rsidRDefault="00F35C66">
      <w:pPr>
        <w:rPr>
          <w:rFonts w:ascii="Times New Roman" w:hAnsi="Times New Roman"/>
          <w:bCs/>
          <w:sz w:val="24"/>
        </w:rPr>
      </w:pP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 xml:space="preserve">Indien het bij </w:t>
      </w:r>
      <w:proofErr w:type="gramStart"/>
      <w:r w:rsidRPr="00F35C66">
        <w:rPr>
          <w:rFonts w:ascii="Times New Roman" w:hAnsi="Times New Roman"/>
          <w:bCs/>
          <w:sz w:val="24"/>
        </w:rPr>
        <w:t>koninklijke</w:t>
      </w:r>
      <w:proofErr w:type="gramEnd"/>
      <w:r w:rsidRPr="00F35C66">
        <w:rPr>
          <w:rFonts w:ascii="Times New Roman" w:hAnsi="Times New Roman"/>
          <w:bCs/>
          <w:sz w:val="24"/>
        </w:rPr>
        <w:t xml:space="preserve"> boodschap van 14 september 2017 ingediende voorstel van wet tot wijziging van de Wet openbare lichamen Bonaire, Sint Eustatius en Saba en de Kieswet in verband met de introductie van kiescolleges voor de Eerste Kamer voor de Caribische openbare lichamen ten behoeve van de verkiezing van de leden van de Eerste Kamer (34 782) tot wet is verheven en de artikelen I en II van die wet in werking zijn getreden, wordt deze wet als volgt gewijzigd:</w:t>
      </w:r>
    </w:p>
    <w:p w:rsidRPr="00F35C66" w:rsidR="00F35C66" w:rsidP="00F35C66" w:rsidRDefault="00F35C66">
      <w:pPr>
        <w:rPr>
          <w:rFonts w:ascii="Times New Roman" w:hAnsi="Times New Roman"/>
          <w:bCs/>
          <w:sz w:val="24"/>
        </w:rPr>
      </w:pP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1. Aan artikel 8 wordt een lid toegevoegd, luidende:</w:t>
      </w: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 xml:space="preserve">5. In de gevallen, bedoeld in het tweede lid en artikel 9, tweede lid, worden in afwijking van artikel </w:t>
      </w:r>
      <w:proofErr w:type="spellStart"/>
      <w:r w:rsidRPr="00F35C66">
        <w:rPr>
          <w:rFonts w:ascii="Times New Roman" w:hAnsi="Times New Roman"/>
          <w:bCs/>
          <w:sz w:val="24"/>
        </w:rPr>
        <w:t>Ya</w:t>
      </w:r>
      <w:proofErr w:type="spellEnd"/>
      <w:r w:rsidRPr="00F35C66">
        <w:rPr>
          <w:rFonts w:ascii="Times New Roman" w:hAnsi="Times New Roman"/>
          <w:bCs/>
          <w:sz w:val="24"/>
        </w:rPr>
        <w:t xml:space="preserve"> 24 van de Kieswet in het openbaar lichaam Sint Eustatius een of meer stembureaus en een hoofdstembureau ingesteld voor de verkiezing van de leden van het kiescollege voor de Eerste Kamer, bedoeld in § 3a van hoofdstuk </w:t>
      </w:r>
      <w:proofErr w:type="spellStart"/>
      <w:r w:rsidRPr="00F35C66">
        <w:rPr>
          <w:rFonts w:ascii="Times New Roman" w:hAnsi="Times New Roman"/>
          <w:bCs/>
          <w:sz w:val="24"/>
        </w:rPr>
        <w:t>Ya</w:t>
      </w:r>
      <w:proofErr w:type="spellEnd"/>
      <w:r w:rsidRPr="00F35C66">
        <w:rPr>
          <w:rFonts w:ascii="Times New Roman" w:hAnsi="Times New Roman"/>
          <w:bCs/>
          <w:sz w:val="24"/>
        </w:rPr>
        <w:t xml:space="preserve"> van die wet.</w:t>
      </w:r>
    </w:p>
    <w:p w:rsidRPr="00F35C66" w:rsidR="00F35C66" w:rsidP="00F35C66" w:rsidRDefault="00F35C66">
      <w:pPr>
        <w:rPr>
          <w:rFonts w:ascii="Times New Roman" w:hAnsi="Times New Roman"/>
          <w:bCs/>
          <w:sz w:val="24"/>
        </w:rPr>
      </w:pP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2. In artikel 13, derde lid, wordt onder verlettering van onderdeel b tot onderdeel c een onderdeel ingevoegd, luidende:</w:t>
      </w:r>
    </w:p>
    <w:p w:rsidR="00F35C66" w:rsidP="00F35C66" w:rsidRDefault="00F35C66">
      <w:pPr>
        <w:ind w:firstLine="284"/>
        <w:rPr>
          <w:rFonts w:ascii="Times New Roman" w:hAnsi="Times New Roman"/>
          <w:bCs/>
          <w:sz w:val="24"/>
        </w:rPr>
      </w:pPr>
      <w:r w:rsidRPr="00F35C66">
        <w:rPr>
          <w:rFonts w:ascii="Times New Roman" w:hAnsi="Times New Roman"/>
          <w:bCs/>
          <w:sz w:val="24"/>
        </w:rPr>
        <w:lastRenderedPageBreak/>
        <w:t>b. artikel 8, vijfde lid, dat vervalt op een bij koninklijk besluit te bepalen tijdstip</w:t>
      </w:r>
      <w:proofErr w:type="gramStart"/>
      <w:r w:rsidRPr="00F35C66">
        <w:rPr>
          <w:rFonts w:ascii="Times New Roman" w:hAnsi="Times New Roman"/>
          <w:bCs/>
          <w:sz w:val="24"/>
        </w:rPr>
        <w:t>;</w:t>
      </w:r>
      <w:proofErr w:type="gramEnd"/>
      <w:r w:rsidRPr="00F35C66">
        <w:rPr>
          <w:rFonts w:ascii="Times New Roman" w:hAnsi="Times New Roman"/>
          <w:bCs/>
          <w:sz w:val="24"/>
        </w:rPr>
        <w:t>.</w:t>
      </w:r>
    </w:p>
    <w:p w:rsidR="00F35C66" w:rsidP="00F35C66" w:rsidRDefault="00F35C66">
      <w:pPr>
        <w:rPr>
          <w:rFonts w:ascii="Times New Roman" w:hAnsi="Times New Roman"/>
          <w:bCs/>
          <w:sz w:val="24"/>
        </w:rPr>
      </w:pPr>
    </w:p>
    <w:p w:rsidRPr="00F35C66" w:rsidR="00F35C66" w:rsidP="00F35C66" w:rsidRDefault="00F35C66">
      <w:pPr>
        <w:rPr>
          <w:rFonts w:ascii="Times New Roman" w:hAnsi="Times New Roman"/>
          <w:b/>
          <w:bCs/>
          <w:sz w:val="24"/>
        </w:rPr>
      </w:pPr>
      <w:r w:rsidRPr="00F35C66">
        <w:rPr>
          <w:rFonts w:ascii="Times New Roman" w:hAnsi="Times New Roman"/>
          <w:b/>
          <w:sz w:val="24"/>
        </w:rPr>
        <w:t>Artikel 12</w:t>
      </w:r>
    </w:p>
    <w:p w:rsidRPr="00F35C66" w:rsidR="00F35C66" w:rsidP="00F35C66" w:rsidRDefault="00F35C66">
      <w:pPr>
        <w:rPr>
          <w:rFonts w:ascii="Times New Roman" w:hAnsi="Times New Roman"/>
          <w:bCs/>
          <w:sz w:val="24"/>
        </w:rPr>
      </w:pPr>
    </w:p>
    <w:p w:rsidR="00F35C66" w:rsidP="00F35C66" w:rsidRDefault="00F35C66">
      <w:pPr>
        <w:ind w:firstLine="284"/>
        <w:rPr>
          <w:rFonts w:ascii="Times New Roman" w:hAnsi="Times New Roman"/>
          <w:bCs/>
          <w:sz w:val="24"/>
        </w:rPr>
      </w:pPr>
      <w:r w:rsidRPr="00F35C66">
        <w:rPr>
          <w:rFonts w:ascii="Times New Roman" w:hAnsi="Times New Roman"/>
          <w:bCs/>
          <w:sz w:val="24"/>
        </w:rPr>
        <w:t>Op deze wet is de Wet raadgevend referendum niet van toepassing.</w:t>
      </w:r>
    </w:p>
    <w:p w:rsidR="00F35C66" w:rsidP="00F35C66" w:rsidRDefault="00F35C66">
      <w:pPr>
        <w:rPr>
          <w:rFonts w:ascii="Times New Roman" w:hAnsi="Times New Roman"/>
          <w:bCs/>
          <w:sz w:val="24"/>
        </w:rPr>
      </w:pPr>
    </w:p>
    <w:p w:rsidRPr="00F35C66" w:rsidR="00F35C66" w:rsidP="00F35C66" w:rsidRDefault="00F35C66">
      <w:pPr>
        <w:rPr>
          <w:rFonts w:ascii="Times New Roman" w:hAnsi="Times New Roman"/>
          <w:b/>
          <w:bCs/>
          <w:sz w:val="24"/>
        </w:rPr>
      </w:pPr>
      <w:r w:rsidRPr="00F35C66">
        <w:rPr>
          <w:rFonts w:ascii="Times New Roman" w:hAnsi="Times New Roman"/>
          <w:b/>
          <w:sz w:val="24"/>
        </w:rPr>
        <w:t>Artikel 13</w:t>
      </w:r>
    </w:p>
    <w:p w:rsidRPr="00F35C66" w:rsidR="00F35C66" w:rsidP="00F35C66" w:rsidRDefault="00F35C66">
      <w:pPr>
        <w:rPr>
          <w:rFonts w:ascii="Times New Roman" w:hAnsi="Times New Roman"/>
          <w:bCs/>
          <w:sz w:val="24"/>
        </w:rPr>
      </w:pP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1. Deze wet treedt in werking met ingang van de dag na de datum van uitgifte van het Staatsblad waarin zij wordt geplaatst en werkt terug tot en met het moment van bekrachtiging van het voorstel van deze wet.</w:t>
      </w:r>
    </w:p>
    <w:p w:rsidRPr="00F35C66" w:rsidR="00F35C66" w:rsidP="00F35C66" w:rsidRDefault="00F35C66">
      <w:pPr>
        <w:ind w:firstLine="284"/>
        <w:rPr>
          <w:rFonts w:ascii="Times New Roman" w:hAnsi="Times New Roman"/>
          <w:bCs/>
          <w:sz w:val="24"/>
        </w:rPr>
      </w:pPr>
      <w:r w:rsidRPr="00F35C66">
        <w:rPr>
          <w:rFonts w:ascii="Times New Roman" w:hAnsi="Times New Roman"/>
          <w:bCs/>
          <w:sz w:val="24"/>
        </w:rPr>
        <w:t>2. In afwijking van het eerste lid werkt artikel 10 terug tot en met het tijdstip waarop het voorstel van deze wet is ingediend bij de Staten-Generaal.</w:t>
      </w:r>
    </w:p>
    <w:p w:rsidRPr="00F35C66" w:rsidR="00F35C66" w:rsidP="00F35C66" w:rsidRDefault="00F35C66">
      <w:pPr>
        <w:ind w:firstLine="284"/>
        <w:rPr>
          <w:rFonts w:ascii="Times New Roman" w:hAnsi="Times New Roman"/>
          <w:sz w:val="24"/>
        </w:rPr>
      </w:pPr>
      <w:r w:rsidRPr="00F35C66">
        <w:rPr>
          <w:rFonts w:ascii="Times New Roman" w:hAnsi="Times New Roman"/>
          <w:sz w:val="24"/>
        </w:rPr>
        <w:t xml:space="preserve">3. Deze wet vervalt met ingang van de dag na de datum waarop </w:t>
      </w:r>
      <w:proofErr w:type="gramStart"/>
      <w:r w:rsidRPr="00F35C66">
        <w:rPr>
          <w:rFonts w:ascii="Times New Roman" w:hAnsi="Times New Roman"/>
          <w:sz w:val="24"/>
        </w:rPr>
        <w:t>overeenkomstig</w:t>
      </w:r>
      <w:proofErr w:type="gramEnd"/>
      <w:r w:rsidRPr="00F35C66">
        <w:rPr>
          <w:rFonts w:ascii="Times New Roman" w:hAnsi="Times New Roman"/>
          <w:sz w:val="24"/>
        </w:rPr>
        <w:t xml:space="preserve"> artikel 8, vierde lid, de benoemde leden tot de eilandsraad zijn toegelaten, met uitzondering van: </w:t>
      </w:r>
    </w:p>
    <w:p w:rsidRPr="00F35C66" w:rsidR="00F35C66" w:rsidP="00F35C66" w:rsidRDefault="00F35C66">
      <w:pPr>
        <w:ind w:firstLine="284"/>
        <w:rPr>
          <w:rFonts w:ascii="Times New Roman" w:hAnsi="Times New Roman"/>
          <w:sz w:val="24"/>
        </w:rPr>
      </w:pPr>
      <w:proofErr w:type="gramStart"/>
      <w:r w:rsidRPr="00F35C66">
        <w:rPr>
          <w:rFonts w:ascii="Times New Roman" w:hAnsi="Times New Roman"/>
          <w:sz w:val="24"/>
        </w:rPr>
        <w:t>a</w:t>
      </w:r>
      <w:proofErr w:type="gramEnd"/>
      <w:r w:rsidRPr="00F35C66">
        <w:rPr>
          <w:rFonts w:ascii="Times New Roman" w:hAnsi="Times New Roman"/>
          <w:sz w:val="24"/>
        </w:rPr>
        <w:t>. artikel 2, zesde lid, dat vervalt met ingang van de dag waarop de eilandsraad een nieuwe eilandgriffier heeft benoemd;</w:t>
      </w:r>
    </w:p>
    <w:p w:rsidR="00F35C66" w:rsidP="00F35C66" w:rsidRDefault="00F35C66">
      <w:pPr>
        <w:ind w:firstLine="284"/>
        <w:rPr>
          <w:rFonts w:ascii="Times New Roman" w:hAnsi="Times New Roman"/>
          <w:sz w:val="24"/>
        </w:rPr>
      </w:pPr>
      <w:r w:rsidRPr="00F35C66">
        <w:rPr>
          <w:rFonts w:ascii="Times New Roman" w:hAnsi="Times New Roman"/>
          <w:sz w:val="24"/>
        </w:rPr>
        <w:t>b. artikel 9, dat vervalt met ingang van de dag waarop de zittingsperiode van de leden van de gekozen eilandsraad en van de door die eilandsraad benoemde eilandgedeputeerden, bedoeld in het tweede lid van dat artikel, eindigt.</w:t>
      </w:r>
    </w:p>
    <w:p w:rsidR="00F35C66" w:rsidP="00F35C66" w:rsidRDefault="00F35C66">
      <w:pPr>
        <w:rPr>
          <w:rFonts w:ascii="Times New Roman" w:hAnsi="Times New Roman"/>
          <w:sz w:val="24"/>
        </w:rPr>
      </w:pPr>
    </w:p>
    <w:p w:rsidRPr="00F35C66" w:rsidR="00F35C66" w:rsidP="00F35C66" w:rsidRDefault="00F35C66">
      <w:pPr>
        <w:rPr>
          <w:rFonts w:ascii="Times New Roman" w:hAnsi="Times New Roman"/>
          <w:b/>
          <w:sz w:val="24"/>
        </w:rPr>
      </w:pPr>
      <w:r w:rsidRPr="00F35C66">
        <w:rPr>
          <w:rFonts w:ascii="Times New Roman" w:hAnsi="Times New Roman"/>
          <w:b/>
          <w:sz w:val="24"/>
        </w:rPr>
        <w:t>Artikel 14</w:t>
      </w:r>
    </w:p>
    <w:p w:rsidRPr="00F35C66"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Deze wet wordt aangehaald als: Tijdelijke wet taakverwaarlozing Sint Eustatius.</w:t>
      </w:r>
    </w:p>
    <w:p w:rsidR="00F35C66" w:rsidP="00F35C66" w:rsidRDefault="00F35C66">
      <w:pPr>
        <w:pStyle w:val="Platteteksteersteinspringing"/>
        <w:ind w:firstLine="0"/>
        <w:rPr>
          <w:rFonts w:ascii="Times New Roman" w:hAnsi="Times New Roman"/>
          <w:sz w:val="24"/>
          <w:szCs w:val="24"/>
        </w:rPr>
      </w:pPr>
    </w:p>
    <w:p w:rsidR="00F35C66" w:rsidP="00F35C66" w:rsidRDefault="00F35C66">
      <w:pPr>
        <w:pStyle w:val="Platteteksteersteinspringing"/>
        <w:ind w:firstLine="0"/>
        <w:rPr>
          <w:rFonts w:ascii="Times New Roman" w:hAnsi="Times New Roman"/>
          <w:sz w:val="24"/>
          <w:szCs w:val="24"/>
        </w:rPr>
      </w:pPr>
    </w:p>
    <w:p w:rsidRPr="00F35C66" w:rsidR="00F35C66" w:rsidP="00F35C66" w:rsidRDefault="00F35C66">
      <w:pPr>
        <w:pStyle w:val="Platteteksteersteinspringing"/>
        <w:ind w:firstLine="284"/>
        <w:rPr>
          <w:rFonts w:ascii="Times New Roman" w:hAnsi="Times New Roman"/>
          <w:sz w:val="24"/>
          <w:szCs w:val="24"/>
        </w:rPr>
      </w:pPr>
      <w:r w:rsidRPr="00F35C66">
        <w:rPr>
          <w:rFonts w:ascii="Times New Roman" w:hAnsi="Times New Roman"/>
          <w:sz w:val="24"/>
          <w:szCs w:val="24"/>
        </w:rPr>
        <w:t xml:space="preserve">Lasten en bevelen dat deze in het Staatsblad zal worden geplaatst en dat alle ministeries, autoriteiten, colleges en ambtenaren die </w:t>
      </w:r>
      <w:proofErr w:type="gramStart"/>
      <w:r w:rsidRPr="00F35C66">
        <w:rPr>
          <w:rFonts w:ascii="Times New Roman" w:hAnsi="Times New Roman"/>
          <w:sz w:val="24"/>
          <w:szCs w:val="24"/>
        </w:rPr>
        <w:t>zulks</w:t>
      </w:r>
      <w:proofErr w:type="gramEnd"/>
      <w:r w:rsidRPr="00F35C66">
        <w:rPr>
          <w:rFonts w:ascii="Times New Roman" w:hAnsi="Times New Roman"/>
          <w:sz w:val="24"/>
          <w:szCs w:val="24"/>
        </w:rPr>
        <w:t xml:space="preserve"> aangaat, aan de nauwkeurige uitvoering de hand zullen houden.</w:t>
      </w:r>
      <w:r w:rsidRPr="00F35C66">
        <w:rPr>
          <w:rFonts w:ascii="Times New Roman" w:hAnsi="Times New Roman"/>
          <w:sz w:val="24"/>
          <w:szCs w:val="24"/>
        </w:rPr>
        <w:cr/>
      </w:r>
    </w:p>
    <w:p w:rsidRPr="00F35C66" w:rsidR="00F35C66" w:rsidP="00F35C66" w:rsidRDefault="00F35C66">
      <w:pPr>
        <w:rPr>
          <w:rFonts w:ascii="Times New Roman" w:hAnsi="Times New Roman"/>
          <w:sz w:val="24"/>
        </w:rPr>
      </w:pPr>
      <w:r w:rsidRPr="00F35C66">
        <w:rPr>
          <w:rFonts w:ascii="Times New Roman" w:hAnsi="Times New Roman"/>
          <w:sz w:val="24"/>
        </w:rPr>
        <w:t>Gegeven</w:t>
      </w:r>
    </w:p>
    <w:p w:rsidR="00F35C66" w:rsidP="00F35C66" w:rsidRDefault="00F35C66">
      <w:pPr>
        <w:rPr>
          <w:rFonts w:ascii="Times New Roman" w:hAnsi="Times New Roman"/>
          <w:sz w:val="24"/>
        </w:rPr>
      </w:pPr>
    </w:p>
    <w:p w:rsidR="00F35C66" w:rsidP="00F35C66" w:rsidRDefault="00F35C66">
      <w:pPr>
        <w:rPr>
          <w:rFonts w:ascii="Times New Roman" w:hAnsi="Times New Roman"/>
          <w:sz w:val="24"/>
        </w:rPr>
      </w:pPr>
    </w:p>
    <w:p w:rsidR="00F35C66" w:rsidP="00F35C66" w:rsidRDefault="00F35C66">
      <w:pPr>
        <w:rPr>
          <w:rFonts w:ascii="Times New Roman" w:hAnsi="Times New Roman"/>
          <w:sz w:val="24"/>
        </w:rPr>
      </w:pPr>
    </w:p>
    <w:p w:rsidR="00F35C66" w:rsidP="00F35C66" w:rsidRDefault="00F35C66">
      <w:pPr>
        <w:rPr>
          <w:rFonts w:ascii="Times New Roman" w:hAnsi="Times New Roman"/>
          <w:sz w:val="24"/>
        </w:rPr>
      </w:pPr>
    </w:p>
    <w:p w:rsidR="00F35C66" w:rsidP="00F35C66" w:rsidRDefault="00F35C66">
      <w:pPr>
        <w:rPr>
          <w:rFonts w:ascii="Times New Roman" w:hAnsi="Times New Roman"/>
          <w:sz w:val="24"/>
        </w:rPr>
      </w:pPr>
    </w:p>
    <w:p w:rsidR="00F35C66" w:rsidP="00F35C66" w:rsidRDefault="00F35C66">
      <w:pPr>
        <w:rPr>
          <w:rFonts w:ascii="Times New Roman" w:hAnsi="Times New Roman"/>
          <w:sz w:val="24"/>
        </w:rPr>
      </w:pPr>
    </w:p>
    <w:p w:rsidR="00F35C66" w:rsidP="00F35C66" w:rsidRDefault="00F35C66">
      <w:pPr>
        <w:rPr>
          <w:rFonts w:ascii="Times New Roman" w:hAnsi="Times New Roman"/>
          <w:sz w:val="24"/>
        </w:rPr>
      </w:pPr>
    </w:p>
    <w:p w:rsidR="00F35C66" w:rsidP="00F35C66" w:rsidRDefault="00F35C66">
      <w:pPr>
        <w:rPr>
          <w:rFonts w:ascii="Times New Roman" w:hAnsi="Times New Roman"/>
          <w:sz w:val="24"/>
        </w:rPr>
      </w:pPr>
    </w:p>
    <w:p w:rsidRPr="00F35C66" w:rsidR="00F35C66" w:rsidP="00F35C66" w:rsidRDefault="00F35C66">
      <w:pPr>
        <w:rPr>
          <w:rFonts w:ascii="Times New Roman" w:hAnsi="Times New Roman"/>
          <w:sz w:val="24"/>
        </w:rPr>
      </w:pPr>
      <w:r w:rsidRPr="00F35C66">
        <w:rPr>
          <w:rFonts w:ascii="Times New Roman" w:hAnsi="Times New Roman"/>
          <w:sz w:val="24"/>
        </w:rPr>
        <w:t>De Staatssecretaris van Binnenlandse Zaken en Koninkrijksrelaties,</w:t>
      </w:r>
    </w:p>
    <w:p w:rsidR="00802A41" w:rsidP="00802A41" w:rsidRDefault="00802A41">
      <w:pPr>
        <w:rPr>
          <w:rFonts w:ascii="Times New Roman" w:hAnsi="Times New Roman"/>
          <w:sz w:val="24"/>
        </w:rPr>
      </w:pPr>
    </w:p>
    <w:p w:rsidR="00802A41" w:rsidP="00802A41" w:rsidRDefault="00802A41">
      <w:pPr>
        <w:rPr>
          <w:rFonts w:ascii="Times New Roman" w:hAnsi="Times New Roman"/>
          <w:sz w:val="24"/>
        </w:rPr>
      </w:pPr>
    </w:p>
    <w:p w:rsidR="00802A41" w:rsidP="00802A41" w:rsidRDefault="00802A41">
      <w:pPr>
        <w:rPr>
          <w:rFonts w:ascii="Times New Roman" w:hAnsi="Times New Roman"/>
          <w:sz w:val="24"/>
        </w:rPr>
      </w:pPr>
    </w:p>
    <w:p w:rsidR="00802A41" w:rsidP="00802A41" w:rsidRDefault="00802A41">
      <w:pPr>
        <w:rPr>
          <w:rFonts w:ascii="Times New Roman" w:hAnsi="Times New Roman"/>
          <w:sz w:val="24"/>
        </w:rPr>
      </w:pPr>
      <w:bookmarkStart w:name="_GoBack" w:id="0"/>
      <w:bookmarkEnd w:id="0"/>
    </w:p>
    <w:p w:rsidR="00802A41" w:rsidP="00802A41" w:rsidRDefault="00802A41">
      <w:pPr>
        <w:rPr>
          <w:rFonts w:ascii="Times New Roman" w:hAnsi="Times New Roman"/>
          <w:sz w:val="24"/>
        </w:rPr>
      </w:pPr>
    </w:p>
    <w:p w:rsidR="00802A41" w:rsidP="00802A41" w:rsidRDefault="00802A41">
      <w:pPr>
        <w:rPr>
          <w:rFonts w:ascii="Times New Roman" w:hAnsi="Times New Roman"/>
          <w:sz w:val="24"/>
        </w:rPr>
      </w:pPr>
    </w:p>
    <w:p w:rsidR="00802A41" w:rsidP="00802A41" w:rsidRDefault="00802A41">
      <w:pPr>
        <w:rPr>
          <w:rFonts w:ascii="Times New Roman" w:hAnsi="Times New Roman"/>
          <w:sz w:val="24"/>
        </w:rPr>
      </w:pPr>
    </w:p>
    <w:p w:rsidR="00802A41" w:rsidP="00802A41" w:rsidRDefault="00802A41">
      <w:pPr>
        <w:rPr>
          <w:rFonts w:ascii="Times New Roman" w:hAnsi="Times New Roman"/>
          <w:sz w:val="24"/>
        </w:rPr>
      </w:pPr>
    </w:p>
    <w:p w:rsidRPr="00F35C66" w:rsidR="00CB3578" w:rsidP="00F35C66" w:rsidRDefault="00802A41">
      <w:pPr>
        <w:rPr>
          <w:rFonts w:ascii="Times New Roman" w:hAnsi="Times New Roman"/>
          <w:sz w:val="24"/>
        </w:rPr>
      </w:pPr>
      <w:r w:rsidRPr="00F35C66">
        <w:rPr>
          <w:rFonts w:ascii="Times New Roman" w:hAnsi="Times New Roman"/>
          <w:sz w:val="24"/>
        </w:rPr>
        <w:t>De Staatssecretaris van Binnenlandse Zaken en Koninkrijksrelaties,</w:t>
      </w:r>
    </w:p>
    <w:sectPr w:rsidRPr="00F35C6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C66" w:rsidRDefault="00F35C66">
      <w:pPr>
        <w:spacing w:line="20" w:lineRule="exact"/>
      </w:pPr>
    </w:p>
  </w:endnote>
  <w:endnote w:type="continuationSeparator" w:id="0">
    <w:p w:rsidR="00F35C66" w:rsidRDefault="00F35C66">
      <w:pPr>
        <w:pStyle w:val="Amendement"/>
      </w:pPr>
      <w:r>
        <w:rPr>
          <w:b w:val="0"/>
          <w:bCs w:val="0"/>
        </w:rPr>
        <w:t xml:space="preserve"> </w:t>
      </w:r>
    </w:p>
  </w:endnote>
  <w:endnote w:type="continuationNotice" w:id="1">
    <w:p w:rsidR="00F35C66" w:rsidRDefault="00F35C6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147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C66" w:rsidRDefault="00F35C66">
      <w:pPr>
        <w:pStyle w:val="Amendement"/>
      </w:pPr>
      <w:r>
        <w:rPr>
          <w:b w:val="0"/>
          <w:bCs w:val="0"/>
        </w:rPr>
        <w:separator/>
      </w:r>
    </w:p>
  </w:footnote>
  <w:footnote w:type="continuationSeparator" w:id="0">
    <w:p w:rsidR="00F35C66" w:rsidRDefault="00F35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66"/>
    <w:rsid w:val="00012DBE"/>
    <w:rsid w:val="000A1D81"/>
    <w:rsid w:val="00111ED3"/>
    <w:rsid w:val="001C190E"/>
    <w:rsid w:val="00212C91"/>
    <w:rsid w:val="002168F4"/>
    <w:rsid w:val="002A727C"/>
    <w:rsid w:val="005D2707"/>
    <w:rsid w:val="00606255"/>
    <w:rsid w:val="006B607A"/>
    <w:rsid w:val="00731475"/>
    <w:rsid w:val="007D451C"/>
    <w:rsid w:val="00802A41"/>
    <w:rsid w:val="00826224"/>
    <w:rsid w:val="00930A23"/>
    <w:rsid w:val="009C7354"/>
    <w:rsid w:val="009E6D7F"/>
    <w:rsid w:val="00A11E73"/>
    <w:rsid w:val="00A2521E"/>
    <w:rsid w:val="00AE436A"/>
    <w:rsid w:val="00C135B1"/>
    <w:rsid w:val="00C835EC"/>
    <w:rsid w:val="00C92DF8"/>
    <w:rsid w:val="00CB3578"/>
    <w:rsid w:val="00D20AFA"/>
    <w:rsid w:val="00D55648"/>
    <w:rsid w:val="00E16443"/>
    <w:rsid w:val="00E36EE9"/>
    <w:rsid w:val="00F13442"/>
    <w:rsid w:val="00F35C6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First Inden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F35C66"/>
    <w:rPr>
      <w:rFonts w:ascii="Verdana" w:hAnsi="Verdana" w:cs="Arial"/>
      <w:b/>
      <w:bCs/>
      <w:i/>
      <w:iCs/>
      <w:sz w:val="28"/>
      <w:szCs w:val="28"/>
    </w:rPr>
  </w:style>
  <w:style w:type="paragraph" w:styleId="Plattetekst">
    <w:name w:val="Body Text"/>
    <w:basedOn w:val="Standaard"/>
    <w:link w:val="PlattetekstChar"/>
    <w:uiPriority w:val="99"/>
    <w:unhideWhenUsed/>
    <w:rsid w:val="00F35C66"/>
    <w:pPr>
      <w:spacing w:after="120"/>
    </w:pPr>
    <w:rPr>
      <w:rFonts w:ascii="Calibri" w:eastAsiaTheme="minorHAnsi" w:hAnsi="Calibri"/>
      <w:sz w:val="22"/>
      <w:szCs w:val="22"/>
    </w:rPr>
  </w:style>
  <w:style w:type="character" w:customStyle="1" w:styleId="PlattetekstChar">
    <w:name w:val="Platte tekst Char"/>
    <w:basedOn w:val="Standaardalinea-lettertype"/>
    <w:link w:val="Plattetekst"/>
    <w:uiPriority w:val="99"/>
    <w:rsid w:val="00F35C66"/>
    <w:rPr>
      <w:rFonts w:ascii="Calibri" w:eastAsiaTheme="minorHAnsi" w:hAnsi="Calibri"/>
      <w:sz w:val="22"/>
      <w:szCs w:val="22"/>
    </w:rPr>
  </w:style>
  <w:style w:type="paragraph" w:styleId="Platteteksteersteinspringing">
    <w:name w:val="Body Text First Indent"/>
    <w:basedOn w:val="Plattetekst"/>
    <w:link w:val="PlatteteksteersteinspringingChar"/>
    <w:uiPriority w:val="99"/>
    <w:unhideWhenUsed/>
    <w:rsid w:val="00F35C66"/>
    <w:pPr>
      <w:spacing w:after="0"/>
      <w:ind w:firstLine="360"/>
    </w:pPr>
  </w:style>
  <w:style w:type="character" w:customStyle="1" w:styleId="PlatteteksteersteinspringingChar">
    <w:name w:val="Platte tekst eerste inspringing Char"/>
    <w:basedOn w:val="PlattetekstChar"/>
    <w:link w:val="Platteteksteersteinspringing"/>
    <w:uiPriority w:val="99"/>
    <w:rsid w:val="00F35C66"/>
    <w:rPr>
      <w:rFonts w:ascii="Calibri" w:eastAsiaTheme="minorHAnsi" w:hAnsi="Calibri"/>
      <w:sz w:val="22"/>
      <w:szCs w:val="22"/>
    </w:rPr>
  </w:style>
  <w:style w:type="paragraph" w:customStyle="1" w:styleId="amwr">
    <w:name w:val="amwr"/>
    <w:rsid w:val="00C835EC"/>
  </w:style>
  <w:style w:type="paragraph" w:styleId="Ballontekst">
    <w:name w:val="Balloon Text"/>
    <w:basedOn w:val="Standaard"/>
    <w:link w:val="BallontekstChar"/>
    <w:rsid w:val="00C835EC"/>
    <w:rPr>
      <w:rFonts w:ascii="Tahoma" w:hAnsi="Tahoma" w:cs="Tahoma"/>
      <w:sz w:val="16"/>
      <w:szCs w:val="16"/>
    </w:rPr>
  </w:style>
  <w:style w:type="character" w:customStyle="1" w:styleId="BallontekstChar">
    <w:name w:val="Ballontekst Char"/>
    <w:basedOn w:val="Standaardalinea-lettertype"/>
    <w:link w:val="Ballontekst"/>
    <w:rsid w:val="00C835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First Inden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F35C66"/>
    <w:rPr>
      <w:rFonts w:ascii="Verdana" w:hAnsi="Verdana" w:cs="Arial"/>
      <w:b/>
      <w:bCs/>
      <w:i/>
      <w:iCs/>
      <w:sz w:val="28"/>
      <w:szCs w:val="28"/>
    </w:rPr>
  </w:style>
  <w:style w:type="paragraph" w:styleId="Plattetekst">
    <w:name w:val="Body Text"/>
    <w:basedOn w:val="Standaard"/>
    <w:link w:val="PlattetekstChar"/>
    <w:uiPriority w:val="99"/>
    <w:unhideWhenUsed/>
    <w:rsid w:val="00F35C66"/>
    <w:pPr>
      <w:spacing w:after="120"/>
    </w:pPr>
    <w:rPr>
      <w:rFonts w:ascii="Calibri" w:eastAsiaTheme="minorHAnsi" w:hAnsi="Calibri"/>
      <w:sz w:val="22"/>
      <w:szCs w:val="22"/>
    </w:rPr>
  </w:style>
  <w:style w:type="character" w:customStyle="1" w:styleId="PlattetekstChar">
    <w:name w:val="Platte tekst Char"/>
    <w:basedOn w:val="Standaardalinea-lettertype"/>
    <w:link w:val="Plattetekst"/>
    <w:uiPriority w:val="99"/>
    <w:rsid w:val="00F35C66"/>
    <w:rPr>
      <w:rFonts w:ascii="Calibri" w:eastAsiaTheme="minorHAnsi" w:hAnsi="Calibri"/>
      <w:sz w:val="22"/>
      <w:szCs w:val="22"/>
    </w:rPr>
  </w:style>
  <w:style w:type="paragraph" w:styleId="Platteteksteersteinspringing">
    <w:name w:val="Body Text First Indent"/>
    <w:basedOn w:val="Plattetekst"/>
    <w:link w:val="PlatteteksteersteinspringingChar"/>
    <w:uiPriority w:val="99"/>
    <w:unhideWhenUsed/>
    <w:rsid w:val="00F35C66"/>
    <w:pPr>
      <w:spacing w:after="0"/>
      <w:ind w:firstLine="360"/>
    </w:pPr>
  </w:style>
  <w:style w:type="character" w:customStyle="1" w:styleId="PlatteteksteersteinspringingChar">
    <w:name w:val="Platte tekst eerste inspringing Char"/>
    <w:basedOn w:val="PlattetekstChar"/>
    <w:link w:val="Platteteksteersteinspringing"/>
    <w:uiPriority w:val="99"/>
    <w:rsid w:val="00F35C66"/>
    <w:rPr>
      <w:rFonts w:ascii="Calibri" w:eastAsiaTheme="minorHAnsi" w:hAnsi="Calibri"/>
      <w:sz w:val="22"/>
      <w:szCs w:val="22"/>
    </w:rPr>
  </w:style>
  <w:style w:type="paragraph" w:customStyle="1" w:styleId="amwr">
    <w:name w:val="amwr"/>
    <w:rsid w:val="00C835EC"/>
  </w:style>
  <w:style w:type="paragraph" w:styleId="Ballontekst">
    <w:name w:val="Balloon Text"/>
    <w:basedOn w:val="Standaard"/>
    <w:link w:val="BallontekstChar"/>
    <w:rsid w:val="00C835EC"/>
    <w:rPr>
      <w:rFonts w:ascii="Tahoma" w:hAnsi="Tahoma" w:cs="Tahoma"/>
      <w:sz w:val="16"/>
      <w:szCs w:val="16"/>
    </w:rPr>
  </w:style>
  <w:style w:type="character" w:customStyle="1" w:styleId="BallontekstChar">
    <w:name w:val="Ballontekst Char"/>
    <w:basedOn w:val="Standaardalinea-lettertype"/>
    <w:link w:val="Ballontekst"/>
    <w:rsid w:val="00C83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1871</ap:Words>
  <ap:Characters>10624</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2018-02-06T11:04:00.0000000Z</lastPrinted>
  <dcterms:created xsi:type="dcterms:W3CDTF">2018-02-06T11:02:00.0000000Z</dcterms:created>
  <dcterms:modified xsi:type="dcterms:W3CDTF">2018-02-06T11:10:00.0000000Z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0x010100CF90E88EB9B4394CABE61F6C0F2D248A</vt:lpwstr>
  </property>
</Properties>
</file>