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7E4E" w:rsidR="00E8339B" w:rsidP="0052526F" w:rsidRDefault="009449F8">
      <w:pPr>
        <w:rPr>
          <w:b/>
        </w:rPr>
      </w:pPr>
      <w:r>
        <w:rPr>
          <w:b/>
          <w:noProof/>
          <w:sz w:val="28"/>
          <w:szCs w:val="28"/>
          <w:lang w:eastAsia="nl-NL"/>
        </w:rPr>
        <w:drawing>
          <wp:anchor distT="0" distB="0" distL="114300" distR="114300" simplePos="0" relativeHeight="251658240" behindDoc="0" locked="0" layoutInCell="1" allowOverlap="1">
            <wp:simplePos x="0" y="0"/>
            <wp:positionH relativeFrom="margin">
              <wp:posOffset>1173480</wp:posOffset>
            </wp:positionH>
            <wp:positionV relativeFrom="margin">
              <wp:posOffset>-22860</wp:posOffset>
            </wp:positionV>
            <wp:extent cx="1123950" cy="702310"/>
            <wp:effectExtent l="0" t="0" r="0" b="254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lein zonder ondertitel.jpg"/>
                    <pic:cNvPicPr/>
                  </pic:nvPicPr>
                  <pic:blipFill>
                    <a:blip r:embed="rId8">
                      <a:extLst>
                        <a:ext uri="{28A0092B-C50C-407E-A947-70E740481C1C}">
                          <a14:useLocalDpi xmlns:a14="http://schemas.microsoft.com/office/drawing/2010/main" val="0"/>
                        </a:ext>
                      </a:extLst>
                    </a:blip>
                    <a:stretch>
                      <a:fillRect/>
                    </a:stretch>
                  </pic:blipFill>
                  <pic:spPr>
                    <a:xfrm>
                      <a:off x="0" y="0"/>
                      <a:ext cx="1123950" cy="702310"/>
                    </a:xfrm>
                    <a:prstGeom prst="rect">
                      <a:avLst/>
                    </a:prstGeom>
                  </pic:spPr>
                </pic:pic>
              </a:graphicData>
            </a:graphic>
            <wp14:sizeRelH relativeFrom="margin">
              <wp14:pctWidth>0</wp14:pctWidth>
            </wp14:sizeRelH>
            <wp14:sizeRelV relativeFrom="margin">
              <wp14:pctHeight>0</wp14:pctHeight>
            </wp14:sizeRelV>
          </wp:anchor>
        </w:drawing>
      </w:r>
      <w:r w:rsidR="00FC57FD">
        <w:rPr>
          <w:noProof/>
          <w:color w:val="1F497D"/>
          <w:lang w:eastAsia="nl-NL"/>
        </w:rPr>
        <w:t xml:space="preserve">  </w:t>
      </w:r>
      <w:r w:rsidR="00FC57FD">
        <w:rPr>
          <w:noProof/>
          <w:color w:val="1F497D"/>
          <w:lang w:eastAsia="nl-NL"/>
        </w:rPr>
        <w:drawing>
          <wp:inline distT="0" distB="0" distL="0" distR="0">
            <wp:extent cx="1981200" cy="677333"/>
            <wp:effectExtent l="0" t="0" r="0" b="8890"/>
            <wp:docPr id="2" name="Afbeelding 2" descr="http://www.tussen.net/media/uploads/files/Logo_klein_digitaal_gebru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ssen.net/media/uploads/files/Logo_klein_digitaal_gebruik.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05777" cy="685735"/>
                    </a:xfrm>
                    <a:prstGeom prst="rect">
                      <a:avLst/>
                    </a:prstGeom>
                    <a:noFill/>
                    <a:ln>
                      <a:noFill/>
                    </a:ln>
                  </pic:spPr>
                </pic:pic>
              </a:graphicData>
            </a:graphic>
          </wp:inline>
        </w:drawing>
      </w:r>
      <w:r>
        <w:rPr>
          <w:noProof/>
          <w:lang w:eastAsia="nl-NL"/>
        </w:rPr>
        <w:t xml:space="preserve"> </w:t>
      </w:r>
      <w:r w:rsidR="00E8339B">
        <w:rPr>
          <w:noProof/>
          <w:lang w:eastAsia="nl-NL"/>
        </w:rPr>
        <w:drawing>
          <wp:inline distT="0" distB="0" distL="0" distR="0" wp14:anchorId="68BC8082" wp14:editId="229ADFB5">
            <wp:extent cx="1081405" cy="635000"/>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4166" cy="636621"/>
                    </a:xfrm>
                    <a:prstGeom prst="rect">
                      <a:avLst/>
                    </a:prstGeom>
                    <a:noFill/>
                  </pic:spPr>
                </pic:pic>
              </a:graphicData>
            </a:graphic>
          </wp:inline>
        </w:drawing>
      </w:r>
      <w:r w:rsidR="00267E4E">
        <w:rPr>
          <w:noProof/>
          <w:lang w:eastAsia="nl-NL"/>
        </w:rPr>
        <w:br/>
      </w:r>
    </w:p>
    <w:p w:rsidRPr="0052526F" w:rsidR="0052526F" w:rsidP="0052526F" w:rsidRDefault="0052526F">
      <w:pPr>
        <w:rPr>
          <w:b/>
          <w:sz w:val="28"/>
          <w:szCs w:val="28"/>
        </w:rPr>
      </w:pPr>
      <w:r w:rsidRPr="0052526F">
        <w:rPr>
          <w:b/>
          <w:sz w:val="28"/>
          <w:szCs w:val="28"/>
        </w:rPr>
        <w:t xml:space="preserve">Position </w:t>
      </w:r>
      <w:r w:rsidRPr="0052526F" w:rsidR="00076B2F">
        <w:rPr>
          <w:b/>
          <w:sz w:val="28"/>
          <w:szCs w:val="28"/>
        </w:rPr>
        <w:t>Paper:</w:t>
      </w:r>
      <w:r w:rsidR="000A1725">
        <w:rPr>
          <w:b/>
          <w:sz w:val="28"/>
          <w:szCs w:val="28"/>
        </w:rPr>
        <w:t xml:space="preserve"> </w:t>
      </w:r>
      <w:r w:rsidRPr="0052526F">
        <w:rPr>
          <w:b/>
          <w:sz w:val="28"/>
          <w:szCs w:val="28"/>
        </w:rPr>
        <w:t>Armoedecoalitie Utrecht</w:t>
      </w:r>
      <w:r w:rsidR="009449F8">
        <w:rPr>
          <w:b/>
          <w:sz w:val="28"/>
          <w:szCs w:val="28"/>
        </w:rPr>
        <w:t xml:space="preserve">, </w:t>
      </w:r>
      <w:r w:rsidRPr="0052526F">
        <w:rPr>
          <w:b/>
          <w:sz w:val="28"/>
          <w:szCs w:val="28"/>
        </w:rPr>
        <w:t>Stadsgeldbeheer</w:t>
      </w:r>
      <w:r w:rsidR="009449F8">
        <w:rPr>
          <w:b/>
          <w:sz w:val="28"/>
          <w:szCs w:val="28"/>
        </w:rPr>
        <w:t>,</w:t>
      </w:r>
      <w:r w:rsidR="00E8339B">
        <w:rPr>
          <w:b/>
          <w:sz w:val="28"/>
          <w:szCs w:val="28"/>
        </w:rPr>
        <w:t xml:space="preserve"> </w:t>
      </w:r>
      <w:r w:rsidRPr="0052526F">
        <w:rPr>
          <w:b/>
          <w:sz w:val="28"/>
          <w:szCs w:val="28"/>
        </w:rPr>
        <w:t>Federatie Opvang</w:t>
      </w:r>
    </w:p>
    <w:p w:rsidR="003D2173" w:rsidP="00337B35" w:rsidRDefault="00157ADA">
      <w:r>
        <w:t xml:space="preserve">Een groot deel van de mensen met schulden leeft </w:t>
      </w:r>
      <w:r w:rsidR="00E8339B">
        <w:t>in armoede en m</w:t>
      </w:r>
      <w:r w:rsidR="009E3B8B">
        <w:t xml:space="preserve">oet </w:t>
      </w:r>
      <w:r>
        <w:t>rond</w:t>
      </w:r>
      <w:r w:rsidR="009E3B8B">
        <w:t>komen</w:t>
      </w:r>
      <w:r>
        <w:t xml:space="preserve"> van een uitkering</w:t>
      </w:r>
      <w:r w:rsidR="00E8339B">
        <w:t xml:space="preserve">. </w:t>
      </w:r>
      <w:r w:rsidR="00525384">
        <w:t>E</w:t>
      </w:r>
      <w:r>
        <w:t>en deel van hen heeft een laag betaalde baan</w:t>
      </w:r>
      <w:r w:rsidR="009B1E59">
        <w:t>.</w:t>
      </w:r>
      <w:r>
        <w:t xml:space="preserve"> </w:t>
      </w:r>
      <w:r w:rsidR="009D3022">
        <w:t xml:space="preserve">De </w:t>
      </w:r>
      <w:r w:rsidR="000A1725">
        <w:t xml:space="preserve">oorzaken voor schulden zijn </w:t>
      </w:r>
      <w:r w:rsidR="009D3022">
        <w:t>divers</w:t>
      </w:r>
      <w:r w:rsidR="00E8339B">
        <w:t xml:space="preserve">; </w:t>
      </w:r>
      <w:r w:rsidR="009D3022">
        <w:t>echtscheiding, verlies van baan, verlies van partner, het krijgen van een chronische ziekte of beperking</w:t>
      </w:r>
      <w:r w:rsidR="00076B2F">
        <w:t>, maar zeker o</w:t>
      </w:r>
      <w:r w:rsidR="00E8339B">
        <w:t xml:space="preserve">ok het </w:t>
      </w:r>
      <w:r w:rsidR="009D3022">
        <w:t>lang</w:t>
      </w:r>
      <w:r w:rsidR="00E8339B">
        <w:t>durig</w:t>
      </w:r>
      <w:r w:rsidR="009D3022">
        <w:t xml:space="preserve"> </w:t>
      </w:r>
      <w:r w:rsidR="00076B2F">
        <w:t xml:space="preserve">leven van </w:t>
      </w:r>
      <w:r w:rsidR="009D3022">
        <w:t>laag inkomen</w:t>
      </w:r>
      <w:r w:rsidR="009E3B8B">
        <w:rPr>
          <w:rStyle w:val="Voetnootmarkering"/>
        </w:rPr>
        <w:footnoteReference w:id="1"/>
      </w:r>
      <w:r w:rsidR="000A1725">
        <w:t>.</w:t>
      </w:r>
      <w:r w:rsidR="009E3B8B">
        <w:t xml:space="preserve"> Daarnaast is het v</w:t>
      </w:r>
      <w:r w:rsidR="009D3022">
        <w:t>astlopen in het systeem</w:t>
      </w:r>
      <w:r w:rsidR="009E3B8B">
        <w:t xml:space="preserve"> </w:t>
      </w:r>
      <w:r w:rsidR="00E8339B">
        <w:t>e</w:t>
      </w:r>
      <w:r w:rsidR="009E3B8B">
        <w:t>en belangrijke factor.</w:t>
      </w:r>
      <w:r w:rsidRPr="009E3B8B" w:rsidR="009E3B8B">
        <w:t xml:space="preserve"> </w:t>
      </w:r>
      <w:r w:rsidR="00E8339B">
        <w:t>Me</w:t>
      </w:r>
      <w:r w:rsidR="009E3B8B">
        <w:t xml:space="preserve">nsen met schulden zijn </w:t>
      </w:r>
      <w:r w:rsidR="00076B2F">
        <w:t>vaak</w:t>
      </w:r>
      <w:r w:rsidR="009E3B8B">
        <w:t xml:space="preserve"> </w:t>
      </w:r>
      <w:r w:rsidR="00076B2F">
        <w:t xml:space="preserve">niet zo </w:t>
      </w:r>
      <w:r w:rsidR="00E8339B">
        <w:t>zelfredzaam</w:t>
      </w:r>
      <w:r w:rsidR="00D106F0">
        <w:t xml:space="preserve">; </w:t>
      </w:r>
      <w:r w:rsidR="009E3B8B">
        <w:t>hebben weinig opleiding</w:t>
      </w:r>
      <w:r w:rsidR="00E8339B">
        <w:t xml:space="preserve"> en</w:t>
      </w:r>
      <w:r w:rsidR="009E3B8B">
        <w:t xml:space="preserve"> onvoldoende digitale vaardigheden. Ook psychische problemen, verslaving, licht verstandelijke beperking en laaggeletterdheid zijn factoren die van grote invloed </w:t>
      </w:r>
      <w:r w:rsidR="00076B2F">
        <w:t xml:space="preserve">zijn. </w:t>
      </w:r>
    </w:p>
    <w:p w:rsidR="001039ED" w:rsidP="001039ED" w:rsidRDefault="009E3B8B">
      <w:pPr>
        <w:spacing w:after="0" w:line="240" w:lineRule="auto"/>
        <w:rPr>
          <w:b/>
        </w:rPr>
      </w:pPr>
      <w:r>
        <w:rPr>
          <w:b/>
        </w:rPr>
        <w:t>Schulden vergroten kwetsbaarheid verder</w:t>
      </w:r>
    </w:p>
    <w:p w:rsidR="00076B2F" w:rsidP="00D106F0" w:rsidRDefault="00337B35">
      <w:pPr>
        <w:spacing w:after="0" w:line="240" w:lineRule="auto"/>
      </w:pPr>
      <w:r>
        <w:t xml:space="preserve">Door </w:t>
      </w:r>
      <w:r w:rsidR="00076B2F">
        <w:t>een veel te ingewikkeld woud</w:t>
      </w:r>
      <w:r w:rsidR="009858F4">
        <w:t xml:space="preserve"> van regels en toeslagen, onaangekondigde terugvorderingen en boetes, is het </w:t>
      </w:r>
      <w:r w:rsidR="000A1725">
        <w:t xml:space="preserve">systeem </w:t>
      </w:r>
      <w:r w:rsidR="00076B2F">
        <w:t>voor veel</w:t>
      </w:r>
      <w:r w:rsidR="009858F4">
        <w:t xml:space="preserve"> mensen </w:t>
      </w:r>
      <w:r w:rsidR="00E8339B">
        <w:t>onbegrijpelijk</w:t>
      </w:r>
      <w:r w:rsidR="009858F4">
        <w:t xml:space="preserve"> en </w:t>
      </w:r>
      <w:r w:rsidR="00E8339B">
        <w:t xml:space="preserve">is </w:t>
      </w:r>
      <w:r w:rsidR="000A1725">
        <w:t xml:space="preserve">ook niet duidelijk </w:t>
      </w:r>
      <w:r w:rsidR="009858F4">
        <w:t xml:space="preserve">waar je hulp kunt krijgen. </w:t>
      </w:r>
      <w:r w:rsidRPr="00337B35">
        <w:t xml:space="preserve">Daarnaast </w:t>
      </w:r>
      <w:r w:rsidR="009E3B8B">
        <w:t xml:space="preserve">speelt </w:t>
      </w:r>
      <w:r w:rsidRPr="00337B35">
        <w:t xml:space="preserve">de voortdurende stress die </w:t>
      </w:r>
      <w:r w:rsidR="003D2173">
        <w:t>armoede en schulden veroorzaken</w:t>
      </w:r>
      <w:r w:rsidR="009E3B8B">
        <w:t>, mensen parten</w:t>
      </w:r>
      <w:r w:rsidRPr="00337B35">
        <w:t xml:space="preserve">. </w:t>
      </w:r>
      <w:r w:rsidR="009E3B8B">
        <w:t xml:space="preserve">Men is </w:t>
      </w:r>
      <w:r w:rsidR="00E8339B">
        <w:t xml:space="preserve">hierdoor </w:t>
      </w:r>
      <w:r w:rsidR="009E3B8B">
        <w:t>steeds minder in staat zaken goed te reg</w:t>
      </w:r>
      <w:r w:rsidR="00E8339B">
        <w:t>elen</w:t>
      </w:r>
      <w:r w:rsidR="009E3B8B">
        <w:t>. Ook d</w:t>
      </w:r>
      <w:r w:rsidRPr="00337B35">
        <w:t xml:space="preserve">e algehele gezondheid van mensen </w:t>
      </w:r>
      <w:r w:rsidR="009E3B8B">
        <w:t>gaat achteruit. D</w:t>
      </w:r>
      <w:r w:rsidRPr="003D2173" w:rsidR="009E3B8B">
        <w:t xml:space="preserve">oor financiële problemen </w:t>
      </w:r>
      <w:r w:rsidR="009E3B8B">
        <w:t xml:space="preserve">kan men de huur niet meer </w:t>
      </w:r>
      <w:r w:rsidRPr="003D2173" w:rsidR="009E3B8B">
        <w:t>voldoen en word</w:t>
      </w:r>
      <w:r w:rsidR="009E3B8B">
        <w:t>t</w:t>
      </w:r>
      <w:r w:rsidRPr="003D2173" w:rsidR="009E3B8B">
        <w:t xml:space="preserve"> uitgezet.</w:t>
      </w:r>
      <w:r w:rsidR="009E3B8B">
        <w:t xml:space="preserve"> </w:t>
      </w:r>
      <w:r w:rsidR="00E8339B">
        <w:t xml:space="preserve">Deze mensen komen in de opvang. </w:t>
      </w:r>
      <w:r w:rsidRPr="003D2173" w:rsidR="009E3B8B">
        <w:t xml:space="preserve">De schulden bedragen </w:t>
      </w:r>
      <w:r w:rsidR="009E3B8B">
        <w:t xml:space="preserve">dan </w:t>
      </w:r>
      <w:r w:rsidRPr="003D2173" w:rsidR="009E3B8B">
        <w:t xml:space="preserve">meestal al meer dan 20.000 Euro. </w:t>
      </w:r>
      <w:r w:rsidR="009E3B8B">
        <w:t xml:space="preserve">Mensen in de maatschappelijke opvang hebben vaak een combinatie van de hiervoor geschetste problemen. </w:t>
      </w:r>
      <w:r w:rsidRPr="003D2173" w:rsidR="009E3B8B">
        <w:t xml:space="preserve">Het gaat </w:t>
      </w:r>
      <w:r w:rsidRPr="003D2173" w:rsidR="00076B2F">
        <w:t xml:space="preserve">om </w:t>
      </w:r>
      <w:r w:rsidRPr="003D2173" w:rsidR="009E3B8B">
        <w:t xml:space="preserve">70.000 cliënten per jaar, zo’n 60.000 volwassenen en 11.000 kinderen. </w:t>
      </w:r>
    </w:p>
    <w:p w:rsidR="009449F8" w:rsidP="00D106F0" w:rsidRDefault="009449F8">
      <w:pPr>
        <w:spacing w:after="0" w:line="240" w:lineRule="auto"/>
      </w:pPr>
    </w:p>
    <w:p w:rsidR="00E8339B" w:rsidP="00D106F0" w:rsidRDefault="00337B35">
      <w:pPr>
        <w:spacing w:after="0" w:line="240" w:lineRule="auto"/>
      </w:pPr>
      <w:r w:rsidRPr="003D2173">
        <w:t xml:space="preserve">Terwijl de economie </w:t>
      </w:r>
      <w:r w:rsidRPr="003D2173" w:rsidR="00076B2F">
        <w:t>groeit,</w:t>
      </w:r>
      <w:r w:rsidRPr="003D2173">
        <w:t xml:space="preserve"> blijft een grote groep mensen langer in armoede le</w:t>
      </w:r>
      <w:r w:rsidR="009E3B8B">
        <w:t>ven, met alle gevolgen van dien</w:t>
      </w:r>
      <w:r w:rsidR="009B1E59">
        <w:t>.</w:t>
      </w:r>
      <w:r w:rsidR="009E3B8B">
        <w:t xml:space="preserve"> </w:t>
      </w:r>
      <w:r w:rsidR="00076B2F">
        <w:t xml:space="preserve">Dat </w:t>
      </w:r>
      <w:r w:rsidR="009E3B8B">
        <w:t>signaleert zowel Federatie Opvang met i</w:t>
      </w:r>
      <w:r w:rsidR="00FE094C">
        <w:t>nstellingen als ook de Armoedec</w:t>
      </w:r>
      <w:r w:rsidR="009E3B8B">
        <w:t xml:space="preserve">oalitie in Utrecht. </w:t>
      </w:r>
      <w:r w:rsidR="00076B2F">
        <w:t>Vooral</w:t>
      </w:r>
      <w:r w:rsidR="009E3B8B">
        <w:t xml:space="preserve"> eerder in</w:t>
      </w:r>
      <w:r w:rsidR="00076B2F">
        <w:t xml:space="preserve">grijpen is </w:t>
      </w:r>
      <w:r w:rsidR="00D106F0">
        <w:t xml:space="preserve">dan ook </w:t>
      </w:r>
      <w:r w:rsidR="00076B2F">
        <w:t xml:space="preserve">van </w:t>
      </w:r>
      <w:r w:rsidR="009E3B8B">
        <w:t xml:space="preserve">groot belang en zeker </w:t>
      </w:r>
      <w:r w:rsidR="00E8339B">
        <w:t xml:space="preserve">het </w:t>
      </w:r>
      <w:r w:rsidR="009E3B8B">
        <w:t xml:space="preserve">voorkomen van huisuitzettingen. </w:t>
      </w:r>
      <w:r w:rsidR="00E8339B">
        <w:t>We willen schulden zoveel mogelijk voorkomen en er moet daarom geïnvesteerd worden in actieve preventie. Bij werkgevers, andere instellingen en vooral wijkteams.</w:t>
      </w:r>
    </w:p>
    <w:p w:rsidR="009449F8" w:rsidP="000A1725" w:rsidRDefault="009449F8">
      <w:pPr>
        <w:spacing w:after="0" w:line="240" w:lineRule="auto"/>
      </w:pPr>
    </w:p>
    <w:p w:rsidR="00267E4E" w:rsidP="00267E4E" w:rsidRDefault="009449F8">
      <w:pPr>
        <w:spacing w:after="0" w:line="240" w:lineRule="auto"/>
      </w:pPr>
      <w:r>
        <w:rPr>
          <w:noProof/>
          <w:lang w:eastAsia="nl-NL"/>
        </w:rPr>
        <mc:AlternateContent>
          <mc:Choice Requires="wps">
            <w:drawing>
              <wp:anchor distT="91440" distB="91440" distL="114300" distR="114300" simplePos="0" relativeHeight="251661312" behindDoc="0" locked="0" layoutInCell="1" allowOverlap="1" wp14:editId="43F6921E" wp14:anchorId="79837A45">
                <wp:simplePos x="0" y="0"/>
                <wp:positionH relativeFrom="margin">
                  <wp:align>right</wp:align>
                </wp:positionH>
                <wp:positionV relativeFrom="paragraph">
                  <wp:posOffset>1327150</wp:posOffset>
                </wp:positionV>
                <wp:extent cx="5940425" cy="122745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227455"/>
                        </a:xfrm>
                        <a:prstGeom prst="rect">
                          <a:avLst/>
                        </a:prstGeom>
                        <a:noFill/>
                        <a:ln w="9525">
                          <a:noFill/>
                          <a:miter lim="800000"/>
                          <a:headEnd/>
                          <a:tailEnd/>
                        </a:ln>
                      </wps:spPr>
                      <wps:txbx>
                        <w:txbxContent>
                          <w:p w:rsidRPr="00337B35" w:rsidR="009E3B8B" w:rsidP="009449F8" w:rsidRDefault="009E3B8B">
                            <w:pPr>
                              <w:pBdr>
                                <w:top w:val="single" w:color="5B9BD5" w:themeColor="accent1" w:sz="24" w:space="8"/>
                                <w:bottom w:val="single" w:color="5B9BD5" w:themeColor="accent1" w:sz="24" w:space="9"/>
                              </w:pBdr>
                              <w:spacing w:after="0"/>
                              <w:rPr>
                                <w:i/>
                                <w:iCs/>
                                <w:sz w:val="20"/>
                                <w:szCs w:val="20"/>
                              </w:rPr>
                            </w:pPr>
                            <w:r>
                              <w:rPr>
                                <w:i/>
                                <w:iCs/>
                                <w:sz w:val="20"/>
                                <w:szCs w:val="20"/>
                              </w:rPr>
                              <w:t>De Armoedecoalitie zet zich in voor de inwoners van Utrecht.</w:t>
                            </w:r>
                            <w:r w:rsidRPr="00337B35">
                              <w:rPr>
                                <w:i/>
                                <w:iCs/>
                                <w:sz w:val="20"/>
                                <w:szCs w:val="20"/>
                              </w:rPr>
                              <w:t xml:space="preserve"> In Utrecht hebben naar</w:t>
                            </w:r>
                            <w:r w:rsidRPr="00337B35">
                              <w:rPr>
                                <w:i/>
                                <w:sz w:val="20"/>
                                <w:szCs w:val="20"/>
                              </w:rPr>
                              <w:t xml:space="preserve"> </w:t>
                            </w:r>
                            <w:r w:rsidRPr="00337B35">
                              <w:rPr>
                                <w:i/>
                                <w:iCs/>
                                <w:sz w:val="20"/>
                                <w:szCs w:val="20"/>
                              </w:rPr>
                              <w:t>schatting 14.000-35.000 huishoudens schulden (exclusief hypotheekschulden). Dat is tussen de 8 en 20%. Ruim 15.000 personen hiervan hebben problematische schulden, 21.000 mensen lopen het risico hierop. De gemiddelde schuld die mensen hebben als ze hulp zoeken bedraagt 40.000,-. Slechts 11-27% van de mensen met schulden wordt bereikt door de gemeente (sociale wijkteams) en Stadsgeldbeheer. Een kleine 75% blijft dus onder de radar.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837A45">
                <v:stroke joinstyle="miter"/>
                <v:path gradientshapeok="t" o:connecttype="rect"/>
              </v:shapetype>
              <v:shape id="Tekstvak 2" style="position:absolute;margin-left:416.55pt;margin-top:104.5pt;width:467.75pt;height:96.65pt;z-index:25166131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">
                <v:textbox>
                  <w:txbxContent>
                    <w:p w:rsidRPr="00337B35" w:rsidR="009E3B8B" w:rsidP="009449F8" w:rsidRDefault="009E3B8B">
                      <w:pPr>
                        <w:pBdr>
                          <w:top w:val="single" w:color="5B9BD5" w:themeColor="accent1" w:sz="24" w:space="8"/>
                          <w:bottom w:val="single" w:color="5B9BD5" w:themeColor="accent1" w:sz="24" w:space="9"/>
                        </w:pBdr>
                        <w:spacing w:after="0"/>
                        <w:rPr>
                          <w:i/>
                          <w:iCs/>
                          <w:sz w:val="20"/>
                          <w:szCs w:val="20"/>
                        </w:rPr>
                      </w:pPr>
                      <w:r>
                        <w:rPr>
                          <w:i/>
                          <w:iCs/>
                          <w:sz w:val="20"/>
                          <w:szCs w:val="20"/>
                        </w:rPr>
                        <w:t>De Armoedecoalitie zet zich in voor de inwoners van Utrecht.</w:t>
                      </w:r>
                      <w:r w:rsidRPr="00337B35">
                        <w:rPr>
                          <w:i/>
                          <w:iCs/>
                          <w:sz w:val="20"/>
                          <w:szCs w:val="20"/>
                        </w:rPr>
                        <w:t xml:space="preserve"> In Utrecht hebben naar</w:t>
                      </w:r>
                      <w:r w:rsidRPr="00337B35">
                        <w:rPr>
                          <w:i/>
                          <w:sz w:val="20"/>
                          <w:szCs w:val="20"/>
                        </w:rPr>
                        <w:t xml:space="preserve"> </w:t>
                      </w:r>
                      <w:r w:rsidRPr="00337B35">
                        <w:rPr>
                          <w:i/>
                          <w:iCs/>
                          <w:sz w:val="20"/>
                          <w:szCs w:val="20"/>
                        </w:rPr>
                        <w:t>schatting 14.000-35.000 huishoudens schulden (exclusief hypotheekschulden). Dat is tussen de 8 en 20%. Ruim 15.000 personen hiervan hebben problematische schulden, 21.000 mensen lopen het risico hierop. De gemiddelde schuld die mensen hebben als ze hulp zoeken bedraagt 40.000,-. Slechts 11-27% van de mensen met schulden wordt bereikt door de gemeente (sociale wijkteams) en Stadsgeldbeheer. Een kleine 75% blijft dus onder de radar.</w:t>
                      </w:r>
                    </w:p>
                  </w:txbxContent>
                </v:textbox>
                <w10:wrap type="topAndBottom" anchorx="margin"/>
              </v:shape>
            </w:pict>
          </mc:Fallback>
        </mc:AlternateContent>
      </w:r>
      <w:r w:rsidR="009E3B8B">
        <w:t>W</w:t>
      </w:r>
      <w:r w:rsidRPr="003D2173" w:rsidR="00337B35">
        <w:t>anneer men eenmaal in de schulde</w:t>
      </w:r>
      <w:r w:rsidR="00E8339B">
        <w:t>n zit, moet er in ieder geval snel</w:t>
      </w:r>
      <w:r w:rsidRPr="003D2173" w:rsidR="00337B35">
        <w:t xml:space="preserve"> adequ</w:t>
      </w:r>
      <w:r w:rsidR="009E3B8B">
        <w:t xml:space="preserve">ate hulpverlening op gang komen. </w:t>
      </w:r>
      <w:r w:rsidRPr="003D2173" w:rsidR="00337B35">
        <w:t>Daarbij is het ook van belang, dat mensen worden geholpen</w:t>
      </w:r>
      <w:r w:rsidR="003D2173">
        <w:t xml:space="preserve"> om na een traject weer zelf de</w:t>
      </w:r>
      <w:r w:rsidRPr="003D2173" w:rsidR="00337B35">
        <w:t xml:space="preserve"> financiële zaken op orde te houden. Omdat de kloof met gemeentelijke schuldhulp voor onze cliënten groot is, bieden veel instellingen een soort voorbereidend traject. De professionaliteit hiervan wordt momenteel bevorderd </w:t>
      </w:r>
      <w:r w:rsidR="009E3B8B">
        <w:t xml:space="preserve">vanuit Federatie Opvang </w:t>
      </w:r>
      <w:r w:rsidR="001039ED">
        <w:t xml:space="preserve">door </w:t>
      </w:r>
      <w:r w:rsidRPr="003D2173" w:rsidR="00337B35">
        <w:t xml:space="preserve">expertmeetings en later </w:t>
      </w:r>
      <w:r w:rsidR="009E3B8B">
        <w:t>t</w:t>
      </w:r>
      <w:r w:rsidRPr="003D2173" w:rsidR="00337B35">
        <w:t>raining</w:t>
      </w:r>
      <w:r w:rsidR="009E3B8B">
        <w:t>en</w:t>
      </w:r>
      <w:r w:rsidRPr="003D2173" w:rsidR="00337B35">
        <w:t xml:space="preserve">. Maar ook aan de zijde van de gemeenten moet bewogen worden om deze kloof te dichten. </w:t>
      </w:r>
      <w:r w:rsidR="000A1725">
        <w:t>Voor Utrecht zien we het volgende beeld:</w:t>
      </w:r>
    </w:p>
    <w:p w:rsidRPr="00541AC5" w:rsidR="00CE218A" w:rsidP="00267E4E" w:rsidRDefault="00541AC5">
      <w:pPr>
        <w:spacing w:after="0" w:line="240" w:lineRule="auto"/>
      </w:pPr>
      <w:r w:rsidRPr="00541AC5">
        <w:t>Stadsgeldbeheer is een samenwerking tussen Tussenvoorziening en gemeente Utrecht. Stadsgeldbeheer is gespecialiseerd in problematische schulden en kwetsbare groepen als opvang-cliënten.</w:t>
      </w:r>
    </w:p>
    <w:p w:rsidR="001E2F14" w:rsidP="001E2F14" w:rsidRDefault="009E3B8B">
      <w:pPr>
        <w:rPr>
          <w:b/>
        </w:rPr>
      </w:pPr>
      <w:r>
        <w:rPr>
          <w:b/>
        </w:rPr>
        <w:lastRenderedPageBreak/>
        <w:t>B</w:t>
      </w:r>
      <w:r w:rsidRPr="003D2173" w:rsidR="003D2173">
        <w:rPr>
          <w:b/>
        </w:rPr>
        <w:t xml:space="preserve">elangrijkste aandachtspunten voor de (gemeentelijke) </w:t>
      </w:r>
      <w:r w:rsidRPr="003D2173" w:rsidR="00076B2F">
        <w:rPr>
          <w:b/>
        </w:rPr>
        <w:t>schuldhulpverlening:</w:t>
      </w:r>
      <w:r w:rsidR="00076B2F">
        <w:rPr>
          <w:b/>
        </w:rPr>
        <w:t xml:space="preserve"> </w:t>
      </w:r>
    </w:p>
    <w:p w:rsidR="001E2F14" w:rsidP="001E2F14" w:rsidRDefault="001E2F14">
      <w:pPr>
        <w:pStyle w:val="Geenafstand"/>
      </w:pPr>
      <w:r>
        <w:rPr>
          <w:b/>
        </w:rPr>
        <w:t>1.</w:t>
      </w:r>
      <w:r>
        <w:rPr>
          <w:b/>
        </w:rPr>
        <w:tab/>
      </w:r>
      <w:r w:rsidRPr="001E2F14" w:rsidR="00CC72E1">
        <w:rPr>
          <w:b/>
        </w:rPr>
        <w:t xml:space="preserve">Toegang tot </w:t>
      </w:r>
      <w:r w:rsidRPr="001E2F14" w:rsidR="00076B2F">
        <w:rPr>
          <w:b/>
        </w:rPr>
        <w:t xml:space="preserve">gemeentelijke </w:t>
      </w:r>
      <w:r w:rsidRPr="001E2F14" w:rsidR="00CC72E1">
        <w:rPr>
          <w:b/>
        </w:rPr>
        <w:t>schuldhulpverlening</w:t>
      </w:r>
      <w:r w:rsidRPr="001E2F14" w:rsidR="002179C8">
        <w:rPr>
          <w:b/>
        </w:rPr>
        <w:t xml:space="preserve"> </w:t>
      </w:r>
      <w:r w:rsidRPr="001E2F14" w:rsidR="00D106F0">
        <w:rPr>
          <w:b/>
        </w:rPr>
        <w:t>onvoldoende:</w:t>
      </w:r>
      <w:r w:rsidRPr="001E2F14" w:rsidR="007D41DC">
        <w:rPr>
          <w:b/>
        </w:rPr>
        <w:br/>
      </w:r>
      <w:r w:rsidR="00076B2F">
        <w:t>Gemeenten stellen eisen waaraan de meest kwetsbare groep niet voldoet, bijvoorbeeld een</w:t>
      </w:r>
      <w:r w:rsidRPr="00CC72E1" w:rsidR="00CC72E1">
        <w:t xml:space="preserve"> administratie die </w:t>
      </w:r>
      <w:r w:rsidR="00076B2F">
        <w:t>op orde is, of het hebben</w:t>
      </w:r>
      <w:r w:rsidRPr="00CC72E1" w:rsidR="00CC72E1">
        <w:t xml:space="preserve"> van een stabiel inkomen</w:t>
      </w:r>
      <w:r w:rsidR="00076B2F">
        <w:t>.</w:t>
      </w:r>
      <w:r w:rsidRPr="00CC72E1" w:rsidR="00CC72E1">
        <w:t xml:space="preserve"> </w:t>
      </w:r>
      <w:r w:rsidR="00076B2F">
        <w:t>Gemeenten wijzen aanvragen af</w:t>
      </w:r>
      <w:r w:rsidR="00CC72E1">
        <w:t xml:space="preserve"> op bas</w:t>
      </w:r>
      <w:r w:rsidR="00076B2F">
        <w:t xml:space="preserve">is van één </w:t>
      </w:r>
      <w:r w:rsidR="00E8339B">
        <w:t xml:space="preserve">criterium en </w:t>
      </w:r>
      <w:r w:rsidR="00076B2F">
        <w:t xml:space="preserve">dit is </w:t>
      </w:r>
      <w:r w:rsidRPr="00CC72E1" w:rsidR="00CC72E1">
        <w:t>soms zelfs verankerd in hun beleid</w:t>
      </w:r>
      <w:r w:rsidR="00076B2F">
        <w:t xml:space="preserve"> (</w:t>
      </w:r>
      <w:r w:rsidRPr="00CC72E1" w:rsidR="00CC72E1">
        <w:t>Na</w:t>
      </w:r>
      <w:r w:rsidR="00CC72E1">
        <w:t>tionale Ombudsman (2018)</w:t>
      </w:r>
      <w:r w:rsidR="009B1E59">
        <w:rPr>
          <w:rStyle w:val="Voetnootmarkering"/>
        </w:rPr>
        <w:footnoteReference w:id="2"/>
      </w:r>
      <w:r w:rsidR="00CC72E1">
        <w:t>.</w:t>
      </w:r>
      <w:r w:rsidR="009B1E59">
        <w:t xml:space="preserve"> </w:t>
      </w:r>
      <w:r w:rsidR="00CC72E1">
        <w:t>Ook de aanmelding schuldhulpverlening via een buurt</w:t>
      </w:r>
      <w:r w:rsidR="00076B2F">
        <w:t>/</w:t>
      </w:r>
      <w:r w:rsidR="00CC72E1">
        <w:t xml:space="preserve">wijkteam </w:t>
      </w:r>
      <w:r w:rsidR="00076B2F">
        <w:t xml:space="preserve">loopt </w:t>
      </w:r>
      <w:r w:rsidR="00FE094C">
        <w:t xml:space="preserve">in veel gemeenten </w:t>
      </w:r>
      <w:r w:rsidR="00076B2F">
        <w:t xml:space="preserve">niet optimaal. </w:t>
      </w:r>
      <w:r w:rsidR="00E8339B">
        <w:t>Daar is meer kennis vereist</w:t>
      </w:r>
      <w:r w:rsidR="00076B2F">
        <w:t xml:space="preserve"> i.v.m. doorverwijzing.</w:t>
      </w:r>
    </w:p>
    <w:p w:rsidRPr="001E2F14" w:rsidR="00CC72E1" w:rsidP="001E2F14" w:rsidRDefault="00076B2F">
      <w:pPr>
        <w:pStyle w:val="Geenafstand"/>
        <w:numPr>
          <w:ilvl w:val="0"/>
          <w:numId w:val="7"/>
        </w:numPr>
        <w:rPr>
          <w:b/>
        </w:rPr>
      </w:pPr>
      <w:r>
        <w:t>Gemeenten moeten d</w:t>
      </w:r>
      <w:r w:rsidRPr="00CC72E1" w:rsidR="00CC72E1">
        <w:t>e toelating verbreden</w:t>
      </w:r>
      <w:r>
        <w:t>; meer mensen toelaten. D</w:t>
      </w:r>
      <w:r w:rsidRPr="00CC72E1" w:rsidR="00CC72E1">
        <w:t xml:space="preserve">at </w:t>
      </w:r>
      <w:r w:rsidR="009E3B8B">
        <w:t xml:space="preserve">is conform de wet, </w:t>
      </w:r>
      <w:r w:rsidRPr="00CC72E1" w:rsidR="00CC72E1">
        <w:t xml:space="preserve">waarin staat dat men moet kijken naar de </w:t>
      </w:r>
      <w:r w:rsidR="00CC72E1">
        <w:t xml:space="preserve">gehele, </w:t>
      </w:r>
      <w:r w:rsidRPr="00CC72E1" w:rsidR="00CC72E1">
        <w:t>individuele situatie.</w:t>
      </w:r>
      <w:r w:rsidR="00FE094C">
        <w:rPr>
          <w:rStyle w:val="Voetnootmarkering"/>
        </w:rPr>
        <w:footnoteReference w:id="3"/>
      </w:r>
      <w:r w:rsidRPr="00CC72E1" w:rsidR="00CC72E1">
        <w:t xml:space="preserve"> </w:t>
      </w:r>
    </w:p>
    <w:p w:rsidR="00CC72E1" w:rsidP="00EB4367" w:rsidRDefault="00076B2F">
      <w:pPr>
        <w:pStyle w:val="Lijstalinea"/>
        <w:numPr>
          <w:ilvl w:val="0"/>
          <w:numId w:val="7"/>
        </w:numPr>
      </w:pPr>
      <w:r>
        <w:t xml:space="preserve">Er moet </w:t>
      </w:r>
      <w:r w:rsidRPr="00CC72E1" w:rsidR="00CC72E1">
        <w:t>een sch</w:t>
      </w:r>
      <w:r>
        <w:t>riftelijke motivatie</w:t>
      </w:r>
      <w:r w:rsidRPr="00CC72E1" w:rsidR="00CC72E1">
        <w:t xml:space="preserve"> kom</w:t>
      </w:r>
      <w:r>
        <w:t>en</w:t>
      </w:r>
      <w:r w:rsidR="00D106F0">
        <w:t>, o</w:t>
      </w:r>
      <w:r w:rsidRPr="00CC72E1" w:rsidR="00CC72E1">
        <w:t>ok</w:t>
      </w:r>
      <w:r w:rsidR="00D106F0">
        <w:t xml:space="preserve"> bij afwijzing. </w:t>
      </w:r>
      <w:r>
        <w:t xml:space="preserve">Dit i.v.m. de </w:t>
      </w:r>
      <w:r w:rsidRPr="00CC72E1" w:rsidR="00CC72E1">
        <w:t>rechtspositie als burger.</w:t>
      </w:r>
    </w:p>
    <w:p w:rsidR="002179C8" w:rsidP="00EB4367" w:rsidRDefault="00076B2F">
      <w:pPr>
        <w:pStyle w:val="Lijstalinea"/>
        <w:numPr>
          <w:ilvl w:val="0"/>
          <w:numId w:val="7"/>
        </w:numPr>
      </w:pPr>
      <w:r>
        <w:t>De toelatingscriteria van de wettelijke schulds</w:t>
      </w:r>
      <w:r w:rsidR="00CB2FEB">
        <w:t>anering (WSNP) moeten verruimd</w:t>
      </w:r>
      <w:r w:rsidR="001E1D08">
        <w:t>; meer mensen met problematische schulden moeten toegelaten</w:t>
      </w:r>
      <w:r w:rsidR="00CB2FEB">
        <w:t xml:space="preserve">. </w:t>
      </w:r>
      <w:r w:rsidR="00D106F0">
        <w:t xml:space="preserve">De WSNP </w:t>
      </w:r>
      <w:r w:rsidR="002F7715">
        <w:t>kent</w:t>
      </w:r>
      <w:r w:rsidR="00CB2FEB">
        <w:t xml:space="preserve"> </w:t>
      </w:r>
      <w:r>
        <w:t xml:space="preserve">te </w:t>
      </w:r>
      <w:r w:rsidR="000A1D44">
        <w:t>strenge eisen</w:t>
      </w:r>
      <w:r>
        <w:t xml:space="preserve"> en uitsluiting na overtreding.</w:t>
      </w:r>
    </w:p>
    <w:p w:rsidRPr="007D41DC" w:rsidR="00FE094C" w:rsidP="006C64F5" w:rsidRDefault="00FE094C">
      <w:pPr>
        <w:pStyle w:val="Lijstalinea"/>
        <w:numPr>
          <w:ilvl w:val="0"/>
          <w:numId w:val="7"/>
        </w:numPr>
        <w:rPr>
          <w:b/>
        </w:rPr>
      </w:pPr>
      <w:r w:rsidRPr="007D41DC">
        <w:t xml:space="preserve">Vereenvoudig de (aanvraag-)procedures voor uitkeringen, toeslagen en voorzieningen. En kom tot 1 betaalmoment in de maand. </w:t>
      </w:r>
    </w:p>
    <w:p w:rsidRPr="007D41DC" w:rsidR="00CC72E1" w:rsidP="001E2F14" w:rsidRDefault="002179C8">
      <w:pPr>
        <w:pStyle w:val="Geenafstand"/>
        <w:rPr>
          <w:b/>
        </w:rPr>
      </w:pPr>
      <w:r w:rsidRPr="00FE094C">
        <w:rPr>
          <w:b/>
        </w:rPr>
        <w:t>2.</w:t>
      </w:r>
      <w:r w:rsidRPr="00FE094C">
        <w:rPr>
          <w:b/>
        </w:rPr>
        <w:tab/>
        <w:t xml:space="preserve">Bejegening </w:t>
      </w:r>
      <w:r w:rsidR="007D41DC">
        <w:rPr>
          <w:b/>
        </w:rPr>
        <w:br/>
      </w:r>
      <w:r w:rsidR="00CC72E1">
        <w:t xml:space="preserve">Het breder toelaten </w:t>
      </w:r>
      <w:r w:rsidR="00D106F0">
        <w:t>van mensen</w:t>
      </w:r>
      <w:r w:rsidR="00CC72E1">
        <w:t xml:space="preserve"> vergt een andere benadering</w:t>
      </w:r>
      <w:r w:rsidR="003763D0">
        <w:t xml:space="preserve">, meer outreachend, </w:t>
      </w:r>
      <w:r w:rsidR="00CC72E1">
        <w:t>en het verg</w:t>
      </w:r>
      <w:r w:rsidR="00D106F0">
        <w:t>t kennis</w:t>
      </w:r>
      <w:r w:rsidR="00076B2F">
        <w:t xml:space="preserve"> van</w:t>
      </w:r>
      <w:r w:rsidR="00CC72E1">
        <w:t xml:space="preserve"> problemen als laaggeletterdheid en LVB of andere psychisc</w:t>
      </w:r>
      <w:r w:rsidR="00E8339B">
        <w:t>he problemen</w:t>
      </w:r>
      <w:r w:rsidR="00076B2F">
        <w:t xml:space="preserve"> (</w:t>
      </w:r>
      <w:r w:rsidR="00CC72E1">
        <w:t>als verslaving bijvoorbeeld</w:t>
      </w:r>
      <w:r w:rsidR="00076B2F">
        <w:t xml:space="preserve">). </w:t>
      </w:r>
      <w:r w:rsidR="00E8339B">
        <w:t>Niet op komen dagen betekent niet dat iemand geen hulp nodig heeft. Mogelijk begrijpen mensen echt niet wat er gevraagd wordt.</w:t>
      </w:r>
    </w:p>
    <w:p w:rsidRPr="009E3B8B" w:rsidR="009E3B8B" w:rsidP="00D106F0" w:rsidRDefault="00D106F0">
      <w:pPr>
        <w:pStyle w:val="Lijstalinea"/>
        <w:numPr>
          <w:ilvl w:val="0"/>
          <w:numId w:val="7"/>
        </w:numPr>
        <w:rPr>
          <w:b/>
        </w:rPr>
      </w:pPr>
      <w:r>
        <w:t xml:space="preserve">De bejegening moet </w:t>
      </w:r>
      <w:r w:rsidR="00CC72E1">
        <w:t>anders</w:t>
      </w:r>
      <w:r>
        <w:t xml:space="preserve">. </w:t>
      </w:r>
      <w:r w:rsidR="00CC72E1">
        <w:t>Federatie Opvang wil actief aan de slag om vanuit haar deskundigheid voor de uiterst kwetsbare groepen deskundigheidsbevordering te bieden aan gemeenten; schuldhulpverlener</w:t>
      </w:r>
      <w:r w:rsidR="00FE094C">
        <w:t>s en medewerkers van Wijkteams.</w:t>
      </w:r>
      <w:r w:rsidR="00FE094C">
        <w:rPr>
          <w:rStyle w:val="Voetnootmarkering"/>
        </w:rPr>
        <w:footnoteReference w:id="4"/>
      </w:r>
    </w:p>
    <w:p w:rsidR="001E2F14" w:rsidP="001E2F14" w:rsidRDefault="002179C8">
      <w:pPr>
        <w:pStyle w:val="Geenafstand"/>
      </w:pPr>
      <w:r w:rsidRPr="009E3B8B">
        <w:rPr>
          <w:b/>
        </w:rPr>
        <w:t>3.</w:t>
      </w:r>
      <w:r w:rsidRPr="009E3B8B">
        <w:rPr>
          <w:b/>
        </w:rPr>
        <w:tab/>
        <w:t xml:space="preserve">De </w:t>
      </w:r>
      <w:r w:rsidR="009E3B8B">
        <w:rPr>
          <w:b/>
        </w:rPr>
        <w:t xml:space="preserve">rol van de overheid </w:t>
      </w:r>
      <w:r w:rsidRPr="009E3B8B">
        <w:rPr>
          <w:b/>
        </w:rPr>
        <w:t xml:space="preserve">als preferente schuldeiser </w:t>
      </w:r>
      <w:r w:rsidR="007D41DC">
        <w:rPr>
          <w:b/>
        </w:rPr>
        <w:br/>
      </w:r>
      <w:r w:rsidR="00076B2F">
        <w:t>D</w:t>
      </w:r>
      <w:r>
        <w:t>e preferente rol van de overheid</w:t>
      </w:r>
      <w:r w:rsidR="00076B2F">
        <w:t xml:space="preserve"> vormt een groot probleem. Vaak moet men</w:t>
      </w:r>
      <w:r>
        <w:t xml:space="preserve"> forse bedragen aan de overheid </w:t>
      </w:r>
      <w:r w:rsidR="00076B2F">
        <w:t xml:space="preserve"> terug </w:t>
      </w:r>
      <w:r>
        <w:t xml:space="preserve"> betalen zoals voor snel oplopende CJIB boetes</w:t>
      </w:r>
      <w:r w:rsidR="00E8339B">
        <w:t xml:space="preserve"> en bij </w:t>
      </w:r>
      <w:r>
        <w:t xml:space="preserve">verrekening verkeerd toegekende toeslagen. Dit betekent ook dat overige schuldeisers niet kunnen rekenen op enige tegemoetkoming. </w:t>
      </w:r>
      <w:r w:rsidR="00E8339B">
        <w:t>Verder is d</w:t>
      </w:r>
      <w:r w:rsidR="00076B2F">
        <w:t xml:space="preserve">e “bronheffing” </w:t>
      </w:r>
      <w:r>
        <w:t xml:space="preserve">een groot </w:t>
      </w:r>
      <w:r w:rsidR="00076B2F">
        <w:t xml:space="preserve">obstakel. Bij het niet kunnen betalen van de </w:t>
      </w:r>
      <w:r>
        <w:t>zorgpremie</w:t>
      </w:r>
      <w:r w:rsidR="00076B2F">
        <w:t>, worden mensen gestraft met het betalen van een nog hogere premie;</w:t>
      </w:r>
      <w:r w:rsidR="00E8339B">
        <w:t xml:space="preserve"> ze lossen niets af</w:t>
      </w:r>
      <w:r w:rsidR="00076B2F">
        <w:t>;</w:t>
      </w:r>
      <w:r w:rsidR="00E8339B">
        <w:t xml:space="preserve"> en mogen </w:t>
      </w:r>
      <w:r>
        <w:t>geen aanvullende ver</w:t>
      </w:r>
      <w:r w:rsidR="00E8339B">
        <w:t>zekering afsluiten ged</w:t>
      </w:r>
      <w:r w:rsidR="00D106F0">
        <w:t>urende het traject.</w:t>
      </w:r>
      <w:r w:rsidR="009E3B8B">
        <w:t xml:space="preserve"> </w:t>
      </w:r>
      <w:r w:rsidR="00E8339B">
        <w:t xml:space="preserve">Tenslotte is de </w:t>
      </w:r>
      <w:r w:rsidR="00076B2F">
        <w:t>kosten</w:t>
      </w:r>
      <w:r w:rsidR="00E8339B">
        <w:t>delersnorm een groot (inkomens)probleem.</w:t>
      </w:r>
    </w:p>
    <w:p w:rsidRPr="001E2F14" w:rsidR="002179C8" w:rsidP="001E2F14" w:rsidRDefault="002179C8">
      <w:pPr>
        <w:pStyle w:val="Geenafstand"/>
        <w:numPr>
          <w:ilvl w:val="0"/>
          <w:numId w:val="7"/>
        </w:numPr>
        <w:rPr>
          <w:b/>
        </w:rPr>
      </w:pPr>
      <w:r>
        <w:t>De overhei</w:t>
      </w:r>
      <w:r w:rsidR="009E3B8B">
        <w:t>d moet een andere rol aannemen</w:t>
      </w:r>
      <w:r>
        <w:t xml:space="preserve"> en stoppen met een kostbaar en rigide incassobeleid. </w:t>
      </w:r>
    </w:p>
    <w:p w:rsidR="002179C8" w:rsidP="002179C8" w:rsidRDefault="002179C8">
      <w:pPr>
        <w:pStyle w:val="Lijstalinea"/>
        <w:numPr>
          <w:ilvl w:val="0"/>
          <w:numId w:val="7"/>
        </w:numPr>
      </w:pPr>
      <w:r>
        <w:t xml:space="preserve">Het systeem van Toeslagen en de fouten hierbinnen moet worden voorzien van een alternatief. </w:t>
      </w:r>
    </w:p>
    <w:p w:rsidR="00267E4E" w:rsidP="00267E4E" w:rsidRDefault="002179C8">
      <w:pPr>
        <w:pStyle w:val="Lijstalinea"/>
        <w:numPr>
          <w:ilvl w:val="0"/>
          <w:numId w:val="7"/>
        </w:numPr>
      </w:pPr>
      <w:r>
        <w:t>De bronheffing</w:t>
      </w:r>
      <w:r w:rsidR="00D106F0">
        <w:t xml:space="preserve"> moet worden aangepak</w:t>
      </w:r>
      <w:r w:rsidR="001E2F14">
        <w:t>t</w:t>
      </w:r>
    </w:p>
    <w:p w:rsidR="00267E4E" w:rsidP="00267E4E" w:rsidRDefault="000A1B72">
      <w:pPr>
        <w:pStyle w:val="Lijstalinea"/>
        <w:numPr>
          <w:ilvl w:val="0"/>
          <w:numId w:val="7"/>
        </w:numPr>
      </w:pPr>
      <w:r>
        <w:t>Afschaffen kostendelersnorm</w:t>
      </w:r>
    </w:p>
    <w:p w:rsidRPr="00267E4E" w:rsidR="00076B2F" w:rsidP="00267E4E" w:rsidRDefault="0031133F">
      <w:pPr>
        <w:pStyle w:val="Geenafstand"/>
      </w:pPr>
      <w:r w:rsidRPr="00267E4E">
        <w:rPr>
          <w:b/>
        </w:rPr>
        <w:t xml:space="preserve">4. </w:t>
      </w:r>
      <w:r w:rsidRPr="00267E4E">
        <w:rPr>
          <w:b/>
        </w:rPr>
        <w:tab/>
      </w:r>
      <w:r w:rsidRPr="00267E4E" w:rsidR="000A1D44">
        <w:rPr>
          <w:b/>
        </w:rPr>
        <w:t>Participatiewet blokkeert finale k</w:t>
      </w:r>
      <w:r w:rsidRPr="00267E4E" w:rsidR="007D41DC">
        <w:rPr>
          <w:b/>
        </w:rPr>
        <w:t>wijting</w:t>
      </w:r>
      <w:r w:rsidRPr="00267E4E" w:rsidR="007D41DC">
        <w:rPr>
          <w:b/>
        </w:rPr>
        <w:br/>
      </w:r>
      <w:r w:rsidR="00076B2F">
        <w:t>Bij fraude bij een</w:t>
      </w:r>
      <w:r w:rsidRPr="0052526F" w:rsidR="0052526F">
        <w:t xml:space="preserve"> </w:t>
      </w:r>
      <w:r w:rsidR="000A1D44">
        <w:t xml:space="preserve">participatiewet </w:t>
      </w:r>
      <w:r w:rsidRPr="0052526F" w:rsidR="0052526F">
        <w:t>uitkering is de gemeente</w:t>
      </w:r>
      <w:r w:rsidR="00FE094C">
        <w:rPr>
          <w:rStyle w:val="Voetnootmarkering"/>
        </w:rPr>
        <w:footnoteReference w:id="5"/>
      </w:r>
      <w:r w:rsidRPr="0052526F" w:rsidR="0052526F">
        <w:t xml:space="preserve">,  gehouden aan het innen van het gehele bedrag. Dat betekent ook dat </w:t>
      </w:r>
      <w:r w:rsidR="000A1D44">
        <w:t xml:space="preserve">er </w:t>
      </w:r>
      <w:r w:rsidRPr="0052526F" w:rsidR="0052526F">
        <w:t>gee</w:t>
      </w:r>
      <w:r w:rsidR="000A1D44">
        <w:t xml:space="preserve">n sprake is van Finale Kwijting, oftewel kwijtschelding van de restschuld na het goed doorlopen van een schuldhulpverleningstraject. </w:t>
      </w:r>
    </w:p>
    <w:p w:rsidRPr="0052526F" w:rsidR="00076B2F" w:rsidP="00076B2F" w:rsidRDefault="00076B2F">
      <w:pPr>
        <w:pStyle w:val="Lijstalinea"/>
        <w:numPr>
          <w:ilvl w:val="0"/>
          <w:numId w:val="12"/>
        </w:numPr>
      </w:pPr>
      <w:r>
        <w:t xml:space="preserve">Dit wetsartikel moet worden aangepast. Het gaat om zeer hoge bedragen en bovendien is het vaststellen van Fraude zeer lastig.(zie ook Ombudsman). </w:t>
      </w:r>
    </w:p>
    <w:p w:rsidR="00076B2F" w:rsidP="0052526F" w:rsidRDefault="00076B2F">
      <w:r>
        <w:rPr>
          <w:b/>
        </w:rPr>
        <w:lastRenderedPageBreak/>
        <w:t>Tenslotte</w:t>
      </w:r>
      <w:r w:rsidR="00D106F0">
        <w:rPr>
          <w:b/>
        </w:rPr>
        <w:t xml:space="preserve">, </w:t>
      </w:r>
      <w:r w:rsidR="001E2F14">
        <w:rPr>
          <w:b/>
        </w:rPr>
        <w:br/>
      </w:r>
      <w:r>
        <w:t xml:space="preserve">Bij het aanpakken van de diverse genoemde problemen is het zeker ook van belang dat er gedurende een langere periode zal worden gemonitord of de gewenste wijzigingen, vooral in het systeem en overheids- beleid landelijk en lokaal, ook daadwerkelijk zijn geeffectueerd. </w:t>
      </w:r>
    </w:p>
    <w:p w:rsidR="001039ED" w:rsidP="0052526F" w:rsidRDefault="001039ED">
      <w:r>
        <w:t xml:space="preserve">Vanzelfsprekend gaan wij </w:t>
      </w:r>
      <w:r w:rsidRPr="0052526F" w:rsidR="0052526F">
        <w:t xml:space="preserve">graag met u in gesprek om deze zaken </w:t>
      </w:r>
      <w:r w:rsidR="00D106F0">
        <w:t xml:space="preserve">nader </w:t>
      </w:r>
      <w:r w:rsidRPr="0052526F" w:rsidR="0052526F">
        <w:t>toe te lichten en mee te den</w:t>
      </w:r>
      <w:r>
        <w:t xml:space="preserve">ken in oplossingen. </w:t>
      </w:r>
    </w:p>
    <w:p w:rsidR="001E1D08" w:rsidP="0052526F" w:rsidRDefault="001E1D08">
      <w:r>
        <w:t xml:space="preserve">Ook nodigen wij u graag uit voor een werkbezoek aan onze </w:t>
      </w:r>
      <w:r w:rsidR="0031133F">
        <w:t>organisatie</w:t>
      </w:r>
      <w:r>
        <w:t>, voor een beter beeld van de probl</w:t>
      </w:r>
      <w:r w:rsidR="0031133F">
        <w:t>ematiek zoals hier aangegeven.</w:t>
      </w:r>
    </w:p>
    <w:p w:rsidR="00D106F0" w:rsidP="00940775" w:rsidRDefault="00D106F0">
      <w:pPr>
        <w:spacing w:after="0" w:line="240" w:lineRule="auto"/>
      </w:pPr>
    </w:p>
    <w:p w:rsidR="00CE218A" w:rsidP="00940775" w:rsidRDefault="00CE218A">
      <w:pPr>
        <w:spacing w:after="0" w:line="240" w:lineRule="auto"/>
      </w:pPr>
    </w:p>
    <w:p w:rsidR="00CE218A" w:rsidP="00940775" w:rsidRDefault="00CE218A">
      <w:pPr>
        <w:spacing w:after="0" w:line="240" w:lineRule="auto"/>
      </w:pPr>
    </w:p>
    <w:p w:rsidR="00D106F0" w:rsidP="00940775" w:rsidRDefault="00076B2F">
      <w:pPr>
        <w:spacing w:after="0" w:line="240" w:lineRule="auto"/>
      </w:pPr>
      <w:r>
        <w:t xml:space="preserve">Amersfoort/Utrecht, </w:t>
      </w:r>
    </w:p>
    <w:p w:rsidR="00076B2F" w:rsidP="00940775" w:rsidRDefault="00076B2F">
      <w:pPr>
        <w:spacing w:after="0" w:line="240" w:lineRule="auto"/>
      </w:pPr>
      <w:r>
        <w:t xml:space="preserve">26 januari 2018 </w:t>
      </w:r>
    </w:p>
    <w:p w:rsidR="00076B2F" w:rsidP="00940775" w:rsidRDefault="00076B2F">
      <w:pPr>
        <w:spacing w:after="0" w:line="240" w:lineRule="auto"/>
      </w:pPr>
    </w:p>
    <w:p w:rsidR="00076B2F" w:rsidP="00940775" w:rsidRDefault="00076B2F">
      <w:pPr>
        <w:spacing w:after="0" w:line="240" w:lineRule="auto"/>
      </w:pPr>
    </w:p>
    <w:p w:rsidR="00076B2F" w:rsidP="00940775" w:rsidRDefault="00076B2F">
      <w:pPr>
        <w:spacing w:after="0" w:line="240" w:lineRule="auto"/>
      </w:pPr>
    </w:p>
    <w:p w:rsidR="00076B2F" w:rsidP="00940775" w:rsidRDefault="00076B2F">
      <w:pPr>
        <w:spacing w:after="0" w:line="240" w:lineRule="auto"/>
      </w:pPr>
    </w:p>
    <w:p w:rsidR="00D106F0" w:rsidP="00940775" w:rsidRDefault="00D106F0">
      <w:pPr>
        <w:spacing w:after="0" w:line="240" w:lineRule="auto"/>
      </w:pPr>
    </w:p>
    <w:p w:rsidR="001039ED" w:rsidP="00940775" w:rsidRDefault="001039ED">
      <w:pPr>
        <w:spacing w:after="0" w:line="240" w:lineRule="auto"/>
      </w:pPr>
      <w:r>
        <w:t>Federatie Opvang: K. van Brunschot</w:t>
      </w:r>
    </w:p>
    <w:p w:rsidR="0052526F" w:rsidP="00940775" w:rsidRDefault="00940775">
      <w:pPr>
        <w:spacing w:after="0" w:line="240" w:lineRule="auto"/>
      </w:pPr>
      <w:r>
        <w:t xml:space="preserve">T </w:t>
      </w:r>
      <w:r w:rsidR="00E8339B">
        <w:t xml:space="preserve">033-4615029 </w:t>
      </w:r>
      <w:r w:rsidR="000C5CFC">
        <w:t>; 06-46</w:t>
      </w:r>
      <w:r w:rsidR="005F2A1A">
        <w:t xml:space="preserve">370452, </w:t>
      </w:r>
      <w:r w:rsidRPr="00940775">
        <w:t xml:space="preserve">E </w:t>
      </w:r>
      <w:hyperlink w:history="1" r:id="rId12">
        <w:r w:rsidRPr="00DF4C13">
          <w:rPr>
            <w:rStyle w:val="Hyperlink"/>
          </w:rPr>
          <w:t>k.vanbrunschot@opvang.nl</w:t>
        </w:r>
      </w:hyperlink>
      <w:r>
        <w:t xml:space="preserve"> </w:t>
      </w:r>
    </w:p>
    <w:p w:rsidRPr="0052526F" w:rsidR="00940775" w:rsidP="00940775" w:rsidRDefault="00940775">
      <w:pPr>
        <w:spacing w:after="0" w:line="240" w:lineRule="auto"/>
      </w:pPr>
    </w:p>
    <w:p w:rsidR="00093CDE" w:rsidP="00940775" w:rsidRDefault="001039ED">
      <w:pPr>
        <w:spacing w:after="0" w:line="240" w:lineRule="auto"/>
      </w:pPr>
      <w:r>
        <w:t>Armoedecoalitie: M. Mos</w:t>
      </w:r>
    </w:p>
    <w:p w:rsidR="00940775" w:rsidP="00940775" w:rsidRDefault="00940775">
      <w:pPr>
        <w:spacing w:after="0" w:line="240" w:lineRule="auto"/>
      </w:pPr>
      <w:r>
        <w:t>T 030</w:t>
      </w:r>
      <w:r w:rsidR="005F2A1A">
        <w:t>-</w:t>
      </w:r>
      <w:r>
        <w:t>2340819; 06</w:t>
      </w:r>
      <w:r w:rsidR="005F2A1A">
        <w:t>-</w:t>
      </w:r>
      <w:r>
        <w:t>18680097</w:t>
      </w:r>
      <w:r w:rsidR="005F2A1A">
        <w:t>,</w:t>
      </w:r>
      <w:r>
        <w:t xml:space="preserve"> E </w:t>
      </w:r>
      <w:hyperlink w:history="1" r:id="rId13">
        <w:r w:rsidRPr="00DF4C13">
          <w:rPr>
            <w:rStyle w:val="Hyperlink"/>
          </w:rPr>
          <w:t>marrymos@tussenvoorziening.nl</w:t>
        </w:r>
      </w:hyperlink>
      <w:r>
        <w:t xml:space="preserve"> </w:t>
      </w:r>
    </w:p>
    <w:p w:rsidR="00940775" w:rsidP="00940775" w:rsidRDefault="00940775">
      <w:pPr>
        <w:spacing w:after="0" w:line="240" w:lineRule="auto"/>
      </w:pPr>
    </w:p>
    <w:p w:rsidR="001039ED" w:rsidP="00940775" w:rsidRDefault="001039ED">
      <w:pPr>
        <w:spacing w:after="0" w:line="240" w:lineRule="auto"/>
      </w:pPr>
      <w:r>
        <w:t>Stadsgeldbeheer: W. Busch</w:t>
      </w:r>
      <w:r w:rsidR="00FC57FD">
        <w:t xml:space="preserve"> / M. Riemeijer</w:t>
      </w:r>
    </w:p>
    <w:p w:rsidR="00940775" w:rsidP="00940775" w:rsidRDefault="00940775">
      <w:pPr>
        <w:spacing w:after="0" w:line="240" w:lineRule="auto"/>
      </w:pPr>
      <w:r>
        <w:t xml:space="preserve">E </w:t>
      </w:r>
      <w:hyperlink w:history="1" r:id="rId14">
        <w:r w:rsidRPr="00DF4C13">
          <w:rPr>
            <w:rStyle w:val="Hyperlink"/>
          </w:rPr>
          <w:t>wouterbusch@tussenvoorziening.nl</w:t>
        </w:r>
      </w:hyperlink>
      <w:r>
        <w:t xml:space="preserve"> </w:t>
      </w:r>
      <w:r w:rsidR="00FC57FD">
        <w:t xml:space="preserve">; </w:t>
      </w:r>
      <w:hyperlink w:history="1" r:id="rId15">
        <w:r w:rsidRPr="00181F09" w:rsidR="000C5CFC">
          <w:rPr>
            <w:rStyle w:val="Hyperlink"/>
          </w:rPr>
          <w:t>martheriemeijer@tussenvoorziening.nl</w:t>
        </w:r>
      </w:hyperlink>
    </w:p>
    <w:p w:rsidR="000C5CFC" w:rsidP="00940775" w:rsidRDefault="000C5CFC">
      <w:pPr>
        <w:spacing w:after="0" w:line="240" w:lineRule="auto"/>
      </w:pPr>
    </w:p>
    <w:sectPr w:rsidR="000C5CFC" w:rsidSect="00267E4E">
      <w:headerReference w:type="default" r:id="rId16"/>
      <w:footerReference w:type="default" r:id="rId17"/>
      <w:pgSz w:w="11906" w:h="16838"/>
      <w:pgMar w:top="1134" w:right="1134" w:bottom="851"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9C" w:rsidRDefault="00312A9C" w:rsidP="0052526F">
      <w:pPr>
        <w:spacing w:after="0" w:line="240" w:lineRule="auto"/>
      </w:pPr>
      <w:r>
        <w:separator/>
      </w:r>
    </w:p>
  </w:endnote>
  <w:endnote w:type="continuationSeparator" w:id="0">
    <w:p w:rsidR="00312A9C" w:rsidRDefault="00312A9C" w:rsidP="0052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254043"/>
      <w:docPartObj>
        <w:docPartGallery w:val="Page Numbers (Bottom of Page)"/>
        <w:docPartUnique/>
      </w:docPartObj>
    </w:sdtPr>
    <w:sdtEndPr/>
    <w:sdtContent>
      <w:p w:rsidR="000A1D44" w:rsidRDefault="000A1D44">
        <w:pPr>
          <w:pStyle w:val="Voettekst"/>
          <w:jc w:val="right"/>
        </w:pPr>
        <w:r>
          <w:fldChar w:fldCharType="begin"/>
        </w:r>
        <w:r>
          <w:instrText>PAGE   \* MERGEFORMAT</w:instrText>
        </w:r>
        <w:r>
          <w:fldChar w:fldCharType="separate"/>
        </w:r>
        <w:r w:rsidR="00A133A1">
          <w:rPr>
            <w:noProof/>
          </w:rPr>
          <w:t>3</w:t>
        </w:r>
        <w:r>
          <w:fldChar w:fldCharType="end"/>
        </w:r>
      </w:p>
    </w:sdtContent>
  </w:sdt>
  <w:p w:rsidR="000A1D44" w:rsidRDefault="000A1D4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9C" w:rsidRDefault="00312A9C" w:rsidP="0052526F">
      <w:pPr>
        <w:spacing w:after="0" w:line="240" w:lineRule="auto"/>
      </w:pPr>
      <w:r>
        <w:separator/>
      </w:r>
    </w:p>
  </w:footnote>
  <w:footnote w:type="continuationSeparator" w:id="0">
    <w:p w:rsidR="00312A9C" w:rsidRDefault="00312A9C" w:rsidP="0052526F">
      <w:pPr>
        <w:spacing w:after="0" w:line="240" w:lineRule="auto"/>
      </w:pPr>
      <w:r>
        <w:continuationSeparator/>
      </w:r>
    </w:p>
  </w:footnote>
  <w:footnote w:id="1">
    <w:p w:rsidR="009E3B8B" w:rsidRDefault="009E3B8B">
      <w:pPr>
        <w:pStyle w:val="Voetnoottekst"/>
      </w:pPr>
      <w:r>
        <w:rPr>
          <w:rStyle w:val="Voetnootmarkering"/>
        </w:rPr>
        <w:footnoteRef/>
      </w:r>
      <w:r>
        <w:t xml:space="preserve"> </w:t>
      </w:r>
      <w:r w:rsidR="009449F8">
        <w:tab/>
      </w:r>
      <w:r w:rsidRPr="009449F8">
        <w:rPr>
          <w:sz w:val="18"/>
          <w:szCs w:val="18"/>
        </w:rPr>
        <w:t xml:space="preserve">De uitkering blijkt </w:t>
      </w:r>
      <w:r w:rsidR="00525384" w:rsidRPr="009449F8">
        <w:rPr>
          <w:sz w:val="18"/>
          <w:szCs w:val="18"/>
        </w:rPr>
        <w:t xml:space="preserve">voor bepaalde doelgroepen </w:t>
      </w:r>
      <w:r w:rsidRPr="009449F8">
        <w:rPr>
          <w:sz w:val="18"/>
          <w:szCs w:val="18"/>
        </w:rPr>
        <w:t>–zelfs inclusief toeslagen te laag om van te leven.</w:t>
      </w:r>
      <w:r w:rsidR="00525384" w:rsidRPr="009449F8">
        <w:rPr>
          <w:sz w:val="18"/>
          <w:szCs w:val="18"/>
        </w:rPr>
        <w:t xml:space="preserve"> (Nibud, </w:t>
      </w:r>
      <w:r w:rsidR="00A133A1">
        <w:rPr>
          <w:sz w:val="18"/>
          <w:szCs w:val="18"/>
        </w:rPr>
        <w:t xml:space="preserve">MER </w:t>
      </w:r>
      <w:r w:rsidR="00A133A1">
        <w:rPr>
          <w:sz w:val="18"/>
          <w:szCs w:val="18"/>
        </w:rPr>
        <w:br/>
        <w:t xml:space="preserve"> </w:t>
      </w:r>
      <w:r w:rsidR="00A133A1">
        <w:rPr>
          <w:sz w:val="18"/>
          <w:szCs w:val="18"/>
        </w:rPr>
        <w:tab/>
        <w:t>rapportage Utrecht, 2</w:t>
      </w:r>
      <w:r w:rsidR="00267E4E">
        <w:rPr>
          <w:sz w:val="18"/>
          <w:szCs w:val="18"/>
        </w:rPr>
        <w:t>016</w:t>
      </w:r>
      <w:r w:rsidR="00525384" w:rsidRPr="009449F8">
        <w:rPr>
          <w:sz w:val="18"/>
          <w:szCs w:val="18"/>
        </w:rPr>
        <w:t>)</w:t>
      </w:r>
    </w:p>
  </w:footnote>
  <w:footnote w:id="2">
    <w:p w:rsidR="009B1E59" w:rsidRDefault="009B1E59">
      <w:pPr>
        <w:pStyle w:val="Voetnoottekst"/>
      </w:pPr>
      <w:r>
        <w:rPr>
          <w:rStyle w:val="Voetnootmarkering"/>
        </w:rPr>
        <w:footnoteRef/>
      </w:r>
      <w:r>
        <w:t xml:space="preserve"> </w:t>
      </w:r>
      <w:r w:rsidR="00A133A1">
        <w:tab/>
      </w:r>
      <w:hyperlink r:id="rId1" w:history="1">
        <w:r w:rsidRPr="009B1E59">
          <w:rPr>
            <w:rStyle w:val="Hyperlink"/>
          </w:rPr>
          <w:t xml:space="preserve">Nationale Ombudsman: onderzoek naar de </w:t>
        </w:r>
        <w:r>
          <w:rPr>
            <w:rStyle w:val="Hyperlink"/>
          </w:rPr>
          <w:t xml:space="preserve">toegang tot de </w:t>
        </w:r>
        <w:r w:rsidRPr="009B1E59">
          <w:rPr>
            <w:rStyle w:val="Hyperlink"/>
          </w:rPr>
          <w:t>gemeentelijke schuldhulpverlening 2018</w:t>
        </w:r>
      </w:hyperlink>
    </w:p>
  </w:footnote>
  <w:footnote w:id="3">
    <w:p w:rsidR="00FE094C" w:rsidRDefault="00FE094C">
      <w:pPr>
        <w:pStyle w:val="Voetnoottekst"/>
      </w:pPr>
      <w:r w:rsidRPr="007D41DC">
        <w:rPr>
          <w:rStyle w:val="Voetnootmarkering"/>
        </w:rPr>
        <w:footnoteRef/>
      </w:r>
      <w:r w:rsidRPr="007D41DC">
        <w:t xml:space="preserve"> </w:t>
      </w:r>
      <w:r w:rsidR="00A133A1">
        <w:tab/>
      </w:r>
      <w:r w:rsidRPr="007D41DC">
        <w:t>In Utrecht wordt in principe niemand geweigerd door het sociaal wijkteam, desondanks leidt dit slechts</w:t>
      </w:r>
      <w:r w:rsidR="00A133A1">
        <w:br/>
      </w:r>
      <w:r w:rsidRPr="007D41DC">
        <w:t xml:space="preserve"> </w:t>
      </w:r>
      <w:r w:rsidR="00A133A1">
        <w:t xml:space="preserve"> </w:t>
      </w:r>
      <w:r w:rsidR="00A133A1">
        <w:tab/>
      </w:r>
      <w:r w:rsidRPr="007D41DC">
        <w:t>beperkt tot een schuldregeling.</w:t>
      </w:r>
    </w:p>
  </w:footnote>
  <w:footnote w:id="4">
    <w:p w:rsidR="00FE094C" w:rsidRDefault="00FE094C">
      <w:pPr>
        <w:pStyle w:val="Voetnoottekst"/>
      </w:pPr>
      <w:r>
        <w:rPr>
          <w:rStyle w:val="Voetnootmarkering"/>
        </w:rPr>
        <w:footnoteRef/>
      </w:r>
      <w:r>
        <w:t xml:space="preserve"> </w:t>
      </w:r>
      <w:r w:rsidR="00A133A1">
        <w:tab/>
      </w:r>
      <w:r w:rsidRPr="00FE094C">
        <w:t>Hiertoe wordt mogelijk projectsubsidie geworven, een vervolg op een lopend project met hulp van SZW.</w:t>
      </w:r>
    </w:p>
  </w:footnote>
  <w:footnote w:id="5">
    <w:p w:rsidR="00FE094C" w:rsidRDefault="00FE094C">
      <w:pPr>
        <w:pStyle w:val="Voetnoottekst"/>
      </w:pPr>
      <w:r>
        <w:rPr>
          <w:rStyle w:val="Voetnootmarkering"/>
        </w:rPr>
        <w:footnoteRef/>
      </w:r>
      <w:r>
        <w:t xml:space="preserve"> </w:t>
      </w:r>
      <w:r w:rsidR="00A133A1">
        <w:tab/>
      </w:r>
      <w:bookmarkStart w:id="0" w:name="_GoBack"/>
      <w:bookmarkEnd w:id="0"/>
      <w:r w:rsidRPr="00FE094C">
        <w:t>Participatiewet; Artikel 60c. Geen schuldregeling bij overtreding informatieverplichtingen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9B" w:rsidRDefault="000C5CFC" w:rsidP="00E8339B">
    <w:pPr>
      <w:tabs>
        <w:tab w:val="left" w:pos="9096"/>
      </w:tabs>
      <w:rPr>
        <w:noProof/>
        <w:lang w:eastAsia="nl-NL"/>
      </w:rPr>
    </w:pPr>
    <w:r>
      <w:rPr>
        <w:b/>
      </w:rPr>
      <w:t>T</w:t>
    </w:r>
    <w:r w:rsidR="00172BC4">
      <w:rPr>
        <w:b/>
      </w:rPr>
      <w:t>.b.v.</w:t>
    </w:r>
    <w:r w:rsidR="000A1725">
      <w:rPr>
        <w:b/>
      </w:rPr>
      <w:t xml:space="preserve"> Ronde Tafel Tweede Kamer over schulden, 12 februari as.</w:t>
    </w:r>
    <w:r w:rsidR="00E8339B" w:rsidRPr="00E8339B">
      <w:rPr>
        <w:noProof/>
        <w:lang w:eastAsia="nl-NL"/>
      </w:rPr>
      <w:t xml:space="preserve"> </w:t>
    </w:r>
    <w:r w:rsidR="009449F8">
      <w:rPr>
        <w:noProof/>
        <w:lang w:eastAsia="nl-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49D"/>
    <w:multiLevelType w:val="hybridMultilevel"/>
    <w:tmpl w:val="46F478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120EAC"/>
    <w:multiLevelType w:val="hybridMultilevel"/>
    <w:tmpl w:val="19C2AD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996B38"/>
    <w:multiLevelType w:val="hybridMultilevel"/>
    <w:tmpl w:val="4B1AA37A"/>
    <w:lvl w:ilvl="0" w:tplc="FADA0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0255DF"/>
    <w:multiLevelType w:val="hybridMultilevel"/>
    <w:tmpl w:val="65B06FF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F1831"/>
    <w:multiLevelType w:val="hybridMultilevel"/>
    <w:tmpl w:val="40BE3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E87F77"/>
    <w:multiLevelType w:val="hybridMultilevel"/>
    <w:tmpl w:val="BC545A62"/>
    <w:lvl w:ilvl="0" w:tplc="5BFA20F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AD27CA"/>
    <w:multiLevelType w:val="hybridMultilevel"/>
    <w:tmpl w:val="68E454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0B5B6C"/>
    <w:multiLevelType w:val="hybridMultilevel"/>
    <w:tmpl w:val="DB92F6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335F51"/>
    <w:multiLevelType w:val="hybridMultilevel"/>
    <w:tmpl w:val="E64EFD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786D78"/>
    <w:multiLevelType w:val="hybridMultilevel"/>
    <w:tmpl w:val="48B26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E6E8D"/>
    <w:multiLevelType w:val="hybridMultilevel"/>
    <w:tmpl w:val="8BF266B2"/>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E36308"/>
    <w:multiLevelType w:val="hybridMultilevel"/>
    <w:tmpl w:val="09B00946"/>
    <w:lvl w:ilvl="0" w:tplc="0413000B">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74941419"/>
    <w:multiLevelType w:val="hybridMultilevel"/>
    <w:tmpl w:val="538A39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9421D8"/>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C51701F"/>
    <w:multiLevelType w:val="hybridMultilevel"/>
    <w:tmpl w:val="7F5C7992"/>
    <w:lvl w:ilvl="0" w:tplc="BF662C6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04079B"/>
    <w:multiLevelType w:val="hybridMultilevel"/>
    <w:tmpl w:val="912CE50A"/>
    <w:lvl w:ilvl="0" w:tplc="0413000B">
      <w:start w:val="1"/>
      <w:numFmt w:val="bullet"/>
      <w:lvlText w:val=""/>
      <w:lvlJc w:val="left"/>
      <w:pPr>
        <w:ind w:left="502" w:hanging="360"/>
      </w:pPr>
      <w:rPr>
        <w:rFonts w:ascii="Wingdings" w:hAnsi="Wingdings"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4"/>
  </w:num>
  <w:num w:numId="2">
    <w:abstractNumId w:val="7"/>
  </w:num>
  <w:num w:numId="3">
    <w:abstractNumId w:val="13"/>
  </w:num>
  <w:num w:numId="4">
    <w:abstractNumId w:val="5"/>
  </w:num>
  <w:num w:numId="5">
    <w:abstractNumId w:val="11"/>
  </w:num>
  <w:num w:numId="6">
    <w:abstractNumId w:val="8"/>
  </w:num>
  <w:num w:numId="7">
    <w:abstractNumId w:val="15"/>
  </w:num>
  <w:num w:numId="8">
    <w:abstractNumId w:val="9"/>
  </w:num>
  <w:num w:numId="9">
    <w:abstractNumId w:val="1"/>
  </w:num>
  <w:num w:numId="10">
    <w:abstractNumId w:val="0"/>
  </w:num>
  <w:num w:numId="11">
    <w:abstractNumId w:val="6"/>
  </w:num>
  <w:num w:numId="12">
    <w:abstractNumId w:val="12"/>
  </w:num>
  <w:num w:numId="13">
    <w:abstractNumId w:val="10"/>
  </w:num>
  <w:num w:numId="14">
    <w:abstractNumId w:val="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6F"/>
    <w:rsid w:val="00076B2F"/>
    <w:rsid w:val="00093CDE"/>
    <w:rsid w:val="000A1725"/>
    <w:rsid w:val="000A1B72"/>
    <w:rsid w:val="000A1D44"/>
    <w:rsid w:val="000C5CFC"/>
    <w:rsid w:val="000C748F"/>
    <w:rsid w:val="001039ED"/>
    <w:rsid w:val="001262D4"/>
    <w:rsid w:val="00157ADA"/>
    <w:rsid w:val="00172BC4"/>
    <w:rsid w:val="001E1D08"/>
    <w:rsid w:val="001E2F14"/>
    <w:rsid w:val="002179C8"/>
    <w:rsid w:val="00267E4E"/>
    <w:rsid w:val="002824FF"/>
    <w:rsid w:val="002F7715"/>
    <w:rsid w:val="0031133F"/>
    <w:rsid w:val="00312A9C"/>
    <w:rsid w:val="00337B35"/>
    <w:rsid w:val="003763D0"/>
    <w:rsid w:val="003D2173"/>
    <w:rsid w:val="004E229C"/>
    <w:rsid w:val="00522C11"/>
    <w:rsid w:val="0052526F"/>
    <w:rsid w:val="00525384"/>
    <w:rsid w:val="00541AC5"/>
    <w:rsid w:val="005F2A1A"/>
    <w:rsid w:val="007D41DC"/>
    <w:rsid w:val="008B3E81"/>
    <w:rsid w:val="00912BE5"/>
    <w:rsid w:val="00940775"/>
    <w:rsid w:val="009449F8"/>
    <w:rsid w:val="009858F4"/>
    <w:rsid w:val="009B1E59"/>
    <w:rsid w:val="009D3022"/>
    <w:rsid w:val="009E3B8B"/>
    <w:rsid w:val="00A133A1"/>
    <w:rsid w:val="00A2753E"/>
    <w:rsid w:val="00B221C8"/>
    <w:rsid w:val="00B61262"/>
    <w:rsid w:val="00BC0BD9"/>
    <w:rsid w:val="00C80124"/>
    <w:rsid w:val="00CB2FEB"/>
    <w:rsid w:val="00CC72E1"/>
    <w:rsid w:val="00CE218A"/>
    <w:rsid w:val="00D106F0"/>
    <w:rsid w:val="00DD62C7"/>
    <w:rsid w:val="00E8339B"/>
    <w:rsid w:val="00EB4367"/>
    <w:rsid w:val="00FC57FD"/>
    <w:rsid w:val="00FE094C"/>
    <w:rsid w:val="00FF4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C97B51B-2631-4F2D-AA60-8697458A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next w:val="Standaard"/>
    <w:link w:val="Kop4Char"/>
    <w:uiPriority w:val="9"/>
    <w:unhideWhenUsed/>
    <w:qFormat/>
    <w:rsid w:val="005252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52526F"/>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unhideWhenUsed/>
    <w:rsid w:val="0052526F"/>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5252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526F"/>
    <w:rPr>
      <w:sz w:val="20"/>
      <w:szCs w:val="20"/>
    </w:rPr>
  </w:style>
  <w:style w:type="character" w:styleId="Voetnootmarkering">
    <w:name w:val="footnote reference"/>
    <w:basedOn w:val="Standaardalinea-lettertype"/>
    <w:uiPriority w:val="99"/>
    <w:semiHidden/>
    <w:unhideWhenUsed/>
    <w:rsid w:val="0052526F"/>
    <w:rPr>
      <w:vertAlign w:val="superscript"/>
    </w:rPr>
  </w:style>
  <w:style w:type="character" w:styleId="Hyperlink">
    <w:name w:val="Hyperlink"/>
    <w:basedOn w:val="Standaardalinea-lettertype"/>
    <w:uiPriority w:val="99"/>
    <w:unhideWhenUsed/>
    <w:rsid w:val="0052526F"/>
    <w:rPr>
      <w:color w:val="0000FF"/>
      <w:u w:val="single"/>
    </w:rPr>
  </w:style>
  <w:style w:type="paragraph" w:styleId="Voettekst">
    <w:name w:val="footer"/>
    <w:basedOn w:val="Standaard"/>
    <w:link w:val="VoettekstChar"/>
    <w:uiPriority w:val="99"/>
    <w:unhideWhenUsed/>
    <w:rsid w:val="00525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26F"/>
  </w:style>
  <w:style w:type="paragraph" w:styleId="Lijstalinea">
    <w:name w:val="List Paragraph"/>
    <w:basedOn w:val="Standaard"/>
    <w:uiPriority w:val="34"/>
    <w:qFormat/>
    <w:rsid w:val="000A1B72"/>
    <w:pPr>
      <w:ind w:left="720"/>
      <w:contextualSpacing/>
    </w:pPr>
  </w:style>
  <w:style w:type="character" w:customStyle="1" w:styleId="UnresolvedMention">
    <w:name w:val="Unresolved Mention"/>
    <w:basedOn w:val="Standaardalinea-lettertype"/>
    <w:uiPriority w:val="99"/>
    <w:semiHidden/>
    <w:unhideWhenUsed/>
    <w:rsid w:val="009B1E59"/>
    <w:rPr>
      <w:color w:val="808080"/>
      <w:shd w:val="clear" w:color="auto" w:fill="E6E6E6"/>
    </w:rPr>
  </w:style>
  <w:style w:type="paragraph" w:styleId="Koptekst">
    <w:name w:val="header"/>
    <w:basedOn w:val="Standaard"/>
    <w:link w:val="KoptekstChar"/>
    <w:uiPriority w:val="99"/>
    <w:unhideWhenUsed/>
    <w:rsid w:val="000A17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725"/>
  </w:style>
  <w:style w:type="paragraph" w:styleId="Geenafstand">
    <w:name w:val="No Spacing"/>
    <w:uiPriority w:val="1"/>
    <w:qFormat/>
    <w:rsid w:val="001E2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mailto:marrymos@tussenvoorziening.nl"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k.vanbrunschot@opvang.nl"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yperlink" Target="mailto:martheriemeijer@tussenvoorziening.nl" TargetMode="External" Id="rId15" /><Relationship Type="http://schemas.openxmlformats.org/officeDocument/2006/relationships/image" Target="cid:image001.jpg@01D396B2.F3B6B9A0"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yperlink" Target="mailto:wouterbusch@tussenvoorziening.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system/files/onderzoek/Een%20open%20deur.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1078</ap:Words>
  <ap:Characters>5934</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2018-01-29T08:02:00.0000000Z</dcterms:created>
  <dcterms:modified xsi:type="dcterms:W3CDTF">2018-01-29T09:07:00.0000000Z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0x0101009E2399DA39BFB54F913C47E9880B77EA</vt:lpwstr>
  </property>
</Properties>
</file>