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001" w:rsidP="007312AB" w:rsidRDefault="00881001">
      <w:pPr>
        <w:pStyle w:val="Titel"/>
      </w:pPr>
      <w:r>
        <w:t>Effecten van ziekenhuisfusies</w:t>
      </w:r>
    </w:p>
    <w:p w:rsidR="005823C7" w:rsidP="007312AB" w:rsidRDefault="006C2C2C">
      <w:pPr>
        <w:pStyle w:val="Ondertitel"/>
      </w:pPr>
      <w:proofErr w:type="spellStart"/>
      <w:r>
        <w:t>Position</w:t>
      </w:r>
      <w:proofErr w:type="spellEnd"/>
      <w:r>
        <w:t xml:space="preserve"> paper</w:t>
      </w:r>
      <w:r w:rsidR="00881001">
        <w:t xml:space="preserve"> Ron Kemp</w:t>
      </w:r>
      <w:r>
        <w:t>, A</w:t>
      </w:r>
      <w:r w:rsidR="004B2D13">
        <w:t>utoriteit Consument &amp; Markt</w:t>
      </w:r>
    </w:p>
    <w:p w:rsidRPr="00070D12" w:rsidR="00070D12" w:rsidP="00070D12" w:rsidRDefault="00070D12">
      <w:pPr>
        <w:pStyle w:val="Ondertitel"/>
        <w:rPr>
          <w:sz w:val="20"/>
          <w:szCs w:val="20"/>
        </w:rPr>
      </w:pPr>
      <w:r w:rsidRPr="00070D12">
        <w:rPr>
          <w:sz w:val="20"/>
          <w:szCs w:val="20"/>
        </w:rPr>
        <w:t>Rondetafelgesprek inzake Zorgfusies, vaste commissie voor VWS, 29 januari 2018</w:t>
      </w:r>
    </w:p>
    <w:p w:rsidR="00881001" w:rsidP="00881001" w:rsidRDefault="00881001"/>
    <w:p w:rsidR="00F657F4" w:rsidP="00AD7988" w:rsidRDefault="00F11CC3">
      <w:pPr>
        <w:spacing w:line="280" w:lineRule="atLeast"/>
      </w:pPr>
      <w:r>
        <w:t xml:space="preserve">De laatste jaren zijn er veel ziekenhuisfusies </w:t>
      </w:r>
      <w:r w:rsidR="002861DA">
        <w:t xml:space="preserve">geweest. Ondanks de </w:t>
      </w:r>
      <w:r w:rsidR="004B2D13">
        <w:t>geclaimde voordelen</w:t>
      </w:r>
      <w:r w:rsidR="002861DA">
        <w:t xml:space="preserve">, zoals het verbeteren van de kwaliteit, betere efficiency en </w:t>
      </w:r>
      <w:r w:rsidR="00582273">
        <w:t>het zeker</w:t>
      </w:r>
      <w:r w:rsidR="00A2149B">
        <w:t xml:space="preserve"> </w:t>
      </w:r>
      <w:r w:rsidR="00582273">
        <w:t xml:space="preserve">stelen van </w:t>
      </w:r>
      <w:r w:rsidR="002861DA">
        <w:t xml:space="preserve">een breed zorgaanbod in de regio, </w:t>
      </w:r>
      <w:r w:rsidR="00E644CF">
        <w:t xml:space="preserve">laat onderzoek zien dat </w:t>
      </w:r>
      <w:r w:rsidR="002861DA">
        <w:t xml:space="preserve">veel ziekenhuisfusies niet </w:t>
      </w:r>
      <w:r w:rsidR="00E644CF">
        <w:t xml:space="preserve">hebben </w:t>
      </w:r>
      <w:r w:rsidR="002861DA">
        <w:t>gebracht wat ze hebben beloofd.</w:t>
      </w:r>
      <w:r w:rsidR="005D0A14">
        <w:t xml:space="preserve"> Daarnaast is er een risico op hogere prijzen waardoor de zorgkosten stijgen.</w:t>
      </w:r>
      <w:r>
        <w:t xml:space="preserve"> </w:t>
      </w:r>
      <w:r w:rsidRPr="002861DA" w:rsidR="002861DA">
        <w:t xml:space="preserve">Op basis van twee studies, samen met andere ontwikkelingen in de markt, heeft </w:t>
      </w:r>
      <w:r w:rsidR="00E644CF">
        <w:t xml:space="preserve">de </w:t>
      </w:r>
      <w:r w:rsidRPr="002861DA" w:rsidR="002861DA">
        <w:t xml:space="preserve">ACM verscherpte aandacht voor concurrentierisico’s van ziekenhuisfusies. Dit kan betekenen dat </w:t>
      </w:r>
      <w:r w:rsidR="00E644CF">
        <w:t xml:space="preserve">de </w:t>
      </w:r>
      <w:r w:rsidRPr="002861DA" w:rsidR="002861DA">
        <w:t>ACM vaker mededingingsproblemen constateert waardoor ziekenhuisfusies mogelijk eerder verboden zullen worden.</w:t>
      </w:r>
      <w:r w:rsidR="002861DA">
        <w:t xml:space="preserve"> </w:t>
      </w:r>
      <w:r w:rsidRPr="00F657F4" w:rsidR="00F657F4">
        <w:t xml:space="preserve">Mocht de politiek </w:t>
      </w:r>
      <w:r w:rsidR="00582273">
        <w:t xml:space="preserve">naast </w:t>
      </w:r>
      <w:r w:rsidRPr="00F657F4" w:rsidR="00582273">
        <w:t xml:space="preserve">effectieve concurrentie </w:t>
      </w:r>
      <w:r w:rsidR="00F657F4">
        <w:t xml:space="preserve">andere publieke belangen een plaats willen geven </w:t>
      </w:r>
      <w:r w:rsidRPr="00F657F4" w:rsidR="00F657F4">
        <w:t xml:space="preserve">in de beoordeling van ziekenhuisfusies, dan meent de ACM dat de </w:t>
      </w:r>
      <w:proofErr w:type="spellStart"/>
      <w:r w:rsidRPr="00F657F4" w:rsidR="00F657F4">
        <w:t>zorgspecifieke</w:t>
      </w:r>
      <w:proofErr w:type="spellEnd"/>
      <w:r w:rsidRPr="00F657F4" w:rsidR="00F657F4">
        <w:t xml:space="preserve"> fusietoets </w:t>
      </w:r>
      <w:r w:rsidR="00F657F4">
        <w:t xml:space="preserve">op basis van duidelijke normen </w:t>
      </w:r>
      <w:r w:rsidRPr="00F657F4" w:rsidR="00F657F4">
        <w:t xml:space="preserve">de aangewezen plaats is. </w:t>
      </w:r>
      <w:r w:rsidR="00F657F4">
        <w:t>Op basis van z</w:t>
      </w:r>
      <w:r w:rsidRPr="00F657F4" w:rsidR="00F657F4">
        <w:t xml:space="preserve">o’n inhoudelijk ingevulde </w:t>
      </w:r>
      <w:proofErr w:type="spellStart"/>
      <w:r w:rsidRPr="00F657F4" w:rsidR="00F657F4">
        <w:t>zorgspecifieke</w:t>
      </w:r>
      <w:proofErr w:type="spellEnd"/>
      <w:r w:rsidRPr="00F657F4" w:rsidR="00F657F4">
        <w:t xml:space="preserve"> fusietoets </w:t>
      </w:r>
      <w:r w:rsidR="00F657F4">
        <w:t>k</w:t>
      </w:r>
      <w:r w:rsidR="00746C1E">
        <w:t>an het toezicht</w:t>
      </w:r>
      <w:r w:rsidRPr="00F657F4" w:rsidR="00F657F4">
        <w:t xml:space="preserve"> effectief en doeltreffend </w:t>
      </w:r>
      <w:r w:rsidR="00746C1E">
        <w:t>plaatsvinden</w:t>
      </w:r>
      <w:r w:rsidRPr="00F657F4" w:rsidR="00F657F4">
        <w:t>.</w:t>
      </w:r>
    </w:p>
    <w:p w:rsidRPr="005D0A14" w:rsidR="005D0A14" w:rsidP="00432F8E" w:rsidRDefault="005D0A14">
      <w:pPr>
        <w:spacing w:before="240"/>
        <w:rPr>
          <w:rStyle w:val="Intensievebenadrukking"/>
        </w:rPr>
      </w:pPr>
      <w:r w:rsidRPr="005D0A14">
        <w:rPr>
          <w:rStyle w:val="Intensievebenadrukking"/>
        </w:rPr>
        <w:t>Fusietoets ACM</w:t>
      </w:r>
    </w:p>
    <w:p w:rsidR="00D47762" w:rsidP="00AD7988" w:rsidRDefault="00E22C10">
      <w:pPr>
        <w:spacing w:line="280" w:lineRule="atLeast"/>
      </w:pPr>
      <w:r w:rsidRPr="00E22C10">
        <w:t xml:space="preserve">De ACM toetst </w:t>
      </w:r>
      <w:r w:rsidR="00D47762">
        <w:t>zorg</w:t>
      </w:r>
      <w:r w:rsidRPr="00E22C10">
        <w:t xml:space="preserve">fusies op basis van de Mededingingswet. De mededingingsrechtelijke fusietoets waarborgt het publieke belang van effectieve concurrentie – en draagt zo bij aan toegankelijke en betaalbare zorg van goede kwaliteit. </w:t>
      </w:r>
      <w:r w:rsidR="00D47762">
        <w:t>De effecten van een fusie op kwaliteit, p</w:t>
      </w:r>
      <w:r w:rsidRPr="00E22C10">
        <w:t>rijs</w:t>
      </w:r>
      <w:r w:rsidR="00D47762">
        <w:t xml:space="preserve"> en</w:t>
      </w:r>
      <w:r>
        <w:t xml:space="preserve"> volume</w:t>
      </w:r>
      <w:r w:rsidRPr="00E22C10">
        <w:t xml:space="preserve"> zijn belangrijke factoren </w:t>
      </w:r>
      <w:r w:rsidR="00A2149B">
        <w:t>waar naar wordt gekeken</w:t>
      </w:r>
      <w:r w:rsidR="00D47762">
        <w:t xml:space="preserve"> tijdens de fusiebeoordeling.</w:t>
      </w:r>
      <w:r w:rsidRPr="00E22C10">
        <w:t xml:space="preserve"> </w:t>
      </w:r>
      <w:r w:rsidR="00D47762">
        <w:t xml:space="preserve">De </w:t>
      </w:r>
      <w:r>
        <w:t xml:space="preserve">ACM toetst </w:t>
      </w:r>
      <w:r w:rsidR="00D47762">
        <w:t xml:space="preserve">daarbij </w:t>
      </w:r>
      <w:r>
        <w:t xml:space="preserve">of de </w:t>
      </w:r>
      <w:r w:rsidRPr="00E22C10">
        <w:t xml:space="preserve">patiënt/verzekerde niet </w:t>
      </w:r>
      <w:r w:rsidR="00746C1E">
        <w:t xml:space="preserve">duidelijk </w:t>
      </w:r>
      <w:r w:rsidRPr="00E22C10">
        <w:t xml:space="preserve">slechter af is als gevolg van een fusie vanwege verminderde concurrentie. </w:t>
      </w:r>
      <w:r w:rsidR="00D47762">
        <w:t xml:space="preserve">De </w:t>
      </w:r>
      <w:r w:rsidRPr="00E22C10">
        <w:t xml:space="preserve">ACM </w:t>
      </w:r>
      <w:r>
        <w:t>toets</w:t>
      </w:r>
      <w:r w:rsidR="000754AE">
        <w:t>t</w:t>
      </w:r>
      <w:r>
        <w:t xml:space="preserve"> dus niet op </w:t>
      </w:r>
      <w:r w:rsidRPr="00E22C10">
        <w:t>punten zoals</w:t>
      </w:r>
      <w:r w:rsidR="002D4CF7">
        <w:t xml:space="preserve"> ‘menselijke maat’, </w:t>
      </w:r>
      <w:r w:rsidRPr="00E22C10">
        <w:t>‘onbestuurbaarheid’</w:t>
      </w:r>
      <w:r w:rsidR="00E644CF">
        <w:t>,</w:t>
      </w:r>
      <w:r w:rsidRPr="00E22C10">
        <w:t xml:space="preserve"> </w:t>
      </w:r>
      <w:r>
        <w:t>‘</w:t>
      </w:r>
      <w:proofErr w:type="spellStart"/>
      <w:r>
        <w:t>too</w:t>
      </w:r>
      <w:proofErr w:type="spellEnd"/>
      <w:r>
        <w:t xml:space="preserve"> big </w:t>
      </w:r>
      <w:proofErr w:type="spellStart"/>
      <w:r>
        <w:t>to</w:t>
      </w:r>
      <w:proofErr w:type="spellEnd"/>
      <w:r>
        <w:t xml:space="preserve"> </w:t>
      </w:r>
      <w:proofErr w:type="spellStart"/>
      <w:r>
        <w:t>fail</w:t>
      </w:r>
      <w:proofErr w:type="spellEnd"/>
      <w:r>
        <w:t xml:space="preserve">’ </w:t>
      </w:r>
      <w:r w:rsidRPr="00E22C10">
        <w:t xml:space="preserve">en ‘complexiteit van de organisatie’. </w:t>
      </w:r>
    </w:p>
    <w:p w:rsidR="00E22C10" w:rsidP="00AD7988" w:rsidRDefault="00F657F4">
      <w:pPr>
        <w:spacing w:line="280" w:lineRule="atLeast"/>
      </w:pPr>
      <w:r>
        <w:t xml:space="preserve">Vanaf 2004 </w:t>
      </w:r>
      <w:r w:rsidR="002D4CF7">
        <w:t>heeft de ACM</w:t>
      </w:r>
      <w:r w:rsidR="00D941DC">
        <w:t xml:space="preserve"> veel zorgfusies beoordeeld. </w:t>
      </w:r>
      <w:r w:rsidR="00D47762">
        <w:t>Om te zien wat de goedgekeurde fusies nu daadwerkelijk opleveren</w:t>
      </w:r>
      <w:r w:rsidR="00D941DC">
        <w:t>,</w:t>
      </w:r>
      <w:r w:rsidR="00D47762">
        <w:t xml:space="preserve"> heeft de </w:t>
      </w:r>
      <w:r w:rsidR="00E22C10">
        <w:t>ACM onderzoek uitgevoerd naar de effecten van ziekenhuisfusies op de factoren kwaliteit, prijs en volume.</w:t>
      </w:r>
      <w:r w:rsidR="00923647">
        <w:t xml:space="preserve"> </w:t>
      </w:r>
    </w:p>
    <w:p w:rsidRPr="007312AB" w:rsidR="00E22C10" w:rsidP="00432F8E" w:rsidRDefault="00C722DE">
      <w:pPr>
        <w:spacing w:before="240" w:line="280" w:lineRule="atLeast"/>
        <w:rPr>
          <w:rStyle w:val="Intensievebenadrukking"/>
        </w:rPr>
      </w:pPr>
      <w:r>
        <w:rPr>
          <w:rStyle w:val="Intensievebenadrukking"/>
        </w:rPr>
        <w:t xml:space="preserve">Geen </w:t>
      </w:r>
      <w:r w:rsidR="00A2149B">
        <w:rPr>
          <w:rStyle w:val="Intensievebenadrukking"/>
        </w:rPr>
        <w:t>aantoonbare</w:t>
      </w:r>
      <w:r>
        <w:rPr>
          <w:rStyle w:val="Intensievebenadrukking"/>
        </w:rPr>
        <w:t xml:space="preserve"> kwaliteitseffecten van ziekenhuisfusies</w:t>
      </w:r>
    </w:p>
    <w:p w:rsidR="00FD2B7C" w:rsidP="00AD7988" w:rsidRDefault="00D47762">
      <w:pPr>
        <w:spacing w:line="280" w:lineRule="atLeast"/>
      </w:pPr>
      <w:r>
        <w:t>De ACM heeft</w:t>
      </w:r>
      <w:r w:rsidRPr="00E22C10" w:rsidR="00E22C10">
        <w:t xml:space="preserve"> in 2016 de kwaliteitseffecten van ziekenhuisfusies laten onderzoeken door onderzoeksbureau Significant. </w:t>
      </w:r>
      <w:r w:rsidRPr="00FD2B7C" w:rsidR="00FD2B7C">
        <w:t>De belangrijkste conclusie van het onderzoek is dat er “geen indicatie is van een sterk effect van ziekenhuisfusies op de kwaliteit van zorg”. Bij het overgrote deel van de onderzochte</w:t>
      </w:r>
      <w:r w:rsidR="00D941DC">
        <w:t xml:space="preserve"> (uitkomst)</w:t>
      </w:r>
      <w:r w:rsidRPr="00FD2B7C" w:rsidR="00FD2B7C">
        <w:t xml:space="preserve">indicatoren, treedt geen significante verandering op na fusie ten opzichte van de controlegroep van niet-gefuseerde ziekenhuizen. Voor een beperkt aantal indicatoren geldt dat er een </w:t>
      </w:r>
      <w:r>
        <w:t xml:space="preserve">significante </w:t>
      </w:r>
      <w:r w:rsidRPr="00FD2B7C" w:rsidR="00FD2B7C">
        <w:t>verbetering of verslechtering optreedt</w:t>
      </w:r>
      <w:r w:rsidR="00FD2B7C">
        <w:t>, waarbij de verslechteringen de boventoon voeren.</w:t>
      </w:r>
      <w:r w:rsidR="00E644CF">
        <w:t xml:space="preserve"> De patiënttevredenheid (Consumer </w:t>
      </w:r>
      <w:proofErr w:type="spellStart"/>
      <w:r w:rsidR="00E644CF">
        <w:t>Quality</w:t>
      </w:r>
      <w:proofErr w:type="spellEnd"/>
      <w:r w:rsidR="00E644CF">
        <w:t xml:space="preserve"> Index-scores) verandert nagenoeg niet. </w:t>
      </w:r>
    </w:p>
    <w:p w:rsidR="00D941DC" w:rsidP="00AD7988" w:rsidRDefault="00500CBB">
      <w:pPr>
        <w:spacing w:line="280" w:lineRule="atLeast"/>
      </w:pPr>
      <w:r w:rsidRPr="00500CBB">
        <w:t xml:space="preserve">Vertegenwoordigers van ziekenhuizen </w:t>
      </w:r>
      <w:r w:rsidR="00E644CF">
        <w:t>g</w:t>
      </w:r>
      <w:r w:rsidR="0084550F">
        <w:t>a</w:t>
      </w:r>
      <w:r w:rsidR="00E644CF">
        <w:t xml:space="preserve">ven </w:t>
      </w:r>
      <w:r w:rsidRPr="00500CBB">
        <w:t xml:space="preserve">tijdens interviews </w:t>
      </w:r>
      <w:r w:rsidR="00D941DC">
        <w:t xml:space="preserve">aan </w:t>
      </w:r>
      <w:r w:rsidRPr="00500CBB" w:rsidR="00D941DC">
        <w:t xml:space="preserve">dat een fusie zorgt voor hogere volumes voor specifieke behandelingen. </w:t>
      </w:r>
      <w:r w:rsidR="00D941DC">
        <w:t xml:space="preserve">Hierdoor kan worden voldaan aan de volumenormen die zijn opgesteld voor bepaalde behandelingen. Ook kan de grotere schaal </w:t>
      </w:r>
      <w:r w:rsidRPr="00500CBB" w:rsidR="00D941DC">
        <w:t xml:space="preserve">leiden tot verdere </w:t>
      </w:r>
      <w:r w:rsidR="00D941DC">
        <w:t>(sub)</w:t>
      </w:r>
      <w:r w:rsidRPr="00500CBB" w:rsidR="00D941DC">
        <w:t>specialisatie</w:t>
      </w:r>
      <w:r w:rsidR="00D941DC">
        <w:t xml:space="preserve"> en een 24/7 aanwezigheid</w:t>
      </w:r>
      <w:r w:rsidRPr="00500CBB" w:rsidR="00D941DC">
        <w:t xml:space="preserve"> </w:t>
      </w:r>
      <w:r w:rsidR="00E644CF">
        <w:t xml:space="preserve">van (sub)specialisten </w:t>
      </w:r>
      <w:r w:rsidRPr="00500CBB" w:rsidR="00D941DC">
        <w:t>waardoor de kwaliteit van de zorg kan stijgen</w:t>
      </w:r>
      <w:r w:rsidR="00D941DC">
        <w:t xml:space="preserve">. Verder kan een fusie bijdragen aan de beschikbaarheid van goede (specialistische) zorg </w:t>
      </w:r>
      <w:r w:rsidR="00D941DC">
        <w:lastRenderedPageBreak/>
        <w:t>in de regio.</w:t>
      </w:r>
      <w:r w:rsidRPr="00D941DC" w:rsidR="00D941DC">
        <w:t xml:space="preserve"> </w:t>
      </w:r>
      <w:r w:rsidRPr="00500CBB" w:rsidR="00D941DC">
        <w:t>D</w:t>
      </w:r>
      <w:r w:rsidR="00D941DC">
        <w:t>eze voordelen zijn</w:t>
      </w:r>
      <w:r w:rsidRPr="00500CBB" w:rsidR="00D941DC">
        <w:t xml:space="preserve"> echter nog niet zichtbaar </w:t>
      </w:r>
      <w:r w:rsidR="00D941DC">
        <w:t xml:space="preserve">geworden </w:t>
      </w:r>
      <w:r w:rsidRPr="00500CBB" w:rsidR="00D941DC">
        <w:t>in de onderzochte indicatoren.</w:t>
      </w:r>
    </w:p>
    <w:p w:rsidR="00FD2B7C" w:rsidP="00AD7988" w:rsidRDefault="00D941DC">
      <w:pPr>
        <w:spacing w:line="280" w:lineRule="atLeast"/>
      </w:pPr>
      <w:r>
        <w:t xml:space="preserve">Naast deze voordelen hebben </w:t>
      </w:r>
      <w:r w:rsidR="002D4CF7">
        <w:t>de interviewpartners</w:t>
      </w:r>
      <w:r>
        <w:t xml:space="preserve"> ook gewezen </w:t>
      </w:r>
      <w:r w:rsidRPr="00500CBB" w:rsidR="00500CBB">
        <w:t xml:space="preserve">op risico’s van kwaliteitsafname. Zo kan de aandacht voor kwaliteit verslappen en kunnen wachttijden oplopen door de onzekerheid en afleiding van het primaire proces tijdens het fusietraject. </w:t>
      </w:r>
    </w:p>
    <w:p w:rsidRPr="007312AB" w:rsidR="002C4D46" w:rsidP="00432F8E" w:rsidRDefault="00C722DE">
      <w:pPr>
        <w:spacing w:before="240" w:line="280" w:lineRule="atLeast"/>
        <w:rPr>
          <w:rStyle w:val="Intensievebenadrukking"/>
        </w:rPr>
      </w:pPr>
      <w:r>
        <w:rPr>
          <w:rStyle w:val="Intensievebenadrukking"/>
        </w:rPr>
        <w:t>Indicaties voor prijsstijgingen</w:t>
      </w:r>
    </w:p>
    <w:p w:rsidR="002C4D46" w:rsidP="00AD7988" w:rsidRDefault="00E22C10">
      <w:pPr>
        <w:spacing w:line="280" w:lineRule="atLeast"/>
      </w:pPr>
      <w:r w:rsidRPr="00E22C10">
        <w:t>In 2017 he</w:t>
      </w:r>
      <w:r w:rsidR="00C12193">
        <w:t>eft de ACM</w:t>
      </w:r>
      <w:r w:rsidRPr="00E22C10">
        <w:t xml:space="preserve"> de effecten van ziekenhuisfusies op prijs en volume onderzocht, voor de periode 2007-2014. De belangrijkste conclusie is dat er aanwijzingen zijn voor een gemiddelde prijsstijging. Dit is een relatieve prijsstijging, dus gemeten ten opzichte van de prijsontwikkeling van ziekenhuizen die niet fuseerden in die periode. </w:t>
      </w:r>
      <w:r w:rsidRPr="007312AB" w:rsidR="007312AB">
        <w:t>De resultaten sluiten aan bij eerder empirisch onderzoek naar de prijseffecten van ziekenhuisfusies</w:t>
      </w:r>
      <w:r w:rsidR="00A2149B">
        <w:t xml:space="preserve"> in het buitenland</w:t>
      </w:r>
      <w:r w:rsidR="007312AB">
        <w:t>.</w:t>
      </w:r>
    </w:p>
    <w:p w:rsidR="008F1BA6" w:rsidP="00AD7988" w:rsidRDefault="008F1BA6">
      <w:pPr>
        <w:spacing w:line="280" w:lineRule="atLeast"/>
      </w:pPr>
      <w:r>
        <w:t xml:space="preserve">De analyse is uitgevoerd op </w:t>
      </w:r>
      <w:r w:rsidRPr="008F1BA6">
        <w:t xml:space="preserve">door de </w:t>
      </w:r>
      <w:proofErr w:type="spellStart"/>
      <w:r w:rsidRPr="008F1BA6">
        <w:t>NZa</w:t>
      </w:r>
      <w:proofErr w:type="spellEnd"/>
      <w:r w:rsidRPr="008F1BA6">
        <w:t xml:space="preserve"> gedefinieerde medisch inhoudelijk</w:t>
      </w:r>
      <w:r w:rsidR="00C722DE">
        <w:t>e</w:t>
      </w:r>
      <w:r>
        <w:t xml:space="preserve"> patiëntgroep</w:t>
      </w:r>
      <w:r w:rsidR="008105AA">
        <w:t>en</w:t>
      </w:r>
      <w:r>
        <w:t xml:space="preserve"> waarbij </w:t>
      </w:r>
      <w:r w:rsidRPr="008F1BA6">
        <w:t>de meeste patiëntgroepen een relatieve prijsstijging</w:t>
      </w:r>
      <w:r>
        <w:t xml:space="preserve"> laten zien</w:t>
      </w:r>
      <w:r w:rsidR="000C2A49">
        <w:t>.</w:t>
      </w:r>
      <w:r w:rsidR="008105AA">
        <w:t xml:space="preserve"> </w:t>
      </w:r>
      <w:r w:rsidR="000C2A49">
        <w:t>D</w:t>
      </w:r>
      <w:r>
        <w:t>e meeste prijsstijgingen bevinden zich tussen 0 en 10%</w:t>
      </w:r>
      <w:r w:rsidR="008105AA">
        <w:t>, met een maximum van</w:t>
      </w:r>
      <w:r>
        <w:t xml:space="preserve"> net boven de 20%. </w:t>
      </w:r>
      <w:r w:rsidRPr="008F1BA6">
        <w:t>Voor een beperkt aantal patiëntgroepen is er een prijsdaling tot maximaal 5%.</w:t>
      </w:r>
    </w:p>
    <w:p w:rsidRPr="007312AB" w:rsidR="007312AB" w:rsidP="00432F8E" w:rsidRDefault="00A2149B">
      <w:pPr>
        <w:spacing w:before="240" w:line="280" w:lineRule="atLeast"/>
        <w:rPr>
          <w:rStyle w:val="Intensievebenadrukking"/>
        </w:rPr>
      </w:pPr>
      <w:r>
        <w:rPr>
          <w:rStyle w:val="Intensievebenadrukking"/>
        </w:rPr>
        <w:t>Geen systematisch verschil in volumeontwikkeling</w:t>
      </w:r>
    </w:p>
    <w:p w:rsidR="00B93A10" w:rsidP="00B93A10" w:rsidRDefault="00B93A10">
      <w:r w:rsidRPr="00E22C10">
        <w:t>De volumes van fusieziekenhuizen lijken zich niet systematisch anders te ontwikkelen</w:t>
      </w:r>
      <w:r>
        <w:t xml:space="preserve"> dan de volumes van de controlegroep van niet</w:t>
      </w:r>
      <w:r w:rsidR="000C2A49">
        <w:t>-</w:t>
      </w:r>
      <w:r>
        <w:t>gefuseerde ziekenhuizen.</w:t>
      </w:r>
      <w:r w:rsidRPr="002C4D46">
        <w:t xml:space="preserve"> </w:t>
      </w:r>
      <w:r>
        <w:t xml:space="preserve">Bij de qua omzet grotere patiëntgroepen zien we echter vaker een volumestijging. </w:t>
      </w:r>
    </w:p>
    <w:p w:rsidR="00396367" w:rsidP="00AD7988" w:rsidRDefault="00396367">
      <w:pPr>
        <w:spacing w:line="280" w:lineRule="atLeast"/>
      </w:pPr>
      <w:r>
        <w:t>Prijs en volume</w:t>
      </w:r>
      <w:r w:rsidR="002D4CF7">
        <w:t xml:space="preserve"> </w:t>
      </w:r>
      <w:r>
        <w:t xml:space="preserve">hangen in de meeste markten sterk met elkaar samen: een hogere prijs zorgt voor een afname van de vraag. In de zorg is deze relatie </w:t>
      </w:r>
      <w:r w:rsidR="002D4CF7">
        <w:t>minder direct</w:t>
      </w:r>
      <w:r>
        <w:t xml:space="preserve"> omdat de meeste zorg vergoed wordt via de zorgverzekering. </w:t>
      </w:r>
    </w:p>
    <w:p w:rsidRPr="002D4CF7" w:rsidR="005D0A14" w:rsidP="00432F8E" w:rsidRDefault="005D0A14">
      <w:pPr>
        <w:spacing w:before="240" w:line="280" w:lineRule="atLeast"/>
        <w:rPr>
          <w:rStyle w:val="Intensievebenadrukking"/>
        </w:rPr>
      </w:pPr>
      <w:r>
        <w:rPr>
          <w:rStyle w:val="Intensievebenadrukking"/>
        </w:rPr>
        <w:t>Zorgkosten stijgen</w:t>
      </w:r>
    </w:p>
    <w:p w:rsidR="005D0A14" w:rsidP="00AD7988" w:rsidRDefault="00B93A10">
      <w:pPr>
        <w:spacing w:line="280" w:lineRule="atLeast"/>
      </w:pPr>
      <w:r>
        <w:t>Door de prijs- en volume</w:t>
      </w:r>
      <w:r w:rsidR="005D0A14">
        <w:t>ontwikkelingen samen te nemen kan iets gezegd worden over de totale omzet en daarmee de zorgkosten. Als zowel de prijs als het volume stijgt, dan betekent dit dat de zorgkosten stijgen. Dit treedt op bij de meeste qua omzet grote patiëntgroepen. Als zowel de prijs als het volume daalt, dan dalen de zorgkosten. Dit vindt plaats bij een beperkt aantal kleinere patiëntg</w:t>
      </w:r>
      <w:r>
        <w:t>roepen. Als de prijs- en volume</w:t>
      </w:r>
      <w:r w:rsidR="005D0A14">
        <w:t xml:space="preserve">ontwikkeling zich tegengesteld ontwikkelen, dan is het effect van de verandering op de totale zorgkosten afhankelijk van de grootte van de veranderingen. </w:t>
      </w:r>
      <w:r w:rsidR="00F657F4">
        <w:t>Uit het onderzoek blijkt dat b</w:t>
      </w:r>
      <w:r>
        <w:t xml:space="preserve">ij de meeste fusies er meer </w:t>
      </w:r>
      <w:r w:rsidR="00F657F4">
        <w:t xml:space="preserve">wordt </w:t>
      </w:r>
      <w:r>
        <w:t>betaald, soms voor meer zorg, maar soms ook voor minder zorg.</w:t>
      </w:r>
    </w:p>
    <w:p w:rsidRPr="005D0A14" w:rsidR="005D0A14" w:rsidP="00432F8E" w:rsidRDefault="00560CEF">
      <w:pPr>
        <w:spacing w:before="240"/>
        <w:rPr>
          <w:rStyle w:val="Intensievebenadrukking"/>
        </w:rPr>
      </w:pPr>
      <w:r>
        <w:rPr>
          <w:rStyle w:val="Intensievebenadrukking"/>
        </w:rPr>
        <w:t>Effecten blijven op middellange termijn bestaan</w:t>
      </w:r>
    </w:p>
    <w:p w:rsidR="005D0A14" w:rsidP="00AD7988" w:rsidRDefault="00582273">
      <w:pPr>
        <w:spacing w:line="280" w:lineRule="atLeast"/>
      </w:pPr>
      <w:r>
        <w:t xml:space="preserve">Ziekenhuisbestuurders geven aan </w:t>
      </w:r>
      <w:r w:rsidR="005D0A14">
        <w:t xml:space="preserve">dat het enige tijd kost voordat kwaliteitsverbeteringen zichtbaar zullen worden. </w:t>
      </w:r>
      <w:r w:rsidR="00560CEF">
        <w:t xml:space="preserve">In </w:t>
      </w:r>
      <w:r w:rsidR="00A2149B">
        <w:t>ons</w:t>
      </w:r>
      <w:r w:rsidR="00560CEF">
        <w:t xml:space="preserve"> onderzoek hebben we de effecten op middellange termijn kunnen onderzoeken. </w:t>
      </w:r>
      <w:r w:rsidR="005D0A14">
        <w:t xml:space="preserve"> </w:t>
      </w:r>
      <w:r w:rsidR="00560CEF">
        <w:t xml:space="preserve">Er treden </w:t>
      </w:r>
      <w:r w:rsidR="005D0A14">
        <w:t xml:space="preserve">iets vaker significante </w:t>
      </w:r>
      <w:r w:rsidR="0038637D">
        <w:t>kwaliteits</w:t>
      </w:r>
      <w:r w:rsidR="005D0A14">
        <w:t>effecten op</w:t>
      </w:r>
      <w:r w:rsidR="00560CEF">
        <w:t xml:space="preserve"> na drie of meer jaar dan in de eerste twee jaren. </w:t>
      </w:r>
      <w:r w:rsidR="00A2149B">
        <w:t>Dit zijn e</w:t>
      </w:r>
      <w:r w:rsidR="00560CEF">
        <w:t>c</w:t>
      </w:r>
      <w:r w:rsidR="005D0A14">
        <w:t xml:space="preserve">hter meer verslechteringen (met name langere wachttijden) dan verbeteringen. </w:t>
      </w:r>
    </w:p>
    <w:p w:rsidR="009F5665" w:rsidP="009F5665" w:rsidRDefault="005D0A14">
      <w:pPr>
        <w:spacing w:line="280" w:lineRule="atLeast"/>
      </w:pPr>
      <w:r w:rsidRPr="008F1BA6">
        <w:t>De prijs</w:t>
      </w:r>
      <w:r w:rsidR="00CB228E">
        <w:t>stijgingen</w:t>
      </w:r>
      <w:r w:rsidRPr="008F1BA6">
        <w:t xml:space="preserve"> treden al in het eerste jaar na de goedkeuring op</w:t>
      </w:r>
      <w:r w:rsidR="00CB228E">
        <w:t xml:space="preserve">. Na drie of meer jaren blijven de prijseffecten bestaan maar zijn de prijseffecten bij minder </w:t>
      </w:r>
      <w:r w:rsidRPr="008F1BA6" w:rsidR="00CB228E">
        <w:t>patiëntgroepen</w:t>
      </w:r>
      <w:r w:rsidR="00CB228E">
        <w:t xml:space="preserve"> significant.</w:t>
      </w:r>
      <w:r w:rsidRPr="008F1BA6">
        <w:t xml:space="preserve"> </w:t>
      </w:r>
      <w:r>
        <w:t>De volumes van de fusieziekenhuizen veranderen nagenoeg niet in de tijd ten opzichte van de ontwikkelingen bij niet</w:t>
      </w:r>
      <w:r w:rsidR="000C2A49">
        <w:t>-</w:t>
      </w:r>
      <w:r>
        <w:t>gefuseerde ziekenhuizen.</w:t>
      </w:r>
    </w:p>
    <w:p w:rsidRPr="007312AB" w:rsidR="007312AB" w:rsidP="009F5665" w:rsidRDefault="00A2149B">
      <w:pPr>
        <w:spacing w:before="240" w:line="280" w:lineRule="atLeast"/>
        <w:rPr>
          <w:rStyle w:val="Intensievebenadrukking"/>
        </w:rPr>
      </w:pPr>
      <w:r>
        <w:rPr>
          <w:rStyle w:val="Intensievebenadrukking"/>
        </w:rPr>
        <w:t>Reflectie op de onderzoeken</w:t>
      </w:r>
    </w:p>
    <w:p w:rsidR="0038637D" w:rsidP="00AD7988" w:rsidRDefault="00A2149B">
      <w:pPr>
        <w:spacing w:line="280" w:lineRule="atLeast"/>
      </w:pPr>
      <w:r>
        <w:lastRenderedPageBreak/>
        <w:t>In</w:t>
      </w:r>
      <w:r w:rsidR="0038637D">
        <w:t xml:space="preserve"> het </w:t>
      </w:r>
      <w:r w:rsidR="00CB228E">
        <w:t>kwaliteits</w:t>
      </w:r>
      <w:r w:rsidR="0038637D">
        <w:t xml:space="preserve">onderzoek viel het op dat </w:t>
      </w:r>
      <w:r w:rsidRPr="00EC7B39" w:rsidR="0038637D">
        <w:t xml:space="preserve">vertegenwoordigers van ziekenhuizen in de studie vaak praten en denken in processen en structuren en minder in uitkomsten. De (impliciete) aanname is dat verdere (sub)specialisatie, het 24/7 aanwezig zijn van (sub)specialisten en de hogere volumes zullen leiden tot betere kwaliteit. Zelden werden de mogelijke voordelen geformuleerd in concrete uitkomstindicatoren. </w:t>
      </w:r>
      <w:r w:rsidR="00CB228E">
        <w:t>I</w:t>
      </w:r>
      <w:r w:rsidR="0038637D">
        <w:t xml:space="preserve">n de interviews werden </w:t>
      </w:r>
      <w:r w:rsidR="00CB228E">
        <w:t xml:space="preserve">wel de mogelijke nadelen van schaalvergroting </w:t>
      </w:r>
      <w:r w:rsidR="0038637D">
        <w:t>onderkend zoals dat v</w:t>
      </w:r>
      <w:r w:rsidRPr="00EC7B39" w:rsidR="0038637D">
        <w:t xml:space="preserve">erdergaande (sub)specialisatie </w:t>
      </w:r>
      <w:r w:rsidR="0038637D">
        <w:t xml:space="preserve">veelal </w:t>
      </w:r>
      <w:r w:rsidRPr="00EC7B39" w:rsidR="0038637D">
        <w:t xml:space="preserve">zorgt voor meer patiëntoverdrachten, </w:t>
      </w:r>
      <w:r w:rsidR="0038637D">
        <w:t>een</w:t>
      </w:r>
      <w:r w:rsidRPr="00EC7B39" w:rsidR="0038637D">
        <w:t xml:space="preserve"> toenemend belang van goede communicatie, een mogelijke verzuiling van de verschillende subspecialisaties binnen een vakgebied, het gebrek aan het grotere overzicht en het belang van het kunnen stellen van een bredere diagnose. </w:t>
      </w:r>
      <w:r w:rsidR="00AE165A">
        <w:t>Als in de integratieplannen van de fusieziekenhuizen op dit soort risico’s wordt ingegaan en er concrete plannen zijn om dit soort problemen te ondervangen, dan is de kans groter dat de geclaimde voordelen daadwerkelijk worden gerealiseerd.</w:t>
      </w:r>
    </w:p>
    <w:p w:rsidR="001B1B7E" w:rsidP="00AD7988" w:rsidRDefault="001B1B7E">
      <w:pPr>
        <w:spacing w:line="280" w:lineRule="atLeast"/>
      </w:pPr>
      <w:r>
        <w:t>Verder zouden fusieziekenhuizen goed moeten nadenken of een volledige fusie noodzakelijk is om be</w:t>
      </w:r>
      <w:r w:rsidR="000D5827">
        <w:t>oogde</w:t>
      </w:r>
      <w:r>
        <w:t xml:space="preserve"> kwaliteits-of doelmatigheidsverbeteringen te realiseren</w:t>
      </w:r>
      <w:r w:rsidR="000D5827">
        <w:t>. Er kan samengewerkt worden op deelterreinen van bijvoorbeeld complexe zorg of de inkoop van dure geneesmiddelen. De aansturing van dit soort samenwerkingsverbanden is misschien complex maar ook het integreren van twee fusieziekenhuizen is complex en risicovol.</w:t>
      </w:r>
      <w:r>
        <w:t xml:space="preserve"> </w:t>
      </w:r>
      <w:r w:rsidR="00A2149B">
        <w:t>Naast bedrijfseconomische aspecten moeten ook maatschappelijke overwegingen worden meegenomen. In deze afweging en de keuze tussen fusie of samenwerking hebben de Raden van Toezicht binnen ziekenhuizen een belangrijke rol te spelen.</w:t>
      </w:r>
    </w:p>
    <w:p w:rsidRPr="00691E49" w:rsidR="00691E49" w:rsidP="00432F8E" w:rsidRDefault="00691E49">
      <w:pPr>
        <w:spacing w:before="240" w:line="280" w:lineRule="atLeast"/>
        <w:rPr>
          <w:rStyle w:val="Intensievebenadrukking"/>
        </w:rPr>
      </w:pPr>
      <w:r w:rsidRPr="00691E49">
        <w:rPr>
          <w:rStyle w:val="Intensievebenadrukking"/>
        </w:rPr>
        <w:t>Gevolgen voor toezicht</w:t>
      </w:r>
    </w:p>
    <w:p w:rsidR="00B260C8" w:rsidP="00AD7988" w:rsidRDefault="00691E49">
      <w:pPr>
        <w:spacing w:line="280" w:lineRule="atLeast"/>
      </w:pPr>
      <w:r>
        <w:t xml:space="preserve">De twee studies van </w:t>
      </w:r>
      <w:r w:rsidR="000C2A49">
        <w:t xml:space="preserve">de </w:t>
      </w:r>
      <w:r>
        <w:t xml:space="preserve">ACM laten een duidelijk beeld zien: ziekenhuisfusies leiden </w:t>
      </w:r>
      <w:r w:rsidR="00582273">
        <w:t xml:space="preserve">beslist </w:t>
      </w:r>
      <w:r>
        <w:t xml:space="preserve">niet altijd tot verbeteringen. </w:t>
      </w:r>
      <w:r w:rsidR="00B260C8">
        <w:t xml:space="preserve">Diverse </w:t>
      </w:r>
      <w:r>
        <w:t xml:space="preserve">marktpartijen zoals zorgverzekeraars en concurrerende ziekenhuizen hebben </w:t>
      </w:r>
      <w:r w:rsidR="002331DC">
        <w:t xml:space="preserve">toenemende </w:t>
      </w:r>
      <w:r>
        <w:t xml:space="preserve">aandacht voor concurrentierisico’s van voorgenomen ziekenhuisfusies. Zorgverzekeraars kunnen </w:t>
      </w:r>
      <w:r w:rsidR="00C256CF">
        <w:t>hun standpunten</w:t>
      </w:r>
      <w:r>
        <w:t xml:space="preserve"> ook steeds beter onderbouwen met praktijkervaring. </w:t>
      </w:r>
      <w:r w:rsidR="00C256CF">
        <w:t xml:space="preserve">Door de betere onderbouwing kunnen we ook meer gewicht toekennen aan deze standpunten. </w:t>
      </w:r>
      <w:r>
        <w:t xml:space="preserve">Deze inzichten </w:t>
      </w:r>
      <w:r w:rsidR="00B260C8">
        <w:t xml:space="preserve">samen </w:t>
      </w:r>
      <w:r>
        <w:t xml:space="preserve">leiden tot een verscherpte aandacht van de ACM voor de concurrentierisico’s van ziekenhuisfusies. </w:t>
      </w:r>
      <w:r w:rsidRPr="00691E49">
        <w:t xml:space="preserve">Dit kan betekenen dat de ACM vaker mededingingsproblemen constateert waardoor ziekenhuisfusies mogelijk eerder verboden zullen worden. </w:t>
      </w:r>
    </w:p>
    <w:p w:rsidR="00B260C8" w:rsidP="00881001" w:rsidRDefault="00B260C8">
      <w:r>
        <w:t>Het gaat de ACM te ver om alle ziekenhuisfusies op voorhand te verbieden.</w:t>
      </w:r>
      <w:r w:rsidRPr="00582273" w:rsidR="00582273">
        <w:t xml:space="preserve"> </w:t>
      </w:r>
      <w:r w:rsidR="00582273">
        <w:t xml:space="preserve">Vanuit de maatschappij gezien gunstige fusies zouden dan ook worden tegengehouden. </w:t>
      </w:r>
      <w:r w:rsidR="001B1B7E">
        <w:t>De Mededingingswet biedt hier</w:t>
      </w:r>
      <w:r w:rsidR="001A33E9">
        <w:t>voor</w:t>
      </w:r>
      <w:r w:rsidR="001B1B7E">
        <w:t xml:space="preserve"> </w:t>
      </w:r>
      <w:r w:rsidR="002331DC">
        <w:t xml:space="preserve">ook </w:t>
      </w:r>
      <w:r w:rsidR="001B1B7E">
        <w:t xml:space="preserve">geen basis. </w:t>
      </w:r>
    </w:p>
    <w:p w:rsidR="007312AB" w:rsidP="00AD7988" w:rsidRDefault="001A33E9">
      <w:pPr>
        <w:spacing w:line="280" w:lineRule="atLeast"/>
      </w:pPr>
      <w:r>
        <w:t>Als</w:t>
      </w:r>
      <w:r w:rsidR="000D2A71">
        <w:t xml:space="preserve"> er behoefte bestaa</w:t>
      </w:r>
      <w:r>
        <w:t>t</w:t>
      </w:r>
      <w:r w:rsidR="000D2A71">
        <w:t xml:space="preserve"> in de politiek of maatschappij om naast </w:t>
      </w:r>
      <w:r w:rsidRPr="000D2A71" w:rsidR="000D2A71">
        <w:t>het publieke belang van effectieve concurrentie</w:t>
      </w:r>
      <w:r w:rsidR="000D2A71">
        <w:t xml:space="preserve"> ook andere publieke belangen mee te nemen in de beoordeling van ziekenhuisfusies, </w:t>
      </w:r>
      <w:r w:rsidR="00AC5B23">
        <w:t>dan meent de ACM</w:t>
      </w:r>
      <w:r w:rsidR="000E7892">
        <w:t xml:space="preserve"> dat de </w:t>
      </w:r>
      <w:proofErr w:type="spellStart"/>
      <w:r w:rsidR="000E7892">
        <w:t>zorgspecifieke</w:t>
      </w:r>
      <w:proofErr w:type="spellEnd"/>
      <w:r w:rsidR="000E7892">
        <w:t xml:space="preserve"> fusietoets</w:t>
      </w:r>
      <w:r w:rsidR="00E803DA">
        <w:t xml:space="preserve"> de aangewezen plaats is</w:t>
      </w:r>
      <w:r w:rsidR="00923647">
        <w:t>.</w:t>
      </w:r>
      <w:r w:rsidRPr="00582273" w:rsidR="00582273">
        <w:t xml:space="preserve"> Het wetsvoorste</w:t>
      </w:r>
      <w:r w:rsidR="00582273">
        <w:t xml:space="preserve">l </w:t>
      </w:r>
      <w:r w:rsidRPr="00582273" w:rsidR="00582273">
        <w:t>‘</w:t>
      </w:r>
      <w:r w:rsidR="009A222C">
        <w:t>Wijziging van de Wet marktordening gezondheidszorg’</w:t>
      </w:r>
      <w:r w:rsidR="00582273">
        <w:t xml:space="preserve"> (</w:t>
      </w:r>
      <w:r w:rsidR="009A222C">
        <w:t>kamerstuk</w:t>
      </w:r>
      <w:r w:rsidR="00582273">
        <w:t xml:space="preserve"> 34 445) </w:t>
      </w:r>
      <w:r w:rsidR="00746C1E">
        <w:t>is</w:t>
      </w:r>
      <w:r w:rsidR="00582273">
        <w:t xml:space="preserve"> hiervoor een geschikt vertrekpunt.</w:t>
      </w:r>
      <w:r w:rsidR="00923647">
        <w:t xml:space="preserve"> Zo</w:t>
      </w:r>
      <w:r w:rsidR="00970D34">
        <w:t>’</w:t>
      </w:r>
      <w:r w:rsidR="00923647">
        <w:t xml:space="preserve">n </w:t>
      </w:r>
      <w:r w:rsidR="00970D34">
        <w:t xml:space="preserve">inhoudelijk ingevulde </w:t>
      </w:r>
      <w:proofErr w:type="spellStart"/>
      <w:r w:rsidR="00970D34">
        <w:t>zorgspecifieke</w:t>
      </w:r>
      <w:proofErr w:type="spellEnd"/>
      <w:r w:rsidR="00970D34">
        <w:t xml:space="preserve"> fusietoets </w:t>
      </w:r>
      <w:r w:rsidR="00923647">
        <w:t xml:space="preserve">moet </w:t>
      </w:r>
      <w:r w:rsidR="002331DC">
        <w:t xml:space="preserve">dan </w:t>
      </w:r>
      <w:r w:rsidR="00923647">
        <w:t xml:space="preserve">concrete en duidelijke normen bevatten </w:t>
      </w:r>
      <w:r w:rsidR="00970D34">
        <w:t xml:space="preserve">waardoor </w:t>
      </w:r>
      <w:r w:rsidR="00746C1E">
        <w:t xml:space="preserve">het </w:t>
      </w:r>
      <w:r w:rsidR="00970D34">
        <w:t xml:space="preserve">toezicht effectief en doeltreffend </w:t>
      </w:r>
      <w:r w:rsidR="00746C1E">
        <w:t>kan plaatsvinden</w:t>
      </w:r>
      <w:bookmarkStart w:name="_GoBack" w:id="0"/>
      <w:bookmarkEnd w:id="0"/>
      <w:r w:rsidR="00B260C8">
        <w:t>.</w:t>
      </w:r>
    </w:p>
    <w:sectPr w:rsidR="007312AB" w:rsidSect="00F11CC3">
      <w:footerReference w:type="default" r:id="rId9"/>
      <w:footerReference w:type="first" r:id="rId10"/>
      <w:pgSz w:w="11906" w:h="16838"/>
      <w:pgMar w:top="2552" w:right="2268" w:bottom="1418" w:left="1134"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001" w:rsidRDefault="00881001" w:rsidP="00634FE6">
      <w:r>
        <w:separator/>
      </w:r>
    </w:p>
  </w:endnote>
  <w:endnote w:type="continuationSeparator" w:id="0">
    <w:p w:rsidR="00881001" w:rsidRDefault="00881001" w:rsidP="0063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449384"/>
      <w:docPartObj>
        <w:docPartGallery w:val="Page Numbers (Bottom of Page)"/>
        <w:docPartUnique/>
      </w:docPartObj>
    </w:sdtPr>
    <w:sdtEndPr/>
    <w:sdtContent>
      <w:p w:rsidR="00F11CC3" w:rsidRDefault="00F11CC3">
        <w:pPr>
          <w:pStyle w:val="Voettekst"/>
          <w:jc w:val="center"/>
        </w:pPr>
        <w:r>
          <w:fldChar w:fldCharType="begin"/>
        </w:r>
        <w:r>
          <w:instrText>PAGE   \* MERGEFORMAT</w:instrText>
        </w:r>
        <w:r>
          <w:fldChar w:fldCharType="separate"/>
        </w:r>
        <w:r w:rsidR="00746C1E">
          <w:rPr>
            <w:noProof/>
          </w:rPr>
          <w:t>3</w:t>
        </w:r>
        <w:r>
          <w:fldChar w:fldCharType="end"/>
        </w:r>
      </w:p>
    </w:sdtContent>
  </w:sdt>
  <w:p w:rsidR="00F11CC3" w:rsidRDefault="00F11CC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600225"/>
      <w:docPartObj>
        <w:docPartGallery w:val="Page Numbers (Bottom of Page)"/>
        <w:docPartUnique/>
      </w:docPartObj>
    </w:sdtPr>
    <w:sdtEndPr/>
    <w:sdtContent>
      <w:p w:rsidR="00F11CC3" w:rsidRDefault="00F11CC3">
        <w:pPr>
          <w:pStyle w:val="Voettekst"/>
          <w:jc w:val="center"/>
        </w:pPr>
        <w:r>
          <w:fldChar w:fldCharType="begin"/>
        </w:r>
        <w:r>
          <w:instrText>PAGE   \* MERGEFORMAT</w:instrText>
        </w:r>
        <w:r>
          <w:fldChar w:fldCharType="separate"/>
        </w:r>
        <w:r>
          <w:rPr>
            <w:noProof/>
          </w:rPr>
          <w:t>1</w:t>
        </w:r>
        <w:r>
          <w:fldChar w:fldCharType="end"/>
        </w:r>
      </w:p>
    </w:sdtContent>
  </w:sdt>
  <w:p w:rsidR="00F11CC3" w:rsidRDefault="00F11CC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001" w:rsidRDefault="00881001" w:rsidP="00634FE6">
      <w:r>
        <w:separator/>
      </w:r>
    </w:p>
  </w:footnote>
  <w:footnote w:type="continuationSeparator" w:id="0">
    <w:p w:rsidR="00881001" w:rsidRDefault="00881001" w:rsidP="00634F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B446A"/>
    <w:multiLevelType w:val="multilevel"/>
    <w:tmpl w:val="DF9ABA52"/>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01"/>
    <w:rsid w:val="00024C6E"/>
    <w:rsid w:val="00070D12"/>
    <w:rsid w:val="000754AE"/>
    <w:rsid w:val="000B260A"/>
    <w:rsid w:val="000C2A49"/>
    <w:rsid w:val="000D2A71"/>
    <w:rsid w:val="000D5827"/>
    <w:rsid w:val="000E7892"/>
    <w:rsid w:val="00125AB7"/>
    <w:rsid w:val="001961D8"/>
    <w:rsid w:val="001A33E9"/>
    <w:rsid w:val="001B1B7E"/>
    <w:rsid w:val="002331DC"/>
    <w:rsid w:val="00242A26"/>
    <w:rsid w:val="002861DA"/>
    <w:rsid w:val="002C4D46"/>
    <w:rsid w:val="002D4CF7"/>
    <w:rsid w:val="0038637D"/>
    <w:rsid w:val="00396367"/>
    <w:rsid w:val="003F619C"/>
    <w:rsid w:val="00410788"/>
    <w:rsid w:val="00426220"/>
    <w:rsid w:val="00432F8E"/>
    <w:rsid w:val="00451AC1"/>
    <w:rsid w:val="00452731"/>
    <w:rsid w:val="004713BC"/>
    <w:rsid w:val="004A631E"/>
    <w:rsid w:val="004B2D13"/>
    <w:rsid w:val="004B6FCB"/>
    <w:rsid w:val="004E61BF"/>
    <w:rsid w:val="00500CBB"/>
    <w:rsid w:val="00547C35"/>
    <w:rsid w:val="00556C65"/>
    <w:rsid w:val="00560CEF"/>
    <w:rsid w:val="00562354"/>
    <w:rsid w:val="00574253"/>
    <w:rsid w:val="00582273"/>
    <w:rsid w:val="005823C7"/>
    <w:rsid w:val="005A55E6"/>
    <w:rsid w:val="005D0A14"/>
    <w:rsid w:val="00601524"/>
    <w:rsid w:val="0063066F"/>
    <w:rsid w:val="00634FE6"/>
    <w:rsid w:val="006501AA"/>
    <w:rsid w:val="006623D6"/>
    <w:rsid w:val="00691E49"/>
    <w:rsid w:val="0069732B"/>
    <w:rsid w:val="006C1F82"/>
    <w:rsid w:val="006C2C2C"/>
    <w:rsid w:val="00720ABD"/>
    <w:rsid w:val="007312AB"/>
    <w:rsid w:val="007404F0"/>
    <w:rsid w:val="00746C1E"/>
    <w:rsid w:val="008105AA"/>
    <w:rsid w:val="0084550F"/>
    <w:rsid w:val="0087754A"/>
    <w:rsid w:val="00881001"/>
    <w:rsid w:val="008E63F0"/>
    <w:rsid w:val="008F1BA6"/>
    <w:rsid w:val="00923647"/>
    <w:rsid w:val="00970D34"/>
    <w:rsid w:val="00982571"/>
    <w:rsid w:val="009A222C"/>
    <w:rsid w:val="009A3D76"/>
    <w:rsid w:val="009B2033"/>
    <w:rsid w:val="009F5665"/>
    <w:rsid w:val="00A2149B"/>
    <w:rsid w:val="00A25D6C"/>
    <w:rsid w:val="00AC5B23"/>
    <w:rsid w:val="00AD7988"/>
    <w:rsid w:val="00AE165A"/>
    <w:rsid w:val="00B260C8"/>
    <w:rsid w:val="00B56CA0"/>
    <w:rsid w:val="00B57421"/>
    <w:rsid w:val="00B57BFF"/>
    <w:rsid w:val="00B93A10"/>
    <w:rsid w:val="00BA57E5"/>
    <w:rsid w:val="00BD7CB9"/>
    <w:rsid w:val="00BF6A5C"/>
    <w:rsid w:val="00C01083"/>
    <w:rsid w:val="00C12193"/>
    <w:rsid w:val="00C256CF"/>
    <w:rsid w:val="00C722DE"/>
    <w:rsid w:val="00CB228E"/>
    <w:rsid w:val="00CC3352"/>
    <w:rsid w:val="00CF1E16"/>
    <w:rsid w:val="00CF6F21"/>
    <w:rsid w:val="00D47762"/>
    <w:rsid w:val="00D86B56"/>
    <w:rsid w:val="00D941DC"/>
    <w:rsid w:val="00DA084E"/>
    <w:rsid w:val="00DD5498"/>
    <w:rsid w:val="00DD583D"/>
    <w:rsid w:val="00DE699B"/>
    <w:rsid w:val="00E22C10"/>
    <w:rsid w:val="00E644CF"/>
    <w:rsid w:val="00E803DA"/>
    <w:rsid w:val="00EA0165"/>
    <w:rsid w:val="00EC7B39"/>
    <w:rsid w:val="00F11CC3"/>
    <w:rsid w:val="00F657F4"/>
    <w:rsid w:val="00FC4F40"/>
    <w:rsid w:val="00FD2B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61BF"/>
    <w:pPr>
      <w:widowControl w:val="0"/>
      <w:spacing w:line="300" w:lineRule="atLeast"/>
    </w:pPr>
    <w:rPr>
      <w:rFonts w:ascii="Arial" w:hAnsi="Arial"/>
      <w:bCs/>
      <w:sz w:val="19"/>
      <w:lang w:eastAsia="nl-NL"/>
    </w:rPr>
  </w:style>
  <w:style w:type="paragraph" w:styleId="Kop1">
    <w:name w:val="heading 1"/>
    <w:basedOn w:val="Standaard"/>
    <w:next w:val="Standaard"/>
    <w:link w:val="Kop1Char"/>
    <w:autoRedefine/>
    <w:qFormat/>
    <w:rsid w:val="004713BC"/>
    <w:pPr>
      <w:keepNext/>
      <w:numPr>
        <w:numId w:val="8"/>
      </w:numPr>
      <w:spacing w:before="240" w:after="60"/>
      <w:outlineLvl w:val="0"/>
    </w:pPr>
    <w:rPr>
      <w:b/>
      <w:bCs w:val="0"/>
      <w:kern w:val="28"/>
      <w:sz w:val="28"/>
    </w:rPr>
  </w:style>
  <w:style w:type="paragraph" w:styleId="Kop2">
    <w:name w:val="heading 2"/>
    <w:basedOn w:val="Standaard"/>
    <w:next w:val="Standaard"/>
    <w:link w:val="Kop2Char"/>
    <w:autoRedefine/>
    <w:qFormat/>
    <w:rsid w:val="004713BC"/>
    <w:pPr>
      <w:keepNext/>
      <w:numPr>
        <w:ilvl w:val="1"/>
        <w:numId w:val="8"/>
      </w:numPr>
      <w:spacing w:before="240" w:after="60" w:line="240" w:lineRule="atLeast"/>
      <w:outlineLvl w:val="1"/>
    </w:pPr>
    <w:rPr>
      <w:b/>
      <w:bCs w:val="0"/>
      <w:sz w:val="24"/>
    </w:rPr>
  </w:style>
  <w:style w:type="paragraph" w:styleId="Kop3">
    <w:name w:val="heading 3"/>
    <w:basedOn w:val="Standaard"/>
    <w:next w:val="Standaard"/>
    <w:link w:val="Kop3Char"/>
    <w:autoRedefine/>
    <w:qFormat/>
    <w:rsid w:val="004713BC"/>
    <w:pPr>
      <w:keepNext/>
      <w:numPr>
        <w:ilvl w:val="2"/>
        <w:numId w:val="8"/>
      </w:numPr>
      <w:spacing w:before="240" w:after="60"/>
      <w:outlineLvl w:val="2"/>
    </w:pPr>
    <w:rPr>
      <w:b/>
      <w:bCs w:val="0"/>
    </w:rPr>
  </w:style>
  <w:style w:type="paragraph" w:styleId="Kop4">
    <w:name w:val="heading 4"/>
    <w:basedOn w:val="Standaard"/>
    <w:next w:val="Standaard"/>
    <w:link w:val="Kop4Char"/>
    <w:qFormat/>
    <w:rsid w:val="004713BC"/>
    <w:pPr>
      <w:keepNext/>
      <w:numPr>
        <w:ilvl w:val="3"/>
        <w:numId w:val="8"/>
      </w:numPr>
      <w:outlineLvl w:val="3"/>
    </w:pPr>
    <w:rPr>
      <w:bCs w:val="0"/>
    </w:rPr>
  </w:style>
  <w:style w:type="paragraph" w:styleId="Kop5">
    <w:name w:val="heading 5"/>
    <w:basedOn w:val="Standaard"/>
    <w:next w:val="Standaard"/>
    <w:link w:val="Kop5Char"/>
    <w:qFormat/>
    <w:rsid w:val="004713BC"/>
    <w:pPr>
      <w:numPr>
        <w:ilvl w:val="4"/>
        <w:numId w:val="8"/>
      </w:numPr>
      <w:spacing w:before="240" w:after="60"/>
      <w:outlineLvl w:val="4"/>
    </w:pPr>
    <w:rPr>
      <w:bCs w:val="0"/>
    </w:rPr>
  </w:style>
  <w:style w:type="paragraph" w:styleId="Kop6">
    <w:name w:val="heading 6"/>
    <w:basedOn w:val="Standaard"/>
    <w:next w:val="Standaard"/>
    <w:link w:val="Kop6Char"/>
    <w:qFormat/>
    <w:rsid w:val="004713BC"/>
    <w:pPr>
      <w:numPr>
        <w:ilvl w:val="5"/>
        <w:numId w:val="8"/>
      </w:numPr>
      <w:spacing w:before="240" w:after="60"/>
      <w:outlineLvl w:val="5"/>
    </w:pPr>
    <w:rPr>
      <w:bCs w:val="0"/>
      <w:i/>
    </w:rPr>
  </w:style>
  <w:style w:type="paragraph" w:styleId="Kop9">
    <w:name w:val="heading 9"/>
    <w:basedOn w:val="Standaard"/>
    <w:next w:val="Standaard"/>
    <w:link w:val="Kop9Char"/>
    <w:qFormat/>
    <w:rsid w:val="00CF6F21"/>
    <w:pPr>
      <w:numPr>
        <w:ilvl w:val="8"/>
        <w:numId w:val="8"/>
      </w:numPr>
      <w:spacing w:before="240" w:after="60"/>
      <w:outlineLvl w:val="8"/>
    </w:pPr>
    <w:rPr>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34FE6"/>
    <w:pPr>
      <w:tabs>
        <w:tab w:val="center" w:pos="4536"/>
        <w:tab w:val="right" w:pos="9072"/>
      </w:tabs>
    </w:pPr>
  </w:style>
  <w:style w:type="character" w:customStyle="1" w:styleId="KoptekstChar">
    <w:name w:val="Koptekst Char"/>
    <w:basedOn w:val="Standaardalinea-lettertype"/>
    <w:link w:val="Koptekst"/>
    <w:uiPriority w:val="99"/>
    <w:rsid w:val="00634FE6"/>
    <w:rPr>
      <w:rFonts w:ascii="Arial" w:hAnsi="Arial"/>
      <w:sz w:val="19"/>
    </w:rPr>
  </w:style>
  <w:style w:type="paragraph" w:styleId="Voettekst">
    <w:name w:val="footer"/>
    <w:basedOn w:val="Standaard"/>
    <w:link w:val="VoettekstChar"/>
    <w:uiPriority w:val="99"/>
    <w:unhideWhenUsed/>
    <w:rsid w:val="00634FE6"/>
    <w:pPr>
      <w:tabs>
        <w:tab w:val="center" w:pos="4536"/>
        <w:tab w:val="right" w:pos="9072"/>
      </w:tabs>
    </w:pPr>
  </w:style>
  <w:style w:type="character" w:customStyle="1" w:styleId="VoettekstChar">
    <w:name w:val="Voettekst Char"/>
    <w:basedOn w:val="Standaardalinea-lettertype"/>
    <w:link w:val="Voettekst"/>
    <w:uiPriority w:val="99"/>
    <w:rsid w:val="00634FE6"/>
    <w:rPr>
      <w:rFonts w:ascii="Arial" w:hAnsi="Arial"/>
      <w:sz w:val="19"/>
    </w:rPr>
  </w:style>
  <w:style w:type="paragraph" w:styleId="Geenafstand">
    <w:name w:val="No Spacing"/>
    <w:link w:val="GeenafstandChar"/>
    <w:uiPriority w:val="1"/>
    <w:qFormat/>
    <w:rsid w:val="00634FE6"/>
    <w:rPr>
      <w:rFonts w:ascii="Arial" w:hAnsi="Arial"/>
      <w:sz w:val="19"/>
      <w:lang w:eastAsia="nl-NL"/>
    </w:rPr>
  </w:style>
  <w:style w:type="character" w:customStyle="1" w:styleId="GeenafstandChar">
    <w:name w:val="Geen afstand Char"/>
    <w:basedOn w:val="Standaardalinea-lettertype"/>
    <w:link w:val="Geenafstand"/>
    <w:uiPriority w:val="1"/>
    <w:rsid w:val="00634FE6"/>
    <w:rPr>
      <w:rFonts w:ascii="Arial" w:eastAsia="Times New Roman" w:hAnsi="Arial" w:cs="Times New Roman"/>
      <w:sz w:val="19"/>
      <w:szCs w:val="20"/>
      <w:lang w:eastAsia="nl-NL"/>
    </w:rPr>
  </w:style>
  <w:style w:type="paragraph" w:customStyle="1" w:styleId="AdresACMinKoptekst">
    <w:name w:val="AdresACM in Koptekst"/>
    <w:basedOn w:val="Standaard"/>
    <w:link w:val="AdresACMinKoptekstChar"/>
    <w:qFormat/>
    <w:rsid w:val="00634FE6"/>
    <w:pPr>
      <w:spacing w:after="20"/>
    </w:pPr>
  </w:style>
  <w:style w:type="character" w:customStyle="1" w:styleId="AdresACMinKoptekstChar">
    <w:name w:val="AdresACM in Koptekst Char"/>
    <w:link w:val="AdresACMinKoptekst"/>
    <w:rsid w:val="00634FE6"/>
    <w:rPr>
      <w:rFonts w:ascii="Arial" w:eastAsia="Times New Roman" w:hAnsi="Arial" w:cs="Times New Roman"/>
      <w:sz w:val="19"/>
      <w:szCs w:val="20"/>
      <w:lang w:eastAsia="nl-NL"/>
    </w:rPr>
  </w:style>
  <w:style w:type="paragraph" w:customStyle="1" w:styleId="AdresblokACMrechts">
    <w:name w:val="Adresblok ACM rechts"/>
    <w:basedOn w:val="Standaard"/>
    <w:rsid w:val="004713BC"/>
    <w:pPr>
      <w:framePr w:w="2268" w:h="2268" w:hSpace="142" w:wrap="around" w:vAnchor="page" w:hAnchor="page" w:x="9158" w:y="455"/>
      <w:tabs>
        <w:tab w:val="left" w:pos="720"/>
        <w:tab w:val="left" w:pos="2552"/>
        <w:tab w:val="left" w:pos="4990"/>
        <w:tab w:val="left" w:pos="7343"/>
      </w:tabs>
      <w:spacing w:line="180" w:lineRule="exact"/>
    </w:pPr>
    <w:rPr>
      <w:bCs w:val="0"/>
      <w:sz w:val="16"/>
    </w:rPr>
  </w:style>
  <w:style w:type="paragraph" w:customStyle="1" w:styleId="AdresvensterACM">
    <w:name w:val="Adresvenster ACM"/>
    <w:basedOn w:val="Standaard"/>
    <w:rsid w:val="004713BC"/>
    <w:pPr>
      <w:framePr w:w="6237" w:h="2268" w:hRule="exact" w:hSpace="142" w:wrap="notBeside" w:vAnchor="page" w:hAnchor="page" w:x="1362" w:y="2553" w:anchorLock="1"/>
    </w:pPr>
    <w:rPr>
      <w:bCs w:val="0"/>
    </w:rPr>
  </w:style>
  <w:style w:type="character" w:customStyle="1" w:styleId="Kop1Char">
    <w:name w:val="Kop 1 Char"/>
    <w:basedOn w:val="Standaardalinea-lettertype"/>
    <w:link w:val="Kop1"/>
    <w:rsid w:val="004713BC"/>
    <w:rPr>
      <w:rFonts w:ascii="Arial" w:hAnsi="Arial"/>
      <w:b/>
      <w:kern w:val="28"/>
      <w:sz w:val="28"/>
      <w:lang w:eastAsia="nl-NL"/>
    </w:rPr>
  </w:style>
  <w:style w:type="character" w:customStyle="1" w:styleId="Kop2Char">
    <w:name w:val="Kop 2 Char"/>
    <w:basedOn w:val="Standaardalinea-lettertype"/>
    <w:link w:val="Kop2"/>
    <w:rsid w:val="004713BC"/>
    <w:rPr>
      <w:rFonts w:ascii="Arial" w:hAnsi="Arial"/>
      <w:b/>
      <w:sz w:val="24"/>
      <w:lang w:eastAsia="nl-NL"/>
    </w:rPr>
  </w:style>
  <w:style w:type="character" w:customStyle="1" w:styleId="Kop3Char">
    <w:name w:val="Kop 3 Char"/>
    <w:basedOn w:val="Standaardalinea-lettertype"/>
    <w:link w:val="Kop3"/>
    <w:rsid w:val="004713BC"/>
    <w:rPr>
      <w:rFonts w:ascii="Arial" w:hAnsi="Arial"/>
      <w:b/>
      <w:sz w:val="19"/>
      <w:lang w:eastAsia="nl-NL"/>
    </w:rPr>
  </w:style>
  <w:style w:type="character" w:customStyle="1" w:styleId="Kop4Char">
    <w:name w:val="Kop 4 Char"/>
    <w:basedOn w:val="Standaardalinea-lettertype"/>
    <w:link w:val="Kop4"/>
    <w:rsid w:val="004713BC"/>
    <w:rPr>
      <w:rFonts w:ascii="Arial" w:hAnsi="Arial"/>
      <w:sz w:val="19"/>
      <w:lang w:eastAsia="nl-NL"/>
    </w:rPr>
  </w:style>
  <w:style w:type="character" w:customStyle="1" w:styleId="Kop5Char">
    <w:name w:val="Kop 5 Char"/>
    <w:basedOn w:val="Standaardalinea-lettertype"/>
    <w:link w:val="Kop5"/>
    <w:rsid w:val="004713BC"/>
    <w:rPr>
      <w:rFonts w:ascii="Arial" w:hAnsi="Arial"/>
      <w:sz w:val="19"/>
      <w:lang w:eastAsia="nl-NL"/>
    </w:rPr>
  </w:style>
  <w:style w:type="character" w:customStyle="1" w:styleId="Kop6Char">
    <w:name w:val="Kop 6 Char"/>
    <w:basedOn w:val="Standaardalinea-lettertype"/>
    <w:link w:val="Kop6"/>
    <w:rsid w:val="004713BC"/>
    <w:rPr>
      <w:rFonts w:ascii="Arial" w:hAnsi="Arial"/>
      <w:i/>
      <w:sz w:val="19"/>
      <w:lang w:eastAsia="nl-NL"/>
    </w:rPr>
  </w:style>
  <w:style w:type="paragraph" w:customStyle="1" w:styleId="TitelkopACM">
    <w:name w:val="Titelkop ACM"/>
    <w:basedOn w:val="Standaard"/>
    <w:rsid w:val="004713BC"/>
    <w:pPr>
      <w:spacing w:after="120"/>
    </w:pPr>
    <w:rPr>
      <w:b/>
      <w:bCs w:val="0"/>
      <w:sz w:val="28"/>
    </w:rPr>
  </w:style>
  <w:style w:type="character" w:customStyle="1" w:styleId="Kop9Char">
    <w:name w:val="Kop 9 Char"/>
    <w:basedOn w:val="Standaardalinea-lettertype"/>
    <w:link w:val="Kop9"/>
    <w:rsid w:val="00601524"/>
    <w:rPr>
      <w:rFonts w:ascii="Arial" w:hAnsi="Arial"/>
      <w:bCs/>
      <w:sz w:val="18"/>
      <w:lang w:eastAsia="nl-NL"/>
    </w:rPr>
  </w:style>
  <w:style w:type="paragraph" w:styleId="Titel">
    <w:name w:val="Title"/>
    <w:basedOn w:val="Standaard"/>
    <w:next w:val="Standaard"/>
    <w:link w:val="TitelChar"/>
    <w:uiPriority w:val="10"/>
    <w:qFormat/>
    <w:rsid w:val="007312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312AB"/>
    <w:rPr>
      <w:rFonts w:asciiTheme="majorHAnsi" w:eastAsiaTheme="majorEastAsia" w:hAnsiTheme="majorHAnsi" w:cstheme="majorBidi"/>
      <w:bCs/>
      <w:color w:val="17365D"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7312A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7312AB"/>
    <w:rPr>
      <w:rFonts w:asciiTheme="majorHAnsi" w:eastAsiaTheme="majorEastAsia" w:hAnsiTheme="majorHAnsi" w:cstheme="majorBidi"/>
      <w:bCs/>
      <w:i/>
      <w:iCs/>
      <w:color w:val="4F81BD" w:themeColor="accent1"/>
      <w:spacing w:val="15"/>
      <w:sz w:val="24"/>
      <w:szCs w:val="24"/>
      <w:lang w:eastAsia="nl-NL"/>
    </w:rPr>
  </w:style>
  <w:style w:type="character" w:styleId="Intensievebenadrukking">
    <w:name w:val="Intense Emphasis"/>
    <w:basedOn w:val="Standaardalinea-lettertype"/>
    <w:uiPriority w:val="21"/>
    <w:qFormat/>
    <w:rsid w:val="007312AB"/>
    <w:rPr>
      <w:b/>
      <w:bCs/>
      <w:i/>
      <w:iCs/>
      <w:color w:val="4F81BD" w:themeColor="accent1"/>
    </w:rPr>
  </w:style>
  <w:style w:type="paragraph" w:styleId="Ballontekst">
    <w:name w:val="Balloon Text"/>
    <w:basedOn w:val="Standaard"/>
    <w:link w:val="BallontekstChar"/>
    <w:uiPriority w:val="99"/>
    <w:semiHidden/>
    <w:unhideWhenUsed/>
    <w:rsid w:val="00D4776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47762"/>
    <w:rPr>
      <w:rFonts w:ascii="Tahoma" w:hAnsi="Tahoma" w:cs="Tahoma"/>
      <w:bCs/>
      <w:sz w:val="16"/>
      <w:szCs w:val="16"/>
      <w:lang w:eastAsia="nl-NL"/>
    </w:rPr>
  </w:style>
  <w:style w:type="character" w:styleId="Verwijzingopmerking">
    <w:name w:val="annotation reference"/>
    <w:basedOn w:val="Standaardalinea-lettertype"/>
    <w:uiPriority w:val="99"/>
    <w:semiHidden/>
    <w:unhideWhenUsed/>
    <w:rsid w:val="00F11CC3"/>
    <w:rPr>
      <w:sz w:val="16"/>
      <w:szCs w:val="16"/>
    </w:rPr>
  </w:style>
  <w:style w:type="paragraph" w:styleId="Tekstopmerking">
    <w:name w:val="annotation text"/>
    <w:basedOn w:val="Standaard"/>
    <w:link w:val="TekstopmerkingChar"/>
    <w:uiPriority w:val="99"/>
    <w:semiHidden/>
    <w:unhideWhenUsed/>
    <w:rsid w:val="00F11CC3"/>
    <w:pPr>
      <w:spacing w:line="240" w:lineRule="auto"/>
    </w:pPr>
    <w:rPr>
      <w:sz w:val="20"/>
    </w:rPr>
  </w:style>
  <w:style w:type="character" w:customStyle="1" w:styleId="TekstopmerkingChar">
    <w:name w:val="Tekst opmerking Char"/>
    <w:basedOn w:val="Standaardalinea-lettertype"/>
    <w:link w:val="Tekstopmerking"/>
    <w:uiPriority w:val="99"/>
    <w:semiHidden/>
    <w:rsid w:val="00F11CC3"/>
    <w:rPr>
      <w:rFonts w:ascii="Arial" w:hAnsi="Arial"/>
      <w:bCs/>
      <w:lang w:eastAsia="nl-NL"/>
    </w:rPr>
  </w:style>
  <w:style w:type="paragraph" w:styleId="Onderwerpvanopmerking">
    <w:name w:val="annotation subject"/>
    <w:basedOn w:val="Tekstopmerking"/>
    <w:next w:val="Tekstopmerking"/>
    <w:link w:val="OnderwerpvanopmerkingChar"/>
    <w:uiPriority w:val="99"/>
    <w:semiHidden/>
    <w:unhideWhenUsed/>
    <w:rsid w:val="00F11CC3"/>
    <w:rPr>
      <w:b/>
    </w:rPr>
  </w:style>
  <w:style w:type="character" w:customStyle="1" w:styleId="OnderwerpvanopmerkingChar">
    <w:name w:val="Onderwerp van opmerking Char"/>
    <w:basedOn w:val="TekstopmerkingChar"/>
    <w:link w:val="Onderwerpvanopmerking"/>
    <w:uiPriority w:val="99"/>
    <w:semiHidden/>
    <w:rsid w:val="00F11CC3"/>
    <w:rPr>
      <w:rFonts w:ascii="Arial" w:hAnsi="Arial"/>
      <w:b/>
      <w:bCs/>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61BF"/>
    <w:pPr>
      <w:widowControl w:val="0"/>
      <w:spacing w:line="300" w:lineRule="atLeast"/>
    </w:pPr>
    <w:rPr>
      <w:rFonts w:ascii="Arial" w:hAnsi="Arial"/>
      <w:bCs/>
      <w:sz w:val="19"/>
      <w:lang w:eastAsia="nl-NL"/>
    </w:rPr>
  </w:style>
  <w:style w:type="paragraph" w:styleId="Kop1">
    <w:name w:val="heading 1"/>
    <w:basedOn w:val="Standaard"/>
    <w:next w:val="Standaard"/>
    <w:link w:val="Kop1Char"/>
    <w:autoRedefine/>
    <w:qFormat/>
    <w:rsid w:val="004713BC"/>
    <w:pPr>
      <w:keepNext/>
      <w:numPr>
        <w:numId w:val="8"/>
      </w:numPr>
      <w:spacing w:before="240" w:after="60"/>
      <w:outlineLvl w:val="0"/>
    </w:pPr>
    <w:rPr>
      <w:b/>
      <w:bCs w:val="0"/>
      <w:kern w:val="28"/>
      <w:sz w:val="28"/>
    </w:rPr>
  </w:style>
  <w:style w:type="paragraph" w:styleId="Kop2">
    <w:name w:val="heading 2"/>
    <w:basedOn w:val="Standaard"/>
    <w:next w:val="Standaard"/>
    <w:link w:val="Kop2Char"/>
    <w:autoRedefine/>
    <w:qFormat/>
    <w:rsid w:val="004713BC"/>
    <w:pPr>
      <w:keepNext/>
      <w:numPr>
        <w:ilvl w:val="1"/>
        <w:numId w:val="8"/>
      </w:numPr>
      <w:spacing w:before="240" w:after="60" w:line="240" w:lineRule="atLeast"/>
      <w:outlineLvl w:val="1"/>
    </w:pPr>
    <w:rPr>
      <w:b/>
      <w:bCs w:val="0"/>
      <w:sz w:val="24"/>
    </w:rPr>
  </w:style>
  <w:style w:type="paragraph" w:styleId="Kop3">
    <w:name w:val="heading 3"/>
    <w:basedOn w:val="Standaard"/>
    <w:next w:val="Standaard"/>
    <w:link w:val="Kop3Char"/>
    <w:autoRedefine/>
    <w:qFormat/>
    <w:rsid w:val="004713BC"/>
    <w:pPr>
      <w:keepNext/>
      <w:numPr>
        <w:ilvl w:val="2"/>
        <w:numId w:val="8"/>
      </w:numPr>
      <w:spacing w:before="240" w:after="60"/>
      <w:outlineLvl w:val="2"/>
    </w:pPr>
    <w:rPr>
      <w:b/>
      <w:bCs w:val="0"/>
    </w:rPr>
  </w:style>
  <w:style w:type="paragraph" w:styleId="Kop4">
    <w:name w:val="heading 4"/>
    <w:basedOn w:val="Standaard"/>
    <w:next w:val="Standaard"/>
    <w:link w:val="Kop4Char"/>
    <w:qFormat/>
    <w:rsid w:val="004713BC"/>
    <w:pPr>
      <w:keepNext/>
      <w:numPr>
        <w:ilvl w:val="3"/>
        <w:numId w:val="8"/>
      </w:numPr>
      <w:outlineLvl w:val="3"/>
    </w:pPr>
    <w:rPr>
      <w:bCs w:val="0"/>
    </w:rPr>
  </w:style>
  <w:style w:type="paragraph" w:styleId="Kop5">
    <w:name w:val="heading 5"/>
    <w:basedOn w:val="Standaard"/>
    <w:next w:val="Standaard"/>
    <w:link w:val="Kop5Char"/>
    <w:qFormat/>
    <w:rsid w:val="004713BC"/>
    <w:pPr>
      <w:numPr>
        <w:ilvl w:val="4"/>
        <w:numId w:val="8"/>
      </w:numPr>
      <w:spacing w:before="240" w:after="60"/>
      <w:outlineLvl w:val="4"/>
    </w:pPr>
    <w:rPr>
      <w:bCs w:val="0"/>
    </w:rPr>
  </w:style>
  <w:style w:type="paragraph" w:styleId="Kop6">
    <w:name w:val="heading 6"/>
    <w:basedOn w:val="Standaard"/>
    <w:next w:val="Standaard"/>
    <w:link w:val="Kop6Char"/>
    <w:qFormat/>
    <w:rsid w:val="004713BC"/>
    <w:pPr>
      <w:numPr>
        <w:ilvl w:val="5"/>
        <w:numId w:val="8"/>
      </w:numPr>
      <w:spacing w:before="240" w:after="60"/>
      <w:outlineLvl w:val="5"/>
    </w:pPr>
    <w:rPr>
      <w:bCs w:val="0"/>
      <w:i/>
    </w:rPr>
  </w:style>
  <w:style w:type="paragraph" w:styleId="Kop9">
    <w:name w:val="heading 9"/>
    <w:basedOn w:val="Standaard"/>
    <w:next w:val="Standaard"/>
    <w:link w:val="Kop9Char"/>
    <w:qFormat/>
    <w:rsid w:val="00CF6F21"/>
    <w:pPr>
      <w:numPr>
        <w:ilvl w:val="8"/>
        <w:numId w:val="8"/>
      </w:numPr>
      <w:spacing w:before="240" w:after="60"/>
      <w:outlineLvl w:val="8"/>
    </w:pPr>
    <w:rPr>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34FE6"/>
    <w:pPr>
      <w:tabs>
        <w:tab w:val="center" w:pos="4536"/>
        <w:tab w:val="right" w:pos="9072"/>
      </w:tabs>
    </w:pPr>
  </w:style>
  <w:style w:type="character" w:customStyle="1" w:styleId="KoptekstChar">
    <w:name w:val="Koptekst Char"/>
    <w:basedOn w:val="Standaardalinea-lettertype"/>
    <w:link w:val="Koptekst"/>
    <w:uiPriority w:val="99"/>
    <w:rsid w:val="00634FE6"/>
    <w:rPr>
      <w:rFonts w:ascii="Arial" w:hAnsi="Arial"/>
      <w:sz w:val="19"/>
    </w:rPr>
  </w:style>
  <w:style w:type="paragraph" w:styleId="Voettekst">
    <w:name w:val="footer"/>
    <w:basedOn w:val="Standaard"/>
    <w:link w:val="VoettekstChar"/>
    <w:uiPriority w:val="99"/>
    <w:unhideWhenUsed/>
    <w:rsid w:val="00634FE6"/>
    <w:pPr>
      <w:tabs>
        <w:tab w:val="center" w:pos="4536"/>
        <w:tab w:val="right" w:pos="9072"/>
      </w:tabs>
    </w:pPr>
  </w:style>
  <w:style w:type="character" w:customStyle="1" w:styleId="VoettekstChar">
    <w:name w:val="Voettekst Char"/>
    <w:basedOn w:val="Standaardalinea-lettertype"/>
    <w:link w:val="Voettekst"/>
    <w:uiPriority w:val="99"/>
    <w:rsid w:val="00634FE6"/>
    <w:rPr>
      <w:rFonts w:ascii="Arial" w:hAnsi="Arial"/>
      <w:sz w:val="19"/>
    </w:rPr>
  </w:style>
  <w:style w:type="paragraph" w:styleId="Geenafstand">
    <w:name w:val="No Spacing"/>
    <w:link w:val="GeenafstandChar"/>
    <w:uiPriority w:val="1"/>
    <w:qFormat/>
    <w:rsid w:val="00634FE6"/>
    <w:rPr>
      <w:rFonts w:ascii="Arial" w:hAnsi="Arial"/>
      <w:sz w:val="19"/>
      <w:lang w:eastAsia="nl-NL"/>
    </w:rPr>
  </w:style>
  <w:style w:type="character" w:customStyle="1" w:styleId="GeenafstandChar">
    <w:name w:val="Geen afstand Char"/>
    <w:basedOn w:val="Standaardalinea-lettertype"/>
    <w:link w:val="Geenafstand"/>
    <w:uiPriority w:val="1"/>
    <w:rsid w:val="00634FE6"/>
    <w:rPr>
      <w:rFonts w:ascii="Arial" w:eastAsia="Times New Roman" w:hAnsi="Arial" w:cs="Times New Roman"/>
      <w:sz w:val="19"/>
      <w:szCs w:val="20"/>
      <w:lang w:eastAsia="nl-NL"/>
    </w:rPr>
  </w:style>
  <w:style w:type="paragraph" w:customStyle="1" w:styleId="AdresACMinKoptekst">
    <w:name w:val="AdresACM in Koptekst"/>
    <w:basedOn w:val="Standaard"/>
    <w:link w:val="AdresACMinKoptekstChar"/>
    <w:qFormat/>
    <w:rsid w:val="00634FE6"/>
    <w:pPr>
      <w:spacing w:after="20"/>
    </w:pPr>
  </w:style>
  <w:style w:type="character" w:customStyle="1" w:styleId="AdresACMinKoptekstChar">
    <w:name w:val="AdresACM in Koptekst Char"/>
    <w:link w:val="AdresACMinKoptekst"/>
    <w:rsid w:val="00634FE6"/>
    <w:rPr>
      <w:rFonts w:ascii="Arial" w:eastAsia="Times New Roman" w:hAnsi="Arial" w:cs="Times New Roman"/>
      <w:sz w:val="19"/>
      <w:szCs w:val="20"/>
      <w:lang w:eastAsia="nl-NL"/>
    </w:rPr>
  </w:style>
  <w:style w:type="paragraph" w:customStyle="1" w:styleId="AdresblokACMrechts">
    <w:name w:val="Adresblok ACM rechts"/>
    <w:basedOn w:val="Standaard"/>
    <w:rsid w:val="004713BC"/>
    <w:pPr>
      <w:framePr w:w="2268" w:h="2268" w:hSpace="142" w:wrap="around" w:vAnchor="page" w:hAnchor="page" w:x="9158" w:y="455"/>
      <w:tabs>
        <w:tab w:val="left" w:pos="720"/>
        <w:tab w:val="left" w:pos="2552"/>
        <w:tab w:val="left" w:pos="4990"/>
        <w:tab w:val="left" w:pos="7343"/>
      </w:tabs>
      <w:spacing w:line="180" w:lineRule="exact"/>
    </w:pPr>
    <w:rPr>
      <w:bCs w:val="0"/>
      <w:sz w:val="16"/>
    </w:rPr>
  </w:style>
  <w:style w:type="paragraph" w:customStyle="1" w:styleId="AdresvensterACM">
    <w:name w:val="Adresvenster ACM"/>
    <w:basedOn w:val="Standaard"/>
    <w:rsid w:val="004713BC"/>
    <w:pPr>
      <w:framePr w:w="6237" w:h="2268" w:hRule="exact" w:hSpace="142" w:wrap="notBeside" w:vAnchor="page" w:hAnchor="page" w:x="1362" w:y="2553" w:anchorLock="1"/>
    </w:pPr>
    <w:rPr>
      <w:bCs w:val="0"/>
    </w:rPr>
  </w:style>
  <w:style w:type="character" w:customStyle="1" w:styleId="Kop1Char">
    <w:name w:val="Kop 1 Char"/>
    <w:basedOn w:val="Standaardalinea-lettertype"/>
    <w:link w:val="Kop1"/>
    <w:rsid w:val="004713BC"/>
    <w:rPr>
      <w:rFonts w:ascii="Arial" w:hAnsi="Arial"/>
      <w:b/>
      <w:kern w:val="28"/>
      <w:sz w:val="28"/>
      <w:lang w:eastAsia="nl-NL"/>
    </w:rPr>
  </w:style>
  <w:style w:type="character" w:customStyle="1" w:styleId="Kop2Char">
    <w:name w:val="Kop 2 Char"/>
    <w:basedOn w:val="Standaardalinea-lettertype"/>
    <w:link w:val="Kop2"/>
    <w:rsid w:val="004713BC"/>
    <w:rPr>
      <w:rFonts w:ascii="Arial" w:hAnsi="Arial"/>
      <w:b/>
      <w:sz w:val="24"/>
      <w:lang w:eastAsia="nl-NL"/>
    </w:rPr>
  </w:style>
  <w:style w:type="character" w:customStyle="1" w:styleId="Kop3Char">
    <w:name w:val="Kop 3 Char"/>
    <w:basedOn w:val="Standaardalinea-lettertype"/>
    <w:link w:val="Kop3"/>
    <w:rsid w:val="004713BC"/>
    <w:rPr>
      <w:rFonts w:ascii="Arial" w:hAnsi="Arial"/>
      <w:b/>
      <w:sz w:val="19"/>
      <w:lang w:eastAsia="nl-NL"/>
    </w:rPr>
  </w:style>
  <w:style w:type="character" w:customStyle="1" w:styleId="Kop4Char">
    <w:name w:val="Kop 4 Char"/>
    <w:basedOn w:val="Standaardalinea-lettertype"/>
    <w:link w:val="Kop4"/>
    <w:rsid w:val="004713BC"/>
    <w:rPr>
      <w:rFonts w:ascii="Arial" w:hAnsi="Arial"/>
      <w:sz w:val="19"/>
      <w:lang w:eastAsia="nl-NL"/>
    </w:rPr>
  </w:style>
  <w:style w:type="character" w:customStyle="1" w:styleId="Kop5Char">
    <w:name w:val="Kop 5 Char"/>
    <w:basedOn w:val="Standaardalinea-lettertype"/>
    <w:link w:val="Kop5"/>
    <w:rsid w:val="004713BC"/>
    <w:rPr>
      <w:rFonts w:ascii="Arial" w:hAnsi="Arial"/>
      <w:sz w:val="19"/>
      <w:lang w:eastAsia="nl-NL"/>
    </w:rPr>
  </w:style>
  <w:style w:type="character" w:customStyle="1" w:styleId="Kop6Char">
    <w:name w:val="Kop 6 Char"/>
    <w:basedOn w:val="Standaardalinea-lettertype"/>
    <w:link w:val="Kop6"/>
    <w:rsid w:val="004713BC"/>
    <w:rPr>
      <w:rFonts w:ascii="Arial" w:hAnsi="Arial"/>
      <w:i/>
      <w:sz w:val="19"/>
      <w:lang w:eastAsia="nl-NL"/>
    </w:rPr>
  </w:style>
  <w:style w:type="paragraph" w:customStyle="1" w:styleId="TitelkopACM">
    <w:name w:val="Titelkop ACM"/>
    <w:basedOn w:val="Standaard"/>
    <w:rsid w:val="004713BC"/>
    <w:pPr>
      <w:spacing w:after="120"/>
    </w:pPr>
    <w:rPr>
      <w:b/>
      <w:bCs w:val="0"/>
      <w:sz w:val="28"/>
    </w:rPr>
  </w:style>
  <w:style w:type="character" w:customStyle="1" w:styleId="Kop9Char">
    <w:name w:val="Kop 9 Char"/>
    <w:basedOn w:val="Standaardalinea-lettertype"/>
    <w:link w:val="Kop9"/>
    <w:rsid w:val="00601524"/>
    <w:rPr>
      <w:rFonts w:ascii="Arial" w:hAnsi="Arial"/>
      <w:bCs/>
      <w:sz w:val="18"/>
      <w:lang w:eastAsia="nl-NL"/>
    </w:rPr>
  </w:style>
  <w:style w:type="paragraph" w:styleId="Titel">
    <w:name w:val="Title"/>
    <w:basedOn w:val="Standaard"/>
    <w:next w:val="Standaard"/>
    <w:link w:val="TitelChar"/>
    <w:uiPriority w:val="10"/>
    <w:qFormat/>
    <w:rsid w:val="007312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312AB"/>
    <w:rPr>
      <w:rFonts w:asciiTheme="majorHAnsi" w:eastAsiaTheme="majorEastAsia" w:hAnsiTheme="majorHAnsi" w:cstheme="majorBidi"/>
      <w:bCs/>
      <w:color w:val="17365D"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7312A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7312AB"/>
    <w:rPr>
      <w:rFonts w:asciiTheme="majorHAnsi" w:eastAsiaTheme="majorEastAsia" w:hAnsiTheme="majorHAnsi" w:cstheme="majorBidi"/>
      <w:bCs/>
      <w:i/>
      <w:iCs/>
      <w:color w:val="4F81BD" w:themeColor="accent1"/>
      <w:spacing w:val="15"/>
      <w:sz w:val="24"/>
      <w:szCs w:val="24"/>
      <w:lang w:eastAsia="nl-NL"/>
    </w:rPr>
  </w:style>
  <w:style w:type="character" w:styleId="Intensievebenadrukking">
    <w:name w:val="Intense Emphasis"/>
    <w:basedOn w:val="Standaardalinea-lettertype"/>
    <w:uiPriority w:val="21"/>
    <w:qFormat/>
    <w:rsid w:val="007312AB"/>
    <w:rPr>
      <w:b/>
      <w:bCs/>
      <w:i/>
      <w:iCs/>
      <w:color w:val="4F81BD" w:themeColor="accent1"/>
    </w:rPr>
  </w:style>
  <w:style w:type="paragraph" w:styleId="Ballontekst">
    <w:name w:val="Balloon Text"/>
    <w:basedOn w:val="Standaard"/>
    <w:link w:val="BallontekstChar"/>
    <w:uiPriority w:val="99"/>
    <w:semiHidden/>
    <w:unhideWhenUsed/>
    <w:rsid w:val="00D4776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47762"/>
    <w:rPr>
      <w:rFonts w:ascii="Tahoma" w:hAnsi="Tahoma" w:cs="Tahoma"/>
      <w:bCs/>
      <w:sz w:val="16"/>
      <w:szCs w:val="16"/>
      <w:lang w:eastAsia="nl-NL"/>
    </w:rPr>
  </w:style>
  <w:style w:type="character" w:styleId="Verwijzingopmerking">
    <w:name w:val="annotation reference"/>
    <w:basedOn w:val="Standaardalinea-lettertype"/>
    <w:uiPriority w:val="99"/>
    <w:semiHidden/>
    <w:unhideWhenUsed/>
    <w:rsid w:val="00F11CC3"/>
    <w:rPr>
      <w:sz w:val="16"/>
      <w:szCs w:val="16"/>
    </w:rPr>
  </w:style>
  <w:style w:type="paragraph" w:styleId="Tekstopmerking">
    <w:name w:val="annotation text"/>
    <w:basedOn w:val="Standaard"/>
    <w:link w:val="TekstopmerkingChar"/>
    <w:uiPriority w:val="99"/>
    <w:semiHidden/>
    <w:unhideWhenUsed/>
    <w:rsid w:val="00F11CC3"/>
    <w:pPr>
      <w:spacing w:line="240" w:lineRule="auto"/>
    </w:pPr>
    <w:rPr>
      <w:sz w:val="20"/>
    </w:rPr>
  </w:style>
  <w:style w:type="character" w:customStyle="1" w:styleId="TekstopmerkingChar">
    <w:name w:val="Tekst opmerking Char"/>
    <w:basedOn w:val="Standaardalinea-lettertype"/>
    <w:link w:val="Tekstopmerking"/>
    <w:uiPriority w:val="99"/>
    <w:semiHidden/>
    <w:rsid w:val="00F11CC3"/>
    <w:rPr>
      <w:rFonts w:ascii="Arial" w:hAnsi="Arial"/>
      <w:bCs/>
      <w:lang w:eastAsia="nl-NL"/>
    </w:rPr>
  </w:style>
  <w:style w:type="paragraph" w:styleId="Onderwerpvanopmerking">
    <w:name w:val="annotation subject"/>
    <w:basedOn w:val="Tekstopmerking"/>
    <w:next w:val="Tekstopmerking"/>
    <w:link w:val="OnderwerpvanopmerkingChar"/>
    <w:uiPriority w:val="99"/>
    <w:semiHidden/>
    <w:unhideWhenUsed/>
    <w:rsid w:val="00F11CC3"/>
    <w:rPr>
      <w:b/>
    </w:rPr>
  </w:style>
  <w:style w:type="character" w:customStyle="1" w:styleId="OnderwerpvanopmerkingChar">
    <w:name w:val="Onderwerp van opmerking Char"/>
    <w:basedOn w:val="TekstopmerkingChar"/>
    <w:link w:val="Onderwerpvanopmerking"/>
    <w:uiPriority w:val="99"/>
    <w:semiHidden/>
    <w:rsid w:val="00F11CC3"/>
    <w:rPr>
      <w:rFonts w:ascii="Arial" w:hAnsi="Arial"/>
      <w:b/>
      <w:b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1494</ap:Words>
  <ap:Characters>8217</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2018-01-19T08:42:00.0000000Z</lastPrinted>
  <dcterms:created xsi:type="dcterms:W3CDTF">2018-01-19T10:22:00.0000000Z</dcterms:created>
  <dcterms:modified xsi:type="dcterms:W3CDTF">2018-01-22T09:26:00.0000000Z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0x01010032649711CFEB4B41988718B59514652E</vt:lpwstr>
  </property>
</Properties>
</file>