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7040F" w:rsidR="00EE4E5B" w:rsidP="0017040F" w:rsidRDefault="003D3A23">
      <w:pPr>
        <w:spacing w:after="0" w:line="240" w:lineRule="auto"/>
        <w:rPr>
          <w:lang w:val="nl-NL"/>
        </w:rPr>
      </w:pPr>
      <w:r w:rsidRPr="0017040F">
        <w:rPr>
          <w:b/>
          <w:lang w:val="nl-NL"/>
        </w:rPr>
        <w:t>Gesubsidieerde rechtsbijstand en de toegang tot het recht</w:t>
      </w:r>
      <w:r w:rsidR="00413A08">
        <w:rPr>
          <w:rStyle w:val="FootnoteReference"/>
          <w:b/>
          <w:lang w:val="nl-NL"/>
        </w:rPr>
        <w:footnoteReference w:id="1"/>
      </w:r>
    </w:p>
    <w:p w:rsidRPr="0017040F" w:rsidR="003D3A23" w:rsidP="0017040F" w:rsidRDefault="007814F7">
      <w:pPr>
        <w:spacing w:after="0" w:line="240" w:lineRule="auto"/>
        <w:rPr>
          <w:lang w:val="nl-NL"/>
        </w:rPr>
      </w:pPr>
      <w:r w:rsidRPr="0017040F">
        <w:rPr>
          <w:lang w:val="nl-NL"/>
        </w:rPr>
        <w:t>Bijdrage aan het rondet</w:t>
      </w:r>
      <w:r w:rsidRPr="0017040F" w:rsidR="003D3A23">
        <w:rPr>
          <w:lang w:val="nl-NL"/>
        </w:rPr>
        <w:t>afel</w:t>
      </w:r>
      <w:r w:rsidRPr="0017040F">
        <w:rPr>
          <w:lang w:val="nl-NL"/>
        </w:rPr>
        <w:t>gesprek over gesubsidieerde rechtsbijstand</w:t>
      </w:r>
      <w:r w:rsidR="009B7977">
        <w:rPr>
          <w:lang w:val="nl-NL"/>
        </w:rPr>
        <w:t xml:space="preserve"> van 25</w:t>
      </w:r>
      <w:bookmarkStart w:name="_GoBack" w:id="0"/>
      <w:bookmarkEnd w:id="0"/>
      <w:r w:rsidRPr="0017040F" w:rsidR="003D3A23">
        <w:rPr>
          <w:lang w:val="nl-NL"/>
        </w:rPr>
        <w:t xml:space="preserve"> januari</w:t>
      </w:r>
      <w:r w:rsidRPr="0017040F">
        <w:rPr>
          <w:lang w:val="nl-NL"/>
        </w:rPr>
        <w:t xml:space="preserve"> 2017</w:t>
      </w:r>
      <w:r w:rsidRPr="0017040F" w:rsidR="003D3A23">
        <w:rPr>
          <w:lang w:val="nl-NL"/>
        </w:rPr>
        <w:t xml:space="preserve"> in het blok ‘wetenschap en innovatie’. </w:t>
      </w:r>
    </w:p>
    <w:p w:rsidRPr="0017040F" w:rsidR="003D3A23" w:rsidP="0017040F" w:rsidRDefault="003D3A23">
      <w:pPr>
        <w:spacing w:after="0" w:line="240" w:lineRule="auto"/>
        <w:rPr>
          <w:lang w:val="nl-NL"/>
        </w:rPr>
      </w:pPr>
    </w:p>
    <w:p w:rsidRPr="0017040F" w:rsidR="003D3A23" w:rsidP="0017040F" w:rsidRDefault="003D3A23">
      <w:pPr>
        <w:spacing w:after="0" w:line="240" w:lineRule="auto"/>
        <w:rPr>
          <w:lang w:val="nl-NL"/>
        </w:rPr>
      </w:pPr>
      <w:r w:rsidRPr="0017040F">
        <w:rPr>
          <w:lang w:val="nl-NL"/>
        </w:rPr>
        <w:t>De inbreng vanuit ‘de wetenschap’ op de rapporten van Wolfsen en Van der Meer kan kort zijn</w:t>
      </w:r>
      <w:r w:rsidRPr="0017040F" w:rsidR="007814F7">
        <w:rPr>
          <w:lang w:val="nl-NL"/>
        </w:rPr>
        <w:t>. B</w:t>
      </w:r>
      <w:r w:rsidRPr="0017040F">
        <w:rPr>
          <w:lang w:val="nl-NL"/>
        </w:rPr>
        <w:t>eide rapporten wettigen in onderlinge samenhang maar één conclusie: als</w:t>
      </w:r>
      <w:r w:rsidR="009A6901">
        <w:rPr>
          <w:lang w:val="nl-NL"/>
        </w:rPr>
        <w:t xml:space="preserve"> ons land niet wil dat de juridisch</w:t>
      </w:r>
      <w:r w:rsidRPr="0017040F">
        <w:rPr>
          <w:lang w:val="nl-NL"/>
        </w:rPr>
        <w:t>e dienst verlening aan mensen met weinig geld afsterft moet er geld bij. D</w:t>
      </w:r>
      <w:r w:rsidR="009A6901">
        <w:rPr>
          <w:lang w:val="nl-NL"/>
        </w:rPr>
        <w:t xml:space="preserve">ie conclusie is onontkoombaar, nu </w:t>
      </w:r>
      <w:r w:rsidRPr="0017040F">
        <w:rPr>
          <w:lang w:val="nl-NL"/>
        </w:rPr>
        <w:t xml:space="preserve">Wolfsen concludeert dat het systeem in de kern goed is en dat een salariëring van advocaten die in het stelsel hun diensten verlenen naar schaal 12 gerechtvaardigd zou zijn, terwijl </w:t>
      </w:r>
      <w:r w:rsidR="009A6901">
        <w:rPr>
          <w:lang w:val="nl-NL"/>
        </w:rPr>
        <w:t xml:space="preserve"> </w:t>
      </w:r>
      <w:r w:rsidRPr="0017040F">
        <w:rPr>
          <w:lang w:val="nl-NL"/>
        </w:rPr>
        <w:t>Van der Meer vaststelt dat die norm al geruime tijd niet gehaald wordt.</w:t>
      </w:r>
    </w:p>
    <w:p w:rsidRPr="009A6901" w:rsidR="0017040F" w:rsidP="004E4EEF" w:rsidRDefault="003D3A23">
      <w:pPr>
        <w:spacing w:after="0" w:line="240" w:lineRule="auto"/>
        <w:rPr>
          <w:lang w:val="nl-NL"/>
        </w:rPr>
      </w:pPr>
      <w:r w:rsidRPr="0017040F">
        <w:rPr>
          <w:lang w:val="nl-NL"/>
        </w:rPr>
        <w:t>Echter, dit is niet het hele verhaal</w:t>
      </w:r>
      <w:r w:rsidRPr="0017040F" w:rsidR="00A92702">
        <w:rPr>
          <w:lang w:val="nl-NL"/>
        </w:rPr>
        <w:t xml:space="preserve">. </w:t>
      </w:r>
      <w:r w:rsidRPr="0017040F" w:rsidR="007814F7">
        <w:rPr>
          <w:lang w:val="nl-NL"/>
        </w:rPr>
        <w:t xml:space="preserve">Op de middellange termijn </w:t>
      </w:r>
      <w:r w:rsidRPr="0017040F" w:rsidR="00A92702">
        <w:rPr>
          <w:lang w:val="nl-NL"/>
        </w:rPr>
        <w:t xml:space="preserve">is er mogelijk langs een andere weg </w:t>
      </w:r>
      <w:r w:rsidR="009A6901">
        <w:rPr>
          <w:lang w:val="nl-NL"/>
        </w:rPr>
        <w:t xml:space="preserve">wel </w:t>
      </w:r>
      <w:r w:rsidR="0017040F">
        <w:rPr>
          <w:lang w:val="nl-NL"/>
        </w:rPr>
        <w:t>een situat</w:t>
      </w:r>
      <w:r w:rsidR="009A6901">
        <w:rPr>
          <w:lang w:val="nl-NL"/>
        </w:rPr>
        <w:t>ie te bereiken waarin</w:t>
      </w:r>
      <w:r w:rsidR="0017040F">
        <w:rPr>
          <w:lang w:val="nl-NL"/>
        </w:rPr>
        <w:t xml:space="preserve"> de toegang tot het recht gebor</w:t>
      </w:r>
      <w:r w:rsidR="009A6901">
        <w:rPr>
          <w:lang w:val="nl-NL"/>
        </w:rPr>
        <w:t>gd blijft, zonder dat dit veel meer hoeft te kosten</w:t>
      </w:r>
      <w:r w:rsidRPr="0017040F" w:rsidR="00A92702">
        <w:rPr>
          <w:lang w:val="nl-NL"/>
        </w:rPr>
        <w:t xml:space="preserve">. Die andere weg is </w:t>
      </w:r>
      <w:r w:rsidRPr="0017040F" w:rsidR="007814F7">
        <w:rPr>
          <w:lang w:val="nl-NL"/>
        </w:rPr>
        <w:t>voor de onmiddel</w:t>
      </w:r>
      <w:r w:rsidR="0017040F">
        <w:rPr>
          <w:lang w:val="nl-NL"/>
        </w:rPr>
        <w:t xml:space="preserve">lijke politieke besluitvorming minder van </w:t>
      </w:r>
      <w:r w:rsidR="009A6901">
        <w:rPr>
          <w:lang w:val="nl-NL"/>
        </w:rPr>
        <w:t>belang, maar sluit</w:t>
      </w:r>
      <w:r w:rsidR="0017040F">
        <w:rPr>
          <w:lang w:val="nl-NL"/>
        </w:rPr>
        <w:t xml:space="preserve"> aan bij </w:t>
      </w:r>
      <w:r w:rsidRPr="0017040F" w:rsidR="007814F7">
        <w:rPr>
          <w:lang w:val="nl-NL"/>
        </w:rPr>
        <w:t xml:space="preserve">het tweede </w:t>
      </w:r>
      <w:r w:rsidR="0017040F">
        <w:rPr>
          <w:lang w:val="nl-NL"/>
        </w:rPr>
        <w:t>deel van de naam van dit blokje</w:t>
      </w:r>
      <w:r w:rsidR="009A6901">
        <w:rPr>
          <w:lang w:val="nl-NL"/>
        </w:rPr>
        <w:t xml:space="preserve"> waarvoor ik ben gevraagd</w:t>
      </w:r>
      <w:r w:rsidR="0017040F">
        <w:rPr>
          <w:lang w:val="nl-NL"/>
        </w:rPr>
        <w:t>:</w:t>
      </w:r>
      <w:r w:rsidRPr="0017040F" w:rsidR="007814F7">
        <w:rPr>
          <w:lang w:val="nl-NL"/>
        </w:rPr>
        <w:t xml:space="preserve"> innovatie.</w:t>
      </w:r>
      <w:r w:rsidR="009A6901">
        <w:rPr>
          <w:lang w:val="nl-NL"/>
        </w:rPr>
        <w:t xml:space="preserve"> Ik wil die</w:t>
      </w:r>
      <w:r w:rsidR="004E4EEF">
        <w:rPr>
          <w:lang w:val="nl-NL"/>
        </w:rPr>
        <w:t xml:space="preserve"> inbreng leveren aan de hand van vier thema’s: </w:t>
      </w:r>
      <w:r w:rsidRPr="0017040F" w:rsidR="0017040F">
        <w:rPr>
          <w:rFonts w:cs="Helvetica"/>
          <w:lang w:val="nl-NL"/>
        </w:rPr>
        <w:t>specialisering, digitalisering, dejuridisering/wetsverbetering</w:t>
      </w:r>
      <w:r w:rsidR="004E4EEF">
        <w:rPr>
          <w:rFonts w:cs="Helvetica"/>
          <w:lang w:val="nl-NL"/>
        </w:rPr>
        <w:t xml:space="preserve"> en</w:t>
      </w:r>
      <w:r w:rsidRPr="0017040F" w:rsidR="0017040F">
        <w:rPr>
          <w:rFonts w:cs="Helvetica"/>
          <w:lang w:val="nl-NL"/>
        </w:rPr>
        <w:t xml:space="preserve"> regionalisering</w:t>
      </w:r>
    </w:p>
    <w:p w:rsidRPr="0017040F" w:rsidR="0017040F" w:rsidP="0017040F" w:rsidRDefault="0017040F">
      <w:pPr>
        <w:spacing w:after="0" w:line="240" w:lineRule="auto"/>
        <w:rPr>
          <w:rFonts w:cs="Helvetica"/>
          <w:lang w:val="nl-NL"/>
        </w:rPr>
      </w:pPr>
    </w:p>
    <w:p w:rsidRPr="0017040F" w:rsidR="0017040F" w:rsidP="0017040F" w:rsidRDefault="0017040F">
      <w:pPr>
        <w:spacing w:after="0" w:line="240" w:lineRule="auto"/>
        <w:rPr>
          <w:rFonts w:cs="Helvetica"/>
          <w:lang w:val="nl-NL"/>
        </w:rPr>
      </w:pPr>
      <w:r w:rsidRPr="0017040F">
        <w:rPr>
          <w:rFonts w:cs="Helvetica"/>
          <w:lang w:val="nl-NL"/>
        </w:rPr>
        <w:t>Specialisering / uitsplitsing naar rechtsgebied</w:t>
      </w:r>
    </w:p>
    <w:p w:rsidRPr="0017040F" w:rsidR="0017040F" w:rsidP="009A6901" w:rsidRDefault="0017040F">
      <w:pPr>
        <w:spacing w:after="0" w:line="240" w:lineRule="auto"/>
        <w:rPr>
          <w:rFonts w:cs="Helvetica"/>
          <w:lang w:val="nl-NL"/>
        </w:rPr>
      </w:pPr>
      <w:r w:rsidRPr="0017040F">
        <w:rPr>
          <w:rFonts w:cs="Helvetica"/>
          <w:lang w:val="nl-NL"/>
        </w:rPr>
        <w:t xml:space="preserve">In de discussie over rechtsbijstand wordt ‘het budget’ vaak als één probleemveld benoemd en de knoppen waaraan gedraaid kan worden over één kam geschoren. Hierdoor wordt geen recht gedaan aan </w:t>
      </w:r>
      <w:r w:rsidR="009A6901">
        <w:rPr>
          <w:rFonts w:cs="Helvetica"/>
          <w:lang w:val="nl-NL"/>
        </w:rPr>
        <w:t xml:space="preserve">de grote </w:t>
      </w:r>
      <w:r w:rsidRPr="0017040F">
        <w:rPr>
          <w:rFonts w:cs="Helvetica"/>
          <w:lang w:val="nl-NL"/>
        </w:rPr>
        <w:t>verschillen per rechtsgebied</w:t>
      </w:r>
      <w:r w:rsidRPr="009A6901" w:rsidR="009A6901">
        <w:rPr>
          <w:rFonts w:cs="Helvetica"/>
          <w:lang w:val="nl-NL"/>
        </w:rPr>
        <w:t xml:space="preserve"> </w:t>
      </w:r>
      <w:r w:rsidR="009A6901">
        <w:rPr>
          <w:rFonts w:cs="Helvetica"/>
          <w:lang w:val="nl-NL"/>
        </w:rPr>
        <w:t>zowel qua</w:t>
      </w:r>
      <w:r w:rsidRPr="0017040F" w:rsidR="009A6901">
        <w:rPr>
          <w:rFonts w:cs="Helvetica"/>
          <w:lang w:val="nl-NL"/>
        </w:rPr>
        <w:t xml:space="preserve"> problematiek als </w:t>
      </w:r>
      <w:r w:rsidR="009A6901">
        <w:rPr>
          <w:rFonts w:cs="Helvetica"/>
          <w:lang w:val="nl-NL"/>
        </w:rPr>
        <w:t>voor wat betreft de Europese voorschriften</w:t>
      </w:r>
      <w:r w:rsidRPr="0017040F">
        <w:rPr>
          <w:rFonts w:cs="Helvetica"/>
          <w:lang w:val="nl-NL"/>
        </w:rPr>
        <w:t>.</w:t>
      </w:r>
      <w:r>
        <w:rPr>
          <w:rFonts w:cs="Helvetica"/>
          <w:lang w:val="nl-NL"/>
        </w:rPr>
        <w:t xml:space="preserve"> </w:t>
      </w:r>
      <w:r w:rsidR="004E4EEF">
        <w:rPr>
          <w:rFonts w:cs="Helvetica"/>
          <w:lang w:val="nl-NL"/>
        </w:rPr>
        <w:t xml:space="preserve">Voor </w:t>
      </w:r>
      <w:r>
        <w:rPr>
          <w:rFonts w:cs="Helvetica"/>
          <w:lang w:val="nl-NL"/>
        </w:rPr>
        <w:t>rechtsbijstand</w:t>
      </w:r>
      <w:r w:rsidRPr="0017040F">
        <w:rPr>
          <w:rFonts w:cs="Helvetica"/>
          <w:lang w:val="nl-NL"/>
        </w:rPr>
        <w:t xml:space="preserve"> in strafzaken </w:t>
      </w:r>
      <w:r w:rsidR="004E4EEF">
        <w:rPr>
          <w:rFonts w:cs="Helvetica"/>
          <w:lang w:val="nl-NL"/>
        </w:rPr>
        <w:t xml:space="preserve">stelt ‘Europa’- niet voor niets - </w:t>
      </w:r>
      <w:r w:rsidRPr="0017040F">
        <w:rPr>
          <w:rFonts w:cs="Helvetica"/>
          <w:lang w:val="nl-NL"/>
        </w:rPr>
        <w:t>zwaardere eisen dan</w:t>
      </w:r>
      <w:r>
        <w:rPr>
          <w:rFonts w:cs="Helvetica"/>
          <w:lang w:val="nl-NL"/>
        </w:rPr>
        <w:t xml:space="preserve"> voor andere zaken waarvoor mensen naar de rechter stappen</w:t>
      </w:r>
      <w:r w:rsidRPr="0017040F">
        <w:rPr>
          <w:rFonts w:cs="Helvetica"/>
          <w:lang w:val="nl-NL"/>
        </w:rPr>
        <w:t>.</w:t>
      </w:r>
      <w:r>
        <w:rPr>
          <w:rFonts w:cs="Helvetica"/>
          <w:lang w:val="nl-NL"/>
        </w:rPr>
        <w:t xml:space="preserve"> </w:t>
      </w:r>
      <w:r w:rsidR="004E4EEF">
        <w:rPr>
          <w:rFonts w:cs="Helvetica"/>
          <w:lang w:val="nl-NL"/>
        </w:rPr>
        <w:t>Dit leidde in 2010 tot het ‘</w:t>
      </w:r>
      <w:proofErr w:type="spellStart"/>
      <w:r w:rsidR="004E4EEF">
        <w:rPr>
          <w:rFonts w:cs="Helvetica"/>
          <w:lang w:val="nl-NL"/>
        </w:rPr>
        <w:t>Salduz</w:t>
      </w:r>
      <w:proofErr w:type="spellEnd"/>
      <w:r w:rsidR="004E4EEF">
        <w:rPr>
          <w:rFonts w:cs="Helvetica"/>
          <w:lang w:val="nl-NL"/>
        </w:rPr>
        <w:t xml:space="preserve">-debacle’ waarbij </w:t>
      </w:r>
      <w:proofErr w:type="spellStart"/>
      <w:r w:rsidR="004E4EEF">
        <w:rPr>
          <w:rFonts w:cs="Helvetica"/>
          <w:lang w:val="nl-NL"/>
        </w:rPr>
        <w:t>gebiedsoverstijgend</w:t>
      </w:r>
      <w:proofErr w:type="spellEnd"/>
      <w:r w:rsidR="004E4EEF">
        <w:rPr>
          <w:rFonts w:cs="Helvetica"/>
          <w:lang w:val="nl-NL"/>
        </w:rPr>
        <w:t xml:space="preserve"> bezuinigd moest worden op de rechtsbijstand,  </w:t>
      </w:r>
      <w:r w:rsidR="004E4EEF">
        <w:rPr>
          <w:rFonts w:cs="Helvetica"/>
          <w:lang w:val="nl-NL"/>
        </w:rPr>
        <w:t xml:space="preserve">omdat Nederland zich niet </w:t>
      </w:r>
      <w:r w:rsidR="004E4EEF">
        <w:rPr>
          <w:rFonts w:cs="Helvetica"/>
          <w:lang w:val="nl-NL"/>
        </w:rPr>
        <w:t xml:space="preserve">hield </w:t>
      </w:r>
      <w:r w:rsidR="004E4EEF">
        <w:rPr>
          <w:rFonts w:cs="Helvetica"/>
          <w:lang w:val="nl-NL"/>
        </w:rPr>
        <w:t>aan Europese normen i</w:t>
      </w:r>
      <w:r w:rsidR="004E4EEF">
        <w:rPr>
          <w:rFonts w:cs="Helvetica"/>
          <w:lang w:val="nl-NL"/>
        </w:rPr>
        <w:t>nzake straf-</w:t>
      </w:r>
      <w:proofErr w:type="spellStart"/>
      <w:r w:rsidR="004E4EEF">
        <w:rPr>
          <w:rFonts w:cs="Helvetica"/>
          <w:lang w:val="nl-NL"/>
        </w:rPr>
        <w:t>rechtsbijstand.</w:t>
      </w:r>
      <w:r w:rsidR="009A6901">
        <w:rPr>
          <w:rFonts w:cs="Helvetica"/>
          <w:lang w:val="nl-NL"/>
        </w:rPr>
        <w:t>Ik</w:t>
      </w:r>
      <w:proofErr w:type="spellEnd"/>
      <w:r w:rsidR="009A6901">
        <w:rPr>
          <w:rFonts w:cs="Helvetica"/>
          <w:lang w:val="nl-NL"/>
        </w:rPr>
        <w:t xml:space="preserve"> heb dat toen erg onrechtvaardig gevonden en ook niet uit te leggen en wil er mede om die reden voor pleiten </w:t>
      </w:r>
      <w:r>
        <w:rPr>
          <w:rFonts w:cs="Helvetica"/>
          <w:lang w:val="nl-NL"/>
        </w:rPr>
        <w:t>het voor rechtsbijstand in strafzaken</w:t>
      </w:r>
      <w:r w:rsidRPr="009A6901" w:rsidR="009A6901">
        <w:rPr>
          <w:rFonts w:cs="Helvetica"/>
          <w:lang w:val="nl-NL"/>
        </w:rPr>
        <w:t xml:space="preserve"> </w:t>
      </w:r>
      <w:r w:rsidR="009A6901">
        <w:rPr>
          <w:rFonts w:cs="Helvetica"/>
          <w:lang w:val="nl-NL"/>
        </w:rPr>
        <w:t>benodig</w:t>
      </w:r>
      <w:r w:rsidR="009A6901">
        <w:rPr>
          <w:rFonts w:cs="Helvetica"/>
          <w:lang w:val="nl-NL"/>
        </w:rPr>
        <w:t>de bedrag</w:t>
      </w:r>
      <w:r w:rsidR="007E6216">
        <w:rPr>
          <w:rStyle w:val="FootnoteReference"/>
          <w:rFonts w:cs="Helvetica"/>
          <w:lang w:val="nl-NL"/>
        </w:rPr>
        <w:footnoteReference w:id="2"/>
      </w:r>
      <w:r>
        <w:rPr>
          <w:rFonts w:cs="Helvetica"/>
          <w:lang w:val="nl-NL"/>
        </w:rPr>
        <w:t xml:space="preserve"> </w:t>
      </w:r>
      <w:r w:rsidRPr="0017040F" w:rsidR="004E4EEF">
        <w:rPr>
          <w:rFonts w:cs="Helvetica"/>
          <w:lang w:val="nl-NL"/>
        </w:rPr>
        <w:t xml:space="preserve">uit het </w:t>
      </w:r>
      <w:proofErr w:type="spellStart"/>
      <w:r w:rsidRPr="0017040F" w:rsidR="004E4EEF">
        <w:rPr>
          <w:rFonts w:cs="Helvetica"/>
          <w:lang w:val="nl-NL"/>
        </w:rPr>
        <w:t>Wrb</w:t>
      </w:r>
      <w:proofErr w:type="spellEnd"/>
      <w:r w:rsidRPr="0017040F" w:rsidR="004E4EEF">
        <w:rPr>
          <w:rFonts w:cs="Helvetica"/>
          <w:lang w:val="nl-NL"/>
        </w:rPr>
        <w:t xml:space="preserve">-budget </w:t>
      </w:r>
      <w:r w:rsidR="004E4EEF">
        <w:rPr>
          <w:rFonts w:cs="Helvetica"/>
          <w:lang w:val="nl-NL"/>
        </w:rPr>
        <w:t>te halen</w:t>
      </w:r>
      <w:r w:rsidRPr="0017040F" w:rsidR="004E4EEF">
        <w:rPr>
          <w:rFonts w:cs="Helvetica"/>
          <w:lang w:val="nl-NL"/>
        </w:rPr>
        <w:t xml:space="preserve"> </w:t>
      </w:r>
      <w:r w:rsidRPr="0017040F">
        <w:rPr>
          <w:rFonts w:cs="Helvetica"/>
          <w:lang w:val="nl-NL"/>
        </w:rPr>
        <w:t xml:space="preserve">en </w:t>
      </w:r>
      <w:r>
        <w:rPr>
          <w:rFonts w:cs="Helvetica"/>
          <w:lang w:val="nl-NL"/>
        </w:rPr>
        <w:t xml:space="preserve">onder te brengen </w:t>
      </w:r>
      <w:r w:rsidRPr="0017040F">
        <w:rPr>
          <w:rFonts w:cs="Helvetica"/>
          <w:lang w:val="nl-NL"/>
        </w:rPr>
        <w:t xml:space="preserve">in </w:t>
      </w:r>
      <w:r w:rsidR="007E6216">
        <w:rPr>
          <w:rFonts w:cs="Helvetica"/>
          <w:lang w:val="nl-NL"/>
        </w:rPr>
        <w:t xml:space="preserve">bij </w:t>
      </w:r>
      <w:r>
        <w:rPr>
          <w:rFonts w:cs="Helvetica"/>
          <w:lang w:val="nl-NL"/>
        </w:rPr>
        <w:t>de justitieketen ‘straf’.</w:t>
      </w:r>
      <w:r w:rsidRPr="0017040F">
        <w:rPr>
          <w:rFonts w:cs="Helvetica"/>
          <w:lang w:val="nl-NL"/>
        </w:rPr>
        <w:t xml:space="preserve"> </w:t>
      </w:r>
      <w:r w:rsidR="009A6901">
        <w:rPr>
          <w:rFonts w:cs="Helvetica"/>
          <w:lang w:val="nl-NL"/>
        </w:rPr>
        <w:t xml:space="preserve">Op die manier gat ‘de vervuiler’ vanzelf zelf betalen. </w:t>
      </w:r>
      <w:r>
        <w:rPr>
          <w:rFonts w:cs="Helvetica"/>
          <w:lang w:val="nl-NL"/>
        </w:rPr>
        <w:t xml:space="preserve">Voor </w:t>
      </w:r>
      <w:r w:rsidRPr="0017040F">
        <w:rPr>
          <w:rFonts w:cs="Helvetica"/>
          <w:lang w:val="nl-NL"/>
        </w:rPr>
        <w:t>asiel</w:t>
      </w:r>
      <w:r>
        <w:rPr>
          <w:rFonts w:cs="Helvetica"/>
          <w:lang w:val="nl-NL"/>
        </w:rPr>
        <w:t>zaken</w:t>
      </w:r>
      <w:r w:rsidR="007E6216">
        <w:rPr>
          <w:rFonts w:cs="Helvetica"/>
          <w:lang w:val="nl-NL"/>
        </w:rPr>
        <w:t>(11%)</w:t>
      </w:r>
      <w:r>
        <w:rPr>
          <w:rFonts w:cs="Helvetica"/>
          <w:lang w:val="nl-NL"/>
        </w:rPr>
        <w:t xml:space="preserve"> geldt iets vergelijkbaars</w:t>
      </w:r>
      <w:r w:rsidRPr="0017040F">
        <w:rPr>
          <w:rFonts w:cs="Helvetica"/>
          <w:lang w:val="nl-NL"/>
        </w:rPr>
        <w:t>.</w:t>
      </w:r>
      <w:r w:rsidR="007E6216">
        <w:rPr>
          <w:rFonts w:cs="Helvetica"/>
          <w:lang w:val="nl-NL"/>
        </w:rPr>
        <w:t xml:space="preserve"> Het </w:t>
      </w:r>
      <w:proofErr w:type="spellStart"/>
      <w:r w:rsidR="00801340">
        <w:rPr>
          <w:rFonts w:cs="Helvetica"/>
          <w:lang w:val="nl-NL"/>
        </w:rPr>
        <w:t>Wrb</w:t>
      </w:r>
      <w:proofErr w:type="spellEnd"/>
      <w:r w:rsidR="00801340">
        <w:rPr>
          <w:rFonts w:cs="Helvetica"/>
          <w:lang w:val="nl-NL"/>
        </w:rPr>
        <w:t>-</w:t>
      </w:r>
      <w:r w:rsidR="007E6216">
        <w:rPr>
          <w:rFonts w:cs="Helvetica"/>
          <w:lang w:val="nl-NL"/>
        </w:rPr>
        <w:t xml:space="preserve">budget is dan </w:t>
      </w:r>
      <w:r w:rsidRPr="0017040F">
        <w:rPr>
          <w:rFonts w:cs="Helvetica"/>
          <w:lang w:val="nl-NL"/>
        </w:rPr>
        <w:t>gereserveerd voor</w:t>
      </w:r>
      <w:r w:rsidR="00801340">
        <w:rPr>
          <w:rFonts w:cs="Helvetica"/>
          <w:lang w:val="nl-NL"/>
        </w:rPr>
        <w:t xml:space="preserve"> juridische conflicten </w:t>
      </w:r>
      <w:r w:rsidRPr="0017040F">
        <w:rPr>
          <w:rFonts w:cs="Helvetica"/>
          <w:lang w:val="nl-NL"/>
        </w:rPr>
        <w:t>waarmee de rechtzoekende burger te maken krijgt: problemen in de relationele sfe</w:t>
      </w:r>
      <w:r w:rsidR="00801340">
        <w:rPr>
          <w:rFonts w:cs="Helvetica"/>
          <w:lang w:val="nl-NL"/>
        </w:rPr>
        <w:t xml:space="preserve">er </w:t>
      </w:r>
      <w:r w:rsidRPr="0017040F">
        <w:rPr>
          <w:rFonts w:cs="Helvetica"/>
          <w:lang w:val="nl-NL"/>
        </w:rPr>
        <w:t>en op de terreinen WWI (wonen, werken, inkomen).</w:t>
      </w:r>
      <w:r>
        <w:rPr>
          <w:rFonts w:cs="Helvetica"/>
          <w:lang w:val="nl-NL"/>
        </w:rPr>
        <w:t xml:space="preserve"> </w:t>
      </w:r>
      <w:r w:rsidRPr="0017040F">
        <w:rPr>
          <w:rFonts w:cs="Helvetica"/>
          <w:lang w:val="nl-NL"/>
        </w:rPr>
        <w:t>Het derde rechtsgebied dat goed is voor een aanzienlijk deel van de kosten betreft een fenomeen waarmee veel mensen te maken krijgen, een huwelijksontbinding</w:t>
      </w:r>
      <w:r w:rsidR="007E6216">
        <w:rPr>
          <w:rFonts w:cs="Helvetica"/>
          <w:lang w:val="nl-NL"/>
        </w:rPr>
        <w:t xml:space="preserve"> (12%)</w:t>
      </w:r>
      <w:r w:rsidRPr="0017040F">
        <w:rPr>
          <w:rFonts w:cs="Helvetica"/>
          <w:lang w:val="nl-NL"/>
        </w:rPr>
        <w:t>. Dit onderwerp heeft een link met zowel digitalisering als dejuridisering.</w:t>
      </w:r>
    </w:p>
    <w:p w:rsidR="007E6216" w:rsidP="0017040F" w:rsidRDefault="007E6216">
      <w:pPr>
        <w:spacing w:after="0" w:line="240" w:lineRule="auto"/>
        <w:rPr>
          <w:rFonts w:cs="Helvetica"/>
          <w:lang w:val="nl-NL"/>
        </w:rPr>
      </w:pPr>
    </w:p>
    <w:p w:rsidR="007E6216" w:rsidP="0017040F" w:rsidRDefault="007E6216">
      <w:pPr>
        <w:spacing w:after="0" w:line="240" w:lineRule="auto"/>
        <w:rPr>
          <w:rFonts w:cs="Helvetica"/>
          <w:lang w:val="nl-NL"/>
        </w:rPr>
      </w:pPr>
      <w:r>
        <w:rPr>
          <w:rFonts w:cs="Helvetica"/>
          <w:lang w:val="nl-NL"/>
        </w:rPr>
        <w:t>Dejuridisering</w:t>
      </w:r>
    </w:p>
    <w:p w:rsidR="0017040F" w:rsidP="0017040F" w:rsidRDefault="0017040F">
      <w:pPr>
        <w:spacing w:after="0" w:line="240" w:lineRule="auto"/>
        <w:rPr>
          <w:rFonts w:cs="Helvetica"/>
          <w:lang w:val="nl-NL"/>
        </w:rPr>
      </w:pPr>
      <w:r w:rsidRPr="0017040F">
        <w:rPr>
          <w:rFonts w:cs="Helvetica"/>
          <w:lang w:val="nl-NL"/>
        </w:rPr>
        <w:t>Om met het tweede te beginnen: in</w:t>
      </w:r>
      <w:r w:rsidR="00801340">
        <w:rPr>
          <w:rFonts w:cs="Helvetica"/>
          <w:lang w:val="nl-NL"/>
        </w:rPr>
        <w:t xml:space="preserve"> de</w:t>
      </w:r>
      <w:r w:rsidRPr="0017040F">
        <w:rPr>
          <w:rFonts w:cs="Helvetica"/>
          <w:lang w:val="nl-NL"/>
        </w:rPr>
        <w:t xml:space="preserve"> plannen over </w:t>
      </w:r>
      <w:r w:rsidR="007E6216">
        <w:rPr>
          <w:rFonts w:cs="Helvetica"/>
          <w:lang w:val="nl-NL"/>
        </w:rPr>
        <w:t xml:space="preserve">de stelselvernieuwing </w:t>
      </w:r>
      <w:r w:rsidRPr="0017040F">
        <w:rPr>
          <w:rFonts w:cs="Helvetica"/>
          <w:lang w:val="nl-NL"/>
        </w:rPr>
        <w:t xml:space="preserve">wordt voorgesorteerd op het beginsel ‘de vervuiler betaalt’, of zoals minister van der Steur eens zei: “als je zelf kan trouwen, moet je ook opdraaien voor de kosten van scheiden.” Die benadering miskent, behalve de benarde positie van een selecte groep </w:t>
      </w:r>
      <w:proofErr w:type="spellStart"/>
      <w:r w:rsidRPr="0017040F">
        <w:rPr>
          <w:rFonts w:cs="Helvetica"/>
          <w:lang w:val="nl-NL"/>
        </w:rPr>
        <w:t>scheidenden</w:t>
      </w:r>
      <w:proofErr w:type="spellEnd"/>
      <w:r w:rsidRPr="0017040F">
        <w:rPr>
          <w:rFonts w:cs="Helvetica"/>
          <w:lang w:val="nl-NL"/>
        </w:rPr>
        <w:t xml:space="preserve">, dat de overheid zelf van scheiden een onnodig hoge kostenpost heeft gemaakt. Zo’n tien jaar gelden bestond korte tijd een U-bocht: van scheiden naar partnerschap naar ontbinding buiten de rechter om, maar die is om vooral ideologische redenen (kort door de bocht) ongedaan gemaakt. Waarom eigenlijk? Nu worden mensen, c.q. </w:t>
      </w:r>
      <w:r w:rsidR="00801340">
        <w:rPr>
          <w:rFonts w:cs="Helvetica"/>
          <w:lang w:val="nl-NL"/>
        </w:rPr>
        <w:t>de</w:t>
      </w:r>
      <w:r w:rsidRPr="0017040F">
        <w:rPr>
          <w:rFonts w:cs="Helvetica"/>
          <w:lang w:val="nl-NL"/>
        </w:rPr>
        <w:t xml:space="preserve"> re</w:t>
      </w:r>
      <w:r w:rsidR="009A6901">
        <w:rPr>
          <w:rFonts w:cs="Helvetica"/>
          <w:lang w:val="nl-NL"/>
        </w:rPr>
        <w:t>chtspleging</w:t>
      </w:r>
      <w:r w:rsidR="007E6216">
        <w:rPr>
          <w:rFonts w:cs="Helvetica"/>
          <w:lang w:val="nl-NL"/>
        </w:rPr>
        <w:t>, onnodig op kosten gejaagd,</w:t>
      </w:r>
      <w:r w:rsidRPr="0017040F">
        <w:rPr>
          <w:rFonts w:cs="Helvetica"/>
          <w:lang w:val="nl-NL"/>
        </w:rPr>
        <w:t xml:space="preserve"> omdat iedereen die wil scheiden een verplicht ro</w:t>
      </w:r>
      <w:r w:rsidR="007E6216">
        <w:rPr>
          <w:rFonts w:cs="Helvetica"/>
          <w:lang w:val="nl-NL"/>
        </w:rPr>
        <w:t>ndje langs de rechter en</w:t>
      </w:r>
      <w:r w:rsidRPr="0017040F">
        <w:rPr>
          <w:rFonts w:cs="Helvetica"/>
          <w:lang w:val="nl-NL"/>
        </w:rPr>
        <w:t xml:space="preserve"> de advocaat moet maken.</w:t>
      </w:r>
      <w:r w:rsidR="00801340">
        <w:rPr>
          <w:rFonts w:cs="Helvetica"/>
          <w:lang w:val="nl-NL"/>
        </w:rPr>
        <w:t xml:space="preserve"> </w:t>
      </w:r>
      <w:r w:rsidRPr="0017040F">
        <w:rPr>
          <w:rFonts w:cs="Helvetica"/>
          <w:lang w:val="nl-NL"/>
        </w:rPr>
        <w:t>Tweede budgetvervuiler: h</w:t>
      </w:r>
      <w:r w:rsidR="009A6901">
        <w:rPr>
          <w:rFonts w:cs="Helvetica"/>
          <w:lang w:val="nl-NL"/>
        </w:rPr>
        <w:t>et verplichte ouderschapsplan:</w:t>
      </w:r>
      <w:r w:rsidR="00801340">
        <w:rPr>
          <w:rFonts w:cs="Helvetica"/>
          <w:lang w:val="nl-NL"/>
        </w:rPr>
        <w:t xml:space="preserve"> een in de uit</w:t>
      </w:r>
      <w:r w:rsidRPr="0017040F">
        <w:rPr>
          <w:rFonts w:cs="Helvetica"/>
          <w:lang w:val="nl-NL"/>
        </w:rPr>
        <w:t>werking</w:t>
      </w:r>
      <w:r w:rsidR="009A6901">
        <w:rPr>
          <w:rFonts w:cs="Helvetica"/>
          <w:lang w:val="nl-NL"/>
        </w:rPr>
        <w:t xml:space="preserve"> </w:t>
      </w:r>
      <w:r w:rsidRPr="0017040F">
        <w:rPr>
          <w:rFonts w:cs="Helvetica"/>
          <w:lang w:val="nl-NL"/>
        </w:rPr>
        <w:t xml:space="preserve">veel te grof middel </w:t>
      </w:r>
      <w:r w:rsidR="007E6216">
        <w:rPr>
          <w:rFonts w:cs="Helvetica"/>
          <w:lang w:val="nl-NL"/>
        </w:rPr>
        <w:t xml:space="preserve"> waarvan </w:t>
      </w:r>
      <w:r w:rsidRPr="0017040F">
        <w:rPr>
          <w:rFonts w:cs="Helvetica"/>
          <w:lang w:val="nl-NL"/>
        </w:rPr>
        <w:t>onderzoek</w:t>
      </w:r>
      <w:r w:rsidR="007E6216">
        <w:rPr>
          <w:rFonts w:cs="Helvetica"/>
          <w:lang w:val="nl-NL"/>
        </w:rPr>
        <w:t xml:space="preserve"> inmiddels</w:t>
      </w:r>
      <w:r w:rsidRPr="0017040F">
        <w:rPr>
          <w:rFonts w:cs="Helvetica"/>
          <w:lang w:val="nl-NL"/>
        </w:rPr>
        <w:t xml:space="preserve"> </w:t>
      </w:r>
      <w:r w:rsidR="009A6901">
        <w:rPr>
          <w:rFonts w:cs="Helvetica"/>
          <w:lang w:val="nl-NL"/>
        </w:rPr>
        <w:t xml:space="preserve">heeft </w:t>
      </w:r>
      <w:r w:rsidRPr="0017040F">
        <w:rPr>
          <w:rFonts w:cs="Helvetica"/>
          <w:lang w:val="nl-NL"/>
        </w:rPr>
        <w:t>uit</w:t>
      </w:r>
      <w:r w:rsidR="009A6901">
        <w:rPr>
          <w:rFonts w:cs="Helvetica"/>
          <w:lang w:val="nl-NL"/>
        </w:rPr>
        <w:t>gewezen</w:t>
      </w:r>
      <w:r w:rsidRPr="0017040F">
        <w:rPr>
          <w:rFonts w:cs="Helvetica"/>
          <w:lang w:val="nl-NL"/>
        </w:rPr>
        <w:t xml:space="preserve"> dat</w:t>
      </w:r>
      <w:r w:rsidR="00801340">
        <w:rPr>
          <w:rFonts w:cs="Helvetica"/>
          <w:lang w:val="nl-NL"/>
        </w:rPr>
        <w:t xml:space="preserve"> het in de praktijk</w:t>
      </w:r>
      <w:r w:rsidR="007E6216">
        <w:rPr>
          <w:rFonts w:cs="Helvetica"/>
          <w:lang w:val="nl-NL"/>
        </w:rPr>
        <w:t xml:space="preserve"> vaak contraproductief is</w:t>
      </w:r>
      <w:r w:rsidRPr="0017040F">
        <w:rPr>
          <w:rFonts w:cs="Helvetica"/>
          <w:lang w:val="nl-NL"/>
        </w:rPr>
        <w:t>.</w:t>
      </w:r>
      <w:r w:rsidR="009A6901">
        <w:rPr>
          <w:rFonts w:cs="Helvetica"/>
          <w:lang w:val="nl-NL"/>
        </w:rPr>
        <w:t xml:space="preserve"> Bij dit onderwerp</w:t>
      </w:r>
      <w:r w:rsidR="007E6216">
        <w:rPr>
          <w:rFonts w:cs="Helvetica"/>
          <w:lang w:val="nl-NL"/>
        </w:rPr>
        <w:t xml:space="preserve"> past, kortom, e</w:t>
      </w:r>
      <w:r w:rsidR="009A6901">
        <w:rPr>
          <w:rFonts w:cs="Helvetica"/>
          <w:lang w:val="nl-NL"/>
        </w:rPr>
        <w:t>erder verleiden dan verplichten</w:t>
      </w:r>
      <w:r w:rsidR="00801340">
        <w:rPr>
          <w:rFonts w:cs="Helvetica"/>
          <w:lang w:val="nl-NL"/>
        </w:rPr>
        <w:t>.</w:t>
      </w:r>
    </w:p>
    <w:p w:rsidR="007E6216" w:rsidP="0017040F" w:rsidRDefault="007E6216">
      <w:pPr>
        <w:spacing w:after="0" w:line="240" w:lineRule="auto"/>
        <w:rPr>
          <w:rFonts w:cs="Helvetica"/>
          <w:lang w:val="nl-NL"/>
        </w:rPr>
      </w:pPr>
    </w:p>
    <w:p w:rsidRPr="0017040F" w:rsidR="007E6216" w:rsidP="0017040F" w:rsidRDefault="007E6216">
      <w:pPr>
        <w:spacing w:after="0" w:line="240" w:lineRule="auto"/>
        <w:rPr>
          <w:rFonts w:cs="Helvetica"/>
          <w:lang w:val="nl-NL"/>
        </w:rPr>
      </w:pPr>
      <w:r>
        <w:rPr>
          <w:rFonts w:cs="Helvetica"/>
          <w:lang w:val="nl-NL"/>
        </w:rPr>
        <w:t>Digitalisering</w:t>
      </w:r>
    </w:p>
    <w:p w:rsidRPr="0017040F" w:rsidR="0017040F" w:rsidP="0017040F" w:rsidRDefault="009A6901">
      <w:pPr>
        <w:spacing w:after="0" w:line="240" w:lineRule="auto"/>
        <w:rPr>
          <w:rFonts w:cs="Helvetica"/>
          <w:lang w:val="nl-NL"/>
        </w:rPr>
      </w:pPr>
      <w:r>
        <w:rPr>
          <w:rFonts w:cs="Helvetica"/>
          <w:lang w:val="nl-NL"/>
        </w:rPr>
        <w:lastRenderedPageBreak/>
        <w:t>Het t</w:t>
      </w:r>
      <w:r w:rsidRPr="0017040F" w:rsidR="0017040F">
        <w:rPr>
          <w:rFonts w:cs="Helvetica"/>
          <w:lang w:val="nl-NL"/>
        </w:rPr>
        <w:t>hema scheiden is ook interessant in het licht van</w:t>
      </w:r>
      <w:r w:rsidR="007E6216">
        <w:rPr>
          <w:rFonts w:cs="Helvetica"/>
          <w:lang w:val="nl-NL"/>
        </w:rPr>
        <w:t xml:space="preserve"> de po</w:t>
      </w:r>
      <w:r w:rsidRPr="0017040F" w:rsidR="0017040F">
        <w:rPr>
          <w:rFonts w:cs="Helvetica"/>
          <w:lang w:val="nl-NL"/>
        </w:rPr>
        <w:t>tentie van</w:t>
      </w:r>
      <w:r w:rsidR="007E6216">
        <w:rPr>
          <w:rFonts w:cs="Helvetica"/>
          <w:lang w:val="nl-NL"/>
        </w:rPr>
        <w:t xml:space="preserve"> digitalisering. </w:t>
      </w:r>
      <w:proofErr w:type="spellStart"/>
      <w:r w:rsidR="007E6216">
        <w:rPr>
          <w:rFonts w:cs="Helvetica"/>
          <w:lang w:val="nl-NL"/>
        </w:rPr>
        <w:t>Rechtwijzer</w:t>
      </w:r>
      <w:proofErr w:type="spellEnd"/>
      <w:r w:rsidR="007E6216">
        <w:rPr>
          <w:rFonts w:cs="Helvetica"/>
          <w:lang w:val="nl-NL"/>
        </w:rPr>
        <w:t xml:space="preserve">  ‘U</w:t>
      </w:r>
      <w:r w:rsidRPr="0017040F" w:rsidR="0017040F">
        <w:rPr>
          <w:rFonts w:cs="Helvetica"/>
          <w:lang w:val="nl-NL"/>
        </w:rPr>
        <w:t xml:space="preserve">it elkaar’ heeft aanzetten gedaan </w:t>
      </w:r>
      <w:r w:rsidR="007E6216">
        <w:rPr>
          <w:rFonts w:cs="Helvetica"/>
          <w:lang w:val="nl-NL"/>
        </w:rPr>
        <w:t>voor doe-het-zelf-scheiden,</w:t>
      </w:r>
      <w:r w:rsidRPr="0017040F" w:rsidR="0017040F">
        <w:rPr>
          <w:rFonts w:cs="Helvetica"/>
          <w:lang w:val="nl-NL"/>
        </w:rPr>
        <w:t xml:space="preserve"> </w:t>
      </w:r>
      <w:r w:rsidR="00801340">
        <w:rPr>
          <w:rFonts w:cs="Helvetica"/>
          <w:lang w:val="nl-NL"/>
        </w:rPr>
        <w:t xml:space="preserve">uiteraard </w:t>
      </w:r>
      <w:r w:rsidRPr="0017040F" w:rsidR="0017040F">
        <w:rPr>
          <w:rFonts w:cs="Helvetica"/>
          <w:lang w:val="nl-NL"/>
        </w:rPr>
        <w:t xml:space="preserve">binnen het hierboven geschetste </w:t>
      </w:r>
      <w:r w:rsidR="007E6216">
        <w:rPr>
          <w:rFonts w:cs="Helvetica"/>
          <w:lang w:val="nl-NL"/>
        </w:rPr>
        <w:t>jur</w:t>
      </w:r>
      <w:r w:rsidR="00801340">
        <w:rPr>
          <w:rFonts w:cs="Helvetica"/>
          <w:lang w:val="nl-NL"/>
        </w:rPr>
        <w:t>idische keurslijf. Dit initiatief verdient w</w:t>
      </w:r>
      <w:r w:rsidRPr="0017040F" w:rsidR="0017040F">
        <w:rPr>
          <w:rFonts w:cs="Helvetica"/>
          <w:lang w:val="nl-NL"/>
        </w:rPr>
        <w:t xml:space="preserve">at mij betreft </w:t>
      </w:r>
      <w:r w:rsidR="007E6216">
        <w:rPr>
          <w:rFonts w:cs="Helvetica"/>
          <w:lang w:val="nl-NL"/>
        </w:rPr>
        <w:t xml:space="preserve">zeker </w:t>
      </w:r>
      <w:r w:rsidRPr="0017040F" w:rsidR="0017040F">
        <w:rPr>
          <w:rFonts w:cs="Helvetica"/>
          <w:lang w:val="nl-NL"/>
        </w:rPr>
        <w:t xml:space="preserve">een vervolg. </w:t>
      </w:r>
      <w:r w:rsidR="007E6216">
        <w:rPr>
          <w:rFonts w:cs="Helvetica"/>
          <w:lang w:val="nl-NL"/>
        </w:rPr>
        <w:t xml:space="preserve">Ik ben niet blind voor </w:t>
      </w:r>
      <w:r w:rsidRPr="0017040F" w:rsidR="0017040F">
        <w:rPr>
          <w:rFonts w:cs="Helvetica"/>
          <w:lang w:val="nl-NL"/>
        </w:rPr>
        <w:t>de bezwaren</w:t>
      </w:r>
      <w:r w:rsidR="007E6216">
        <w:rPr>
          <w:rFonts w:cs="Helvetica"/>
          <w:lang w:val="nl-NL"/>
        </w:rPr>
        <w:t xml:space="preserve"> van de advocatuur</w:t>
      </w:r>
      <w:r w:rsidRPr="0017040F" w:rsidR="0017040F">
        <w:rPr>
          <w:rFonts w:cs="Helvetica"/>
          <w:lang w:val="nl-NL"/>
        </w:rPr>
        <w:t xml:space="preserve"> (mensen overzien de consequenties niet, keuzes zijn soms kort doo</w:t>
      </w:r>
      <w:r w:rsidR="007E6216">
        <w:rPr>
          <w:rFonts w:cs="Helvetica"/>
          <w:lang w:val="nl-NL"/>
        </w:rPr>
        <w:t>r de bocht</w:t>
      </w:r>
      <w:r w:rsidR="00801340">
        <w:rPr>
          <w:rFonts w:cs="Helvetica"/>
          <w:lang w:val="nl-NL"/>
        </w:rPr>
        <w:t>),</w:t>
      </w:r>
      <w:r w:rsidRPr="0017040F" w:rsidR="0017040F">
        <w:rPr>
          <w:rFonts w:cs="Helvetica"/>
          <w:lang w:val="nl-NL"/>
        </w:rPr>
        <w:t xml:space="preserve"> maar die gelden op meerdere rechtsterreinen</w:t>
      </w:r>
      <w:r w:rsidR="00801340">
        <w:rPr>
          <w:rFonts w:cs="Helvetica"/>
          <w:lang w:val="nl-NL"/>
        </w:rPr>
        <w:t xml:space="preserve"> en daar schrijven we ook niet allemaal rechters en advocaten voor</w:t>
      </w:r>
      <w:r w:rsidRPr="0017040F" w:rsidR="0017040F">
        <w:rPr>
          <w:rFonts w:cs="Helvetica"/>
          <w:lang w:val="nl-NL"/>
        </w:rPr>
        <w:t xml:space="preserve">. Ik zou dan ook willen pleiten voor een inventarisatie van </w:t>
      </w:r>
      <w:r w:rsidRPr="007E6216" w:rsidR="0017040F">
        <w:rPr>
          <w:rFonts w:cs="Helvetica"/>
          <w:i/>
          <w:lang w:val="nl-NL"/>
        </w:rPr>
        <w:t>worst case scenario’s</w:t>
      </w:r>
      <w:r w:rsidRPr="0017040F" w:rsidR="0017040F">
        <w:rPr>
          <w:rFonts w:cs="Helvetica"/>
          <w:lang w:val="nl-NL"/>
        </w:rPr>
        <w:t xml:space="preserve">: wat kan er mis gaan als mensen zonder advocaten en buiten de rechter om scheiden, in welke situaties vinden we dat maatschappelijk onaanvaardbaar, en hoe geven we het systeem zo vorm dat die effecten worden geminimaliseerd? Zo’n discussie lijkt me vruchtbaarder dan wat nu gebeurt: binnen de context van de </w:t>
      </w:r>
      <w:proofErr w:type="spellStart"/>
      <w:r w:rsidRPr="0017040F" w:rsidR="0017040F">
        <w:rPr>
          <w:rFonts w:cs="Helvetica"/>
          <w:lang w:val="nl-NL"/>
        </w:rPr>
        <w:t>Wrb</w:t>
      </w:r>
      <w:proofErr w:type="spellEnd"/>
      <w:r w:rsidRPr="0017040F" w:rsidR="0017040F">
        <w:rPr>
          <w:rFonts w:cs="Helvetica"/>
          <w:lang w:val="nl-NL"/>
        </w:rPr>
        <w:t xml:space="preserve"> over scheiden praten </w:t>
      </w:r>
      <w:r>
        <w:rPr>
          <w:rFonts w:cs="Helvetica"/>
          <w:lang w:val="nl-NL"/>
        </w:rPr>
        <w:t xml:space="preserve">(“de vervuiler betaalt!”) </w:t>
      </w:r>
      <w:r w:rsidRPr="0017040F" w:rsidR="0017040F">
        <w:rPr>
          <w:rFonts w:cs="Helvetica"/>
          <w:lang w:val="nl-NL"/>
        </w:rPr>
        <w:t>met het bestaande rechtssysteem als vaststaand gegeven.</w:t>
      </w:r>
    </w:p>
    <w:p w:rsidRPr="0017040F" w:rsidR="006A44CC" w:rsidP="006A44CC" w:rsidRDefault="0017040F">
      <w:pPr>
        <w:spacing w:after="0" w:line="240" w:lineRule="auto"/>
        <w:rPr>
          <w:rFonts w:cs="Helvetica"/>
          <w:lang w:val="nl-NL"/>
        </w:rPr>
      </w:pPr>
      <w:r w:rsidRPr="0017040F">
        <w:rPr>
          <w:rFonts w:cs="Helvetica"/>
          <w:lang w:val="nl-NL"/>
        </w:rPr>
        <w:t xml:space="preserve">Digitalisering biedt ook kansen </w:t>
      </w:r>
      <w:r w:rsidR="006A44CC">
        <w:rPr>
          <w:rFonts w:cs="Helvetica"/>
          <w:lang w:val="nl-NL"/>
        </w:rPr>
        <w:t>voor kwaliteitsbevordering van de sec</w:t>
      </w:r>
      <w:r w:rsidR="00801340">
        <w:rPr>
          <w:rFonts w:cs="Helvetica"/>
          <w:lang w:val="nl-NL"/>
        </w:rPr>
        <w:t>t</w:t>
      </w:r>
      <w:r w:rsidR="006A44CC">
        <w:rPr>
          <w:rFonts w:cs="Helvetica"/>
          <w:lang w:val="nl-NL"/>
        </w:rPr>
        <w:t xml:space="preserve">or en de </w:t>
      </w:r>
      <w:r w:rsidR="00801340">
        <w:rPr>
          <w:rFonts w:cs="Helvetica"/>
          <w:lang w:val="nl-NL"/>
        </w:rPr>
        <w:t xml:space="preserve">vergroting van de </w:t>
      </w:r>
      <w:r w:rsidRPr="0017040F">
        <w:rPr>
          <w:rFonts w:cs="Helvetica"/>
          <w:lang w:val="nl-NL"/>
        </w:rPr>
        <w:t>zelfredzaamheid</w:t>
      </w:r>
      <w:r w:rsidR="006A44CC">
        <w:rPr>
          <w:rFonts w:cs="Helvetica"/>
          <w:lang w:val="nl-NL"/>
        </w:rPr>
        <w:t xml:space="preserve"> van burgers</w:t>
      </w:r>
      <w:r w:rsidRPr="0017040F">
        <w:rPr>
          <w:rFonts w:cs="Helvetica"/>
          <w:lang w:val="nl-NL"/>
        </w:rPr>
        <w:t xml:space="preserve">. </w:t>
      </w:r>
      <w:r w:rsidR="006A44CC">
        <w:rPr>
          <w:rFonts w:cs="Helvetica"/>
          <w:lang w:val="nl-NL"/>
        </w:rPr>
        <w:t>Om met het eerste te beginnen: w</w:t>
      </w:r>
      <w:r w:rsidRPr="0017040F" w:rsidR="006A44CC">
        <w:rPr>
          <w:rFonts w:cs="Helvetica"/>
          <w:lang w:val="nl-NL"/>
        </w:rPr>
        <w:t xml:space="preserve">aarom moet elk kantoor een eigen bibliotheek hebben? Waarom zou er niet één digitale op de gesubsidieerde rechtsbijstand gerichte bibliotheek kunnen komen waarop alle kantoren </w:t>
      </w:r>
      <w:r w:rsidR="009A6901">
        <w:rPr>
          <w:rFonts w:cs="Helvetica"/>
          <w:lang w:val="nl-NL"/>
        </w:rPr>
        <w:t xml:space="preserve">gratis of </w:t>
      </w:r>
      <w:r w:rsidRPr="0017040F" w:rsidR="006A44CC">
        <w:rPr>
          <w:rFonts w:cs="Helvetica"/>
          <w:lang w:val="nl-NL"/>
        </w:rPr>
        <w:t>tegen e</w:t>
      </w:r>
      <w:r w:rsidR="009A6901">
        <w:rPr>
          <w:rFonts w:cs="Helvetica"/>
          <w:lang w:val="nl-NL"/>
        </w:rPr>
        <w:t>en bescheiden vergoeding kunnen inlog</w:t>
      </w:r>
      <w:r w:rsidRPr="0017040F" w:rsidR="006A44CC">
        <w:rPr>
          <w:rFonts w:cs="Helvetica"/>
          <w:lang w:val="nl-NL"/>
        </w:rPr>
        <w:t xml:space="preserve">gen? De </w:t>
      </w:r>
      <w:proofErr w:type="spellStart"/>
      <w:r w:rsidRPr="0017040F" w:rsidR="006A44CC">
        <w:rPr>
          <w:rFonts w:cs="Helvetica"/>
          <w:lang w:val="nl-NL"/>
        </w:rPr>
        <w:t>RvR</w:t>
      </w:r>
      <w:proofErr w:type="spellEnd"/>
      <w:r w:rsidRPr="0017040F" w:rsidR="006A44CC">
        <w:rPr>
          <w:rFonts w:cs="Helvetica"/>
          <w:lang w:val="nl-NL"/>
        </w:rPr>
        <w:t xml:space="preserve"> heeft dit al gedaan op het terrein van de </w:t>
      </w:r>
      <w:proofErr w:type="spellStart"/>
      <w:r w:rsidRPr="0017040F" w:rsidR="006A44CC">
        <w:rPr>
          <w:rFonts w:cs="Helvetica"/>
          <w:lang w:val="nl-NL"/>
        </w:rPr>
        <w:t>Wrb</w:t>
      </w:r>
      <w:proofErr w:type="spellEnd"/>
      <w:r w:rsidRPr="0017040F" w:rsidR="006A44CC">
        <w:rPr>
          <w:rFonts w:cs="Helvetica"/>
          <w:lang w:val="nl-NL"/>
        </w:rPr>
        <w:t xml:space="preserve"> (Kenniswijzer), het concept laat zich eenvoudig uitbreiden naar alle voor deze beroepsgroep relevante rechtsterreinen. En maak die tool, als we dan toch bezig zijn,</w:t>
      </w:r>
      <w:r w:rsidR="009A6901">
        <w:rPr>
          <w:rFonts w:cs="Helvetica"/>
          <w:lang w:val="nl-NL"/>
        </w:rPr>
        <w:t xml:space="preserve"> vooral</w:t>
      </w:r>
      <w:r w:rsidRPr="0017040F" w:rsidR="006A44CC">
        <w:rPr>
          <w:rFonts w:cs="Helvetica"/>
          <w:lang w:val="nl-NL"/>
        </w:rPr>
        <w:t xml:space="preserve"> interactief zodat rechtshulpverleners goede en slechte ervaringen kunnen delen. </w:t>
      </w:r>
    </w:p>
    <w:p w:rsidRPr="0017040F" w:rsidR="0017040F" w:rsidP="006A44CC" w:rsidRDefault="006A44CC">
      <w:pPr>
        <w:spacing w:after="0" w:line="240" w:lineRule="auto"/>
        <w:rPr>
          <w:rFonts w:cs="Helvetica"/>
          <w:lang w:val="nl-NL"/>
        </w:rPr>
      </w:pPr>
      <w:r>
        <w:rPr>
          <w:rFonts w:cs="Helvetica"/>
          <w:lang w:val="nl-NL"/>
        </w:rPr>
        <w:t>Dan de zelfredzaamheid. Juridische informatie</w:t>
      </w:r>
      <w:r w:rsidRPr="0017040F" w:rsidR="0017040F">
        <w:rPr>
          <w:rFonts w:cs="Helvetica"/>
          <w:lang w:val="nl-NL"/>
        </w:rPr>
        <w:t xml:space="preserve"> kan laagdrempelig</w:t>
      </w:r>
      <w:r>
        <w:rPr>
          <w:rFonts w:cs="Helvetica"/>
          <w:lang w:val="nl-NL"/>
        </w:rPr>
        <w:t xml:space="preserve"> ontsloten worden en waar dit</w:t>
      </w:r>
      <w:r w:rsidRPr="0017040F" w:rsidR="0017040F">
        <w:rPr>
          <w:rFonts w:cs="Helvetica"/>
          <w:lang w:val="nl-NL"/>
        </w:rPr>
        <w:t xml:space="preserve"> </w:t>
      </w:r>
      <w:r>
        <w:rPr>
          <w:rFonts w:cs="Helvetica"/>
          <w:lang w:val="nl-NL"/>
        </w:rPr>
        <w:t xml:space="preserve">is </w:t>
      </w:r>
      <w:r w:rsidRPr="0017040F" w:rsidR="0017040F">
        <w:rPr>
          <w:rFonts w:cs="Helvetica"/>
          <w:lang w:val="nl-NL"/>
        </w:rPr>
        <w:t xml:space="preserve">gebeurd neemt  de behoefte aan rechtshulp </w:t>
      </w:r>
      <w:r>
        <w:rPr>
          <w:rFonts w:cs="Helvetica"/>
          <w:lang w:val="nl-NL"/>
        </w:rPr>
        <w:t xml:space="preserve">door professionals </w:t>
      </w:r>
      <w:r w:rsidRPr="0017040F" w:rsidR="0017040F">
        <w:rPr>
          <w:rFonts w:cs="Helvetica"/>
          <w:lang w:val="nl-NL"/>
        </w:rPr>
        <w:t xml:space="preserve">vanzelf af. </w:t>
      </w:r>
      <w:r>
        <w:rPr>
          <w:rFonts w:cs="Helvetica"/>
          <w:lang w:val="nl-NL"/>
        </w:rPr>
        <w:t>Natuurlijk, ook hier zijn valkuilen. Er moeten garanties zijn dat de informatie</w:t>
      </w:r>
      <w:r w:rsidR="009A6901">
        <w:rPr>
          <w:rFonts w:cs="Helvetica"/>
          <w:lang w:val="nl-NL"/>
        </w:rPr>
        <w:t xml:space="preserve"> correct is en niet misleidend, er moet misschien een publieke toezichthouder zijn e</w:t>
      </w:r>
      <w:r>
        <w:rPr>
          <w:rFonts w:cs="Helvetica"/>
          <w:lang w:val="nl-NL"/>
        </w:rPr>
        <w:t xml:space="preserve">n er zal altijd </w:t>
      </w:r>
      <w:r w:rsidRPr="0017040F" w:rsidR="0017040F">
        <w:rPr>
          <w:rFonts w:cs="Helvetica"/>
          <w:lang w:val="nl-NL"/>
        </w:rPr>
        <w:t xml:space="preserve">behoefte blijven aan </w:t>
      </w:r>
      <w:r>
        <w:rPr>
          <w:rFonts w:cs="Helvetica"/>
          <w:lang w:val="nl-NL"/>
        </w:rPr>
        <w:t xml:space="preserve">real life </w:t>
      </w:r>
      <w:r w:rsidRPr="0017040F" w:rsidR="0017040F">
        <w:rPr>
          <w:rFonts w:cs="Helvetica"/>
          <w:lang w:val="nl-NL"/>
        </w:rPr>
        <w:t>rechtshulp</w:t>
      </w:r>
      <w:r w:rsidR="00801340">
        <w:rPr>
          <w:rFonts w:cs="Helvetica"/>
          <w:lang w:val="nl-NL"/>
        </w:rPr>
        <w:t>, bijvoorbeeld</w:t>
      </w:r>
      <w:r w:rsidRPr="0017040F" w:rsidR="0017040F">
        <w:rPr>
          <w:rFonts w:cs="Helvetica"/>
          <w:lang w:val="nl-NL"/>
        </w:rPr>
        <w:t xml:space="preserve"> </w:t>
      </w:r>
      <w:r w:rsidR="009A6901">
        <w:rPr>
          <w:rFonts w:cs="Helvetica"/>
          <w:lang w:val="nl-NL"/>
        </w:rPr>
        <w:t>als second opinion. M</w:t>
      </w:r>
      <w:r w:rsidRPr="0017040F" w:rsidR="0017040F">
        <w:rPr>
          <w:rFonts w:cs="Helvetica"/>
          <w:lang w:val="nl-NL"/>
        </w:rPr>
        <w:t>aar</w:t>
      </w:r>
      <w:r w:rsidR="00801340">
        <w:rPr>
          <w:rFonts w:cs="Helvetica"/>
          <w:lang w:val="nl-NL"/>
        </w:rPr>
        <w:t xml:space="preserve"> dat hier besparingswinst te halen valt lijkt</w:t>
      </w:r>
      <w:r>
        <w:rPr>
          <w:rFonts w:cs="Helvetica"/>
          <w:lang w:val="nl-NL"/>
        </w:rPr>
        <w:t xml:space="preserve"> onmiskenbaar</w:t>
      </w:r>
      <w:r w:rsidRPr="0017040F" w:rsidR="0017040F">
        <w:rPr>
          <w:rFonts w:cs="Helvetica"/>
          <w:lang w:val="nl-NL"/>
        </w:rPr>
        <w:t xml:space="preserve">. </w:t>
      </w:r>
      <w:r w:rsidR="00801340">
        <w:rPr>
          <w:rFonts w:cs="Helvetica"/>
          <w:lang w:val="nl-NL"/>
        </w:rPr>
        <w:t>V</w:t>
      </w:r>
      <w:r>
        <w:rPr>
          <w:rFonts w:cs="Helvetica"/>
          <w:lang w:val="nl-NL"/>
        </w:rPr>
        <w:t xml:space="preserve">oorzichtigheid </w:t>
      </w:r>
      <w:r w:rsidR="00801340">
        <w:rPr>
          <w:rFonts w:cs="Helvetica"/>
          <w:lang w:val="nl-NL"/>
        </w:rPr>
        <w:t xml:space="preserve">is in het bijzonder </w:t>
      </w:r>
      <w:r>
        <w:rPr>
          <w:rFonts w:cs="Helvetica"/>
          <w:lang w:val="nl-NL"/>
        </w:rPr>
        <w:t xml:space="preserve">geboden waar het gaat om de kwetsbare rechtzoekende: degene die last heeft van </w:t>
      </w:r>
      <w:r w:rsidRPr="0017040F" w:rsidR="0017040F">
        <w:rPr>
          <w:rFonts w:cs="Helvetica"/>
          <w:lang w:val="nl-NL"/>
        </w:rPr>
        <w:t xml:space="preserve">‘foute’ regelgeving, </w:t>
      </w:r>
      <w:r w:rsidR="00801340">
        <w:rPr>
          <w:rFonts w:cs="Helvetica"/>
          <w:lang w:val="nl-NL"/>
        </w:rPr>
        <w:t xml:space="preserve">in </w:t>
      </w:r>
      <w:r w:rsidRPr="0017040F" w:rsidR="0017040F">
        <w:rPr>
          <w:rFonts w:cs="Helvetica"/>
          <w:lang w:val="nl-NL"/>
        </w:rPr>
        <w:t xml:space="preserve">een maatschappelijke achterstandspositie </w:t>
      </w:r>
      <w:r w:rsidR="00801340">
        <w:rPr>
          <w:rFonts w:cs="Helvetica"/>
          <w:lang w:val="nl-NL"/>
        </w:rPr>
        <w:t xml:space="preserve">verkeert </w:t>
      </w:r>
      <w:r w:rsidRPr="0017040F" w:rsidR="0017040F">
        <w:rPr>
          <w:rFonts w:cs="Helvetica"/>
          <w:lang w:val="nl-NL"/>
        </w:rPr>
        <w:t xml:space="preserve">of </w:t>
      </w:r>
      <w:r w:rsidR="00801340">
        <w:rPr>
          <w:rFonts w:cs="Helvetica"/>
          <w:lang w:val="nl-NL"/>
        </w:rPr>
        <w:t xml:space="preserve">die </w:t>
      </w:r>
      <w:r>
        <w:rPr>
          <w:rFonts w:cs="Helvetica"/>
          <w:lang w:val="nl-NL"/>
        </w:rPr>
        <w:t xml:space="preserve">te maken heeft met een </w:t>
      </w:r>
      <w:r w:rsidRPr="0017040F" w:rsidR="0017040F">
        <w:rPr>
          <w:rFonts w:cs="Helvetica"/>
          <w:lang w:val="nl-NL"/>
        </w:rPr>
        <w:t>malafide o</w:t>
      </w:r>
      <w:r w:rsidR="00801340">
        <w:rPr>
          <w:rFonts w:cs="Helvetica"/>
          <w:lang w:val="nl-NL"/>
        </w:rPr>
        <w:t>f almachtige wederpartij</w:t>
      </w:r>
      <w:r w:rsidRPr="0017040F" w:rsidR="0017040F">
        <w:rPr>
          <w:rFonts w:cs="Helvetica"/>
          <w:lang w:val="nl-NL"/>
        </w:rPr>
        <w:t>. Bij dit soort problemen is klantcontact juist weer</w:t>
      </w:r>
      <w:r w:rsidR="009A6901">
        <w:rPr>
          <w:rFonts w:cs="Helvetica"/>
          <w:lang w:val="nl-NL"/>
        </w:rPr>
        <w:t xml:space="preserve"> wel</w:t>
      </w:r>
      <w:r w:rsidRPr="0017040F" w:rsidR="0017040F">
        <w:rPr>
          <w:rFonts w:cs="Helvetica"/>
          <w:lang w:val="nl-NL"/>
        </w:rPr>
        <w:t xml:space="preserve"> essentieel, zowel voor een deskundige intake, een </w:t>
      </w:r>
      <w:r>
        <w:rPr>
          <w:rFonts w:cs="Helvetica"/>
          <w:lang w:val="nl-NL"/>
        </w:rPr>
        <w:t>daadkrachtige aanpak als</w:t>
      </w:r>
      <w:r w:rsidRPr="0017040F" w:rsidR="0017040F">
        <w:rPr>
          <w:rFonts w:cs="Helvetica"/>
          <w:lang w:val="nl-NL"/>
        </w:rPr>
        <w:t xml:space="preserve"> een gerichte</w:t>
      </w:r>
      <w:r>
        <w:rPr>
          <w:rFonts w:cs="Helvetica"/>
          <w:lang w:val="nl-NL"/>
        </w:rPr>
        <w:t xml:space="preserve"> doorverwijzing.</w:t>
      </w:r>
    </w:p>
    <w:p w:rsidR="0017040F" w:rsidP="0017040F" w:rsidRDefault="0017040F">
      <w:pPr>
        <w:spacing w:after="0" w:line="240" w:lineRule="auto"/>
        <w:rPr>
          <w:rFonts w:cs="Helvetica"/>
          <w:lang w:val="nl-NL"/>
        </w:rPr>
      </w:pPr>
    </w:p>
    <w:p w:rsidRPr="0017040F" w:rsidR="006A44CC" w:rsidP="0017040F" w:rsidRDefault="006A44CC">
      <w:pPr>
        <w:spacing w:after="0" w:line="240" w:lineRule="auto"/>
        <w:rPr>
          <w:rFonts w:cs="Helvetica"/>
          <w:lang w:val="nl-NL"/>
        </w:rPr>
      </w:pPr>
      <w:r>
        <w:rPr>
          <w:rFonts w:cs="Helvetica"/>
          <w:lang w:val="nl-NL"/>
        </w:rPr>
        <w:t>Deregulering/wetsverbetering</w:t>
      </w:r>
    </w:p>
    <w:p w:rsidRPr="0017040F" w:rsidR="0017040F" w:rsidP="0017040F" w:rsidRDefault="006A44CC">
      <w:pPr>
        <w:spacing w:after="0" w:line="240" w:lineRule="auto"/>
        <w:rPr>
          <w:rFonts w:cs="Helvetica"/>
          <w:lang w:val="nl-NL"/>
        </w:rPr>
      </w:pPr>
      <w:r>
        <w:rPr>
          <w:rFonts w:cs="Helvetica"/>
          <w:lang w:val="nl-NL"/>
        </w:rPr>
        <w:t>Foute regelgeving</w:t>
      </w:r>
      <w:r w:rsidRPr="0017040F" w:rsidR="0017040F">
        <w:rPr>
          <w:rFonts w:cs="Helvetica"/>
          <w:lang w:val="nl-NL"/>
        </w:rPr>
        <w:t xml:space="preserve"> verwijst naar wetten die con</w:t>
      </w:r>
      <w:r>
        <w:rPr>
          <w:rFonts w:cs="Helvetica"/>
          <w:lang w:val="nl-NL"/>
        </w:rPr>
        <w:t xml:space="preserve">flicten in de hand werken of </w:t>
      </w:r>
      <w:r w:rsidRPr="0017040F" w:rsidR="0017040F">
        <w:rPr>
          <w:rFonts w:cs="Helvetica"/>
          <w:lang w:val="nl-NL"/>
        </w:rPr>
        <w:t xml:space="preserve"> effectieve oplossingen frustreren. </w:t>
      </w:r>
      <w:r>
        <w:rPr>
          <w:rFonts w:cs="Helvetica"/>
          <w:lang w:val="nl-NL"/>
        </w:rPr>
        <w:t>Ik noemde al het verplichte ouderschapsplan. Echter, het</w:t>
      </w:r>
      <w:r w:rsidRPr="0017040F" w:rsidR="0017040F">
        <w:rPr>
          <w:rFonts w:cs="Helvetica"/>
          <w:lang w:val="nl-NL"/>
        </w:rPr>
        <w:t xml:space="preserve"> </w:t>
      </w:r>
      <w:proofErr w:type="spellStart"/>
      <w:r w:rsidRPr="0017040F" w:rsidR="0017040F">
        <w:rPr>
          <w:rFonts w:cs="Helvetica"/>
          <w:lang w:val="nl-NL"/>
        </w:rPr>
        <w:t>bestuurs</w:t>
      </w:r>
      <w:proofErr w:type="spellEnd"/>
      <w:r w:rsidR="004E4EEF">
        <w:rPr>
          <w:rFonts w:cs="Helvetica"/>
          <w:lang w:val="nl-NL"/>
        </w:rPr>
        <w:t>(</w:t>
      </w:r>
      <w:r w:rsidRPr="0017040F" w:rsidR="0017040F">
        <w:rPr>
          <w:rFonts w:cs="Helvetica"/>
          <w:lang w:val="nl-NL"/>
        </w:rPr>
        <w:t>proces</w:t>
      </w:r>
      <w:r w:rsidR="004E4EEF">
        <w:rPr>
          <w:rFonts w:cs="Helvetica"/>
          <w:lang w:val="nl-NL"/>
        </w:rPr>
        <w:t>)</w:t>
      </w:r>
      <w:r w:rsidRPr="0017040F" w:rsidR="0017040F">
        <w:rPr>
          <w:rFonts w:cs="Helvetica"/>
          <w:lang w:val="nl-NL"/>
        </w:rPr>
        <w:t>recht</w:t>
      </w:r>
      <w:r w:rsidRPr="006A44CC">
        <w:rPr>
          <w:rFonts w:cs="Helvetica"/>
          <w:lang w:val="nl-NL"/>
        </w:rPr>
        <w:t xml:space="preserve"> </w:t>
      </w:r>
      <w:r>
        <w:rPr>
          <w:rFonts w:cs="Helvetica"/>
          <w:lang w:val="nl-NL"/>
        </w:rPr>
        <w:t>staat wat mij betreft</w:t>
      </w:r>
      <w:r w:rsidRPr="006A44CC">
        <w:rPr>
          <w:rFonts w:cs="Helvetica"/>
          <w:lang w:val="nl-NL"/>
        </w:rPr>
        <w:t xml:space="preserve"> </w:t>
      </w:r>
      <w:r>
        <w:rPr>
          <w:rFonts w:cs="Helvetica"/>
          <w:lang w:val="nl-NL"/>
        </w:rPr>
        <w:t>met stip bovenaan</w:t>
      </w:r>
      <w:r w:rsidR="004E4EEF">
        <w:rPr>
          <w:rFonts w:cs="Helvetica"/>
          <w:lang w:val="nl-NL"/>
        </w:rPr>
        <w:t>. Het boeten/maatregelenregiem</w:t>
      </w:r>
      <w:r w:rsidRPr="0017040F" w:rsidR="0017040F">
        <w:rPr>
          <w:rFonts w:cs="Helvetica"/>
          <w:lang w:val="nl-NL"/>
        </w:rPr>
        <w:t xml:space="preserve"> </w:t>
      </w:r>
      <w:r w:rsidR="004E4EEF">
        <w:rPr>
          <w:rFonts w:cs="Helvetica"/>
          <w:lang w:val="nl-NL"/>
        </w:rPr>
        <w:t>in</w:t>
      </w:r>
      <w:r w:rsidR="00801340">
        <w:rPr>
          <w:rFonts w:cs="Helvetica"/>
          <w:lang w:val="nl-NL"/>
        </w:rPr>
        <w:t xml:space="preserve"> </w:t>
      </w:r>
      <w:r w:rsidR="004E4EEF">
        <w:rPr>
          <w:rFonts w:cs="Helvetica"/>
          <w:lang w:val="nl-NL"/>
        </w:rPr>
        <w:t xml:space="preserve">de sociale zekerheid </w:t>
      </w:r>
      <w:r w:rsidRPr="0017040F" w:rsidR="0017040F">
        <w:rPr>
          <w:rFonts w:cs="Helvetica"/>
          <w:lang w:val="nl-NL"/>
        </w:rPr>
        <w:t>belet</w:t>
      </w:r>
      <w:r>
        <w:rPr>
          <w:rFonts w:cs="Helvetica"/>
          <w:lang w:val="nl-NL"/>
        </w:rPr>
        <w:t xml:space="preserve"> </w:t>
      </w:r>
      <w:r w:rsidR="00801340">
        <w:rPr>
          <w:rFonts w:cs="Helvetica"/>
          <w:lang w:val="nl-NL"/>
        </w:rPr>
        <w:t xml:space="preserve">goedwillende </w:t>
      </w:r>
      <w:r w:rsidRPr="0017040F" w:rsidR="0017040F">
        <w:rPr>
          <w:rFonts w:cs="Helvetica"/>
          <w:lang w:val="nl-NL"/>
        </w:rPr>
        <w:t xml:space="preserve">bestuurders om mensen die een foutje hebben gemaakt of die door de bomen het </w:t>
      </w:r>
      <w:r>
        <w:rPr>
          <w:rFonts w:cs="Helvetica"/>
          <w:lang w:val="nl-NL"/>
        </w:rPr>
        <w:t>bo</w:t>
      </w:r>
      <w:r w:rsidR="00801340">
        <w:rPr>
          <w:rFonts w:cs="Helvetica"/>
          <w:lang w:val="nl-NL"/>
        </w:rPr>
        <w:t xml:space="preserve">s niet zien tegemoet te komen; </w:t>
      </w:r>
      <w:r w:rsidR="004E4EEF">
        <w:rPr>
          <w:rFonts w:cs="Helvetica"/>
          <w:lang w:val="nl-NL"/>
        </w:rPr>
        <w:t xml:space="preserve">de </w:t>
      </w:r>
      <w:proofErr w:type="spellStart"/>
      <w:r w:rsidR="004E4EEF">
        <w:rPr>
          <w:rFonts w:cs="Helvetica"/>
          <w:lang w:val="nl-NL"/>
        </w:rPr>
        <w:t>Awb</w:t>
      </w:r>
      <w:proofErr w:type="spellEnd"/>
      <w:r w:rsidR="004E4EEF">
        <w:rPr>
          <w:rFonts w:cs="Helvetica"/>
          <w:lang w:val="nl-NL"/>
        </w:rPr>
        <w:t xml:space="preserve"> </w:t>
      </w:r>
      <w:r w:rsidRPr="0017040F" w:rsidR="0017040F">
        <w:rPr>
          <w:rFonts w:cs="Helvetica"/>
          <w:lang w:val="nl-NL"/>
        </w:rPr>
        <w:t>zit v</w:t>
      </w:r>
      <w:r w:rsidR="004E4EEF">
        <w:rPr>
          <w:rFonts w:cs="Helvetica"/>
          <w:lang w:val="nl-NL"/>
        </w:rPr>
        <w:t xml:space="preserve">ol procesrechtelijke valkuilen en </w:t>
      </w:r>
      <w:r w:rsidRPr="0017040F" w:rsidR="0017040F">
        <w:rPr>
          <w:rFonts w:cs="Helvetica"/>
          <w:lang w:val="nl-NL"/>
        </w:rPr>
        <w:t>dwingt bestuurders om besluiten uit te spuwen (waartegen dan weer tijdig in bezwaar moet worden gekomen) in plaats van in gezamenlijkheid naar een goede oplossing op maat te zoeken. En zo houdt de rechtsstaat zichzelf lekker bezig.</w:t>
      </w:r>
      <w:r w:rsidR="00801340">
        <w:rPr>
          <w:rFonts w:cs="Helvetica"/>
          <w:lang w:val="nl-NL"/>
        </w:rPr>
        <w:t xml:space="preserve"> </w:t>
      </w:r>
      <w:r w:rsidRPr="0017040F" w:rsidR="0017040F">
        <w:rPr>
          <w:rFonts w:cs="Helvetica"/>
          <w:lang w:val="nl-NL"/>
        </w:rPr>
        <w:t>In dit verband is iets meer begrip voor</w:t>
      </w:r>
      <w:r w:rsidR="00801340">
        <w:rPr>
          <w:rFonts w:cs="Helvetica"/>
          <w:lang w:val="nl-NL"/>
        </w:rPr>
        <w:t xml:space="preserve"> de positie van de advocaat </w:t>
      </w:r>
      <w:r w:rsidRPr="0017040F" w:rsidR="0017040F">
        <w:rPr>
          <w:rFonts w:cs="Helvetica"/>
          <w:lang w:val="nl-NL"/>
        </w:rPr>
        <w:t xml:space="preserve">op zijn plaats. De advocaat die verzuimt tijdig in bezwaar of beroep te komen riskeert een klacht en </w:t>
      </w:r>
      <w:r w:rsidR="004E4EEF">
        <w:rPr>
          <w:rFonts w:cs="Helvetica"/>
          <w:lang w:val="nl-NL"/>
        </w:rPr>
        <w:t>kan zich dus niet veroorloven een</w:t>
      </w:r>
      <w:r w:rsidRPr="0017040F" w:rsidR="0017040F">
        <w:rPr>
          <w:rFonts w:cs="Helvetica"/>
          <w:lang w:val="nl-NL"/>
        </w:rPr>
        <w:t xml:space="preserve"> termijn te laten verlopen in de verwachting dat het misverstand met een goed gesprek wel uit de wereld geholpen kan worden. Dat moet hij óók proberen (zie de gedragsregels), maar</w:t>
      </w:r>
      <w:r w:rsidR="004E4EEF">
        <w:rPr>
          <w:rFonts w:cs="Helvetica"/>
          <w:lang w:val="nl-NL"/>
        </w:rPr>
        <w:t xml:space="preserve"> processuele waakzaamheid </w:t>
      </w:r>
      <w:r w:rsidRPr="0017040F" w:rsidR="0017040F">
        <w:rPr>
          <w:rFonts w:cs="Helvetica"/>
          <w:lang w:val="nl-NL"/>
        </w:rPr>
        <w:t>blijft altijd geboden.</w:t>
      </w:r>
      <w:r w:rsidR="00801340">
        <w:rPr>
          <w:rFonts w:cs="Helvetica"/>
          <w:lang w:val="nl-NL"/>
        </w:rPr>
        <w:t xml:space="preserve"> </w:t>
      </w:r>
      <w:r w:rsidRPr="0017040F" w:rsidR="0017040F">
        <w:rPr>
          <w:rFonts w:cs="Helvetica"/>
          <w:lang w:val="nl-NL"/>
        </w:rPr>
        <w:t xml:space="preserve">De problemen zijn al vaker benoemd en er worden ook pogingen gedaan om deze weg te nemen, maar het schiet niet echt op. </w:t>
      </w:r>
      <w:r w:rsidR="004E4EEF">
        <w:rPr>
          <w:rFonts w:cs="Helvetica"/>
          <w:lang w:val="nl-NL"/>
        </w:rPr>
        <w:t xml:space="preserve">Een </w:t>
      </w:r>
      <w:r w:rsidRPr="0017040F" w:rsidR="0017040F">
        <w:rPr>
          <w:rFonts w:cs="Helvetica"/>
          <w:lang w:val="nl-NL"/>
        </w:rPr>
        <w:t xml:space="preserve">dieptepunt </w:t>
      </w:r>
      <w:r w:rsidR="00801340">
        <w:rPr>
          <w:rFonts w:cs="Helvetica"/>
          <w:lang w:val="nl-NL"/>
        </w:rPr>
        <w:t xml:space="preserve">in dit verband </w:t>
      </w:r>
      <w:r w:rsidRPr="0017040F" w:rsidR="0017040F">
        <w:rPr>
          <w:rFonts w:cs="Helvetica"/>
          <w:lang w:val="nl-NL"/>
        </w:rPr>
        <w:t>is het ‘keukentafelgesprek’</w:t>
      </w:r>
      <w:r>
        <w:rPr>
          <w:rFonts w:cs="Helvetica"/>
          <w:lang w:val="nl-NL"/>
        </w:rPr>
        <w:t xml:space="preserve"> in de WMO, dat vooral lijkt </w:t>
      </w:r>
      <w:r w:rsidRPr="0017040F" w:rsidR="0017040F">
        <w:rPr>
          <w:rFonts w:cs="Helvetica"/>
          <w:lang w:val="nl-NL"/>
        </w:rPr>
        <w:t>te zijn ingericht om mensen af te houden van de mogelijkheid een onredelijke besluit aan de rechter voor te leggen. Hier lag een belangrijke taak voor de sociale advocatuur en deze heeft die dan ook daadkrachtig en effectief opgepakt. De burger zelf zou dat echt niet gekund hebben, ongeacht hoe zelfredzaam hij ook mag zijn.</w:t>
      </w:r>
    </w:p>
    <w:p w:rsidRPr="0017040F" w:rsidR="0017040F" w:rsidP="0017040F" w:rsidRDefault="0017040F">
      <w:pPr>
        <w:spacing w:after="0" w:line="240" w:lineRule="auto"/>
        <w:rPr>
          <w:rFonts w:cs="Helvetica"/>
          <w:lang w:val="nl-NL"/>
        </w:rPr>
      </w:pPr>
    </w:p>
    <w:p w:rsidR="00801340" w:rsidP="0017040F" w:rsidRDefault="00801340">
      <w:pPr>
        <w:spacing w:after="0" w:line="240" w:lineRule="auto"/>
        <w:rPr>
          <w:rFonts w:cs="Helvetica"/>
          <w:lang w:val="nl-NL"/>
        </w:rPr>
      </w:pPr>
      <w:r>
        <w:rPr>
          <w:rFonts w:cs="Helvetica"/>
          <w:lang w:val="nl-NL"/>
        </w:rPr>
        <w:t>R</w:t>
      </w:r>
      <w:r w:rsidRPr="0017040F" w:rsidR="0017040F">
        <w:rPr>
          <w:rFonts w:cs="Helvetica"/>
          <w:lang w:val="nl-NL"/>
        </w:rPr>
        <w:t xml:space="preserve">egionalisering. </w:t>
      </w:r>
    </w:p>
    <w:p w:rsidRPr="0017040F" w:rsidR="0017040F" w:rsidP="0017040F" w:rsidRDefault="0017040F">
      <w:pPr>
        <w:spacing w:after="0" w:line="240" w:lineRule="auto"/>
        <w:rPr>
          <w:rFonts w:cs="Helvetica"/>
          <w:lang w:val="nl-NL"/>
        </w:rPr>
      </w:pPr>
      <w:r w:rsidRPr="0017040F">
        <w:rPr>
          <w:rFonts w:cs="Helvetica"/>
          <w:lang w:val="nl-NL"/>
        </w:rPr>
        <w:lastRenderedPageBreak/>
        <w:t>W</w:t>
      </w:r>
      <w:r w:rsidR="004E4EEF">
        <w:rPr>
          <w:rFonts w:cs="Helvetica"/>
          <w:lang w:val="nl-NL"/>
        </w:rPr>
        <w:t>ie het debat volgt over</w:t>
      </w:r>
      <w:r w:rsidRPr="0017040F">
        <w:rPr>
          <w:rFonts w:cs="Helvetica"/>
          <w:lang w:val="nl-NL"/>
        </w:rPr>
        <w:t xml:space="preserve"> de eerste- en de tweedelijns rechtshulp, het spreekuur, het verlengde spreekuur en de doorverwijzing zou menen dat Nederland één uitgestrekte randstad is. Of één grote rurale omgeving. Het is misschien nog eens goed </w:t>
      </w:r>
      <w:r w:rsidR="004E4EEF">
        <w:rPr>
          <w:rFonts w:cs="Helvetica"/>
          <w:lang w:val="nl-NL"/>
        </w:rPr>
        <w:t>in de herinnering</w:t>
      </w:r>
      <w:r w:rsidR="00801340">
        <w:rPr>
          <w:rFonts w:cs="Helvetica"/>
          <w:lang w:val="nl-NL"/>
        </w:rPr>
        <w:t xml:space="preserve"> te roepen </w:t>
      </w:r>
      <w:r w:rsidRPr="0017040F">
        <w:rPr>
          <w:rFonts w:cs="Helvetica"/>
          <w:lang w:val="nl-NL"/>
        </w:rPr>
        <w:t xml:space="preserve">waarom </w:t>
      </w:r>
      <w:r w:rsidRPr="0017040F" w:rsidR="00801340">
        <w:rPr>
          <w:rFonts w:cs="Helvetica"/>
          <w:lang w:val="nl-NL"/>
        </w:rPr>
        <w:t>de Bureaus Recht</w:t>
      </w:r>
      <w:r w:rsidR="00801340">
        <w:rPr>
          <w:rFonts w:cs="Helvetica"/>
          <w:lang w:val="nl-NL"/>
        </w:rPr>
        <w:t>shulp</w:t>
      </w:r>
      <w:r w:rsidRPr="0017040F">
        <w:rPr>
          <w:rFonts w:cs="Helvetica"/>
          <w:lang w:val="nl-NL"/>
        </w:rPr>
        <w:t xml:space="preserve"> zijn vervangen door juridische loketten. In veel bureaus werd zowel eerste- als tweedelijns rechtshulp verleend, een methode die vooral effectief was in plaatsen waar</w:t>
      </w:r>
      <w:r w:rsidR="00413A08">
        <w:rPr>
          <w:rFonts w:cs="Helvetica"/>
          <w:lang w:val="nl-NL"/>
        </w:rPr>
        <w:t>, vanwege een</w:t>
      </w:r>
      <w:r w:rsidRPr="0017040F">
        <w:rPr>
          <w:rFonts w:cs="Helvetica"/>
          <w:lang w:val="nl-NL"/>
        </w:rPr>
        <w:t xml:space="preserve"> gebrek aan vraag</w:t>
      </w:r>
      <w:r w:rsidR="00413A08">
        <w:rPr>
          <w:rFonts w:cs="Helvetica"/>
          <w:lang w:val="nl-NL"/>
        </w:rPr>
        <w:t>,</w:t>
      </w:r>
      <w:r w:rsidRPr="0017040F">
        <w:rPr>
          <w:rFonts w:cs="Helvetica"/>
          <w:lang w:val="nl-NL"/>
        </w:rPr>
        <w:t xml:space="preserve"> weinig advocatenkantoren actief zijn</w:t>
      </w:r>
      <w:r w:rsidR="004E4EEF">
        <w:rPr>
          <w:rFonts w:cs="Helvetica"/>
          <w:lang w:val="nl-NL"/>
        </w:rPr>
        <w:t>. I</w:t>
      </w:r>
      <w:r w:rsidRPr="0017040F">
        <w:rPr>
          <w:rFonts w:cs="Helvetica"/>
          <w:lang w:val="nl-NL"/>
        </w:rPr>
        <w:t xml:space="preserve">n steden met grote inwonersaantallen </w:t>
      </w:r>
      <w:r w:rsidR="00413A08">
        <w:rPr>
          <w:rFonts w:cs="Helvetica"/>
          <w:lang w:val="nl-NL"/>
        </w:rPr>
        <w:t xml:space="preserve">was </w:t>
      </w:r>
      <w:r w:rsidR="00471C72">
        <w:rPr>
          <w:rFonts w:cs="Helvetica"/>
          <w:lang w:val="nl-NL"/>
        </w:rPr>
        <w:t xml:space="preserve">dit concept juist contraproductief, omdat er </w:t>
      </w:r>
      <w:r w:rsidRPr="0017040F">
        <w:rPr>
          <w:rFonts w:cs="Helvetica"/>
          <w:lang w:val="nl-NL"/>
        </w:rPr>
        <w:t xml:space="preserve">oneerlijke concurrentie </w:t>
      </w:r>
      <w:r w:rsidR="00471C72">
        <w:rPr>
          <w:rFonts w:cs="Helvetica"/>
          <w:lang w:val="nl-NL"/>
        </w:rPr>
        <w:t xml:space="preserve">optrad </w:t>
      </w:r>
      <w:r w:rsidRPr="0017040F">
        <w:rPr>
          <w:rFonts w:cs="Helvetica"/>
          <w:lang w:val="nl-NL"/>
        </w:rPr>
        <w:t xml:space="preserve">met een als uitgangspunt levensvatbare private sector. </w:t>
      </w:r>
      <w:r w:rsidR="00413A08">
        <w:rPr>
          <w:rFonts w:cs="Helvetica"/>
          <w:lang w:val="nl-NL"/>
        </w:rPr>
        <w:t xml:space="preserve">Het </w:t>
      </w:r>
      <w:r w:rsidR="004E4EEF">
        <w:rPr>
          <w:rFonts w:cs="Helvetica"/>
          <w:lang w:val="nl-NL"/>
        </w:rPr>
        <w:t xml:space="preserve">systeem </w:t>
      </w:r>
      <w:r w:rsidR="00413A08">
        <w:rPr>
          <w:rFonts w:cs="Helvetica"/>
          <w:lang w:val="nl-NL"/>
        </w:rPr>
        <w:t xml:space="preserve">is dan ook </w:t>
      </w:r>
      <w:r w:rsidR="004E4EEF">
        <w:rPr>
          <w:rFonts w:cs="Helvetica"/>
          <w:lang w:val="nl-NL"/>
        </w:rPr>
        <w:t>vervangen door weer een ander</w:t>
      </w:r>
      <w:r w:rsidRPr="0017040F">
        <w:rPr>
          <w:rFonts w:cs="Helvetica"/>
          <w:lang w:val="nl-NL"/>
        </w:rPr>
        <w:t xml:space="preserve"> </w:t>
      </w:r>
      <w:proofErr w:type="spellStart"/>
      <w:r w:rsidRPr="00413A08">
        <w:rPr>
          <w:rFonts w:cs="Helvetica"/>
          <w:i/>
          <w:lang w:val="nl-NL"/>
        </w:rPr>
        <w:t>one</w:t>
      </w:r>
      <w:proofErr w:type="spellEnd"/>
      <w:r w:rsidRPr="00413A08">
        <w:rPr>
          <w:rFonts w:cs="Helvetica"/>
          <w:i/>
          <w:lang w:val="nl-NL"/>
        </w:rPr>
        <w:t>-</w:t>
      </w:r>
      <w:proofErr w:type="spellStart"/>
      <w:r w:rsidRPr="00413A08">
        <w:rPr>
          <w:rFonts w:cs="Helvetica"/>
          <w:i/>
          <w:lang w:val="nl-NL"/>
        </w:rPr>
        <w:t>size</w:t>
      </w:r>
      <w:proofErr w:type="spellEnd"/>
      <w:r w:rsidRPr="00413A08">
        <w:rPr>
          <w:rFonts w:cs="Helvetica"/>
          <w:i/>
          <w:lang w:val="nl-NL"/>
        </w:rPr>
        <w:t>-fits-</w:t>
      </w:r>
      <w:proofErr w:type="spellStart"/>
      <w:r w:rsidRPr="00413A08">
        <w:rPr>
          <w:rFonts w:cs="Helvetica"/>
          <w:i/>
          <w:lang w:val="nl-NL"/>
        </w:rPr>
        <w:t>all</w:t>
      </w:r>
      <w:proofErr w:type="spellEnd"/>
      <w:r w:rsidRPr="0017040F">
        <w:rPr>
          <w:rFonts w:cs="Helvetica"/>
          <w:lang w:val="nl-NL"/>
        </w:rPr>
        <w:t xml:space="preserve"> model. </w:t>
      </w:r>
      <w:r w:rsidR="004E4EEF">
        <w:rPr>
          <w:rFonts w:cs="Helvetica"/>
          <w:lang w:val="nl-NL"/>
        </w:rPr>
        <w:t xml:space="preserve"> </w:t>
      </w:r>
      <w:r w:rsidRPr="0017040F">
        <w:rPr>
          <w:rFonts w:cs="Helvetica"/>
          <w:lang w:val="nl-NL"/>
        </w:rPr>
        <w:t>Wat zou er gebeuren als we d</w:t>
      </w:r>
      <w:r w:rsidR="00413A08">
        <w:rPr>
          <w:rFonts w:cs="Helvetica"/>
          <w:lang w:val="nl-NL"/>
        </w:rPr>
        <w:t>á</w:t>
      </w:r>
      <w:r w:rsidRPr="0017040F">
        <w:rPr>
          <w:rFonts w:cs="Helvetica"/>
          <w:lang w:val="nl-NL"/>
        </w:rPr>
        <w:t xml:space="preserve">t uitgangspunt </w:t>
      </w:r>
      <w:r w:rsidR="00413A08">
        <w:rPr>
          <w:rFonts w:cs="Helvetica"/>
          <w:lang w:val="nl-NL"/>
        </w:rPr>
        <w:t xml:space="preserve">nu eens </w:t>
      </w:r>
      <w:r w:rsidRPr="0017040F">
        <w:rPr>
          <w:rFonts w:cs="Helvetica"/>
          <w:lang w:val="nl-NL"/>
        </w:rPr>
        <w:t>loslaten en op zeke</w:t>
      </w:r>
      <w:r w:rsidR="004E4EEF">
        <w:rPr>
          <w:rFonts w:cs="Helvetica"/>
          <w:lang w:val="nl-NL"/>
        </w:rPr>
        <w:t>re uitgekiende plaatsen Bureaus-</w:t>
      </w:r>
      <w:r w:rsidRPr="0017040F">
        <w:rPr>
          <w:rFonts w:cs="Helvetica"/>
          <w:lang w:val="nl-NL"/>
        </w:rPr>
        <w:t xml:space="preserve">Rechtsbijstand+ neerzetten waar een selecte groep advocaten, bijvoorbeeld </w:t>
      </w:r>
      <w:r w:rsidRPr="0017040F" w:rsidR="00413A08">
        <w:rPr>
          <w:rFonts w:cs="Helvetica"/>
          <w:lang w:val="nl-NL"/>
        </w:rPr>
        <w:t>parttime</w:t>
      </w:r>
      <w:r w:rsidRPr="0017040F">
        <w:rPr>
          <w:rFonts w:cs="Helvetica"/>
          <w:lang w:val="nl-NL"/>
        </w:rPr>
        <w:t xml:space="preserve">, rechtshulp verleent volgens het </w:t>
      </w:r>
      <w:proofErr w:type="spellStart"/>
      <w:r w:rsidRPr="0017040F">
        <w:rPr>
          <w:rFonts w:cs="Helvetica"/>
          <w:lang w:val="nl-NL"/>
        </w:rPr>
        <w:t>one</w:t>
      </w:r>
      <w:proofErr w:type="spellEnd"/>
      <w:r w:rsidRPr="0017040F">
        <w:rPr>
          <w:rFonts w:cs="Helvetica"/>
          <w:lang w:val="nl-NL"/>
        </w:rPr>
        <w:t>-stop-shop model? Het is maar een denkoefening</w:t>
      </w:r>
      <w:r w:rsidR="004E4EEF">
        <w:rPr>
          <w:rFonts w:cs="Helvetica"/>
          <w:lang w:val="nl-NL"/>
        </w:rPr>
        <w:t>, maar wel één</w:t>
      </w:r>
      <w:r w:rsidRPr="0017040F">
        <w:rPr>
          <w:rFonts w:cs="Helvetica"/>
          <w:lang w:val="nl-NL"/>
        </w:rPr>
        <w:t xml:space="preserve"> die uitwerking verdient zeker in combinatie met </w:t>
      </w:r>
      <w:r w:rsidR="004E4EEF">
        <w:rPr>
          <w:rFonts w:cs="Helvetica"/>
          <w:lang w:val="nl-NL"/>
        </w:rPr>
        <w:t>de potentie van digitalisering. Of zo’n stap geld gaat opleveren kan ik  niet meteen overzien, m</w:t>
      </w:r>
      <w:r w:rsidRPr="0017040F">
        <w:rPr>
          <w:rFonts w:cs="Helvetica"/>
          <w:lang w:val="nl-NL"/>
        </w:rPr>
        <w:t>aar het zou wel een grote klantvriendelijke stap zijn in de richting van burgers in schaars bevolkte regio’s.</w:t>
      </w:r>
    </w:p>
    <w:p w:rsidRPr="00CF246E" w:rsidR="00CF246E" w:rsidP="00CF246E" w:rsidRDefault="00CF246E">
      <w:pPr>
        <w:spacing w:after="0" w:line="240" w:lineRule="auto"/>
        <w:rPr>
          <w:lang w:val="nl-NL"/>
        </w:rPr>
      </w:pPr>
    </w:p>
    <w:sectPr w:rsidRPr="00CF246E" w:rsidR="00CF246E">
      <w:foot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216" w:rsidRDefault="007E6216" w:rsidP="007E6216">
      <w:pPr>
        <w:spacing w:after="0" w:line="240" w:lineRule="auto"/>
      </w:pPr>
      <w:r>
        <w:separator/>
      </w:r>
    </w:p>
  </w:endnote>
  <w:endnote w:type="continuationSeparator" w:id="0">
    <w:p w:rsidR="007E6216" w:rsidRDefault="007E6216" w:rsidP="007E6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859215"/>
      <w:docPartObj>
        <w:docPartGallery w:val="Page Numbers (Bottom of Page)"/>
        <w:docPartUnique/>
      </w:docPartObj>
    </w:sdtPr>
    <w:sdtEndPr>
      <w:rPr>
        <w:noProof/>
      </w:rPr>
    </w:sdtEndPr>
    <w:sdtContent>
      <w:p w:rsidR="00471C72" w:rsidRDefault="00471C72">
        <w:pPr>
          <w:pStyle w:val="Footer"/>
          <w:jc w:val="center"/>
        </w:pPr>
        <w:r>
          <w:fldChar w:fldCharType="begin"/>
        </w:r>
        <w:r>
          <w:instrText xml:space="preserve"> PAGE   \* MERGEFORMAT </w:instrText>
        </w:r>
        <w:r>
          <w:fldChar w:fldCharType="separate"/>
        </w:r>
        <w:r w:rsidR="009B7977">
          <w:rPr>
            <w:noProof/>
          </w:rPr>
          <w:t>1</w:t>
        </w:r>
        <w:r>
          <w:rPr>
            <w:noProof/>
          </w:rPr>
          <w:fldChar w:fldCharType="end"/>
        </w:r>
      </w:p>
    </w:sdtContent>
  </w:sdt>
  <w:p w:rsidR="00471C72" w:rsidRDefault="00471C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216" w:rsidRDefault="007E6216" w:rsidP="007E6216">
      <w:pPr>
        <w:spacing w:after="0" w:line="240" w:lineRule="auto"/>
      </w:pPr>
      <w:r>
        <w:separator/>
      </w:r>
    </w:p>
  </w:footnote>
  <w:footnote w:type="continuationSeparator" w:id="0">
    <w:p w:rsidR="007E6216" w:rsidRDefault="007E6216" w:rsidP="007E6216">
      <w:pPr>
        <w:spacing w:after="0" w:line="240" w:lineRule="auto"/>
      </w:pPr>
      <w:r>
        <w:continuationSeparator/>
      </w:r>
    </w:p>
  </w:footnote>
  <w:footnote w:id="1">
    <w:p w:rsidR="00413A08" w:rsidRPr="00471C72" w:rsidRDefault="00413A08">
      <w:pPr>
        <w:pStyle w:val="FootnoteText"/>
        <w:rPr>
          <w:sz w:val="18"/>
          <w:szCs w:val="18"/>
          <w:lang w:val="nl-NL"/>
        </w:rPr>
      </w:pPr>
      <w:r w:rsidRPr="00471C72">
        <w:rPr>
          <w:rStyle w:val="FootnoteReference"/>
          <w:sz w:val="18"/>
          <w:szCs w:val="18"/>
        </w:rPr>
        <w:footnoteRef/>
      </w:r>
      <w:r w:rsidRPr="00471C72">
        <w:rPr>
          <w:sz w:val="18"/>
          <w:szCs w:val="18"/>
          <w:lang w:val="nl-NL"/>
        </w:rPr>
        <w:t xml:space="preserve"> Prof mr. M. Westerveld, Leerstoel Sociale Rechtshulp / Toegang tot het Recht, UvA.</w:t>
      </w:r>
    </w:p>
  </w:footnote>
  <w:footnote w:id="2">
    <w:p w:rsidR="007E6216" w:rsidRPr="007E6216" w:rsidRDefault="007E6216">
      <w:pPr>
        <w:pStyle w:val="FootnoteText"/>
        <w:rPr>
          <w:sz w:val="18"/>
          <w:szCs w:val="18"/>
          <w:lang w:val="nl-NL"/>
        </w:rPr>
      </w:pPr>
      <w:r w:rsidRPr="007E6216">
        <w:rPr>
          <w:rStyle w:val="FootnoteReference"/>
          <w:sz w:val="18"/>
          <w:szCs w:val="18"/>
        </w:rPr>
        <w:footnoteRef/>
      </w:r>
      <w:r w:rsidRPr="007E6216">
        <w:rPr>
          <w:sz w:val="18"/>
          <w:szCs w:val="18"/>
          <w:lang w:val="nl-NL"/>
        </w:rPr>
        <w:t xml:space="preserve"> </w:t>
      </w:r>
      <w:r w:rsidR="009A6901">
        <w:rPr>
          <w:sz w:val="18"/>
          <w:szCs w:val="18"/>
          <w:lang w:val="nl-NL"/>
        </w:rPr>
        <w:t xml:space="preserve">Pm 33% van het totale budget </w:t>
      </w:r>
      <w:r>
        <w:rPr>
          <w:sz w:val="18"/>
          <w:szCs w:val="18"/>
          <w:lang w:val="nl-NL"/>
        </w:rPr>
        <w:t>exclusief straf overig (</w:t>
      </w:r>
      <w:r w:rsidRPr="007E6216">
        <w:rPr>
          <w:sz w:val="18"/>
          <w:szCs w:val="18"/>
          <w:lang w:val="nl-NL"/>
        </w:rPr>
        <w:t>4%</w:t>
      </w:r>
      <w:r>
        <w:rPr>
          <w:sz w:val="18"/>
          <w:szCs w:val="18"/>
          <w:lang w:val="nl-NL"/>
        </w:rPr>
        <w:t>)</w:t>
      </w:r>
      <w:r w:rsidRPr="007E6216">
        <w:rPr>
          <w:sz w:val="18"/>
          <w:szCs w:val="18"/>
          <w:lang w:val="nl-NL"/>
        </w:rPr>
        <w:t xml:space="preserve"> en exclusief de post EXU. Zie mon</w:t>
      </w:r>
      <w:r>
        <w:rPr>
          <w:sz w:val="18"/>
          <w:szCs w:val="18"/>
          <w:lang w:val="nl-NL"/>
        </w:rPr>
        <w:t>itor (2016) p 142. De verhouding</w:t>
      </w:r>
      <w:r w:rsidRPr="007E6216">
        <w:rPr>
          <w:sz w:val="18"/>
          <w:szCs w:val="18"/>
          <w:lang w:val="nl-NL"/>
        </w:rPr>
        <w:t xml:space="preserve"> is jaar op jaar gelijk.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E3D97"/>
    <w:multiLevelType w:val="hybridMultilevel"/>
    <w:tmpl w:val="76FE53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A23"/>
    <w:rsid w:val="00067679"/>
    <w:rsid w:val="0007182E"/>
    <w:rsid w:val="00090A4B"/>
    <w:rsid w:val="000A6FFA"/>
    <w:rsid w:val="0017040F"/>
    <w:rsid w:val="001C4AC8"/>
    <w:rsid w:val="001E2BE3"/>
    <w:rsid w:val="002546C5"/>
    <w:rsid w:val="00277044"/>
    <w:rsid w:val="002B082C"/>
    <w:rsid w:val="002B79B1"/>
    <w:rsid w:val="00310241"/>
    <w:rsid w:val="003365A2"/>
    <w:rsid w:val="0037613F"/>
    <w:rsid w:val="00383C50"/>
    <w:rsid w:val="003C715A"/>
    <w:rsid w:val="003D3A23"/>
    <w:rsid w:val="003D6F73"/>
    <w:rsid w:val="003E49BC"/>
    <w:rsid w:val="00413A08"/>
    <w:rsid w:val="004249AF"/>
    <w:rsid w:val="00460A10"/>
    <w:rsid w:val="00471C72"/>
    <w:rsid w:val="004730FB"/>
    <w:rsid w:val="0047721F"/>
    <w:rsid w:val="0049062C"/>
    <w:rsid w:val="00491A7F"/>
    <w:rsid w:val="004C5B8A"/>
    <w:rsid w:val="004E4EEF"/>
    <w:rsid w:val="00505D5D"/>
    <w:rsid w:val="00505DAA"/>
    <w:rsid w:val="005162DD"/>
    <w:rsid w:val="005C71D1"/>
    <w:rsid w:val="005D5378"/>
    <w:rsid w:val="005E7BB9"/>
    <w:rsid w:val="00630F6F"/>
    <w:rsid w:val="00634A86"/>
    <w:rsid w:val="00637346"/>
    <w:rsid w:val="006A027C"/>
    <w:rsid w:val="006A44CC"/>
    <w:rsid w:val="006B12CA"/>
    <w:rsid w:val="006B56FA"/>
    <w:rsid w:val="006C446D"/>
    <w:rsid w:val="006F7F35"/>
    <w:rsid w:val="00746F64"/>
    <w:rsid w:val="007763D9"/>
    <w:rsid w:val="007814F7"/>
    <w:rsid w:val="0078466C"/>
    <w:rsid w:val="007B63A3"/>
    <w:rsid w:val="007D3E57"/>
    <w:rsid w:val="007E6216"/>
    <w:rsid w:val="00801340"/>
    <w:rsid w:val="00887B02"/>
    <w:rsid w:val="008B7603"/>
    <w:rsid w:val="008E1007"/>
    <w:rsid w:val="00905D08"/>
    <w:rsid w:val="009364EB"/>
    <w:rsid w:val="00940914"/>
    <w:rsid w:val="00962ACE"/>
    <w:rsid w:val="009A6901"/>
    <w:rsid w:val="009B7977"/>
    <w:rsid w:val="009C2338"/>
    <w:rsid w:val="00A04EAD"/>
    <w:rsid w:val="00A31044"/>
    <w:rsid w:val="00A52DBF"/>
    <w:rsid w:val="00A75AB0"/>
    <w:rsid w:val="00A77169"/>
    <w:rsid w:val="00A92702"/>
    <w:rsid w:val="00AB6993"/>
    <w:rsid w:val="00AF256F"/>
    <w:rsid w:val="00B40A2B"/>
    <w:rsid w:val="00B41294"/>
    <w:rsid w:val="00B956A0"/>
    <w:rsid w:val="00BA2294"/>
    <w:rsid w:val="00BD5AC0"/>
    <w:rsid w:val="00BE5A0A"/>
    <w:rsid w:val="00C35D61"/>
    <w:rsid w:val="00C6514B"/>
    <w:rsid w:val="00CB2771"/>
    <w:rsid w:val="00CF246E"/>
    <w:rsid w:val="00D56630"/>
    <w:rsid w:val="00DF173B"/>
    <w:rsid w:val="00E02BC6"/>
    <w:rsid w:val="00E214BA"/>
    <w:rsid w:val="00E7156B"/>
    <w:rsid w:val="00E726D7"/>
    <w:rsid w:val="00E84081"/>
    <w:rsid w:val="00E92749"/>
    <w:rsid w:val="00EA6CCE"/>
    <w:rsid w:val="00EE4E5B"/>
    <w:rsid w:val="00F10D6F"/>
    <w:rsid w:val="00F17768"/>
    <w:rsid w:val="00F35865"/>
    <w:rsid w:val="00F75553"/>
    <w:rsid w:val="00F90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6A0"/>
    <w:pPr>
      <w:ind w:left="720"/>
      <w:contextualSpacing/>
    </w:pPr>
  </w:style>
  <w:style w:type="paragraph" w:styleId="FootnoteText">
    <w:name w:val="footnote text"/>
    <w:basedOn w:val="Normal"/>
    <w:link w:val="FootnoteTextChar"/>
    <w:uiPriority w:val="99"/>
    <w:semiHidden/>
    <w:unhideWhenUsed/>
    <w:rsid w:val="007E62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216"/>
    <w:rPr>
      <w:sz w:val="20"/>
      <w:szCs w:val="20"/>
    </w:rPr>
  </w:style>
  <w:style w:type="character" w:styleId="FootnoteReference">
    <w:name w:val="footnote reference"/>
    <w:basedOn w:val="DefaultParagraphFont"/>
    <w:uiPriority w:val="99"/>
    <w:semiHidden/>
    <w:unhideWhenUsed/>
    <w:rsid w:val="007E6216"/>
    <w:rPr>
      <w:vertAlign w:val="superscript"/>
    </w:rPr>
  </w:style>
  <w:style w:type="paragraph" w:styleId="BalloonText">
    <w:name w:val="Balloon Text"/>
    <w:basedOn w:val="Normal"/>
    <w:link w:val="BalloonTextChar"/>
    <w:uiPriority w:val="99"/>
    <w:semiHidden/>
    <w:unhideWhenUsed/>
    <w:rsid w:val="009A6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901"/>
    <w:rPr>
      <w:rFonts w:ascii="Tahoma" w:hAnsi="Tahoma" w:cs="Tahoma"/>
      <w:sz w:val="16"/>
      <w:szCs w:val="16"/>
    </w:rPr>
  </w:style>
  <w:style w:type="paragraph" w:styleId="Header">
    <w:name w:val="header"/>
    <w:basedOn w:val="Normal"/>
    <w:link w:val="HeaderChar"/>
    <w:uiPriority w:val="99"/>
    <w:unhideWhenUsed/>
    <w:rsid w:val="00471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C72"/>
  </w:style>
  <w:style w:type="paragraph" w:styleId="Footer">
    <w:name w:val="footer"/>
    <w:basedOn w:val="Normal"/>
    <w:link w:val="FooterChar"/>
    <w:uiPriority w:val="99"/>
    <w:unhideWhenUsed/>
    <w:rsid w:val="00471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C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6A0"/>
    <w:pPr>
      <w:ind w:left="720"/>
      <w:contextualSpacing/>
    </w:pPr>
  </w:style>
  <w:style w:type="paragraph" w:styleId="FootnoteText">
    <w:name w:val="footnote text"/>
    <w:basedOn w:val="Normal"/>
    <w:link w:val="FootnoteTextChar"/>
    <w:uiPriority w:val="99"/>
    <w:semiHidden/>
    <w:unhideWhenUsed/>
    <w:rsid w:val="007E62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216"/>
    <w:rPr>
      <w:sz w:val="20"/>
      <w:szCs w:val="20"/>
    </w:rPr>
  </w:style>
  <w:style w:type="character" w:styleId="FootnoteReference">
    <w:name w:val="footnote reference"/>
    <w:basedOn w:val="DefaultParagraphFont"/>
    <w:uiPriority w:val="99"/>
    <w:semiHidden/>
    <w:unhideWhenUsed/>
    <w:rsid w:val="007E6216"/>
    <w:rPr>
      <w:vertAlign w:val="superscript"/>
    </w:rPr>
  </w:style>
  <w:style w:type="paragraph" w:styleId="BalloonText">
    <w:name w:val="Balloon Text"/>
    <w:basedOn w:val="Normal"/>
    <w:link w:val="BalloonTextChar"/>
    <w:uiPriority w:val="99"/>
    <w:semiHidden/>
    <w:unhideWhenUsed/>
    <w:rsid w:val="009A6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901"/>
    <w:rPr>
      <w:rFonts w:ascii="Tahoma" w:hAnsi="Tahoma" w:cs="Tahoma"/>
      <w:sz w:val="16"/>
      <w:szCs w:val="16"/>
    </w:rPr>
  </w:style>
  <w:style w:type="paragraph" w:styleId="Header">
    <w:name w:val="header"/>
    <w:basedOn w:val="Normal"/>
    <w:link w:val="HeaderChar"/>
    <w:uiPriority w:val="99"/>
    <w:unhideWhenUsed/>
    <w:rsid w:val="00471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C72"/>
  </w:style>
  <w:style w:type="paragraph" w:styleId="Footer">
    <w:name w:val="footer"/>
    <w:basedOn w:val="Normal"/>
    <w:link w:val="FooterChar"/>
    <w:uiPriority w:val="99"/>
    <w:unhideWhenUsed/>
    <w:rsid w:val="00471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1420</ap:Words>
  <ap:Characters>8097</ap:Characters>
  <ap:DocSecurity>0</ap:DocSecurity>
  <ap:Lines>67</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2018-01-17T11:39:00.0000000Z</lastPrinted>
  <dcterms:created xsi:type="dcterms:W3CDTF">2018-01-17T12:05:00.0000000Z</dcterms:created>
  <dcterms:modified xsi:type="dcterms:W3CDTF">2018-01-17T12:05:00.0000000Z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0x0101008BB7D3B098FB7D479625B104099BDADD</vt:lpwstr>
  </property>
</Properties>
</file>