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07FC3" w:rsidR="00E07FC3" w:rsidP="00186B3D" w:rsidRDefault="00E07FC3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6DB7"/>
          <w:szCs w:val="18"/>
        </w:rPr>
      </w:pPr>
      <w:r w:rsidRPr="00E07FC3">
        <w:rPr>
          <w:rFonts w:cs="Arial-ItalicMT"/>
          <w:i/>
          <w:iCs/>
          <w:color w:val="006DB7"/>
          <w:szCs w:val="18"/>
        </w:rPr>
        <w:t xml:space="preserve">Uit </w:t>
      </w:r>
      <w:proofErr w:type="spellStart"/>
      <w:r w:rsidRPr="00E07FC3">
        <w:rPr>
          <w:rFonts w:cs="Arial-ItalicMT"/>
          <w:i/>
          <w:iCs/>
          <w:color w:val="006DB7"/>
          <w:szCs w:val="18"/>
        </w:rPr>
        <w:t>Ecorys</w:t>
      </w:r>
      <w:proofErr w:type="spellEnd"/>
      <w:r w:rsidRPr="00E07FC3">
        <w:rPr>
          <w:rFonts w:cs="Arial-ItalicMT"/>
          <w:i/>
          <w:iCs/>
          <w:color w:val="006DB7"/>
          <w:szCs w:val="18"/>
        </w:rPr>
        <w:t xml:space="preserve"> rapport Evaluatie Warmtewet februari 2016</w:t>
      </w:r>
    </w:p>
    <w:p w:rsidRPr="00E07FC3" w:rsidR="00E07FC3" w:rsidP="00186B3D" w:rsidRDefault="00E07FC3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6DB7"/>
          <w:szCs w:val="18"/>
        </w:rPr>
      </w:pPr>
    </w:p>
    <w:p w:rsidRPr="00E07FC3" w:rsidR="00E07FC3" w:rsidP="00186B3D" w:rsidRDefault="00E07FC3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6DB7"/>
          <w:szCs w:val="18"/>
        </w:rPr>
      </w:pP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6DB7"/>
          <w:szCs w:val="18"/>
        </w:rPr>
      </w:pPr>
      <w:r w:rsidRPr="00E07FC3">
        <w:rPr>
          <w:rFonts w:cs="Arial-ItalicMT"/>
          <w:i/>
          <w:iCs/>
          <w:color w:val="006DB7"/>
          <w:szCs w:val="18"/>
        </w:rPr>
        <w:t>Eigendomssituatie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6DB7"/>
          <w:szCs w:val="18"/>
        </w:rPr>
      </w:pPr>
    </w:p>
    <w:p w:rsidRPr="00E07FC3" w:rsidR="00186B3D" w:rsidP="00186B3D" w:rsidRDefault="00E07FC3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>
        <w:rPr>
          <w:rFonts w:cs="ArialMT"/>
          <w:color w:val="000000"/>
          <w:szCs w:val="18"/>
        </w:rPr>
        <w:t>“</w:t>
      </w:r>
      <w:r w:rsidRPr="00E07FC3" w:rsidR="00186B3D">
        <w:rPr>
          <w:rFonts w:cs="ArialMT"/>
          <w:color w:val="000000"/>
          <w:szCs w:val="18"/>
        </w:rPr>
        <w:t>Er zijn verschillende argumenten om de exploitatie van een warmtenet over te laten aan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(semi)publieke partijen als gemeenten of netbeheerders. Het meest overtuigende argument is dat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deelneming door publieke aandeelhouders aan afnemers en aanbieders van (rest)warmte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commitment en investeringszekerheid geeft. Participatie door de gemeente en/of de provincie zorgt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er namelijk voor dat goed rekening wordt gehouden met het belang van het warmtebedrijf. Het is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echter de vraag of publiek eigendom daarvoor het beste instrument is. Commitment kan ook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gerealiseerd worden door heldere keuzes te maken en duidelijkheid te geven over de gebieden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waar warmtenetten gerealiseerd dienen te worden.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Andere argumenten die zijn genoemd om gemeenten of publieke partijen aandeelhouder in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warmtenetten te laten zijn overtuigen minder. Zo zou een semipublieke partij beter in staat zijn om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een integrale afweging van warmte-opties te maken en zouden publieke belangen als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betaalbaarheid, leveringszekerheid en veiligheid beter geborgd kunnen worden bij betrokkenheid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van een publieke aandeelhouder. Publiek aandeelhouderschap is hiervoor echter niet de enige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oplossing. Het is niet evident dat netwerkbedrijven het beste een integrale afweging kunnen maken.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Cs w:val="18"/>
        </w:rPr>
      </w:pPr>
      <w:r w:rsidRPr="00E07FC3">
        <w:rPr>
          <w:rFonts w:cs="ArialMT"/>
          <w:color w:val="000000"/>
          <w:szCs w:val="18"/>
        </w:rPr>
        <w:t>Zij zijn immers slechts verantwoordelijk voor een deel van de keten voor wat betreft elektriciteit en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color w:val="000000"/>
          <w:szCs w:val="18"/>
        </w:rPr>
        <w:t xml:space="preserve">gas (namelijk het netwerk). Daarbij heeft de overheid het instrument van regelgeving en toezicht tot </w:t>
      </w:r>
      <w:r w:rsidRPr="00E07FC3">
        <w:rPr>
          <w:rFonts w:cs="ArialMT"/>
          <w:szCs w:val="18"/>
        </w:rPr>
        <w:t>haar beschikking om publieke belangen, zoals een betaalbare, betrouwbare en veilige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warmtevoorziening, te kunnen borgen. Er zijn geen aanwijzingen dat de inzet van de instrumenten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regelgeving en toezicht bij warmtebedrijven tot slechtere uitkomsten leidt dan het instrument van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publiek eigendom. Daarbij is bij warmtenetten, in tegenstelling tot de landelijke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transmissienetwerken van gas en elektriciteit, in mindere mate sprake van infrastructuur van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nationaal-strategisch belang. Ook is de impact van een eventuele leveringsonderbreking bij warmte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kleiner dan bij elektriciteit en zijn de veiligheidsrisico’s bij warmte lager dan bij gas. De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financieringsmogelijkheden van publieke partijen worden tevens als argument genoemd voor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eigendom van overheden of semipublieke bedrijven. Zo kunnen netbeheerders zich financieren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tegen relatief lage kosten. Een primaire vereiste voor financiering is echter een goede verhouding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tussen rendement en risico’s. Als een solide business case aanwezig is mag verwacht worden dat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financiering door private partijen mogelijk is. Een goede toegang tot kapitaalmarkten is wat ons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betreft geen reden om publiek eigendom te verplichten.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Publieke investeringen kunnen bijdragen aan het wegnemen van een aantal problemen die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realisatie van de beleidsdoelstellingen rondom warmte in de weg staan (met name de business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case voor investeerders). Publiek eigendom zou daarom als een instrument gebruikt kunnen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worden om investeringen in warmtenetten van de grond te krijgen. Er is echter geen reden om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publiek eigendom verplicht te stellen voor alle Nederlandse warmtenetten. Het belangrijkste nadeel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van een marktontwerp op basis van publieke netten is dat er geen concurrentie meer is om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warmtenetten te exploiteren. Dit kan ten koste gaan van de doelmatigheid wat uiteindelijk ook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nadelig kan zijn voor warmte-afnemers. In het verleden is daarnaast gebleken dat publiek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aandeelhouderschap niet zonder risico is. Daarom zullen overheden het aandeelhouderschap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zorgvuldig moeten afwegen tegen andere alternatieven en ligt het niet voor de hand om in de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Warmtewet de exploitatie van een (nieuw) warmtenet voor te behouden aan overheden of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semipublieke bedrijven. Tenslotte kan eigendom van gemeenten bundeling van warmteprojecten in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de weg staan; dit verlaagt de kans op financiering omdat grote financiële partijen juist op zoek zijn</w:t>
      </w:r>
    </w:p>
    <w:p w:rsidRPr="00E07FC3" w:rsidR="00186B3D" w:rsidP="00186B3D" w:rsidRDefault="00186B3D">
      <w:pPr>
        <w:autoSpaceDE w:val="0"/>
        <w:autoSpaceDN w:val="0"/>
        <w:adjustRightInd w:val="0"/>
        <w:spacing w:after="0" w:line="240" w:lineRule="auto"/>
        <w:rPr>
          <w:rFonts w:cs="ArialMT"/>
          <w:szCs w:val="18"/>
        </w:rPr>
      </w:pPr>
      <w:r w:rsidRPr="00E07FC3">
        <w:rPr>
          <w:rFonts w:cs="ArialMT"/>
          <w:szCs w:val="18"/>
        </w:rPr>
        <w:t>naar schaalgrootte. De voor- en nadelen van (semi)publiek eigendom zouden daarom per</w:t>
      </w:r>
    </w:p>
    <w:p w:rsidRPr="00E07FC3" w:rsidR="00CE077B" w:rsidP="00186B3D" w:rsidRDefault="00186B3D">
      <w:pPr>
        <w:rPr>
          <w:sz w:val="28"/>
        </w:rPr>
      </w:pPr>
      <w:r w:rsidRPr="00E07FC3">
        <w:rPr>
          <w:rFonts w:cs="ArialMT"/>
          <w:szCs w:val="18"/>
        </w:rPr>
        <w:t>warmtenet bekeken moeten worden.</w:t>
      </w:r>
      <w:r w:rsidR="00E07FC3">
        <w:rPr>
          <w:rFonts w:cs="ArialMT"/>
          <w:szCs w:val="18"/>
        </w:rPr>
        <w:t>”</w:t>
      </w:r>
      <w:bookmarkStart w:name="_GoBack" w:id="0"/>
      <w:bookmarkEnd w:id="0"/>
    </w:p>
    <w:sectPr w:rsidRPr="00E07FC3" w:rsidR="00CE07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3D"/>
    <w:rsid w:val="00186B3D"/>
    <w:rsid w:val="00CE077B"/>
    <w:rsid w:val="00E0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BE4D2-533C-44EB-93A5-783CC0E7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615</ap:Words>
  <ap:Characters>3388</ap:Characters>
  <ap:DocSecurity>4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2017-11-13T17:29:00.0000000Z</dcterms:created>
  <dcterms:modified xsi:type="dcterms:W3CDTF">2017-11-13T17:29:00.0000000Z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0x010100AAFA614C1FAECE40ADD5791E3A19012C</vt:lpwstr>
  </property>
</Properties>
</file>