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F27" w:rsidP="00081024" w:rsidRDefault="004B0F27">
      <w:pPr>
        <w:rPr>
          <w:b/>
          <w:sz w:val="22"/>
        </w:rPr>
      </w:pPr>
      <w:r w:rsidRPr="004B0F27">
        <w:rPr>
          <w:b/>
          <w:sz w:val="22"/>
        </w:rPr>
        <w:t xml:space="preserve">Rondetafelgesprek Nederlandse bouwopgave – position paper provincie </w:t>
      </w:r>
    </w:p>
    <w:p w:rsidRPr="004B0F27" w:rsidR="004B0F27" w:rsidP="00081024" w:rsidRDefault="004B0F27">
      <w:pPr>
        <w:rPr>
          <w:b/>
          <w:sz w:val="22"/>
        </w:rPr>
      </w:pPr>
      <w:r w:rsidRPr="004B0F27">
        <w:rPr>
          <w:b/>
          <w:sz w:val="22"/>
        </w:rPr>
        <w:t xml:space="preserve">Zuid-Holland </w:t>
      </w:r>
    </w:p>
    <w:p w:rsidR="00246421" w:rsidP="00834B92" w:rsidRDefault="00246421"/>
    <w:p w:rsidRPr="004B0F27" w:rsidR="004B0F27" w:rsidP="004B0F27" w:rsidRDefault="004B0F27">
      <w:pPr>
        <w:rPr>
          <w:b/>
        </w:rPr>
      </w:pPr>
      <w:r w:rsidRPr="004B0F27">
        <w:rPr>
          <w:b/>
        </w:rPr>
        <w:t xml:space="preserve">Bouwopgave provincie Zuid-Holland </w:t>
      </w:r>
    </w:p>
    <w:p w:rsidRPr="004B0F27" w:rsidR="004B0F27" w:rsidP="004B0F27" w:rsidRDefault="004B0F27">
      <w:r w:rsidRPr="004B0F27">
        <w:t xml:space="preserve">Zuid-Holland is de dichtstbevolkte provincie van Nederland. De trek naar de Randstad zet bovendien nog door. Tussen 2010 en 2030 zijn ongeveer 230.000 nieuwe woningen nodig om aan de vraag te kunnen voldoen. Daarvan zijn er tot nu toe 80.000 gebouwd. Meer specifiek; de provinciale prognose tussen 2017-2024 is dat er een behoefte is aan 111.000 nieuwe woningen. De bij ons bekende plancapaciteit voor die periode is 136.000 woningen. We hebben vorig jaar een beroep gedaan op gemeenten om plannen te maken, want er was onvoldoende plancapaciteit. We zien nu dat die oproep heeft gewerkt, gemeenten zijn aan de slag gegaan. Voor de periode 2017-2024 </w:t>
      </w:r>
      <w:r w:rsidR="00A06714">
        <w:t xml:space="preserve">voldoet </w:t>
      </w:r>
      <w:r w:rsidRPr="004B0F27">
        <w:t xml:space="preserve">het planaanbod </w:t>
      </w:r>
      <w:r w:rsidR="00A06714">
        <w:t xml:space="preserve">aan </w:t>
      </w:r>
      <w:r w:rsidRPr="004B0F27">
        <w:t>de becijferde woningbehoefte.</w:t>
      </w:r>
    </w:p>
    <w:p w:rsidRPr="004B0F27" w:rsidR="004B0F27" w:rsidP="004B0F27" w:rsidRDefault="004B0F27"/>
    <w:p w:rsidRPr="004B0F27" w:rsidR="004B0F27" w:rsidP="004B0F27" w:rsidRDefault="004B0F27">
      <w:r w:rsidRPr="004B0F27">
        <w:t xml:space="preserve">Binnen de provincie is het beeld divers: de 7 woningmarktregio’s in ons gebied zijn erg verschillend; stedelijke gebieden waar de vraag naar woningen het grootst is en niet-stedelijke gebieden – waar veelal sprake is van vergrijzing en ontgroening. </w:t>
      </w:r>
    </w:p>
    <w:p w:rsidRPr="004B0F27" w:rsidR="004B0F27" w:rsidP="004B0F27" w:rsidRDefault="004B0F27"/>
    <w:p w:rsidRPr="004B0F27" w:rsidR="004B0F27" w:rsidP="004B0F27" w:rsidRDefault="004B0F27">
      <w:pPr>
        <w:rPr>
          <w:b/>
        </w:rPr>
      </w:pPr>
      <w:r w:rsidRPr="004B0F27">
        <w:rPr>
          <w:b/>
        </w:rPr>
        <w:t xml:space="preserve">Rol van de provincie  </w:t>
      </w:r>
    </w:p>
    <w:p w:rsidRPr="004B0F27" w:rsidR="004B0F27" w:rsidP="004B0F27" w:rsidRDefault="004B0F27">
      <w:pPr>
        <w:numPr>
          <w:ilvl w:val="0"/>
          <w:numId w:val="6"/>
        </w:numPr>
      </w:pPr>
      <w:r w:rsidRPr="004B0F27">
        <w:t xml:space="preserve">Regionale afstemming over de bouwopgave: het stedelijk gebied wordt niet afgekaderd door gemeentegrenzen. Afstemming niet alleen tussen direct aangrenzende gemeenten, maar ook tussen regio’s binnen de provincies en met gebieden daarbuiten. </w:t>
      </w:r>
    </w:p>
    <w:p w:rsidRPr="004B0F27" w:rsidR="004B0F27" w:rsidP="004B0F27" w:rsidRDefault="004B0F27">
      <w:pPr>
        <w:numPr>
          <w:ilvl w:val="0"/>
          <w:numId w:val="6"/>
        </w:numPr>
      </w:pPr>
      <w:r w:rsidRPr="004B0F27">
        <w:t xml:space="preserve">Actieve opstelling van de provincie om knelpunten bij binnenstedelijke locatieontwikkeling weg te nemen of te zorgen voor versnellende condities. Bijvoorbeeld, in 2018 willen wij een pakket (financiële) maatregelen opstellen die bijdragen aan de versnelling van de verstedelijkingsopgave. </w:t>
      </w:r>
    </w:p>
    <w:p w:rsidRPr="004B0F27" w:rsidR="004B0F27" w:rsidP="004B0F27" w:rsidRDefault="004B0F27"/>
    <w:p w:rsidRPr="004B0F27" w:rsidR="004B0F27" w:rsidP="004B0F27" w:rsidRDefault="004B0F27">
      <w:pPr>
        <w:rPr>
          <w:b/>
        </w:rPr>
      </w:pPr>
      <w:r w:rsidRPr="004B0F27">
        <w:rPr>
          <w:b/>
        </w:rPr>
        <w:t>Uitgangspunten voor provinciaal beleid</w:t>
      </w:r>
    </w:p>
    <w:p w:rsidRPr="004B0F27" w:rsidR="004B0F27" w:rsidP="004B0F27" w:rsidRDefault="004B0F27">
      <w:pPr>
        <w:numPr>
          <w:ilvl w:val="0"/>
          <w:numId w:val="7"/>
        </w:numPr>
      </w:pPr>
      <w:r w:rsidRPr="004B0F27">
        <w:t xml:space="preserve">Voldoen aan de vraag. De vraag naar stedelijk wonen in de Zuidelijke Randstad blijft groot (ruim 80%). Ook uit onze eigen woningbehoefteraming komt naar voren dat de stad een grote aantrekkingskracht blijft houden. </w:t>
      </w:r>
    </w:p>
    <w:p w:rsidRPr="004B0F27" w:rsidR="004B0F27" w:rsidP="004B0F27" w:rsidRDefault="004B0F27">
      <w:pPr>
        <w:numPr>
          <w:ilvl w:val="0"/>
          <w:numId w:val="7"/>
        </w:numPr>
      </w:pPr>
      <w:r w:rsidRPr="004B0F27">
        <w:t xml:space="preserve">Ruimte is schaars. Daarom leggen we de nadruk op bouwen binnen bestaand bebouwd gebied. Daar waar de voorzieningen zijn, de werkgelegenheid is en het openbaar vervoer aanwezig is. We zien bijvoorbeeld veel plannen in stationsomgevingen. Voor de korte termijn </w:t>
      </w:r>
      <w:r w:rsidRPr="004B0F27">
        <w:lastRenderedPageBreak/>
        <w:t xml:space="preserve">komen er veel plannen voor binnenstedelijk bouwen op gang. Belangrijk is om die vaart erin te houden. Zo dragen we tevens bij aan het openhouden van het landschap. </w:t>
      </w:r>
    </w:p>
    <w:p w:rsidRPr="004B0F27" w:rsidR="004B0F27" w:rsidP="004B0F27" w:rsidRDefault="004B0F27">
      <w:pPr>
        <w:numPr>
          <w:ilvl w:val="0"/>
          <w:numId w:val="7"/>
        </w:numPr>
      </w:pPr>
      <w:r w:rsidRPr="004B0F27">
        <w:t xml:space="preserve">Slim ruimtegebruik. Transformatie van verouderde bedrijventerreinen en kantoorlocaties bespaart ruimte en geeft een boost aan nieuwe bedrijvigheid en ondernemerschap in wijken. We hebben daarvoor ‘Kansenkaarten’ ontwikkeld waarin data over bijvoorbeeld leegstand en demografische ontwikkelingen kan aantonen hoe kansrijk het is om een leegstaand kantoor te transformeren tot woningen. Daarmee kunnen we het gesprek aangaan met gemeenten </w:t>
      </w:r>
      <w:r w:rsidR="00A06714">
        <w:t xml:space="preserve">over </w:t>
      </w:r>
      <w:r w:rsidRPr="004B0F27">
        <w:t xml:space="preserve">waar transformatie het meest succesvol is. Een voorbeeld van transformatie is Delft Schieovers, waar we op dit moment samen met de gemeente Delft een verkenning uitvoeren naar gedeeltelijke transformatie van een bedrijventerrein. </w:t>
      </w:r>
    </w:p>
    <w:p w:rsidRPr="004B0F27" w:rsidR="004B0F27" w:rsidP="004B0F27" w:rsidRDefault="004B0F27">
      <w:pPr>
        <w:numPr>
          <w:ilvl w:val="0"/>
          <w:numId w:val="7"/>
        </w:numPr>
      </w:pPr>
      <w:r w:rsidRPr="004B0F27">
        <w:t xml:space="preserve">Verbinden mobiliteit en woningbouw. We werken samen met gemeenten binnen de Verstedelijkingsalliantie langs de kennisas (Den Haag, Rijswijk, Delft, Schiedam, Rotterdam, Leiden, Dordrecht en Zoetermeer) aan een samenhangende ontwikkeling van woningbouw, versterking van economische toplocaties en hoogwaardig ov (bestaande uit het hoofdrailnet en R-Net). </w:t>
      </w:r>
    </w:p>
    <w:p w:rsidRPr="004B0F27" w:rsidR="004B0F27" w:rsidP="004B0F27" w:rsidRDefault="004B0F27">
      <w:pPr>
        <w:numPr>
          <w:ilvl w:val="0"/>
          <w:numId w:val="7"/>
        </w:numPr>
      </w:pPr>
      <w:r w:rsidRPr="004B0F27">
        <w:t xml:space="preserve">Verduurzaming. We hebben de ambitie om alle woningen in Zuid-Holland in 2035 CO2-neutraal te laten zijn. Dit sluit aan bij de ambities in het Regeerakkoord ten aanzien van gasloze woningen. </w:t>
      </w:r>
    </w:p>
    <w:p w:rsidRPr="004B0F27" w:rsidR="004B0F27" w:rsidP="004B0F27" w:rsidRDefault="004B0F27"/>
    <w:p w:rsidRPr="004B0F27" w:rsidR="004B0F27" w:rsidP="004B0F27" w:rsidRDefault="004B0F27">
      <w:pPr>
        <w:rPr>
          <w:b/>
        </w:rPr>
      </w:pPr>
      <w:r w:rsidRPr="004B0F27">
        <w:rPr>
          <w:b/>
        </w:rPr>
        <w:t xml:space="preserve">Wat kan het Rijk doen? </w:t>
      </w:r>
    </w:p>
    <w:p w:rsidRPr="004B0F27" w:rsidR="004B0F27" w:rsidP="004B0F27" w:rsidRDefault="004B0F27">
      <w:r w:rsidRPr="004B0F27">
        <w:t xml:space="preserve">Wij zijn </w:t>
      </w:r>
      <w:r w:rsidR="00A06714">
        <w:t xml:space="preserve">tevreden </w:t>
      </w:r>
      <w:r w:rsidRPr="004B0F27">
        <w:t xml:space="preserve">dat in het Regeerakkoord wordt erkend dat regionaal maatwerk nodig is, dat is noodzakelijk gezien de verschillen tussen provincies en zelfs binnen provincies. Het kabinet kondigt aan om, in overleg met medeoverheden, woningcorporaties en andere stakeholders afspraken te maken over het aanjagen van de woningbouwproductie. Minister Ollongren </w:t>
      </w:r>
      <w:r w:rsidR="00A06714">
        <w:t xml:space="preserve">stelt </w:t>
      </w:r>
      <w:r w:rsidRPr="004B0F27">
        <w:t xml:space="preserve">in de Kamerbrief over de Staat van de Woningmarkt </w:t>
      </w:r>
      <w:bookmarkStart w:name="_GoBack" w:id="0"/>
      <w:bookmarkEnd w:id="0"/>
      <w:r w:rsidRPr="004B0F27">
        <w:t xml:space="preserve">voor om meer regie te nemen met name bij de grote stedelijke regio’s. De regierol bij het bouwen van nieuwe woningen is primair een verantwoordelijkheid van gemeenten en provincies. Maar, wij gaan graag het gesprek met de minister aan om te kijken waar ze vanuit het Rijk een bijdrage kan leveren aan het versnellen van de binnenstedelijke woningbouwproductie. Bijvoorbeeld in weginfrastructuur, bodemsanering of </w:t>
      </w:r>
      <w:r>
        <w:t xml:space="preserve">het wegnemen van </w:t>
      </w:r>
      <w:r w:rsidRPr="004B0F27">
        <w:t xml:space="preserve">milieutechnische belemmeringen. </w:t>
      </w:r>
    </w:p>
    <w:p w:rsidRPr="004B0F27" w:rsidR="004B0F27" w:rsidP="004B0F27" w:rsidRDefault="004B0F27"/>
    <w:p w:rsidRPr="004B0F27" w:rsidR="004B0F27" w:rsidP="004B0F27" w:rsidRDefault="004B0F27">
      <w:r w:rsidRPr="004B0F27">
        <w:t xml:space="preserve">Zelf spreken we al met gemeenten, woningcorporaties, bouwers en investeerders in Zuid-Holland om de woningbouw te versnellen. Op 7 december organiseren we een conferentie om concrete afspraken te maken hierover. </w:t>
      </w:r>
    </w:p>
    <w:p w:rsidRPr="004B0F27" w:rsidR="004B0F27" w:rsidP="004B0F27" w:rsidRDefault="004B0F27"/>
    <w:p w:rsidRPr="00834B92" w:rsidR="004B0F27" w:rsidP="00834B92" w:rsidRDefault="004B0F27"/>
    <w:sectPr w:rsidRPr="00834B92" w:rsidR="004B0F27" w:rsidSect="00DA2CF5">
      <w:headerReference w:type="default" r:id="rId8"/>
      <w:footerReference w:type="default" r:id="rId9"/>
      <w:headerReference w:type="first" r:id="rId10"/>
      <w:footerReference w:type="first" r:id="rId11"/>
      <w:pgSz w:w="11906" w:h="16838" w:code="9"/>
      <w:pgMar w:top="2410" w:right="1418" w:bottom="1418" w:left="226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27" w:rsidRDefault="004B0F27">
      <w:r>
        <w:separator/>
      </w:r>
    </w:p>
  </w:endnote>
  <w:endnote w:type="continuationSeparator" w:id="0">
    <w:p w:rsidR="004B0F27" w:rsidRDefault="004B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D9" w:rsidRPr="005B6D38" w:rsidRDefault="002645D9" w:rsidP="00DA2CF5">
    <w:pPr>
      <w:framePr w:w="567" w:h="567" w:hRule="exact" w:wrap="around" w:vAnchor="page" w:hAnchor="page" w:x="1419" w:y="16104" w:anchorLock="1"/>
      <w:shd w:val="clear" w:color="FFFFFF" w:fill="FFFFFF"/>
      <w:jc w:val="right"/>
      <w:rPr>
        <w:sz w:val="14"/>
        <w:szCs w:val="14"/>
      </w:rPr>
    </w:pPr>
    <w:r w:rsidRPr="005B6D38">
      <w:rPr>
        <w:rStyle w:val="Paginanummer"/>
      </w:rPr>
      <w:fldChar w:fldCharType="begin"/>
    </w:r>
    <w:r w:rsidRPr="005B6D38">
      <w:rPr>
        <w:rStyle w:val="Paginanummer"/>
      </w:rPr>
      <w:instrText xml:space="preserve"> PAGE </w:instrText>
    </w:r>
    <w:r w:rsidRPr="005B6D38">
      <w:rPr>
        <w:rStyle w:val="Paginanummer"/>
      </w:rPr>
      <w:fldChar w:fldCharType="separate"/>
    </w:r>
    <w:r w:rsidR="00A06714">
      <w:rPr>
        <w:rStyle w:val="Paginanummer"/>
        <w:noProof/>
      </w:rPr>
      <w:t>2</w:t>
    </w:r>
    <w:r w:rsidRPr="005B6D38">
      <w:rPr>
        <w:rStyle w:val="Paginanummer"/>
      </w:rPr>
      <w:fldChar w:fldCharType="end"/>
    </w:r>
    <w:r w:rsidRPr="005B6D38">
      <w:rPr>
        <w:rStyle w:val="Paginanummer"/>
      </w:rPr>
      <w:t>/</w:t>
    </w:r>
    <w:r w:rsidRPr="005B6D38">
      <w:rPr>
        <w:rStyle w:val="Paginanummer"/>
      </w:rPr>
      <w:fldChar w:fldCharType="begin"/>
    </w:r>
    <w:r w:rsidRPr="005B6D38">
      <w:rPr>
        <w:rStyle w:val="Paginanummer"/>
      </w:rPr>
      <w:instrText xml:space="preserve"> NUMPAGES </w:instrText>
    </w:r>
    <w:r w:rsidRPr="005B6D38">
      <w:rPr>
        <w:rStyle w:val="Paginanummer"/>
      </w:rPr>
      <w:fldChar w:fldCharType="separate"/>
    </w:r>
    <w:r w:rsidR="00A06714">
      <w:rPr>
        <w:rStyle w:val="Paginanummer"/>
        <w:noProof/>
      </w:rPr>
      <w:t>2</w:t>
    </w:r>
    <w:r w:rsidRPr="005B6D38">
      <w:rPr>
        <w:rStyle w:val="Paginanummer"/>
      </w:rPr>
      <w:fldChar w:fldCharType="end"/>
    </w:r>
  </w:p>
  <w:p w:rsidR="002645D9" w:rsidRDefault="002645D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2269" w:tblpY="11341"/>
      <w:tblOverlap w:val="never"/>
      <w:tblW w:w="227" w:type="dxa"/>
      <w:tblInd w:w="-900" w:type="dxa"/>
      <w:tblCellMar>
        <w:left w:w="0" w:type="dxa"/>
        <w:right w:w="0" w:type="dxa"/>
      </w:tblCellMar>
      <w:tblLook w:val="01E0" w:firstRow="1" w:lastRow="1" w:firstColumn="1" w:lastColumn="1" w:noHBand="0" w:noVBand="0"/>
    </w:tblPr>
    <w:tblGrid>
      <w:gridCol w:w="227"/>
    </w:tblGrid>
    <w:tr w:rsidR="002645D9" w:rsidRPr="000F2E25" w:rsidTr="00B0335C">
      <w:trPr>
        <w:trHeight w:hRule="exact" w:val="284"/>
      </w:trPr>
      <w:tc>
        <w:tcPr>
          <w:tcW w:w="227" w:type="dxa"/>
          <w:shd w:val="clear" w:color="auto" w:fill="auto"/>
          <w:vAlign w:val="bottom"/>
        </w:tcPr>
        <w:p w:rsidR="002645D9" w:rsidRPr="00B0335C" w:rsidRDefault="002645D9" w:rsidP="00B0335C">
          <w:pPr>
            <w:shd w:val="clear" w:color="FFFFFF" w:fill="FFFFFF"/>
            <w:jc w:val="right"/>
            <w:rPr>
              <w:sz w:val="14"/>
              <w:szCs w:val="14"/>
            </w:rPr>
          </w:pPr>
          <w:r w:rsidRPr="00B0335C">
            <w:rPr>
              <w:sz w:val="14"/>
              <w:szCs w:val="14"/>
            </w:rPr>
            <w:fldChar w:fldCharType="begin"/>
          </w:r>
          <w:r w:rsidRPr="00B0335C">
            <w:rPr>
              <w:sz w:val="14"/>
              <w:szCs w:val="14"/>
            </w:rPr>
            <w:instrText xml:space="preserve"> PAGE   \* MERGEFORMAT </w:instrText>
          </w:r>
          <w:r w:rsidRPr="00B0335C">
            <w:rPr>
              <w:sz w:val="14"/>
              <w:szCs w:val="14"/>
            </w:rPr>
            <w:fldChar w:fldCharType="separate"/>
          </w:r>
          <w:r w:rsidR="00A06714">
            <w:rPr>
              <w:noProof/>
              <w:sz w:val="14"/>
              <w:szCs w:val="14"/>
            </w:rPr>
            <w:t>1</w:t>
          </w:r>
          <w:r w:rsidRPr="00B0335C">
            <w:rPr>
              <w:sz w:val="14"/>
              <w:szCs w:val="14"/>
            </w:rPr>
            <w:fldChar w:fldCharType="end"/>
          </w:r>
          <w:r w:rsidRPr="00B0335C">
            <w:rPr>
              <w:sz w:val="14"/>
              <w:szCs w:val="14"/>
            </w:rPr>
            <w:t>/</w:t>
          </w:r>
          <w:r w:rsidRPr="00B0335C">
            <w:rPr>
              <w:sz w:val="14"/>
              <w:szCs w:val="14"/>
            </w:rPr>
            <w:fldChar w:fldCharType="begin"/>
          </w:r>
          <w:r w:rsidRPr="00B0335C">
            <w:rPr>
              <w:sz w:val="14"/>
              <w:szCs w:val="14"/>
            </w:rPr>
            <w:instrText xml:space="preserve"> NUMPAGES  \* Arabic  \* MERGEFORMAT </w:instrText>
          </w:r>
          <w:r w:rsidRPr="00B0335C">
            <w:rPr>
              <w:sz w:val="14"/>
              <w:szCs w:val="14"/>
            </w:rPr>
            <w:fldChar w:fldCharType="separate"/>
          </w:r>
          <w:r w:rsidR="00A06714">
            <w:rPr>
              <w:noProof/>
              <w:sz w:val="14"/>
              <w:szCs w:val="14"/>
            </w:rPr>
            <w:t>2</w:t>
          </w:r>
          <w:r w:rsidRPr="00B0335C">
            <w:rPr>
              <w:sz w:val="14"/>
              <w:szCs w:val="14"/>
            </w:rPr>
            <w:fldChar w:fldCharType="end"/>
          </w:r>
        </w:p>
      </w:tc>
    </w:tr>
  </w:tbl>
  <w:p w:rsidR="00B0335C" w:rsidRPr="00B0335C" w:rsidRDefault="00B0335C" w:rsidP="00B0335C">
    <w:pPr>
      <w:rPr>
        <w:vanish/>
      </w:rPr>
    </w:pPr>
  </w:p>
  <w:tbl>
    <w:tblPr>
      <w:tblpPr w:vertAnchor="page" w:horzAnchor="page" w:tblpX="568" w:tblpY="15452"/>
      <w:tblOverlap w:val="never"/>
      <w:tblW w:w="1418" w:type="dxa"/>
      <w:tblLayout w:type="fixed"/>
      <w:tblCellMar>
        <w:left w:w="0" w:type="dxa"/>
        <w:right w:w="0" w:type="dxa"/>
      </w:tblCellMar>
      <w:tblLook w:val="01E0" w:firstRow="1" w:lastRow="1" w:firstColumn="1" w:lastColumn="1" w:noHBand="0" w:noVBand="0"/>
    </w:tblPr>
    <w:tblGrid>
      <w:gridCol w:w="1418"/>
    </w:tblGrid>
    <w:tr w:rsidR="002645D9" w:rsidTr="00B0335C">
      <w:tc>
        <w:tcPr>
          <w:tcW w:w="1418" w:type="dxa"/>
          <w:shd w:val="clear" w:color="auto" w:fill="auto"/>
        </w:tcPr>
        <w:p w:rsidR="002645D9" w:rsidRDefault="002645D9" w:rsidP="00B0335C">
          <w:pPr>
            <w:pStyle w:val="GTVCcode"/>
            <w:jc w:val="right"/>
          </w:pPr>
        </w:p>
      </w:tc>
    </w:tr>
    <w:tr w:rsidR="002645D9" w:rsidTr="00B0335C">
      <w:tc>
        <w:tcPr>
          <w:tcW w:w="1418" w:type="dxa"/>
          <w:shd w:val="clear" w:color="auto" w:fill="auto"/>
        </w:tcPr>
        <w:p w:rsidR="002645D9" w:rsidRDefault="002645D9" w:rsidP="00B0335C">
          <w:pPr>
            <w:pStyle w:val="GTVCcode"/>
            <w:jc w:val="right"/>
          </w:pPr>
        </w:p>
      </w:tc>
    </w:tr>
    <w:tr w:rsidR="002645D9" w:rsidTr="00B0335C">
      <w:tc>
        <w:tcPr>
          <w:tcW w:w="1418" w:type="dxa"/>
          <w:shd w:val="clear" w:color="auto" w:fill="auto"/>
        </w:tcPr>
        <w:p w:rsidR="002645D9" w:rsidRDefault="002645D9" w:rsidP="00B0335C">
          <w:pPr>
            <w:jc w:val="right"/>
          </w:pPr>
          <w:r>
            <w:rPr>
              <w:rStyle w:val="Paginanummer"/>
            </w:rPr>
            <w:fldChar w:fldCharType="begin"/>
          </w:r>
          <w:r>
            <w:rPr>
              <w:rStyle w:val="Paginanummer"/>
            </w:rPr>
            <w:instrText xml:space="preserve"> PAGE </w:instrText>
          </w:r>
          <w:r>
            <w:rPr>
              <w:rStyle w:val="Paginanummer"/>
            </w:rPr>
            <w:fldChar w:fldCharType="separate"/>
          </w:r>
          <w:r w:rsidR="00A06714">
            <w:rPr>
              <w:rStyle w:val="Paginanummer"/>
              <w:noProof/>
            </w:rPr>
            <w:t>1</w:t>
          </w:r>
          <w:r>
            <w:rPr>
              <w:rStyle w:val="Paginanummer"/>
            </w:rPr>
            <w:fldChar w:fldCharType="end"/>
          </w:r>
          <w:r>
            <w:rPr>
              <w:rStyle w:val="Paginanummer"/>
            </w:rPr>
            <w:t xml:space="preserve"> / </w:t>
          </w:r>
          <w:r>
            <w:rPr>
              <w:rStyle w:val="Paginanummer"/>
            </w:rPr>
            <w:fldChar w:fldCharType="begin"/>
          </w:r>
          <w:r>
            <w:rPr>
              <w:rStyle w:val="Paginanummer"/>
            </w:rPr>
            <w:instrText xml:space="preserve"> NUMPAGES </w:instrText>
          </w:r>
          <w:r>
            <w:rPr>
              <w:rStyle w:val="Paginanummer"/>
            </w:rPr>
            <w:fldChar w:fldCharType="separate"/>
          </w:r>
          <w:r w:rsidR="00A06714">
            <w:rPr>
              <w:rStyle w:val="Paginanummer"/>
              <w:noProof/>
            </w:rPr>
            <w:t>2</w:t>
          </w:r>
          <w:r>
            <w:rPr>
              <w:rStyle w:val="Paginanummer"/>
            </w:rPr>
            <w:fldChar w:fldCharType="end"/>
          </w:r>
        </w:p>
      </w:tc>
    </w:tr>
  </w:tbl>
  <w:p w:rsidR="002645D9" w:rsidRDefault="00264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27" w:rsidRDefault="004B0F27">
      <w:r>
        <w:separator/>
      </w:r>
    </w:p>
  </w:footnote>
  <w:footnote w:type="continuationSeparator" w:id="0">
    <w:p w:rsidR="004B0F27" w:rsidRDefault="004B0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223" w:tblpY="710"/>
      <w:tblOverlap w:val="never"/>
      <w:tblW w:w="0" w:type="auto"/>
      <w:tblCellMar>
        <w:left w:w="0" w:type="dxa"/>
        <w:right w:w="0" w:type="dxa"/>
      </w:tblCellMar>
      <w:tblLook w:val="01E0" w:firstRow="1" w:lastRow="1" w:firstColumn="1" w:lastColumn="1" w:noHBand="0" w:noVBand="0"/>
    </w:tblPr>
    <w:tblGrid>
      <w:gridCol w:w="2088"/>
    </w:tblGrid>
    <w:tr w:rsidR="002645D9" w:rsidTr="00B0335C">
      <w:trPr>
        <w:trHeight w:val="450"/>
      </w:trPr>
      <w:tc>
        <w:tcPr>
          <w:tcW w:w="2088" w:type="dxa"/>
          <w:shd w:val="clear" w:color="auto" w:fill="auto"/>
        </w:tcPr>
        <w:p w:rsidR="002645D9" w:rsidRPr="007D417C" w:rsidRDefault="002645D9" w:rsidP="00E92D95">
          <w:pPr>
            <w:pStyle w:val="BReferentietussenkopjes"/>
          </w:pPr>
          <w:r w:rsidRPr="007D417C">
            <w:t>Datum</w:t>
          </w:r>
        </w:p>
        <w:p w:rsidR="002645D9" w:rsidRPr="007D417C" w:rsidRDefault="004B0F27" w:rsidP="00834B92">
          <w:pPr>
            <w:pStyle w:val="CReferentiegegevens"/>
          </w:pPr>
          <w:r>
            <w:rPr>
              <w:szCs w:val="17"/>
            </w:rPr>
            <w:t>30 november 2017</w:t>
          </w:r>
        </w:p>
      </w:tc>
    </w:tr>
  </w:tbl>
  <w:p w:rsidR="002645D9" w:rsidRDefault="004B0F27" w:rsidP="004B0F27">
    <w:r>
      <w:rPr>
        <w:noProof/>
      </w:rPr>
      <w:drawing>
        <wp:anchor distT="0" distB="0" distL="114300" distR="114300" simplePos="0" relativeHeight="251659264" behindDoc="0" locked="1" layoutInCell="0" allowOverlap="1">
          <wp:simplePos x="0" y="0"/>
          <wp:positionH relativeFrom="page">
            <wp:posOffset>791845</wp:posOffset>
          </wp:positionH>
          <wp:positionV relativeFrom="page">
            <wp:posOffset>180340</wp:posOffset>
          </wp:positionV>
          <wp:extent cx="1353820" cy="1084580"/>
          <wp:effectExtent l="0" t="0" r="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269" w:tblpY="3460"/>
      <w:tblW w:w="8280" w:type="dxa"/>
      <w:tblLayout w:type="fixed"/>
      <w:tblCellMar>
        <w:left w:w="0" w:type="dxa"/>
        <w:right w:w="0" w:type="dxa"/>
      </w:tblCellMar>
      <w:tblLook w:val="01E0" w:firstRow="1" w:lastRow="1" w:firstColumn="1" w:lastColumn="1" w:noHBand="0" w:noVBand="0"/>
    </w:tblPr>
    <w:tblGrid>
      <w:gridCol w:w="4820"/>
      <w:gridCol w:w="3460"/>
    </w:tblGrid>
    <w:tr w:rsidR="002645D9" w:rsidTr="00B0335C">
      <w:trPr>
        <w:gridAfter w:val="1"/>
        <w:wAfter w:w="3460" w:type="dxa"/>
        <w:trHeight w:val="284"/>
      </w:trPr>
      <w:tc>
        <w:tcPr>
          <w:tcW w:w="4820" w:type="dxa"/>
          <w:shd w:val="clear" w:color="auto" w:fill="auto"/>
          <w:vAlign w:val="bottom"/>
        </w:tcPr>
        <w:p w:rsidR="002645D9" w:rsidRPr="000F2E25" w:rsidRDefault="002645D9" w:rsidP="00B0335C">
          <w:pPr>
            <w:pStyle w:val="EKenmerkenkopjes"/>
          </w:pPr>
        </w:p>
      </w:tc>
    </w:tr>
    <w:tr w:rsidR="002645D9" w:rsidTr="00B0335C">
      <w:trPr>
        <w:gridAfter w:val="1"/>
        <w:wAfter w:w="3460" w:type="dxa"/>
        <w:trHeight w:val="284"/>
      </w:trPr>
      <w:tc>
        <w:tcPr>
          <w:tcW w:w="4820" w:type="dxa"/>
          <w:shd w:val="clear" w:color="auto" w:fill="auto"/>
          <w:vAlign w:val="bottom"/>
        </w:tcPr>
        <w:p w:rsidR="002645D9" w:rsidRPr="00B0335C" w:rsidRDefault="002645D9" w:rsidP="004B0F27">
          <w:pPr>
            <w:rPr>
              <w:rFonts w:cs="Arial"/>
            </w:rPr>
          </w:pPr>
        </w:p>
      </w:tc>
    </w:tr>
    <w:tr w:rsidR="002645D9" w:rsidTr="00B0335C">
      <w:trPr>
        <w:gridAfter w:val="1"/>
        <w:wAfter w:w="3460" w:type="dxa"/>
        <w:trHeight w:val="284"/>
      </w:trPr>
      <w:tc>
        <w:tcPr>
          <w:tcW w:w="4820" w:type="dxa"/>
          <w:shd w:val="clear" w:color="auto" w:fill="auto"/>
          <w:vAlign w:val="bottom"/>
        </w:tcPr>
        <w:p w:rsidR="002645D9" w:rsidRDefault="002645D9" w:rsidP="00B0335C"/>
      </w:tc>
    </w:tr>
    <w:tr w:rsidR="002645D9" w:rsidTr="00B0335C">
      <w:trPr>
        <w:gridAfter w:val="1"/>
        <w:wAfter w:w="3460" w:type="dxa"/>
        <w:trHeight w:val="284"/>
      </w:trPr>
      <w:tc>
        <w:tcPr>
          <w:tcW w:w="4820" w:type="dxa"/>
          <w:shd w:val="clear" w:color="auto" w:fill="auto"/>
          <w:vAlign w:val="bottom"/>
        </w:tcPr>
        <w:p w:rsidR="002645D9" w:rsidRDefault="002645D9" w:rsidP="00B0335C">
          <w:pPr>
            <w:pStyle w:val="EKenmerkenkopjes"/>
          </w:pPr>
        </w:p>
      </w:tc>
    </w:tr>
    <w:tr w:rsidR="002645D9" w:rsidTr="00B0335C">
      <w:trPr>
        <w:gridAfter w:val="1"/>
        <w:wAfter w:w="3460" w:type="dxa"/>
        <w:trHeight w:val="284"/>
      </w:trPr>
      <w:tc>
        <w:tcPr>
          <w:tcW w:w="4820" w:type="dxa"/>
          <w:shd w:val="clear" w:color="auto" w:fill="auto"/>
          <w:vAlign w:val="bottom"/>
        </w:tcPr>
        <w:p w:rsidR="002645D9" w:rsidRDefault="002645D9" w:rsidP="004B0F27"/>
      </w:tc>
    </w:tr>
    <w:tr w:rsidR="002645D9" w:rsidTr="00B0335C">
      <w:trPr>
        <w:gridAfter w:val="1"/>
        <w:wAfter w:w="3460" w:type="dxa"/>
        <w:trHeight w:val="284"/>
      </w:trPr>
      <w:tc>
        <w:tcPr>
          <w:tcW w:w="4820" w:type="dxa"/>
          <w:shd w:val="clear" w:color="auto" w:fill="auto"/>
          <w:vAlign w:val="bottom"/>
        </w:tcPr>
        <w:p w:rsidR="002645D9" w:rsidRDefault="002645D9" w:rsidP="00B0335C"/>
      </w:tc>
    </w:tr>
    <w:tr w:rsidR="002645D9" w:rsidTr="00B0335C">
      <w:trPr>
        <w:gridAfter w:val="1"/>
        <w:wAfter w:w="3460" w:type="dxa"/>
        <w:trHeight w:val="284"/>
      </w:trPr>
      <w:tc>
        <w:tcPr>
          <w:tcW w:w="4820" w:type="dxa"/>
          <w:shd w:val="clear" w:color="auto" w:fill="auto"/>
          <w:vAlign w:val="bottom"/>
        </w:tcPr>
        <w:p w:rsidR="002645D9" w:rsidRDefault="002645D9" w:rsidP="00B0335C">
          <w:pPr>
            <w:pStyle w:val="EKenmerkenkopjes"/>
          </w:pPr>
        </w:p>
      </w:tc>
    </w:tr>
    <w:tr w:rsidR="002645D9" w:rsidTr="00B0335C">
      <w:trPr>
        <w:gridAfter w:val="1"/>
        <w:wAfter w:w="3460" w:type="dxa"/>
        <w:trHeight w:val="284"/>
      </w:trPr>
      <w:tc>
        <w:tcPr>
          <w:tcW w:w="4820" w:type="dxa"/>
          <w:shd w:val="clear" w:color="auto" w:fill="auto"/>
          <w:vAlign w:val="bottom"/>
        </w:tcPr>
        <w:p w:rsidR="002645D9" w:rsidRDefault="002645D9" w:rsidP="004B0F27"/>
      </w:tc>
    </w:tr>
    <w:tr w:rsidR="002645D9" w:rsidTr="00B0335C">
      <w:trPr>
        <w:trHeight w:val="284"/>
      </w:trPr>
      <w:tc>
        <w:tcPr>
          <w:tcW w:w="8280" w:type="dxa"/>
          <w:gridSpan w:val="2"/>
          <w:shd w:val="clear" w:color="auto" w:fill="auto"/>
          <w:vAlign w:val="bottom"/>
        </w:tcPr>
        <w:p w:rsidR="002645D9" w:rsidRDefault="002645D9" w:rsidP="00B0335C"/>
      </w:tc>
    </w:tr>
  </w:tbl>
  <w:p w:rsidR="00B0335C" w:rsidRPr="00B0335C" w:rsidRDefault="00B0335C" w:rsidP="00B0335C">
    <w:pPr>
      <w:rPr>
        <w:vanish/>
      </w:rPr>
    </w:pPr>
  </w:p>
  <w:tbl>
    <w:tblPr>
      <w:tblpPr w:leftFromText="142" w:rightFromText="142" w:vertAnchor="page" w:horzAnchor="page" w:tblpX="8223" w:tblpY="426"/>
      <w:tblW w:w="2835" w:type="dxa"/>
      <w:shd w:val="clear" w:color="FFFFFF" w:fill="FFFFFF"/>
      <w:tblLayout w:type="fixed"/>
      <w:tblCellMar>
        <w:left w:w="0" w:type="dxa"/>
        <w:right w:w="0" w:type="dxa"/>
      </w:tblCellMar>
      <w:tblLook w:val="01E0" w:firstRow="1" w:lastRow="1" w:firstColumn="1" w:lastColumn="1" w:noHBand="0" w:noVBand="0"/>
    </w:tblPr>
    <w:tblGrid>
      <w:gridCol w:w="2835"/>
    </w:tblGrid>
    <w:tr w:rsidR="002645D9" w:rsidRPr="002A577A" w:rsidTr="00B0335C">
      <w:trPr>
        <w:trHeight w:hRule="exact" w:val="284"/>
      </w:trPr>
      <w:tc>
        <w:tcPr>
          <w:tcW w:w="2835" w:type="dxa"/>
          <w:shd w:val="clear" w:color="FFFFFF" w:fill="FFFFFF"/>
        </w:tcPr>
        <w:p w:rsidR="002645D9" w:rsidRPr="00815342" w:rsidRDefault="00756D31" w:rsidP="00B0335C">
          <w:pPr>
            <w:pStyle w:val="AReferentieKop"/>
          </w:pPr>
          <w:r>
            <w:t xml:space="preserve">Position paper </w:t>
          </w:r>
        </w:p>
      </w:tc>
    </w:tr>
    <w:tr w:rsidR="002645D9" w:rsidRPr="002A577A" w:rsidTr="00B0335C">
      <w:trPr>
        <w:trHeight w:hRule="exact" w:val="170"/>
      </w:trPr>
      <w:tc>
        <w:tcPr>
          <w:tcW w:w="2835" w:type="dxa"/>
          <w:shd w:val="clear" w:color="FFFFFF" w:fill="FFFFFF"/>
          <w:vAlign w:val="bottom"/>
        </w:tcPr>
        <w:p w:rsidR="002645D9" w:rsidRDefault="002645D9" w:rsidP="00B0335C">
          <w:pPr>
            <w:pStyle w:val="BReferentietussenkopjes"/>
          </w:pPr>
        </w:p>
      </w:tc>
    </w:tr>
    <w:tr w:rsidR="002645D9" w:rsidRPr="002A577A" w:rsidTr="00B0335C">
      <w:trPr>
        <w:trHeight w:val="227"/>
      </w:trPr>
      <w:tc>
        <w:tcPr>
          <w:tcW w:w="2835" w:type="dxa"/>
          <w:shd w:val="clear" w:color="FFFFFF" w:fill="FFFFFF"/>
          <w:vAlign w:val="bottom"/>
        </w:tcPr>
        <w:p w:rsidR="002645D9" w:rsidRPr="00054DE6" w:rsidRDefault="009C729F" w:rsidP="00B0335C">
          <w:pPr>
            <w:pStyle w:val="CReferentiegegevens"/>
          </w:pPr>
          <w:r w:rsidRPr="00054DE6">
            <w:t xml:space="preserve"> </w:t>
          </w:r>
        </w:p>
      </w:tc>
    </w:tr>
    <w:tr w:rsidR="002645D9" w:rsidRPr="002A577A" w:rsidTr="00B0335C">
      <w:trPr>
        <w:trHeight w:val="227"/>
      </w:trPr>
      <w:tc>
        <w:tcPr>
          <w:tcW w:w="2835" w:type="dxa"/>
          <w:shd w:val="clear" w:color="FFFFFF" w:fill="FFFFFF"/>
          <w:vAlign w:val="bottom"/>
        </w:tcPr>
        <w:p w:rsidR="002645D9" w:rsidRPr="00054DE6" w:rsidRDefault="009C729F" w:rsidP="00B0335C">
          <w:pPr>
            <w:pStyle w:val="CReferentiegegevens"/>
          </w:pPr>
          <w:r w:rsidRPr="00054DE6">
            <w:t xml:space="preserve"> </w:t>
          </w:r>
        </w:p>
      </w:tc>
    </w:tr>
    <w:tr w:rsidR="002645D9" w:rsidRPr="002A577A" w:rsidTr="00B0335C">
      <w:tc>
        <w:tcPr>
          <w:tcW w:w="2835" w:type="dxa"/>
          <w:shd w:val="clear" w:color="FFFFFF" w:fill="FFFFFF"/>
          <w:vAlign w:val="bottom"/>
        </w:tcPr>
        <w:p w:rsidR="002645D9" w:rsidRPr="002A577A" w:rsidRDefault="002645D9" w:rsidP="00B0335C">
          <w:pPr>
            <w:pStyle w:val="BReferentietussenkopjes"/>
          </w:pPr>
          <w:r>
            <w:t>C</w:t>
          </w:r>
          <w:r w:rsidRPr="00054DE6">
            <w:t>ontact</w:t>
          </w:r>
        </w:p>
        <w:p w:rsidR="002645D9" w:rsidRPr="000F2E25" w:rsidRDefault="00756D31" w:rsidP="00B0335C">
          <w:pPr>
            <w:pStyle w:val="CReferentiegegevens"/>
          </w:pPr>
          <w:r>
            <w:t xml:space="preserve">Mevrouw AW Bom-Lemstra </w:t>
          </w:r>
        </w:p>
        <w:p w:rsidR="004B0F27" w:rsidRPr="002A577A" w:rsidRDefault="00756D31" w:rsidP="00756D31">
          <w:pPr>
            <w:pStyle w:val="CReferentiegegevens"/>
          </w:pPr>
          <w:hyperlink r:id="rId1" w:history="1">
            <w:r w:rsidRPr="00957519">
              <w:rPr>
                <w:rStyle w:val="Hyperlink"/>
              </w:rPr>
              <w:t>Aw.bom@pzh.nl</w:t>
            </w:r>
          </w:hyperlink>
          <w:r>
            <w:t xml:space="preserve"> </w:t>
          </w:r>
        </w:p>
      </w:tc>
    </w:tr>
    <w:tr w:rsidR="002645D9" w:rsidRPr="00491E47" w:rsidTr="00B0335C">
      <w:trPr>
        <w:trHeight w:val="227"/>
      </w:trPr>
      <w:tc>
        <w:tcPr>
          <w:tcW w:w="2835" w:type="dxa"/>
          <w:shd w:val="clear" w:color="FFFFFF" w:fill="FFFFFF"/>
          <w:vAlign w:val="bottom"/>
        </w:tcPr>
        <w:p w:rsidR="002645D9" w:rsidRPr="00491E47" w:rsidRDefault="002645D9" w:rsidP="00B0335C">
          <w:pPr>
            <w:pStyle w:val="CReferentiegegevens"/>
          </w:pPr>
        </w:p>
      </w:tc>
    </w:tr>
    <w:tr w:rsidR="002645D9" w:rsidRPr="002A577A" w:rsidTr="00B0335C">
      <w:trPr>
        <w:trHeight w:val="227"/>
      </w:trPr>
      <w:tc>
        <w:tcPr>
          <w:tcW w:w="2835" w:type="dxa"/>
          <w:shd w:val="clear" w:color="FFFFFF" w:fill="FFFFFF"/>
          <w:vAlign w:val="bottom"/>
        </w:tcPr>
        <w:p w:rsidR="002645D9" w:rsidRPr="000F2E25" w:rsidRDefault="002645D9" w:rsidP="00B0335C">
          <w:pPr>
            <w:pStyle w:val="BReferentietussenkopjes"/>
          </w:pPr>
          <w:r w:rsidRPr="000F2E25">
            <w:t>Datum</w:t>
          </w:r>
        </w:p>
      </w:tc>
    </w:tr>
    <w:tr w:rsidR="002645D9" w:rsidRPr="002A577A" w:rsidTr="00B0335C">
      <w:trPr>
        <w:trHeight w:val="227"/>
      </w:trPr>
      <w:tc>
        <w:tcPr>
          <w:tcW w:w="2835" w:type="dxa"/>
          <w:shd w:val="clear" w:color="FFFFFF" w:fill="FFFFFF"/>
          <w:vAlign w:val="bottom"/>
        </w:tcPr>
        <w:p w:rsidR="002645D9" w:rsidRPr="00B0335C" w:rsidRDefault="004B0F27" w:rsidP="00B0335C">
          <w:pPr>
            <w:pStyle w:val="CReferentiegegevens"/>
            <w:rPr>
              <w:szCs w:val="17"/>
            </w:rPr>
          </w:pPr>
          <w:r>
            <w:rPr>
              <w:szCs w:val="17"/>
            </w:rPr>
            <w:t>30 november 2017</w:t>
          </w:r>
        </w:p>
      </w:tc>
    </w:tr>
  </w:tbl>
  <w:p w:rsidR="002645D9" w:rsidRDefault="004B0F27" w:rsidP="004B0F27">
    <w:r>
      <w:rPr>
        <w:noProof/>
      </w:rPr>
      <w:drawing>
        <wp:anchor distT="0" distB="0" distL="114300" distR="114300" simplePos="0" relativeHeight="251661312" behindDoc="0" locked="1" layoutInCell="1" allowOverlap="1" wp14:anchorId="6F9FFD4F" wp14:editId="67C5C00D">
          <wp:simplePos x="0" y="0"/>
          <wp:positionH relativeFrom="page">
            <wp:posOffset>107950</wp:posOffset>
          </wp:positionH>
          <wp:positionV relativeFrom="page">
            <wp:posOffset>36195</wp:posOffset>
          </wp:positionV>
          <wp:extent cx="2678430" cy="2146300"/>
          <wp:effectExtent l="0" t="0" r="762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843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42314D">
    <w:pPr>
      <w:pStyle w:val="Koptekst"/>
      <w:shd w:val="solid" w:color="FFFFFF" w:fill="auto"/>
      <w:tabs>
        <w:tab w:val="clear" w:pos="4536"/>
        <w:tab w:val="clear" w:pos="9072"/>
        <w:tab w:val="left" w:pos="2130"/>
      </w:tabs>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pPr>
  </w:p>
  <w:p w:rsidR="002645D9" w:rsidRDefault="002645D9" w:rsidP="00AB3586">
    <w:pPr>
      <w:pStyle w:val="Koptekst"/>
      <w:shd w:val="solid" w:color="FFFFFF" w:fill="auto"/>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96C9258"/>
    <w:lvl w:ilvl="0">
      <w:start w:val="1"/>
      <w:numFmt w:val="decimal"/>
      <w:lvlText w:val="%1."/>
      <w:lvlJc w:val="left"/>
      <w:pPr>
        <w:tabs>
          <w:tab w:val="num" w:pos="360"/>
        </w:tabs>
        <w:ind w:left="360" w:hanging="360"/>
      </w:pPr>
    </w:lvl>
  </w:abstractNum>
  <w:abstractNum w:abstractNumId="1">
    <w:nsid w:val="13E435D9"/>
    <w:multiLevelType w:val="hybridMultilevel"/>
    <w:tmpl w:val="2226932C"/>
    <w:lvl w:ilvl="0" w:tplc="4D74C96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C446597"/>
    <w:multiLevelType w:val="hybridMultilevel"/>
    <w:tmpl w:val="2A2AEBDC"/>
    <w:lvl w:ilvl="0" w:tplc="CE0645AC">
      <w:start w:val="1"/>
      <w:numFmt w:val="decimal"/>
      <w:pStyle w:val="HTussenkopjes"/>
      <w:lvlText w:val="%1"/>
      <w:lvlJc w:val="left"/>
      <w:pPr>
        <w:tabs>
          <w:tab w:val="num" w:pos="0"/>
        </w:tabs>
        <w:ind w:left="0" w:hanging="28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35A41021"/>
    <w:multiLevelType w:val="multilevel"/>
    <w:tmpl w:val="FE6AF032"/>
    <w:styleLink w:val="1ai"/>
    <w:lvl w:ilvl="0">
      <w:start w:val="1"/>
      <w:numFmt w:val="decimal"/>
      <w:lvlText w:val="%1"/>
      <w:lvlJc w:val="left"/>
      <w:pPr>
        <w:tabs>
          <w:tab w:val="num" w:pos="360"/>
        </w:tabs>
        <w:ind w:left="360" w:hanging="360"/>
      </w:pPr>
      <w:rPr>
        <w:rFonts w:ascii="Arial" w:hAnsi="Arial"/>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6D23C97"/>
    <w:multiLevelType w:val="hybridMultilevel"/>
    <w:tmpl w:val="603899AC"/>
    <w:lvl w:ilvl="0" w:tplc="AFE0AC1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AAB4A86"/>
    <w:multiLevelType w:val="multilevel"/>
    <w:tmpl w:val="B1D4C192"/>
    <w:styleLink w:val="OpmaakprofielMeerdereniveau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3"/>
      </w:pPr>
      <w:rPr>
        <w:rFonts w:hint="default"/>
      </w:rPr>
    </w:lvl>
    <w:lvl w:ilvl="2">
      <w:start w:val="1"/>
      <w:numFmt w:val="decimal"/>
      <w:lvlText w:val="%1.%2.%3."/>
      <w:lvlJc w:val="left"/>
      <w:pPr>
        <w:tabs>
          <w:tab w:val="num" w:pos="1077"/>
        </w:tabs>
        <w:ind w:left="1077" w:hanging="3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05F38A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MARTDOCUMENTSID" w:val="+Root"/>
  </w:docVars>
  <w:rsids>
    <w:rsidRoot w:val="004B0F27"/>
    <w:rsid w:val="000022E5"/>
    <w:rsid w:val="00020DBC"/>
    <w:rsid w:val="00054DE6"/>
    <w:rsid w:val="0005621E"/>
    <w:rsid w:val="000B23DA"/>
    <w:rsid w:val="000B398D"/>
    <w:rsid w:val="000B76BC"/>
    <w:rsid w:val="000F2E25"/>
    <w:rsid w:val="00163BAA"/>
    <w:rsid w:val="00172C4E"/>
    <w:rsid w:val="0019052B"/>
    <w:rsid w:val="001E310B"/>
    <w:rsid w:val="001E5FC4"/>
    <w:rsid w:val="001E7B9B"/>
    <w:rsid w:val="001F67FC"/>
    <w:rsid w:val="00224EB4"/>
    <w:rsid w:val="00242BAB"/>
    <w:rsid w:val="00246421"/>
    <w:rsid w:val="002645D9"/>
    <w:rsid w:val="0027288B"/>
    <w:rsid w:val="002C50AB"/>
    <w:rsid w:val="00305C6E"/>
    <w:rsid w:val="003153A9"/>
    <w:rsid w:val="00376E90"/>
    <w:rsid w:val="003906CF"/>
    <w:rsid w:val="003E6BC6"/>
    <w:rsid w:val="0042314D"/>
    <w:rsid w:val="004371FA"/>
    <w:rsid w:val="00437F4C"/>
    <w:rsid w:val="00491E47"/>
    <w:rsid w:val="004B0F27"/>
    <w:rsid w:val="005541AE"/>
    <w:rsid w:val="00556F00"/>
    <w:rsid w:val="005673AB"/>
    <w:rsid w:val="00577C07"/>
    <w:rsid w:val="005B6D38"/>
    <w:rsid w:val="005F2164"/>
    <w:rsid w:val="006010BA"/>
    <w:rsid w:val="00604768"/>
    <w:rsid w:val="00610303"/>
    <w:rsid w:val="00610FC8"/>
    <w:rsid w:val="00631A52"/>
    <w:rsid w:val="00635D21"/>
    <w:rsid w:val="00665F0A"/>
    <w:rsid w:val="006D56B8"/>
    <w:rsid w:val="006F107B"/>
    <w:rsid w:val="007246C2"/>
    <w:rsid w:val="00726368"/>
    <w:rsid w:val="007403E4"/>
    <w:rsid w:val="007460D7"/>
    <w:rsid w:val="007530EA"/>
    <w:rsid w:val="00756D31"/>
    <w:rsid w:val="00760D10"/>
    <w:rsid w:val="007B7501"/>
    <w:rsid w:val="007C3A63"/>
    <w:rsid w:val="007D417C"/>
    <w:rsid w:val="00815342"/>
    <w:rsid w:val="00834B92"/>
    <w:rsid w:val="00844F7F"/>
    <w:rsid w:val="008620FC"/>
    <w:rsid w:val="0086535D"/>
    <w:rsid w:val="008769D6"/>
    <w:rsid w:val="0088084A"/>
    <w:rsid w:val="00892457"/>
    <w:rsid w:val="008C1375"/>
    <w:rsid w:val="008C1E14"/>
    <w:rsid w:val="008E51B7"/>
    <w:rsid w:val="0094101B"/>
    <w:rsid w:val="009911D0"/>
    <w:rsid w:val="009C729F"/>
    <w:rsid w:val="009E27E5"/>
    <w:rsid w:val="00A021EF"/>
    <w:rsid w:val="00A06714"/>
    <w:rsid w:val="00A26B14"/>
    <w:rsid w:val="00A27DE6"/>
    <w:rsid w:val="00A44962"/>
    <w:rsid w:val="00A740E9"/>
    <w:rsid w:val="00A97ECD"/>
    <w:rsid w:val="00AB3586"/>
    <w:rsid w:val="00AD1ABA"/>
    <w:rsid w:val="00AE1CA1"/>
    <w:rsid w:val="00AE2A19"/>
    <w:rsid w:val="00B0335C"/>
    <w:rsid w:val="00B13F8B"/>
    <w:rsid w:val="00B42DB5"/>
    <w:rsid w:val="00B700E1"/>
    <w:rsid w:val="00B91CD6"/>
    <w:rsid w:val="00BC57C6"/>
    <w:rsid w:val="00BD0784"/>
    <w:rsid w:val="00BD5D9F"/>
    <w:rsid w:val="00C0085B"/>
    <w:rsid w:val="00C64557"/>
    <w:rsid w:val="00C86490"/>
    <w:rsid w:val="00D830E1"/>
    <w:rsid w:val="00DA2CF5"/>
    <w:rsid w:val="00DB1DC2"/>
    <w:rsid w:val="00DD18F4"/>
    <w:rsid w:val="00DF5010"/>
    <w:rsid w:val="00E12E06"/>
    <w:rsid w:val="00E404BE"/>
    <w:rsid w:val="00E53C1C"/>
    <w:rsid w:val="00E8551A"/>
    <w:rsid w:val="00E92D95"/>
    <w:rsid w:val="00EA7F3D"/>
    <w:rsid w:val="00F176BE"/>
    <w:rsid w:val="00F75E68"/>
    <w:rsid w:val="00FD3B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D]"/>
    <w:qFormat/>
    <w:rsid w:val="00E92D95"/>
    <w:pPr>
      <w:spacing w:line="284" w:lineRule="exact"/>
    </w:pPr>
    <w:rPr>
      <w:rFonts w:ascii="Arial" w:hAnsi="Arial"/>
      <w:sz w:val="19"/>
      <w:szCs w:val="19"/>
    </w:rPr>
  </w:style>
  <w:style w:type="paragraph" w:styleId="Kop1">
    <w:name w:val="heading 1"/>
    <w:aliases w:val="[K]"/>
    <w:basedOn w:val="Standaard"/>
    <w:next w:val="Standaard"/>
    <w:qFormat/>
    <w:rsid w:val="00E92D95"/>
    <w:pPr>
      <w:keepNext/>
      <w:spacing w:before="240" w:after="60" w:line="240" w:lineRule="auto"/>
      <w:outlineLvl w:val="0"/>
    </w:pPr>
    <w:rPr>
      <w:rFonts w:cs="Arial"/>
      <w:b/>
      <w:bCs/>
      <w:kern w:val="32"/>
      <w:sz w:val="36"/>
      <w:szCs w:val="32"/>
    </w:rPr>
  </w:style>
  <w:style w:type="paragraph" w:styleId="Kop2">
    <w:name w:val="heading 2"/>
    <w:aliases w:val="[J]"/>
    <w:basedOn w:val="Standaard"/>
    <w:next w:val="Standaard"/>
    <w:qFormat/>
    <w:rsid w:val="00E92D95"/>
    <w:pPr>
      <w:keepNext/>
      <w:spacing w:line="240" w:lineRule="auto"/>
      <w:outlineLvl w:val="1"/>
    </w:pPr>
    <w:rPr>
      <w:rFonts w:cs="Arial"/>
      <w:b/>
      <w:bCs/>
      <w:iCs/>
      <w:sz w:val="24"/>
      <w:szCs w:val="28"/>
    </w:rPr>
  </w:style>
  <w:style w:type="paragraph" w:styleId="Kop3">
    <w:name w:val="heading 3"/>
    <w:aliases w:val="[H]"/>
    <w:basedOn w:val="Standaard"/>
    <w:next w:val="Standaard"/>
    <w:qFormat/>
    <w:rsid w:val="00E92D95"/>
    <w:pPr>
      <w:keepNext/>
      <w:spacing w:line="240" w:lineRule="auto"/>
      <w:outlineLvl w:val="2"/>
    </w:pPr>
    <w:rPr>
      <w:rFonts w:cs="Arial"/>
      <w:b/>
      <w:bCs/>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92D95"/>
    <w:pPr>
      <w:spacing w:line="284" w:lineRule="exact"/>
    </w:pPr>
    <w:rPr>
      <w:rFonts w:ascii="Arial" w:hAnsi="Arial"/>
      <w:szCs w:val="18"/>
    </w:rPr>
    <w:tblPr>
      <w:tblCellMar>
        <w:left w:w="0" w:type="dxa"/>
        <w:right w:w="0" w:type="dxa"/>
      </w:tblCellMar>
    </w:tblPr>
  </w:style>
  <w:style w:type="paragraph" w:styleId="Koptekst">
    <w:name w:val="header"/>
    <w:basedOn w:val="Standaard"/>
    <w:rsid w:val="00A27DE6"/>
    <w:pPr>
      <w:tabs>
        <w:tab w:val="center" w:pos="4536"/>
        <w:tab w:val="right" w:pos="9072"/>
      </w:tabs>
    </w:pPr>
  </w:style>
  <w:style w:type="paragraph" w:styleId="Voettekst">
    <w:name w:val="footer"/>
    <w:basedOn w:val="Standaard"/>
    <w:rsid w:val="00A27DE6"/>
    <w:pPr>
      <w:tabs>
        <w:tab w:val="center" w:pos="4536"/>
        <w:tab w:val="right" w:pos="9072"/>
      </w:tabs>
    </w:pPr>
  </w:style>
  <w:style w:type="character" w:styleId="Hyperlink">
    <w:name w:val="Hyperlink"/>
    <w:rsid w:val="00E92D95"/>
    <w:rPr>
      <w:rFonts w:ascii="Arial" w:hAnsi="Arial"/>
      <w:color w:val="0000FF"/>
      <w:u w:val="single"/>
    </w:rPr>
  </w:style>
  <w:style w:type="character" w:styleId="Paginanummer">
    <w:name w:val="page number"/>
    <w:aliases w:val="[E]"/>
    <w:rsid w:val="00E92D95"/>
    <w:rPr>
      <w:rFonts w:ascii="Arial" w:hAnsi="Arial"/>
      <w:sz w:val="14"/>
      <w:szCs w:val="14"/>
      <w:lang w:val="nl-NL"/>
    </w:rPr>
  </w:style>
  <w:style w:type="paragraph" w:customStyle="1" w:styleId="AReferentieKop">
    <w:name w:val="[A] Referentie Kop"/>
    <w:basedOn w:val="Standaard"/>
    <w:rsid w:val="00E92D95"/>
    <w:rPr>
      <w:b/>
      <w:sz w:val="22"/>
    </w:rPr>
  </w:style>
  <w:style w:type="paragraph" w:customStyle="1" w:styleId="BReferentietussenkopjes">
    <w:name w:val="[B] Referentie tussenkopjes"/>
    <w:basedOn w:val="Standaard"/>
    <w:rsid w:val="00E92D95"/>
    <w:pPr>
      <w:spacing w:line="227" w:lineRule="exact"/>
    </w:pPr>
    <w:rPr>
      <w:sz w:val="14"/>
    </w:rPr>
  </w:style>
  <w:style w:type="paragraph" w:customStyle="1" w:styleId="CReferentiegegevens">
    <w:name w:val="[C] Referentiegegevens"/>
    <w:basedOn w:val="Standaard"/>
    <w:rsid w:val="00E92D95"/>
    <w:pPr>
      <w:spacing w:line="227" w:lineRule="exact"/>
    </w:pPr>
    <w:rPr>
      <w:sz w:val="17"/>
    </w:rPr>
  </w:style>
  <w:style w:type="paragraph" w:customStyle="1" w:styleId="EKenmerkenkopjes">
    <w:name w:val="[E] Kenmerken kopjes"/>
    <w:basedOn w:val="Standaard"/>
    <w:rsid w:val="00E92D95"/>
    <w:rPr>
      <w:sz w:val="14"/>
      <w:szCs w:val="14"/>
    </w:rPr>
  </w:style>
  <w:style w:type="paragraph" w:customStyle="1" w:styleId="FKantlijn">
    <w:name w:val="[F] Kantlijn"/>
    <w:basedOn w:val="Standaard"/>
    <w:rsid w:val="00E92D95"/>
    <w:pPr>
      <w:spacing w:line="227" w:lineRule="exact"/>
    </w:pPr>
    <w:rPr>
      <w:sz w:val="14"/>
      <w:szCs w:val="14"/>
    </w:rPr>
  </w:style>
  <w:style w:type="paragraph" w:customStyle="1" w:styleId="GTVCcode">
    <w:name w:val="[G] TVCcode"/>
    <w:basedOn w:val="Standaard"/>
    <w:rsid w:val="00E92D95"/>
    <w:rPr>
      <w:sz w:val="12"/>
      <w:szCs w:val="12"/>
    </w:rPr>
  </w:style>
  <w:style w:type="paragraph" w:customStyle="1" w:styleId="HTussenkopjes">
    <w:name w:val="[H] Tussenkopjes"/>
    <w:basedOn w:val="Kop3"/>
    <w:next w:val="Standaard"/>
    <w:rsid w:val="00E92D95"/>
    <w:pPr>
      <w:numPr>
        <w:numId w:val="1"/>
      </w:numPr>
      <w:tabs>
        <w:tab w:val="clear" w:pos="0"/>
        <w:tab w:val="num" w:pos="360"/>
      </w:tabs>
      <w:ind w:left="360" w:hanging="360"/>
    </w:pPr>
  </w:style>
  <w:style w:type="paragraph" w:customStyle="1" w:styleId="MKantlijnkopje">
    <w:name w:val="[M] Kantlijn kopje"/>
    <w:basedOn w:val="Standaard"/>
    <w:rsid w:val="00E92D95"/>
    <w:pPr>
      <w:spacing w:line="227" w:lineRule="exact"/>
    </w:pPr>
    <w:rPr>
      <w:b/>
      <w:sz w:val="14"/>
      <w:szCs w:val="14"/>
    </w:rPr>
  </w:style>
  <w:style w:type="numbering" w:styleId="1ai">
    <w:name w:val="Outline List 1"/>
    <w:basedOn w:val="Geenlijst"/>
    <w:rsid w:val="00E92D95"/>
    <w:pPr>
      <w:numPr>
        <w:numId w:val="3"/>
      </w:numPr>
    </w:pPr>
  </w:style>
  <w:style w:type="character" w:styleId="GevolgdeHyperlink">
    <w:name w:val="FollowedHyperlink"/>
    <w:rsid w:val="00E92D95"/>
    <w:rPr>
      <w:rFonts w:ascii="Arial" w:hAnsi="Arial"/>
      <w:color w:val="800080"/>
      <w:u w:val="single"/>
    </w:rPr>
  </w:style>
  <w:style w:type="paragraph" w:styleId="Lijstnummering">
    <w:name w:val="List Number"/>
    <w:basedOn w:val="Standaard"/>
    <w:rsid w:val="00E92D95"/>
  </w:style>
  <w:style w:type="numbering" w:customStyle="1" w:styleId="OpmaakprofielMeerdereniveaus">
    <w:name w:val="Opmaakprofiel Meerdere niveaus"/>
    <w:basedOn w:val="Geenlijst"/>
    <w:rsid w:val="00E92D95"/>
    <w:pPr>
      <w:numPr>
        <w:numId w:val="5"/>
      </w:numPr>
    </w:pPr>
  </w:style>
  <w:style w:type="table" w:customStyle="1" w:styleId="TabelrasteropmaakD">
    <w:name w:val="Tabelraster opmaak [D]"/>
    <w:basedOn w:val="Standaardtabel"/>
    <w:rsid w:val="00E92D95"/>
    <w:pPr>
      <w:spacing w:line="284" w:lineRule="exact"/>
    </w:pPr>
    <w:rPr>
      <w:rFonts w:ascii="Arial" w:hAnsi="Arial"/>
    </w:rPr>
    <w:tblPr>
      <w:tblCellMar>
        <w:left w:w="0" w:type="dxa"/>
        <w:right w:w="0" w:type="dxa"/>
      </w:tblCellMar>
    </w:tblPr>
  </w:style>
  <w:style w:type="table" w:customStyle="1" w:styleId="TabelrasteropmaakC">
    <w:name w:val="Tabelraster opmaak [C]"/>
    <w:basedOn w:val="TabelrasteropmaakD"/>
    <w:rsid w:val="00E92D95"/>
    <w:pPr>
      <w:spacing w:line="227" w:lineRule="exact"/>
    </w:pPr>
    <w:rPr>
      <w:sz w:val="17"/>
      <w:szCs w:val="17"/>
    </w:r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D]"/>
    <w:qFormat/>
    <w:rsid w:val="00E92D95"/>
    <w:pPr>
      <w:spacing w:line="284" w:lineRule="exact"/>
    </w:pPr>
    <w:rPr>
      <w:rFonts w:ascii="Arial" w:hAnsi="Arial"/>
      <w:sz w:val="19"/>
      <w:szCs w:val="19"/>
    </w:rPr>
  </w:style>
  <w:style w:type="paragraph" w:styleId="Kop1">
    <w:name w:val="heading 1"/>
    <w:aliases w:val="[K]"/>
    <w:basedOn w:val="Standaard"/>
    <w:next w:val="Standaard"/>
    <w:qFormat/>
    <w:rsid w:val="00E92D95"/>
    <w:pPr>
      <w:keepNext/>
      <w:spacing w:before="240" w:after="60" w:line="240" w:lineRule="auto"/>
      <w:outlineLvl w:val="0"/>
    </w:pPr>
    <w:rPr>
      <w:rFonts w:cs="Arial"/>
      <w:b/>
      <w:bCs/>
      <w:kern w:val="32"/>
      <w:sz w:val="36"/>
      <w:szCs w:val="32"/>
    </w:rPr>
  </w:style>
  <w:style w:type="paragraph" w:styleId="Kop2">
    <w:name w:val="heading 2"/>
    <w:aliases w:val="[J]"/>
    <w:basedOn w:val="Standaard"/>
    <w:next w:val="Standaard"/>
    <w:qFormat/>
    <w:rsid w:val="00E92D95"/>
    <w:pPr>
      <w:keepNext/>
      <w:spacing w:line="240" w:lineRule="auto"/>
      <w:outlineLvl w:val="1"/>
    </w:pPr>
    <w:rPr>
      <w:rFonts w:cs="Arial"/>
      <w:b/>
      <w:bCs/>
      <w:iCs/>
      <w:sz w:val="24"/>
      <w:szCs w:val="28"/>
    </w:rPr>
  </w:style>
  <w:style w:type="paragraph" w:styleId="Kop3">
    <w:name w:val="heading 3"/>
    <w:aliases w:val="[H]"/>
    <w:basedOn w:val="Standaard"/>
    <w:next w:val="Standaard"/>
    <w:qFormat/>
    <w:rsid w:val="00E92D95"/>
    <w:pPr>
      <w:keepNext/>
      <w:spacing w:line="240" w:lineRule="auto"/>
      <w:outlineLvl w:val="2"/>
    </w:pPr>
    <w:rPr>
      <w:rFonts w:cs="Arial"/>
      <w:b/>
      <w:bCs/>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92D95"/>
    <w:pPr>
      <w:spacing w:line="284" w:lineRule="exact"/>
    </w:pPr>
    <w:rPr>
      <w:rFonts w:ascii="Arial" w:hAnsi="Arial"/>
      <w:szCs w:val="18"/>
    </w:rPr>
    <w:tblPr>
      <w:tblCellMar>
        <w:left w:w="0" w:type="dxa"/>
        <w:right w:w="0" w:type="dxa"/>
      </w:tblCellMar>
    </w:tblPr>
  </w:style>
  <w:style w:type="paragraph" w:styleId="Koptekst">
    <w:name w:val="header"/>
    <w:basedOn w:val="Standaard"/>
    <w:rsid w:val="00A27DE6"/>
    <w:pPr>
      <w:tabs>
        <w:tab w:val="center" w:pos="4536"/>
        <w:tab w:val="right" w:pos="9072"/>
      </w:tabs>
    </w:pPr>
  </w:style>
  <w:style w:type="paragraph" w:styleId="Voettekst">
    <w:name w:val="footer"/>
    <w:basedOn w:val="Standaard"/>
    <w:rsid w:val="00A27DE6"/>
    <w:pPr>
      <w:tabs>
        <w:tab w:val="center" w:pos="4536"/>
        <w:tab w:val="right" w:pos="9072"/>
      </w:tabs>
    </w:pPr>
  </w:style>
  <w:style w:type="character" w:styleId="Hyperlink">
    <w:name w:val="Hyperlink"/>
    <w:rsid w:val="00E92D95"/>
    <w:rPr>
      <w:rFonts w:ascii="Arial" w:hAnsi="Arial"/>
      <w:color w:val="0000FF"/>
      <w:u w:val="single"/>
    </w:rPr>
  </w:style>
  <w:style w:type="character" w:styleId="Paginanummer">
    <w:name w:val="page number"/>
    <w:aliases w:val="[E]"/>
    <w:rsid w:val="00E92D95"/>
    <w:rPr>
      <w:rFonts w:ascii="Arial" w:hAnsi="Arial"/>
      <w:sz w:val="14"/>
      <w:szCs w:val="14"/>
      <w:lang w:val="nl-NL"/>
    </w:rPr>
  </w:style>
  <w:style w:type="paragraph" w:customStyle="1" w:styleId="AReferentieKop">
    <w:name w:val="[A] Referentie Kop"/>
    <w:basedOn w:val="Standaard"/>
    <w:rsid w:val="00E92D95"/>
    <w:rPr>
      <w:b/>
      <w:sz w:val="22"/>
    </w:rPr>
  </w:style>
  <w:style w:type="paragraph" w:customStyle="1" w:styleId="BReferentietussenkopjes">
    <w:name w:val="[B] Referentie tussenkopjes"/>
    <w:basedOn w:val="Standaard"/>
    <w:rsid w:val="00E92D95"/>
    <w:pPr>
      <w:spacing w:line="227" w:lineRule="exact"/>
    </w:pPr>
    <w:rPr>
      <w:sz w:val="14"/>
    </w:rPr>
  </w:style>
  <w:style w:type="paragraph" w:customStyle="1" w:styleId="CReferentiegegevens">
    <w:name w:val="[C] Referentiegegevens"/>
    <w:basedOn w:val="Standaard"/>
    <w:rsid w:val="00E92D95"/>
    <w:pPr>
      <w:spacing w:line="227" w:lineRule="exact"/>
    </w:pPr>
    <w:rPr>
      <w:sz w:val="17"/>
    </w:rPr>
  </w:style>
  <w:style w:type="paragraph" w:customStyle="1" w:styleId="EKenmerkenkopjes">
    <w:name w:val="[E] Kenmerken kopjes"/>
    <w:basedOn w:val="Standaard"/>
    <w:rsid w:val="00E92D95"/>
    <w:rPr>
      <w:sz w:val="14"/>
      <w:szCs w:val="14"/>
    </w:rPr>
  </w:style>
  <w:style w:type="paragraph" w:customStyle="1" w:styleId="FKantlijn">
    <w:name w:val="[F] Kantlijn"/>
    <w:basedOn w:val="Standaard"/>
    <w:rsid w:val="00E92D95"/>
    <w:pPr>
      <w:spacing w:line="227" w:lineRule="exact"/>
    </w:pPr>
    <w:rPr>
      <w:sz w:val="14"/>
      <w:szCs w:val="14"/>
    </w:rPr>
  </w:style>
  <w:style w:type="paragraph" w:customStyle="1" w:styleId="GTVCcode">
    <w:name w:val="[G] TVCcode"/>
    <w:basedOn w:val="Standaard"/>
    <w:rsid w:val="00E92D95"/>
    <w:rPr>
      <w:sz w:val="12"/>
      <w:szCs w:val="12"/>
    </w:rPr>
  </w:style>
  <w:style w:type="paragraph" w:customStyle="1" w:styleId="HTussenkopjes">
    <w:name w:val="[H] Tussenkopjes"/>
    <w:basedOn w:val="Kop3"/>
    <w:next w:val="Standaard"/>
    <w:rsid w:val="00E92D95"/>
    <w:pPr>
      <w:numPr>
        <w:numId w:val="1"/>
      </w:numPr>
      <w:tabs>
        <w:tab w:val="clear" w:pos="0"/>
        <w:tab w:val="num" w:pos="360"/>
      </w:tabs>
      <w:ind w:left="360" w:hanging="360"/>
    </w:pPr>
  </w:style>
  <w:style w:type="paragraph" w:customStyle="1" w:styleId="MKantlijnkopje">
    <w:name w:val="[M] Kantlijn kopje"/>
    <w:basedOn w:val="Standaard"/>
    <w:rsid w:val="00E92D95"/>
    <w:pPr>
      <w:spacing w:line="227" w:lineRule="exact"/>
    </w:pPr>
    <w:rPr>
      <w:b/>
      <w:sz w:val="14"/>
      <w:szCs w:val="14"/>
    </w:rPr>
  </w:style>
  <w:style w:type="numbering" w:styleId="1ai">
    <w:name w:val="Outline List 1"/>
    <w:basedOn w:val="Geenlijst"/>
    <w:rsid w:val="00E92D95"/>
    <w:pPr>
      <w:numPr>
        <w:numId w:val="3"/>
      </w:numPr>
    </w:pPr>
  </w:style>
  <w:style w:type="character" w:styleId="GevolgdeHyperlink">
    <w:name w:val="FollowedHyperlink"/>
    <w:rsid w:val="00E92D95"/>
    <w:rPr>
      <w:rFonts w:ascii="Arial" w:hAnsi="Arial"/>
      <w:color w:val="800080"/>
      <w:u w:val="single"/>
    </w:rPr>
  </w:style>
  <w:style w:type="paragraph" w:styleId="Lijstnummering">
    <w:name w:val="List Number"/>
    <w:basedOn w:val="Standaard"/>
    <w:rsid w:val="00E92D95"/>
  </w:style>
  <w:style w:type="numbering" w:customStyle="1" w:styleId="OpmaakprofielMeerdereniveaus">
    <w:name w:val="Opmaakprofiel Meerdere niveaus"/>
    <w:basedOn w:val="Geenlijst"/>
    <w:rsid w:val="00E92D95"/>
    <w:pPr>
      <w:numPr>
        <w:numId w:val="5"/>
      </w:numPr>
    </w:pPr>
  </w:style>
  <w:style w:type="table" w:customStyle="1" w:styleId="TabelrasteropmaakD">
    <w:name w:val="Tabelraster opmaak [D]"/>
    <w:basedOn w:val="Standaardtabel"/>
    <w:rsid w:val="00E92D95"/>
    <w:pPr>
      <w:spacing w:line="284" w:lineRule="exact"/>
    </w:pPr>
    <w:rPr>
      <w:rFonts w:ascii="Arial" w:hAnsi="Arial"/>
    </w:rPr>
    <w:tblPr>
      <w:tblCellMar>
        <w:left w:w="0" w:type="dxa"/>
        <w:right w:w="0" w:type="dxa"/>
      </w:tblCellMar>
    </w:tblPr>
  </w:style>
  <w:style w:type="table" w:customStyle="1" w:styleId="TabelrasteropmaakC">
    <w:name w:val="Tabelraster opmaak [C]"/>
    <w:basedOn w:val="TabelrasteropmaakD"/>
    <w:rsid w:val="00E92D95"/>
    <w:pPr>
      <w:spacing w:line="227" w:lineRule="exact"/>
    </w:pPr>
    <w:rPr>
      <w:sz w:val="17"/>
      <w:szCs w:val="17"/>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Aw.bom@pzh.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668</ap:Words>
  <ap:Characters>3983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2017-11-30T12:19:00.0000000Z</dcterms:created>
  <dcterms:modified xsi:type="dcterms:W3CDTF">2017-11-30T12:29:00.0000000Z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