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4B33" w:rsidR="00B47448" w:rsidP="00FB256B" w:rsidRDefault="00AE6923">
      <w:pPr>
        <w:spacing w:line="240" w:lineRule="exact"/>
        <w:rPr>
          <w:szCs w:val="18"/>
        </w:rPr>
      </w:pPr>
      <w:r w:rsidRPr="00234B33">
        <w:rPr>
          <w:szCs w:val="18"/>
        </w:rPr>
        <w:t>H</w:t>
      </w:r>
      <w:r w:rsidRPr="00234B33" w:rsidR="00FC6FCE">
        <w:rPr>
          <w:szCs w:val="18"/>
        </w:rPr>
        <w:t>ierbij</w:t>
      </w:r>
      <w:r w:rsidRPr="00234B33">
        <w:rPr>
          <w:szCs w:val="18"/>
        </w:rPr>
        <w:t xml:space="preserve"> zenden wij u</w:t>
      </w:r>
      <w:r w:rsidRPr="00234B33" w:rsidR="00FC6FCE">
        <w:rPr>
          <w:szCs w:val="18"/>
        </w:rPr>
        <w:t xml:space="preserve"> de antwoorden op vragen, gesteld tijdens de eerste termijn van de begrotingsbehandeling Defensie op 22 november jongstleden.</w:t>
      </w:r>
      <w:r w:rsidR="00C4444B">
        <w:rPr>
          <w:szCs w:val="18"/>
        </w:rPr>
        <w:t xml:space="preserve"> De overige vragen zullen mondeling worden beantwoord.</w:t>
      </w:r>
    </w:p>
    <w:p w:rsidRPr="00234B33" w:rsidR="008D6A89" w:rsidP="00FB256B" w:rsidRDefault="008D6A89">
      <w:pPr>
        <w:spacing w:line="240" w:lineRule="exact"/>
        <w:rPr>
          <w:i/>
          <w:szCs w:val="18"/>
        </w:rPr>
      </w:pPr>
    </w:p>
    <w:p w:rsidRPr="00234B33" w:rsidR="007A6289" w:rsidP="00FB256B" w:rsidRDefault="007A6289">
      <w:pPr>
        <w:spacing w:line="240" w:lineRule="exact"/>
        <w:rPr>
          <w:i/>
          <w:szCs w:val="18"/>
        </w:rPr>
      </w:pPr>
    </w:p>
    <w:tbl>
      <w:tblPr>
        <w:tblW w:w="4991" w:type="pct"/>
        <w:tblLayout w:type="fixed"/>
        <w:tblCellMar>
          <w:left w:w="0" w:type="dxa"/>
          <w:right w:w="0" w:type="dxa"/>
        </w:tblCellMar>
        <w:tblLook w:val="01E0" w:firstRow="1" w:lastRow="1" w:firstColumn="1" w:lastColumn="1" w:noHBand="0" w:noVBand="0"/>
      </w:tblPr>
      <w:tblGrid>
        <w:gridCol w:w="3735"/>
        <w:gridCol w:w="3735"/>
      </w:tblGrid>
      <w:tr w:rsidRPr="00234B33" w:rsidR="00D3737C" w:rsidTr="00BC2371">
        <w:tc>
          <w:tcPr>
            <w:tcW w:w="2500" w:type="pct"/>
          </w:tcPr>
          <w:p w:rsidRPr="00234B33" w:rsidR="00D3737C" w:rsidP="00FB256B" w:rsidRDefault="006D3C06">
            <w:pPr>
              <w:spacing w:line="240" w:lineRule="exact"/>
              <w:rPr>
                <w:i/>
                <w:szCs w:val="18"/>
              </w:rPr>
            </w:pPr>
            <w:bookmarkStart w:name="table" w:id="0"/>
            <w:bookmarkStart w:name="bm_groetam" w:id="1"/>
            <w:bookmarkEnd w:id="0"/>
            <w:r w:rsidRPr="00234B33">
              <w:rPr>
                <w:i/>
                <w:szCs w:val="18"/>
              </w:rPr>
              <w:t>DE MINISTER VAN DEFENSIE</w:t>
            </w:r>
            <w:bookmarkEnd w:id="1"/>
          </w:p>
        </w:tc>
        <w:tc>
          <w:tcPr>
            <w:tcW w:w="2500" w:type="pct"/>
          </w:tcPr>
          <w:p w:rsidRPr="00234B33" w:rsidR="00D3737C" w:rsidP="00FB256B" w:rsidRDefault="00D3737C">
            <w:pPr>
              <w:spacing w:line="240" w:lineRule="exact"/>
              <w:rPr>
                <w:szCs w:val="18"/>
              </w:rPr>
            </w:pPr>
          </w:p>
        </w:tc>
      </w:tr>
      <w:tr w:rsidRPr="00234B33" w:rsidR="00D3737C" w:rsidTr="00BC2371">
        <w:tc>
          <w:tcPr>
            <w:tcW w:w="2500" w:type="pct"/>
          </w:tcPr>
          <w:p w:rsidRPr="00234B33" w:rsidR="00D3737C" w:rsidP="00FB256B" w:rsidRDefault="00D3737C">
            <w:pPr>
              <w:spacing w:line="240" w:lineRule="exact"/>
              <w:rPr>
                <w:szCs w:val="18"/>
              </w:rPr>
            </w:pPr>
            <w:bookmarkStart w:name="bm_groetam1" w:id="2"/>
          </w:p>
          <w:bookmarkEnd w:id="2"/>
          <w:p w:rsidRPr="00234B33" w:rsidR="00BB2B6A" w:rsidP="00FB256B" w:rsidRDefault="00BB2B6A">
            <w:pPr>
              <w:spacing w:line="240" w:lineRule="exact"/>
              <w:rPr>
                <w:szCs w:val="18"/>
              </w:rPr>
            </w:pPr>
          </w:p>
          <w:p w:rsidRPr="00234B33" w:rsidR="00BB2B6A" w:rsidP="00FB256B" w:rsidRDefault="00BB2B6A">
            <w:pPr>
              <w:spacing w:line="240" w:lineRule="exact"/>
              <w:rPr>
                <w:szCs w:val="18"/>
              </w:rPr>
            </w:pPr>
          </w:p>
          <w:p w:rsidRPr="00234B33" w:rsidR="00BB2B6A" w:rsidP="00FB256B" w:rsidRDefault="00BB2B6A">
            <w:pPr>
              <w:spacing w:line="240" w:lineRule="exact"/>
              <w:rPr>
                <w:szCs w:val="18"/>
              </w:rPr>
            </w:pPr>
          </w:p>
          <w:p w:rsidRPr="00234B33" w:rsidR="00BB2B6A" w:rsidP="00FB256B" w:rsidRDefault="00E045E4">
            <w:pPr>
              <w:spacing w:line="240" w:lineRule="exact"/>
              <w:rPr>
                <w:szCs w:val="18"/>
              </w:rPr>
            </w:pPr>
            <w:r w:rsidRPr="00234B33">
              <w:rPr>
                <w:szCs w:val="18"/>
              </w:rPr>
              <w:t>d</w:t>
            </w:r>
            <w:r w:rsidRPr="00234B33" w:rsidR="00BB2B6A">
              <w:rPr>
                <w:szCs w:val="18"/>
              </w:rPr>
              <w:t xml:space="preserve">rs. </w:t>
            </w:r>
            <w:proofErr w:type="spellStart"/>
            <w:r w:rsidRPr="00234B33" w:rsidR="00BB2B6A">
              <w:rPr>
                <w:szCs w:val="18"/>
              </w:rPr>
              <w:t>A.Th.B</w:t>
            </w:r>
            <w:proofErr w:type="spellEnd"/>
            <w:r w:rsidRPr="00234B33" w:rsidR="00BB2B6A">
              <w:rPr>
                <w:szCs w:val="18"/>
              </w:rPr>
              <w:t>. Bijleveld-Schouten</w:t>
            </w:r>
          </w:p>
          <w:p w:rsidRPr="00234B33" w:rsidR="00D3737C" w:rsidP="00FB256B" w:rsidRDefault="00D3737C">
            <w:pPr>
              <w:spacing w:line="240" w:lineRule="exact"/>
              <w:rPr>
                <w:szCs w:val="18"/>
              </w:rPr>
            </w:pPr>
          </w:p>
          <w:p w:rsidRPr="00234B33" w:rsidR="00AE6923" w:rsidP="00FB256B" w:rsidRDefault="00AE6923">
            <w:pPr>
              <w:spacing w:line="240" w:lineRule="exact"/>
              <w:rPr>
                <w:szCs w:val="18"/>
              </w:rPr>
            </w:pPr>
          </w:p>
          <w:p w:rsidRPr="00234B33" w:rsidR="00AE6923" w:rsidP="00FB256B" w:rsidRDefault="00AE6923">
            <w:pPr>
              <w:spacing w:line="240" w:lineRule="exact"/>
              <w:rPr>
                <w:szCs w:val="18"/>
              </w:rPr>
            </w:pPr>
          </w:p>
          <w:p w:rsidRPr="00234B33" w:rsidR="00AE6923" w:rsidP="00FB256B" w:rsidRDefault="00AE6923">
            <w:pPr>
              <w:spacing w:line="240" w:lineRule="exact"/>
              <w:rPr>
                <w:szCs w:val="18"/>
              </w:rPr>
            </w:pPr>
          </w:p>
          <w:p w:rsidRPr="00234B33" w:rsidR="00AE6923" w:rsidP="00FB256B" w:rsidRDefault="00AE6923">
            <w:pPr>
              <w:spacing w:line="240" w:lineRule="exact"/>
              <w:rPr>
                <w:i/>
                <w:iCs/>
                <w:szCs w:val="18"/>
              </w:rPr>
            </w:pPr>
          </w:p>
          <w:p w:rsidRPr="00234B33" w:rsidR="00AE6923" w:rsidP="00FB256B" w:rsidRDefault="00AE6923">
            <w:pPr>
              <w:spacing w:line="240" w:lineRule="exact"/>
              <w:rPr>
                <w:i/>
                <w:iCs/>
                <w:szCs w:val="18"/>
              </w:rPr>
            </w:pPr>
            <w:r w:rsidRPr="00234B33">
              <w:rPr>
                <w:i/>
                <w:iCs/>
                <w:szCs w:val="18"/>
              </w:rPr>
              <w:t>DE STAATSSECRETARIS VAN DEFENSIE</w:t>
            </w:r>
          </w:p>
          <w:p w:rsidRPr="00234B33" w:rsidR="00AE6923" w:rsidP="00FB256B" w:rsidRDefault="00AE6923">
            <w:pPr>
              <w:spacing w:line="240" w:lineRule="exact"/>
              <w:rPr>
                <w:szCs w:val="18"/>
              </w:rPr>
            </w:pPr>
          </w:p>
          <w:p w:rsidRPr="00234B33" w:rsidR="00AE6923" w:rsidP="00FB256B" w:rsidRDefault="00AE6923">
            <w:pPr>
              <w:spacing w:line="240" w:lineRule="exact"/>
              <w:rPr>
                <w:szCs w:val="18"/>
              </w:rPr>
            </w:pPr>
          </w:p>
          <w:p w:rsidRPr="00234B33" w:rsidR="00AE6923" w:rsidP="00FB256B" w:rsidRDefault="00AE6923">
            <w:pPr>
              <w:spacing w:line="240" w:lineRule="exact"/>
              <w:rPr>
                <w:szCs w:val="18"/>
              </w:rPr>
            </w:pPr>
          </w:p>
          <w:p w:rsidRPr="00234B33" w:rsidR="00AE6923" w:rsidP="00FB256B" w:rsidRDefault="00AE6923">
            <w:pPr>
              <w:spacing w:line="240" w:lineRule="exact"/>
              <w:rPr>
                <w:color w:val="FF0000"/>
                <w:szCs w:val="18"/>
              </w:rPr>
            </w:pPr>
            <w:r w:rsidRPr="00234B33">
              <w:rPr>
                <w:szCs w:val="18"/>
              </w:rPr>
              <w:br/>
              <w:t>Drs. B. Visser</w:t>
            </w:r>
            <w:r w:rsidRPr="00234B33">
              <w:rPr>
                <w:i/>
                <w:szCs w:val="18"/>
              </w:rPr>
              <w:br/>
            </w:r>
          </w:p>
          <w:p w:rsidRPr="00234B33" w:rsidR="00AE6923" w:rsidP="00FB256B" w:rsidRDefault="00AE6923">
            <w:pPr>
              <w:spacing w:line="240" w:lineRule="exact"/>
              <w:rPr>
                <w:szCs w:val="18"/>
              </w:rPr>
            </w:pPr>
          </w:p>
        </w:tc>
        <w:tc>
          <w:tcPr>
            <w:tcW w:w="2500" w:type="pct"/>
          </w:tcPr>
          <w:p w:rsidRPr="00234B33" w:rsidR="00D3737C" w:rsidP="00FB256B" w:rsidRDefault="00D3737C">
            <w:pPr>
              <w:spacing w:line="240" w:lineRule="exact"/>
              <w:rPr>
                <w:szCs w:val="18"/>
              </w:rPr>
            </w:pPr>
            <w:bookmarkStart w:name="bm_groet1" w:id="3"/>
          </w:p>
          <w:p w:rsidRPr="00234B33" w:rsidR="00D3737C" w:rsidP="00FB256B" w:rsidRDefault="00D3737C">
            <w:pPr>
              <w:spacing w:line="240" w:lineRule="exact"/>
              <w:rPr>
                <w:szCs w:val="18"/>
              </w:rPr>
            </w:pPr>
          </w:p>
          <w:p w:rsidRPr="00234B33" w:rsidR="00D3737C" w:rsidP="00FB256B" w:rsidRDefault="00D3737C">
            <w:pPr>
              <w:spacing w:line="240" w:lineRule="exact"/>
              <w:rPr>
                <w:szCs w:val="18"/>
              </w:rPr>
            </w:pPr>
          </w:p>
          <w:p w:rsidRPr="00234B33" w:rsidR="00D3737C" w:rsidP="00FB256B" w:rsidRDefault="00D3737C">
            <w:pPr>
              <w:spacing w:line="240" w:lineRule="exact"/>
              <w:rPr>
                <w:szCs w:val="18"/>
              </w:rPr>
            </w:pPr>
          </w:p>
          <w:bookmarkEnd w:id="3"/>
          <w:p w:rsidRPr="00234B33" w:rsidR="00D3737C" w:rsidP="00FB256B" w:rsidRDefault="00D3737C">
            <w:pPr>
              <w:spacing w:line="240" w:lineRule="exact"/>
              <w:rPr>
                <w:szCs w:val="18"/>
              </w:rPr>
            </w:pPr>
          </w:p>
        </w:tc>
      </w:tr>
    </w:tbl>
    <w:p w:rsidRPr="00234B33" w:rsidR="00FC6FCE" w:rsidP="00FB256B" w:rsidRDefault="00FC6FCE">
      <w:pPr>
        <w:spacing w:line="240" w:lineRule="exact"/>
        <w:rPr>
          <w:szCs w:val="18"/>
        </w:rPr>
      </w:pPr>
    </w:p>
    <w:p w:rsidRPr="00234B33" w:rsidR="00FC6FCE" w:rsidP="00FB256B" w:rsidRDefault="00FC6FCE">
      <w:pPr>
        <w:spacing w:line="240" w:lineRule="exact"/>
        <w:rPr>
          <w:szCs w:val="18"/>
        </w:rPr>
      </w:pPr>
      <w:r w:rsidRPr="00234B33">
        <w:rPr>
          <w:szCs w:val="18"/>
        </w:rPr>
        <w:br w:type="page"/>
      </w:r>
    </w:p>
    <w:p w:rsidRPr="00234B33" w:rsidR="0068083E" w:rsidP="00FB256B" w:rsidRDefault="00FC6FCE">
      <w:pPr>
        <w:spacing w:line="240" w:lineRule="exact"/>
        <w:rPr>
          <w:b/>
          <w:szCs w:val="18"/>
          <w:u w:val="single"/>
        </w:rPr>
      </w:pPr>
      <w:r w:rsidRPr="00234B33">
        <w:rPr>
          <w:b/>
          <w:szCs w:val="18"/>
          <w:u w:val="single"/>
        </w:rPr>
        <w:lastRenderedPageBreak/>
        <w:t>Schriftelijke beantwoording van vragen, gesteld tijdens de eerste termijn van de begrotingsbehandeling Defensie op 22 november 2017</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b/>
          <w:sz w:val="18"/>
          <w:szCs w:val="18"/>
        </w:rPr>
      </w:pPr>
      <w:r w:rsidRPr="00234B33">
        <w:rPr>
          <w:rFonts w:ascii="Verdana" w:hAnsi="Verdana"/>
          <w:b/>
          <w:sz w:val="18"/>
          <w:szCs w:val="18"/>
        </w:rPr>
        <w:t>1</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Wat is de stand van zaken van de herindeling van het luchtruim? Wat is de rol van Defensie hierin? Welke zwaarte wordt er toegekend aan het hebben van luchtruim voor defensiegebruik en is het mogelijk gebieden te delen op momenten dat Defensie geen gebruik maakt van het afgebakende luchtruim?</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De ministeries van Infrastructuur en Waterstaat (</w:t>
      </w:r>
      <w:proofErr w:type="spellStart"/>
      <w:r w:rsidRPr="00234B33">
        <w:rPr>
          <w:rFonts w:ascii="Verdana" w:hAnsi="Verdana"/>
          <w:sz w:val="18"/>
          <w:szCs w:val="18"/>
        </w:rPr>
        <w:t>IenW</w:t>
      </w:r>
      <w:proofErr w:type="spellEnd"/>
      <w:r w:rsidRPr="00234B33">
        <w:rPr>
          <w:rFonts w:ascii="Verdana" w:hAnsi="Verdana"/>
          <w:sz w:val="18"/>
          <w:szCs w:val="18"/>
        </w:rPr>
        <w:t>) en Defensie werken op luchtvaartgebied nauw samen, zowel wat de indeling van het luchtruim</w:t>
      </w:r>
      <w:r w:rsidRPr="00ED2F1A" w:rsidR="00ED2F1A">
        <w:rPr>
          <w:rFonts w:ascii="Verdana" w:hAnsi="Verdana"/>
          <w:sz w:val="18"/>
          <w:szCs w:val="18"/>
        </w:rPr>
        <w:t xml:space="preserve"> </w:t>
      </w:r>
      <w:r w:rsidRPr="00234B33" w:rsidR="00ED2F1A">
        <w:rPr>
          <w:rFonts w:ascii="Verdana" w:hAnsi="Verdana"/>
          <w:sz w:val="18"/>
          <w:szCs w:val="18"/>
        </w:rPr>
        <w:t>betreft</w:t>
      </w:r>
      <w:r w:rsidRPr="00234B33">
        <w:rPr>
          <w:rFonts w:ascii="Verdana" w:hAnsi="Verdana"/>
          <w:sz w:val="18"/>
          <w:szCs w:val="18"/>
        </w:rPr>
        <w:t xml:space="preserve">, </w:t>
      </w:r>
      <w:r w:rsidR="00ED2F1A">
        <w:rPr>
          <w:rFonts w:ascii="Verdana" w:hAnsi="Verdana"/>
          <w:sz w:val="18"/>
          <w:szCs w:val="18"/>
        </w:rPr>
        <w:t xml:space="preserve">als </w:t>
      </w:r>
      <w:r w:rsidRPr="00234B33">
        <w:rPr>
          <w:rFonts w:ascii="Verdana" w:hAnsi="Verdana"/>
          <w:sz w:val="18"/>
          <w:szCs w:val="18"/>
        </w:rPr>
        <w:t>de luchtverkeersleiding en handhaving en toezicht.</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Voor Defensie is het van cruciaal belang te kunnen beschikken over voldoende ruimte voor operationele activiteiten, in het bijzonder voor oefeningen. Dat betreft de laagvliegroutes voor de jachtvliegtuigen, laagvlieggebieden voor helikopters, de schietrange op de </w:t>
      </w:r>
      <w:proofErr w:type="spellStart"/>
      <w:r w:rsidRPr="00234B33">
        <w:rPr>
          <w:rFonts w:ascii="Verdana" w:hAnsi="Verdana"/>
          <w:sz w:val="18"/>
          <w:szCs w:val="18"/>
        </w:rPr>
        <w:t>Vliehors</w:t>
      </w:r>
      <w:proofErr w:type="spellEnd"/>
      <w:r w:rsidRPr="00234B33">
        <w:rPr>
          <w:rFonts w:ascii="Verdana" w:hAnsi="Verdana"/>
          <w:sz w:val="18"/>
          <w:szCs w:val="18"/>
        </w:rPr>
        <w:t xml:space="preserve">, maar ook aaneengesloten gebieden boven land en boven water waar operationele patronen kunnen worden gevlogen en andere oefeningen kunnen worden uitgevoerd. </w:t>
      </w:r>
    </w:p>
    <w:p w:rsidRPr="00234B33" w:rsidR="00153BB6" w:rsidP="00153BB6" w:rsidRDefault="00153BB6">
      <w:pPr>
        <w:pStyle w:val="Geenafstand"/>
        <w:rPr>
          <w:rFonts w:ascii="Verdana" w:hAnsi="Verdana"/>
          <w:sz w:val="18"/>
          <w:szCs w:val="18"/>
        </w:rPr>
      </w:pPr>
    </w:p>
    <w:p w:rsidRPr="00234B33" w:rsidR="00153BB6" w:rsidP="00153BB6" w:rsidRDefault="00ED2F1A">
      <w:pPr>
        <w:pStyle w:val="Geenafstand"/>
        <w:rPr>
          <w:rFonts w:ascii="Verdana" w:hAnsi="Verdana"/>
          <w:sz w:val="18"/>
          <w:szCs w:val="18"/>
        </w:rPr>
      </w:pPr>
      <w:r>
        <w:rPr>
          <w:rFonts w:ascii="Verdana" w:hAnsi="Verdana"/>
          <w:sz w:val="18"/>
          <w:szCs w:val="18"/>
        </w:rPr>
        <w:t>Als een voor militair luchtverkeer bestemd</w:t>
      </w:r>
      <w:r w:rsidRPr="00234B33" w:rsidR="00153BB6">
        <w:rPr>
          <w:rFonts w:ascii="Verdana" w:hAnsi="Verdana"/>
          <w:sz w:val="18"/>
          <w:szCs w:val="18"/>
        </w:rPr>
        <w:t xml:space="preserve"> gebied niet nodig is voor defensiegebruik, dan wordt het vrijgegeven voor ander, civiel gebruik.</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b/>
          <w:sz w:val="18"/>
          <w:szCs w:val="18"/>
        </w:rPr>
      </w:pPr>
      <w:r w:rsidRPr="00234B33">
        <w:rPr>
          <w:rFonts w:ascii="Verdana" w:hAnsi="Verdana"/>
          <w:b/>
          <w:sz w:val="18"/>
          <w:szCs w:val="18"/>
        </w:rPr>
        <w:t>2</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Het luchtruim moet zo snel mogelijk opnieuw worden ingedeeld, mede met het oog op de gebruik van Lelystad airport. Kan de minister de stand van zaken weergeven en ingaan op de samenwerking tussen civiele en militaire luchtvaart? </w:t>
      </w:r>
    </w:p>
    <w:p w:rsidRPr="00234B33" w:rsidR="00153BB6" w:rsidP="00153BB6" w:rsidRDefault="00153BB6">
      <w:pPr>
        <w:pStyle w:val="Geenafstand"/>
        <w:rPr>
          <w:rFonts w:ascii="Verdana" w:hAnsi="Verdana"/>
          <w:b/>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Overeenkomstig de motie-</w:t>
      </w:r>
      <w:proofErr w:type="spellStart"/>
      <w:r w:rsidRPr="00234B33">
        <w:rPr>
          <w:rFonts w:ascii="Verdana" w:hAnsi="Verdana"/>
          <w:sz w:val="18"/>
          <w:szCs w:val="18"/>
        </w:rPr>
        <w:t>Jetten</w:t>
      </w:r>
      <w:proofErr w:type="spellEnd"/>
      <w:r w:rsidRPr="00234B33">
        <w:rPr>
          <w:rFonts w:ascii="Verdana" w:hAnsi="Verdana"/>
          <w:sz w:val="18"/>
          <w:szCs w:val="18"/>
        </w:rPr>
        <w:t xml:space="preserve"> (Kamerstuk 31 936, nr. 417) wordt nu een plan van aanpak gemaakt voor een nieuwe luchtruimindeling. Defensie werkt mee aan de uitvoering daarvan.</w:t>
      </w:r>
    </w:p>
    <w:p w:rsidRPr="00234B33" w:rsidR="00153BB6" w:rsidP="00153BB6" w:rsidRDefault="00153BB6">
      <w:pPr>
        <w:pStyle w:val="Geenafstand"/>
        <w:rPr>
          <w:rFonts w:ascii="Verdana" w:hAnsi="Verdana"/>
          <w:sz w:val="18"/>
          <w:szCs w:val="18"/>
        </w:rPr>
      </w:pPr>
    </w:p>
    <w:p w:rsidRPr="00234B33" w:rsidR="00153BB6" w:rsidP="00153BB6" w:rsidRDefault="00056530">
      <w:pPr>
        <w:pStyle w:val="Geenafstand"/>
        <w:rPr>
          <w:rFonts w:ascii="Verdana" w:hAnsi="Verdana"/>
          <w:sz w:val="18"/>
          <w:szCs w:val="18"/>
        </w:rPr>
      </w:pPr>
      <w:r>
        <w:rPr>
          <w:rFonts w:ascii="Verdana" w:hAnsi="Verdana"/>
          <w:sz w:val="18"/>
          <w:szCs w:val="18"/>
        </w:rPr>
        <w:t>Voormalig s</w:t>
      </w:r>
      <w:r w:rsidRPr="00234B33" w:rsidR="00153BB6">
        <w:rPr>
          <w:rFonts w:ascii="Verdana" w:hAnsi="Verdana"/>
          <w:sz w:val="18"/>
          <w:szCs w:val="18"/>
        </w:rPr>
        <w:t>taatssecretaris Dijksma heeft in haar brief van 12 september jl. over de voortgang met betrekking tot de aansluitroutes voor luchthaven Lelystad (Kamerstuk 31 936, nr. 394) en tijdens het algemeen overleg van de vaste commissie voor Infrastructuur en Milieu op 20 september jl. uitgelegd dat de beide ministeries zich tot het uiterste inspannen om de herinrichting van het luchtruim zo spoedig mogelijk tot stand te brengen. Maar een heringericht luchtruim z</w:t>
      </w:r>
      <w:r w:rsidR="00ED2F1A">
        <w:rPr>
          <w:rFonts w:ascii="Verdana" w:hAnsi="Verdana"/>
          <w:sz w:val="18"/>
          <w:szCs w:val="18"/>
        </w:rPr>
        <w:t>al echter n</w:t>
      </w:r>
      <w:r w:rsidRPr="00234B33" w:rsidR="00153BB6">
        <w:rPr>
          <w:rFonts w:ascii="Verdana" w:hAnsi="Verdana"/>
          <w:sz w:val="18"/>
          <w:szCs w:val="18"/>
        </w:rPr>
        <w:t xml:space="preserve">iet eerder dan 2023 beschikbaar zijn, aldus </w:t>
      </w:r>
      <w:r>
        <w:rPr>
          <w:rFonts w:ascii="Verdana" w:hAnsi="Verdana"/>
          <w:sz w:val="18"/>
          <w:szCs w:val="18"/>
        </w:rPr>
        <w:t xml:space="preserve">voormalig </w:t>
      </w:r>
      <w:r w:rsidRPr="00234B33" w:rsidR="00153BB6">
        <w:rPr>
          <w:rFonts w:ascii="Verdana" w:hAnsi="Verdana"/>
          <w:sz w:val="18"/>
          <w:szCs w:val="18"/>
        </w:rPr>
        <w:t>staatssecretaris Dijksma.</w:t>
      </w:r>
      <w:r>
        <w:rPr>
          <w:rFonts w:ascii="Verdana" w:hAnsi="Verdana"/>
          <w:sz w:val="18"/>
          <w:szCs w:val="18"/>
        </w:rPr>
        <w:t xml:space="preserve"> </w:t>
      </w:r>
      <w:r w:rsidRPr="00234B33" w:rsidR="00153BB6">
        <w:rPr>
          <w:rFonts w:ascii="Verdana" w:hAnsi="Verdana"/>
          <w:sz w:val="18"/>
          <w:szCs w:val="18"/>
        </w:rPr>
        <w:t>Overigens wordt deze operatie in stappen en deelprojecten uitgevoerd, die vóór 2023 wel tot verbeteringen kunnen leiden.</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b/>
          <w:sz w:val="18"/>
          <w:szCs w:val="18"/>
        </w:rPr>
      </w:pPr>
      <w:r w:rsidRPr="00234B33">
        <w:rPr>
          <w:rFonts w:ascii="Verdana" w:hAnsi="Verdana"/>
          <w:b/>
          <w:sz w:val="18"/>
          <w:szCs w:val="18"/>
        </w:rPr>
        <w:t>3</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De kustwacht Caribisch gebied valt nu volledig onder defensieverantwoordelijkheid. Betekent dit dat het budget volledig is overgeheveld naar de defensiebegroting? </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Is er sprake van achterstallig onderhoud bij schepen of aan installaties? Zo ja, is daar geld voor gereserveerd en is dat geld overgeheveld naar de defensiebegroting?</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Op dit moment wordt gewerkt aan de volledige overheveling van het budget van de kustwacht Caribisch gebied naar de defensiebegroting. Het regeerakkoord bevat een intensivering van structureel € 10 miljoen ter bevordering van de goede taakuitoefening. Dit geld is nodig om de</w:t>
      </w:r>
      <w:r w:rsidR="00ED2F1A">
        <w:rPr>
          <w:rFonts w:ascii="Verdana" w:hAnsi="Verdana"/>
          <w:sz w:val="18"/>
          <w:szCs w:val="18"/>
        </w:rPr>
        <w:t xml:space="preserve"> kustwacht duurzaam inzetba</w:t>
      </w:r>
      <w:r w:rsidR="00FE4DDE">
        <w:rPr>
          <w:rFonts w:ascii="Verdana" w:hAnsi="Verdana"/>
          <w:sz w:val="18"/>
          <w:szCs w:val="18"/>
        </w:rPr>
        <w:t xml:space="preserve">ar te maken. </w:t>
      </w:r>
      <w:r w:rsidR="00ED2F1A">
        <w:rPr>
          <w:rFonts w:ascii="Verdana" w:hAnsi="Verdana"/>
          <w:sz w:val="18"/>
          <w:szCs w:val="18"/>
        </w:rPr>
        <w:t xml:space="preserve">De extra middelen </w:t>
      </w:r>
      <w:r w:rsidR="00FE4DDE">
        <w:rPr>
          <w:rFonts w:ascii="Verdana" w:hAnsi="Verdana"/>
          <w:sz w:val="18"/>
          <w:szCs w:val="18"/>
        </w:rPr>
        <w:t>kunnen worden gebruikt</w:t>
      </w:r>
      <w:r w:rsidR="00ED2F1A">
        <w:rPr>
          <w:rFonts w:ascii="Verdana" w:hAnsi="Verdana"/>
          <w:sz w:val="18"/>
          <w:szCs w:val="18"/>
        </w:rPr>
        <w:t xml:space="preserve"> voor (achterstallig) </w:t>
      </w:r>
      <w:r w:rsidR="00ED2F1A">
        <w:rPr>
          <w:rFonts w:ascii="Verdana" w:hAnsi="Verdana"/>
          <w:sz w:val="18"/>
          <w:szCs w:val="18"/>
        </w:rPr>
        <w:lastRenderedPageBreak/>
        <w:t xml:space="preserve">onderhoud en om vervangingsinvesteringen </w:t>
      </w:r>
      <w:r w:rsidR="00FE4DDE">
        <w:rPr>
          <w:rFonts w:ascii="Verdana" w:hAnsi="Verdana"/>
          <w:sz w:val="18"/>
          <w:szCs w:val="18"/>
        </w:rPr>
        <w:t>te doen</w:t>
      </w:r>
      <w:r w:rsidR="00ED2F1A">
        <w:rPr>
          <w:rFonts w:ascii="Verdana" w:hAnsi="Verdana"/>
          <w:sz w:val="18"/>
          <w:szCs w:val="18"/>
        </w:rPr>
        <w:t>.</w:t>
      </w:r>
      <w:r w:rsidRPr="00234B33">
        <w:rPr>
          <w:rFonts w:ascii="Verdana" w:hAnsi="Verdana"/>
          <w:sz w:val="18"/>
          <w:szCs w:val="18"/>
        </w:rPr>
        <w:t xml:space="preserve"> Daarnaast is, met het oog op de veiligheidssituatie in het Caribisch deel van het Koninkrijk, in de begroting 2018 incidenteel € 8 miljoen beschikbaar gesteld </w:t>
      </w:r>
      <w:r w:rsidR="00ED2F1A">
        <w:rPr>
          <w:rFonts w:ascii="Verdana" w:hAnsi="Verdana"/>
          <w:sz w:val="18"/>
          <w:szCs w:val="18"/>
        </w:rPr>
        <w:t>voor</w:t>
      </w:r>
      <w:r w:rsidRPr="00234B33">
        <w:rPr>
          <w:rFonts w:ascii="Verdana" w:hAnsi="Verdana"/>
          <w:sz w:val="18"/>
          <w:szCs w:val="18"/>
        </w:rPr>
        <w:t xml:space="preserve"> de Kustwacht Caribisch gebied verdeeld over</w:t>
      </w:r>
      <w:r w:rsidR="00056530">
        <w:rPr>
          <w:rFonts w:ascii="Verdana" w:hAnsi="Verdana"/>
          <w:sz w:val="18"/>
          <w:szCs w:val="18"/>
        </w:rPr>
        <w:t xml:space="preserve"> </w:t>
      </w:r>
      <w:r w:rsidRPr="00234B33">
        <w:rPr>
          <w:rFonts w:ascii="Verdana" w:hAnsi="Verdana"/>
          <w:sz w:val="18"/>
          <w:szCs w:val="18"/>
        </w:rPr>
        <w:t>2017 en 2018. Dit is bedoeld voor onderhoud, het oplossen van het exploitatietekort en de ondersteuning van an</w:t>
      </w:r>
      <w:r w:rsidR="00FE4DDE">
        <w:rPr>
          <w:rFonts w:ascii="Verdana" w:hAnsi="Verdana"/>
          <w:sz w:val="18"/>
          <w:szCs w:val="18"/>
        </w:rPr>
        <w:t>dere defensieonderdelen aan de k</w:t>
      </w:r>
      <w:r w:rsidRPr="00234B33">
        <w:rPr>
          <w:rFonts w:ascii="Verdana" w:hAnsi="Verdana"/>
          <w:sz w:val="18"/>
          <w:szCs w:val="18"/>
        </w:rPr>
        <w:t xml:space="preserve">ustwacht. </w:t>
      </w:r>
    </w:p>
    <w:p w:rsidRPr="00234B33" w:rsidR="00153BB6" w:rsidP="00153BB6" w:rsidRDefault="00153BB6">
      <w:pPr>
        <w:pStyle w:val="Geenafstand"/>
        <w:rPr>
          <w:rFonts w:ascii="Verdana" w:hAnsi="Verdana"/>
          <w:b/>
          <w:sz w:val="18"/>
          <w:szCs w:val="18"/>
        </w:rPr>
      </w:pPr>
    </w:p>
    <w:p w:rsidRPr="00234B33" w:rsidR="00153BB6" w:rsidP="00153BB6" w:rsidRDefault="00153BB6">
      <w:pPr>
        <w:pStyle w:val="Geenafstand"/>
        <w:rPr>
          <w:rFonts w:ascii="Verdana" w:hAnsi="Verdana"/>
          <w:b/>
          <w:sz w:val="18"/>
          <w:szCs w:val="18"/>
        </w:rPr>
      </w:pPr>
      <w:r w:rsidRPr="00234B33">
        <w:rPr>
          <w:rFonts w:ascii="Verdana" w:hAnsi="Verdana"/>
          <w:b/>
          <w:sz w:val="18"/>
          <w:szCs w:val="18"/>
        </w:rPr>
        <w:t>4</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Hoe gaat de door Defensie geleden schade door orkaan Irma worden vergoed?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Orkaan Irma heeft de kustwacht op Sint Maarten flink geraakt. Zo zijn de botenliften van de </w:t>
      </w:r>
      <w:r w:rsidRPr="00234B33">
        <w:rPr>
          <w:rFonts w:ascii="Verdana" w:hAnsi="Verdana"/>
          <w:i/>
          <w:sz w:val="18"/>
          <w:szCs w:val="18"/>
        </w:rPr>
        <w:t>Super-RHIBS</w:t>
      </w:r>
      <w:r w:rsidRPr="00234B33">
        <w:rPr>
          <w:rFonts w:ascii="Verdana" w:hAnsi="Verdana"/>
          <w:sz w:val="18"/>
          <w:szCs w:val="18"/>
        </w:rPr>
        <w:t xml:space="preserve"> en de toekomstige </w:t>
      </w:r>
      <w:r w:rsidRPr="00234B33">
        <w:rPr>
          <w:rFonts w:ascii="Verdana" w:hAnsi="Verdana"/>
          <w:i/>
          <w:sz w:val="18"/>
          <w:szCs w:val="18"/>
        </w:rPr>
        <w:t xml:space="preserve">Metal </w:t>
      </w:r>
      <w:proofErr w:type="spellStart"/>
      <w:r w:rsidRPr="00234B33">
        <w:rPr>
          <w:rFonts w:ascii="Verdana" w:hAnsi="Verdana"/>
          <w:i/>
          <w:sz w:val="18"/>
          <w:szCs w:val="18"/>
        </w:rPr>
        <w:t>Sharks</w:t>
      </w:r>
      <w:proofErr w:type="spellEnd"/>
      <w:r w:rsidRPr="00234B33">
        <w:rPr>
          <w:rFonts w:ascii="Verdana" w:hAnsi="Verdana"/>
          <w:sz w:val="18"/>
          <w:szCs w:val="18"/>
        </w:rPr>
        <w:t xml:space="preserve"> zwaar beschadigd en onbruikbaar, </w:t>
      </w:r>
      <w:r w:rsidR="00ED2F1A">
        <w:rPr>
          <w:rFonts w:ascii="Verdana" w:hAnsi="Verdana"/>
          <w:sz w:val="18"/>
          <w:szCs w:val="18"/>
        </w:rPr>
        <w:t>moeten</w:t>
      </w:r>
      <w:r w:rsidRPr="00234B33">
        <w:rPr>
          <w:rFonts w:ascii="Verdana" w:hAnsi="Verdana"/>
          <w:sz w:val="18"/>
          <w:szCs w:val="18"/>
        </w:rPr>
        <w:t xml:space="preserve"> twee </w:t>
      </w:r>
      <w:r w:rsidRPr="00234B33">
        <w:rPr>
          <w:rFonts w:ascii="Verdana" w:hAnsi="Verdana"/>
          <w:i/>
          <w:sz w:val="18"/>
          <w:szCs w:val="18"/>
        </w:rPr>
        <w:t>Super-RHIBS</w:t>
      </w:r>
      <w:r w:rsidRPr="00234B33">
        <w:rPr>
          <w:rFonts w:ascii="Verdana" w:hAnsi="Verdana"/>
          <w:sz w:val="18"/>
          <w:szCs w:val="18"/>
        </w:rPr>
        <w:t xml:space="preserve"> </w:t>
      </w:r>
      <w:r w:rsidR="00ED2F1A">
        <w:rPr>
          <w:rFonts w:ascii="Verdana" w:hAnsi="Verdana"/>
          <w:sz w:val="18"/>
          <w:szCs w:val="18"/>
        </w:rPr>
        <w:t xml:space="preserve">die </w:t>
      </w:r>
      <w:r w:rsidRPr="00234B33">
        <w:rPr>
          <w:rFonts w:ascii="Verdana" w:hAnsi="Verdana"/>
          <w:sz w:val="18"/>
          <w:szCs w:val="18"/>
        </w:rPr>
        <w:t xml:space="preserve">uit de liften </w:t>
      </w:r>
      <w:r w:rsidR="002772F7">
        <w:rPr>
          <w:rFonts w:ascii="Verdana" w:hAnsi="Verdana"/>
          <w:sz w:val="18"/>
          <w:szCs w:val="18"/>
        </w:rPr>
        <w:t xml:space="preserve">zijn </w:t>
      </w:r>
      <w:r w:rsidRPr="00234B33">
        <w:rPr>
          <w:rFonts w:ascii="Verdana" w:hAnsi="Verdana"/>
          <w:sz w:val="18"/>
          <w:szCs w:val="18"/>
        </w:rPr>
        <w:t>geslagen als verloren worden beschouwd en is de steiger naar de botenliften verdwenen. Op dit moment wordt nog in kaart gebracht wat de financiële schade voor de kustwacht op Sint Maarten is.</w:t>
      </w:r>
    </w:p>
    <w:p w:rsidRPr="00234B33" w:rsidR="00153BB6" w:rsidP="00153BB6" w:rsidRDefault="00153BB6">
      <w:pPr>
        <w:pStyle w:val="Geenafstand"/>
        <w:rPr>
          <w:rFonts w:ascii="Verdana" w:hAnsi="Verdana"/>
          <w:sz w:val="18"/>
          <w:szCs w:val="18"/>
        </w:rPr>
      </w:pPr>
      <w:r w:rsidRPr="00234B33">
        <w:rPr>
          <w:rFonts w:ascii="Verdana" w:hAnsi="Verdana"/>
          <w:sz w:val="18"/>
          <w:szCs w:val="18"/>
        </w:rPr>
        <w:t>De schade die de kustwacht heeft opgelopen wordt bezien in het kader van de wederopbouw op Sint Maarten</w:t>
      </w:r>
      <w:r w:rsidR="00056530">
        <w:rPr>
          <w:rFonts w:ascii="Verdana" w:hAnsi="Verdana"/>
          <w:sz w:val="18"/>
          <w:szCs w:val="18"/>
        </w:rPr>
        <w:t xml:space="preserve">. Daarnaast </w:t>
      </w:r>
      <w:r w:rsidR="002772F7">
        <w:rPr>
          <w:rFonts w:ascii="Verdana" w:hAnsi="Verdana"/>
          <w:sz w:val="18"/>
          <w:szCs w:val="18"/>
        </w:rPr>
        <w:t xml:space="preserve">hebben </w:t>
      </w:r>
      <w:r w:rsidR="00056530">
        <w:rPr>
          <w:rFonts w:ascii="Verdana" w:hAnsi="Verdana"/>
          <w:sz w:val="18"/>
          <w:szCs w:val="18"/>
        </w:rPr>
        <w:t xml:space="preserve">diverse </w:t>
      </w:r>
      <w:proofErr w:type="spellStart"/>
      <w:r w:rsidR="00056530">
        <w:rPr>
          <w:rFonts w:ascii="Verdana" w:hAnsi="Verdana"/>
          <w:sz w:val="18"/>
          <w:szCs w:val="18"/>
        </w:rPr>
        <w:t>rijkseigendommen</w:t>
      </w:r>
      <w:proofErr w:type="spellEnd"/>
      <w:r w:rsidRPr="00234B33">
        <w:rPr>
          <w:rFonts w:ascii="Verdana" w:hAnsi="Verdana"/>
          <w:sz w:val="18"/>
          <w:szCs w:val="18"/>
        </w:rPr>
        <w:t xml:space="preserve"> </w:t>
      </w:r>
      <w:r w:rsidR="002772F7">
        <w:rPr>
          <w:rFonts w:ascii="Verdana" w:hAnsi="Verdana"/>
          <w:sz w:val="18"/>
          <w:szCs w:val="18"/>
        </w:rPr>
        <w:t xml:space="preserve">schade </w:t>
      </w:r>
      <w:r w:rsidRPr="00234B33">
        <w:rPr>
          <w:rFonts w:ascii="Verdana" w:hAnsi="Verdana"/>
          <w:sz w:val="18"/>
          <w:szCs w:val="18"/>
        </w:rPr>
        <w:t>geleden.</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5</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Hoe gaat Defensie zorgen dat zij personeel kan behouden voor de organisatie? Welk perspectief kan Defensie personeel bieden? </w:t>
      </w:r>
    </w:p>
    <w:p w:rsidRPr="00234B33" w:rsidR="00153BB6" w:rsidP="00153BB6" w:rsidRDefault="00153BB6">
      <w:pPr>
        <w:pStyle w:val="Geenafstand"/>
        <w:rPr>
          <w:rFonts w:ascii="Verdana" w:hAnsi="Verdana"/>
          <w:b/>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Waar in afgelopen decennia vooral aandacht was voor bezuinigingen bij Defensie, is </w:t>
      </w:r>
      <w:r w:rsidR="00B0486F">
        <w:rPr>
          <w:rFonts w:ascii="Verdana" w:hAnsi="Verdana"/>
          <w:sz w:val="18"/>
          <w:szCs w:val="18"/>
        </w:rPr>
        <w:t>nu weer sprake van</w:t>
      </w:r>
      <w:r w:rsidR="002772F7">
        <w:rPr>
          <w:rFonts w:ascii="Verdana" w:hAnsi="Verdana"/>
          <w:sz w:val="18"/>
          <w:szCs w:val="18"/>
        </w:rPr>
        <w:t xml:space="preserve"> groei</w:t>
      </w:r>
      <w:r w:rsidRPr="00234B33">
        <w:rPr>
          <w:rFonts w:ascii="Verdana" w:hAnsi="Verdana"/>
          <w:sz w:val="18"/>
          <w:szCs w:val="18"/>
        </w:rPr>
        <w:t>. Hiertoe dient allereerst de basisgereedheid op orde te worden gebracht; zowel voor wat betreft de personele gereedheid, de materi</w:t>
      </w:r>
      <w:r w:rsidR="00056530">
        <w:rPr>
          <w:rFonts w:ascii="Verdana" w:hAnsi="Verdana"/>
          <w:sz w:val="18"/>
          <w:szCs w:val="18"/>
        </w:rPr>
        <w:t>ë</w:t>
      </w:r>
      <w:r w:rsidRPr="00234B33">
        <w:rPr>
          <w:rFonts w:ascii="Verdana" w:hAnsi="Verdana"/>
          <w:sz w:val="18"/>
          <w:szCs w:val="18"/>
        </w:rPr>
        <w:t xml:space="preserve">le gereedheid als de geoefendheid. Voor het op orde brengen van de basisgereedheid is van belang de huidige trend van te hoge irreguliere uitstroom terug te dringen en maatregelen te nemen om de aanwas van jonge militairen zeker te stellen. Hiertoe is een projectorganisatie Behoud en Werving opgericht, waarover u </w:t>
      </w:r>
      <w:r w:rsidR="00BF5DCC">
        <w:rPr>
          <w:rFonts w:ascii="Verdana" w:hAnsi="Verdana"/>
          <w:sz w:val="18"/>
          <w:szCs w:val="18"/>
        </w:rPr>
        <w:t>bent</w:t>
      </w:r>
      <w:r w:rsidRPr="00234B33">
        <w:rPr>
          <w:rFonts w:ascii="Verdana" w:hAnsi="Verdana"/>
          <w:sz w:val="18"/>
          <w:szCs w:val="18"/>
        </w:rPr>
        <w:t xml:space="preserve"> geïnformeerd tijdens het wetgevingsoverleg personeel</w:t>
      </w:r>
      <w:r w:rsidR="00FA3A77">
        <w:rPr>
          <w:rFonts w:ascii="Verdana" w:hAnsi="Verdana"/>
          <w:sz w:val="18"/>
          <w:szCs w:val="18"/>
        </w:rPr>
        <w:t xml:space="preserve"> van 13 november jl</w:t>
      </w:r>
      <w:r w:rsidR="005A00FC">
        <w:rPr>
          <w:rFonts w:ascii="Verdana" w:hAnsi="Verdana"/>
          <w:sz w:val="18"/>
          <w:szCs w:val="18"/>
        </w:rPr>
        <w:t>. (Kamerstuk 33 763, nr. 134).</w:t>
      </w:r>
    </w:p>
    <w:p w:rsidRPr="00234B33" w:rsidR="00153BB6" w:rsidP="00153BB6" w:rsidRDefault="00153BB6">
      <w:pPr>
        <w:pStyle w:val="Geenafstand"/>
        <w:rPr>
          <w:rFonts w:ascii="Verdana" w:hAnsi="Verdana"/>
          <w:sz w:val="18"/>
          <w:szCs w:val="18"/>
        </w:rPr>
      </w:pPr>
    </w:p>
    <w:p w:rsidRPr="00234B33" w:rsidR="00153BB6" w:rsidP="00153BB6" w:rsidRDefault="002772F7">
      <w:pPr>
        <w:pStyle w:val="Geenafstand"/>
        <w:rPr>
          <w:rFonts w:ascii="Verdana" w:hAnsi="Verdana"/>
          <w:sz w:val="18"/>
          <w:szCs w:val="18"/>
        </w:rPr>
      </w:pPr>
      <w:r w:rsidRPr="00234B33">
        <w:rPr>
          <w:rFonts w:ascii="Verdana" w:hAnsi="Verdana"/>
          <w:sz w:val="18"/>
          <w:szCs w:val="18"/>
        </w:rPr>
        <w:t>Maatregelen uit het plan van aanpak Behoud en Werving betreffen zowel korte</w:t>
      </w:r>
      <w:r>
        <w:rPr>
          <w:rFonts w:ascii="Verdana" w:hAnsi="Verdana"/>
          <w:sz w:val="18"/>
          <w:szCs w:val="18"/>
        </w:rPr>
        <w:t>-</w:t>
      </w:r>
      <w:r w:rsidRPr="00234B33">
        <w:rPr>
          <w:rFonts w:ascii="Verdana" w:hAnsi="Verdana"/>
          <w:sz w:val="18"/>
          <w:szCs w:val="18"/>
        </w:rPr>
        <w:t xml:space="preserve"> als </w:t>
      </w:r>
      <w:proofErr w:type="spellStart"/>
      <w:r w:rsidRPr="00234B33">
        <w:rPr>
          <w:rFonts w:ascii="Verdana" w:hAnsi="Verdana"/>
          <w:sz w:val="18"/>
          <w:szCs w:val="18"/>
        </w:rPr>
        <w:t>langetermijnmaatregelen</w:t>
      </w:r>
      <w:proofErr w:type="spellEnd"/>
      <w:r w:rsidRPr="00234B33">
        <w:rPr>
          <w:rFonts w:ascii="Verdana" w:hAnsi="Verdana"/>
          <w:sz w:val="18"/>
          <w:szCs w:val="18"/>
        </w:rPr>
        <w:t xml:space="preserve"> </w:t>
      </w:r>
      <w:r>
        <w:rPr>
          <w:rFonts w:ascii="Verdana" w:hAnsi="Verdana"/>
          <w:sz w:val="18"/>
          <w:szCs w:val="18"/>
        </w:rPr>
        <w:t>om de organisatie voortdurend gevuld te houden</w:t>
      </w:r>
      <w:r w:rsidRPr="00234B33">
        <w:rPr>
          <w:rFonts w:ascii="Verdana" w:hAnsi="Verdana"/>
          <w:sz w:val="18"/>
          <w:szCs w:val="18"/>
        </w:rPr>
        <w:t xml:space="preserve">. Het personeelsbeleid wordt </w:t>
      </w:r>
      <w:r>
        <w:rPr>
          <w:rFonts w:ascii="Verdana" w:hAnsi="Verdana"/>
          <w:sz w:val="18"/>
          <w:szCs w:val="18"/>
        </w:rPr>
        <w:t xml:space="preserve">constant </w:t>
      </w:r>
      <w:r w:rsidRPr="00234B33">
        <w:rPr>
          <w:rFonts w:ascii="Verdana" w:hAnsi="Verdana"/>
          <w:sz w:val="18"/>
          <w:szCs w:val="18"/>
        </w:rPr>
        <w:t xml:space="preserve">tegen het licht gehouden. Daarbij staat voorop dat we het goede willen behouden en </w:t>
      </w:r>
      <w:r>
        <w:rPr>
          <w:rFonts w:ascii="Verdana" w:hAnsi="Verdana"/>
          <w:sz w:val="18"/>
          <w:szCs w:val="18"/>
        </w:rPr>
        <w:t>veranderingen snel voor elkaar willen krijgen.</w:t>
      </w:r>
      <w:r w:rsidRPr="00234B33">
        <w:rPr>
          <w:rFonts w:ascii="Verdana" w:hAnsi="Verdana"/>
          <w:sz w:val="18"/>
          <w:szCs w:val="18"/>
        </w:rPr>
        <w:t xml:space="preserve"> Het is van groot belang dat het personeel </w:t>
      </w:r>
      <w:r>
        <w:rPr>
          <w:rFonts w:ascii="Verdana" w:hAnsi="Verdana"/>
          <w:sz w:val="18"/>
          <w:szCs w:val="18"/>
        </w:rPr>
        <w:t xml:space="preserve">weer </w:t>
      </w:r>
      <w:r w:rsidRPr="00234B33">
        <w:rPr>
          <w:rFonts w:ascii="Verdana" w:hAnsi="Verdana"/>
          <w:sz w:val="18"/>
          <w:szCs w:val="18"/>
        </w:rPr>
        <w:t xml:space="preserve">kan </w:t>
      </w:r>
      <w:r>
        <w:rPr>
          <w:rFonts w:ascii="Verdana" w:hAnsi="Verdana"/>
          <w:sz w:val="18"/>
          <w:szCs w:val="18"/>
        </w:rPr>
        <w:t xml:space="preserve">gaan </w:t>
      </w:r>
      <w:r w:rsidRPr="00234B33">
        <w:rPr>
          <w:rFonts w:ascii="Verdana" w:hAnsi="Verdana"/>
          <w:sz w:val="18"/>
          <w:szCs w:val="18"/>
        </w:rPr>
        <w:t xml:space="preserve">doen waarvoor het </w:t>
      </w:r>
      <w:r>
        <w:rPr>
          <w:rFonts w:ascii="Verdana" w:hAnsi="Verdana"/>
          <w:sz w:val="18"/>
          <w:szCs w:val="18"/>
        </w:rPr>
        <w:t xml:space="preserve">bij Defensie </w:t>
      </w:r>
      <w:r w:rsidRPr="00234B33">
        <w:rPr>
          <w:rFonts w:ascii="Verdana" w:hAnsi="Verdana"/>
          <w:sz w:val="18"/>
          <w:szCs w:val="18"/>
        </w:rPr>
        <w:t xml:space="preserve">is gekomen: oefenen en ingezet worden. </w:t>
      </w:r>
      <w:r>
        <w:rPr>
          <w:rFonts w:ascii="Verdana" w:hAnsi="Verdana"/>
          <w:sz w:val="18"/>
          <w:szCs w:val="18"/>
        </w:rPr>
        <w:t>V</w:t>
      </w:r>
      <w:r w:rsidRPr="00234B33">
        <w:rPr>
          <w:rFonts w:ascii="Verdana" w:hAnsi="Verdana"/>
          <w:sz w:val="18"/>
          <w:szCs w:val="18"/>
        </w:rPr>
        <w:t>ooral de inhoud van het werk</w:t>
      </w:r>
      <w:r>
        <w:rPr>
          <w:rFonts w:ascii="Verdana" w:hAnsi="Verdana"/>
          <w:sz w:val="18"/>
          <w:szCs w:val="18"/>
        </w:rPr>
        <w:t xml:space="preserve"> telt</w:t>
      </w:r>
      <w:r w:rsidRPr="00234B33">
        <w:rPr>
          <w:rFonts w:ascii="Verdana" w:hAnsi="Verdana"/>
          <w:sz w:val="18"/>
          <w:szCs w:val="18"/>
        </w:rPr>
        <w:t>.</w:t>
      </w:r>
    </w:p>
    <w:p w:rsidR="00153BB6" w:rsidP="00153BB6" w:rsidRDefault="00153BB6">
      <w:pPr>
        <w:pStyle w:val="Geenafstand"/>
        <w:rPr>
          <w:rFonts w:ascii="Verdana" w:hAnsi="Verdana"/>
          <w:sz w:val="18"/>
          <w:szCs w:val="18"/>
        </w:rPr>
      </w:pPr>
    </w:p>
    <w:p w:rsidR="005A00FC" w:rsidP="00153BB6" w:rsidRDefault="005A00FC">
      <w:pPr>
        <w:pStyle w:val="Geenafstand"/>
        <w:rPr>
          <w:rFonts w:ascii="Verdana" w:hAnsi="Verdana"/>
          <w:sz w:val="18"/>
          <w:szCs w:val="18"/>
        </w:rPr>
      </w:pPr>
      <w:r>
        <w:rPr>
          <w:rFonts w:ascii="Verdana" w:hAnsi="Verdana"/>
          <w:sz w:val="18"/>
          <w:szCs w:val="18"/>
        </w:rPr>
        <w:t>Uiteraard is het van groot belang dat een arbeidsvoorwaardenakkoord wordt gesloten. Dit biedt het personeel ook perspectief.</w:t>
      </w:r>
    </w:p>
    <w:p w:rsidRPr="00234B33" w:rsidR="005A00FC" w:rsidP="00153BB6" w:rsidRDefault="005A00FC">
      <w:pPr>
        <w:pStyle w:val="Geenafstand"/>
        <w:rPr>
          <w:rFonts w:ascii="Verdana" w:hAnsi="Verdana"/>
          <w:sz w:val="18"/>
          <w:szCs w:val="18"/>
        </w:rPr>
      </w:pPr>
    </w:p>
    <w:p w:rsidRPr="00234B33" w:rsidR="00153BB6" w:rsidP="006260AC" w:rsidRDefault="006260AC">
      <w:pPr>
        <w:spacing w:line="240" w:lineRule="auto"/>
        <w:rPr>
          <w:b/>
          <w:szCs w:val="18"/>
          <w:lang w:eastAsia="en-US"/>
        </w:rPr>
      </w:pPr>
      <w:r>
        <w:rPr>
          <w:b/>
          <w:szCs w:val="18"/>
        </w:rPr>
        <w:t>6</w:t>
      </w:r>
    </w:p>
    <w:p w:rsidRPr="00234B33" w:rsidR="00153BB6" w:rsidP="00153BB6" w:rsidRDefault="00153BB6">
      <w:pPr>
        <w:pStyle w:val="Geenafstand"/>
        <w:rPr>
          <w:rFonts w:ascii="Verdana" w:hAnsi="Verdana"/>
          <w:sz w:val="18"/>
          <w:szCs w:val="18"/>
        </w:rPr>
      </w:pPr>
      <w:r w:rsidRPr="00234B33">
        <w:rPr>
          <w:rFonts w:ascii="Verdana" w:hAnsi="Verdana"/>
          <w:b/>
          <w:sz w:val="18"/>
          <w:szCs w:val="18"/>
        </w:rPr>
        <w:t xml:space="preserve">Kan de staatssecretaris de Kamer informeren over het effect van de </w:t>
      </w:r>
      <w:r w:rsidRPr="00234B33">
        <w:rPr>
          <w:rFonts w:ascii="Verdana" w:hAnsi="Verdana"/>
          <w:b/>
          <w:i/>
          <w:sz w:val="18"/>
          <w:szCs w:val="18"/>
        </w:rPr>
        <w:t xml:space="preserve">pop-up </w:t>
      </w:r>
      <w:r w:rsidRPr="00234B33">
        <w:rPr>
          <w:rFonts w:ascii="Verdana" w:hAnsi="Verdana"/>
          <w:b/>
          <w:sz w:val="18"/>
          <w:szCs w:val="18"/>
        </w:rPr>
        <w:t xml:space="preserve">winkel voor werving? Is de termijn van een maand niet te kort om effect te bereiken?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Wervingsmaatregelen waaronder het opzetten van </w:t>
      </w:r>
      <w:r w:rsidRPr="00234B33">
        <w:rPr>
          <w:rFonts w:ascii="Verdana" w:hAnsi="Verdana"/>
          <w:i/>
          <w:sz w:val="18"/>
          <w:szCs w:val="18"/>
        </w:rPr>
        <w:t>pop-up</w:t>
      </w:r>
      <w:r w:rsidRPr="00234B33">
        <w:rPr>
          <w:rFonts w:ascii="Verdana" w:hAnsi="Verdana"/>
          <w:sz w:val="18"/>
          <w:szCs w:val="18"/>
        </w:rPr>
        <w:t xml:space="preserve"> banenwinkels kunnen niet los van elkaar worden gezien. Vorig week is de eerste </w:t>
      </w:r>
      <w:r w:rsidRPr="00234B33">
        <w:rPr>
          <w:rFonts w:ascii="Verdana" w:hAnsi="Verdana"/>
          <w:i/>
          <w:sz w:val="18"/>
          <w:szCs w:val="18"/>
        </w:rPr>
        <w:t>pop-up</w:t>
      </w:r>
      <w:r w:rsidRPr="00234B33">
        <w:rPr>
          <w:rFonts w:ascii="Verdana" w:hAnsi="Verdana"/>
          <w:sz w:val="18"/>
          <w:szCs w:val="18"/>
        </w:rPr>
        <w:t xml:space="preserve"> banenwinkel op station Amsterdam Centraal geopend. Er zullen op afzienbare termijn </w:t>
      </w:r>
      <w:r w:rsidR="00FA3A77">
        <w:rPr>
          <w:rFonts w:ascii="Verdana" w:hAnsi="Verdana"/>
          <w:sz w:val="18"/>
          <w:szCs w:val="18"/>
        </w:rPr>
        <w:t>volgende locaties zijn, zoals Nijmegen en Groningen</w:t>
      </w:r>
      <w:r w:rsidR="002772F7">
        <w:rPr>
          <w:rFonts w:ascii="Verdana" w:hAnsi="Verdana"/>
          <w:sz w:val="18"/>
          <w:szCs w:val="18"/>
        </w:rPr>
        <w:t xml:space="preserve">. Het doel </w:t>
      </w:r>
      <w:r w:rsidRPr="00234B33">
        <w:rPr>
          <w:rFonts w:ascii="Verdana" w:hAnsi="Verdana"/>
          <w:sz w:val="18"/>
          <w:szCs w:val="18"/>
        </w:rPr>
        <w:t>is op laagdrempelig niveau voorlichting te geven over het werken bij Defensie. We willen zichtbaar zijn op plaatsen met veel potenti</w:t>
      </w:r>
      <w:r w:rsidR="00056530">
        <w:rPr>
          <w:rFonts w:ascii="Verdana" w:hAnsi="Verdana"/>
          <w:sz w:val="18"/>
          <w:szCs w:val="18"/>
        </w:rPr>
        <w:t>ë</w:t>
      </w:r>
      <w:r w:rsidRPr="00234B33">
        <w:rPr>
          <w:rFonts w:ascii="Verdana" w:hAnsi="Verdana"/>
          <w:sz w:val="18"/>
          <w:szCs w:val="18"/>
        </w:rPr>
        <w:t xml:space="preserve">le geïnteresseerden. Dit doet Defensie ook op plaatsen waar grote evenementen worden gehouden.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lastRenderedPageBreak/>
        <w:t>Het is de combinatie van maatrege</w:t>
      </w:r>
      <w:r w:rsidR="00060F9B">
        <w:rPr>
          <w:rFonts w:ascii="Verdana" w:hAnsi="Verdana"/>
          <w:sz w:val="18"/>
          <w:szCs w:val="18"/>
        </w:rPr>
        <w:t>le</w:t>
      </w:r>
      <w:r w:rsidRPr="00234B33">
        <w:rPr>
          <w:rFonts w:ascii="Verdana" w:hAnsi="Verdana"/>
          <w:sz w:val="18"/>
          <w:szCs w:val="18"/>
        </w:rPr>
        <w:t>n die de gewenste effecten moeten sorteren. Maatregelen kunnen worden aangevuld en aangepast op grond van ervaringen en voortschrijdend inzicht. Een projectteam monitort de effectiviteit van maatregelen. In de halfjaarlijkse personeelsrapportage wordt uw Kamer geïnformeerd over de voortgang.</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7</w:t>
      </w:r>
    </w:p>
    <w:p w:rsidRPr="00234B33" w:rsidR="00153BB6" w:rsidP="00153BB6" w:rsidRDefault="00153BB6">
      <w:pPr>
        <w:pStyle w:val="Geenafstand"/>
        <w:rPr>
          <w:rFonts w:ascii="Verdana" w:hAnsi="Verdana"/>
          <w:sz w:val="18"/>
          <w:szCs w:val="18"/>
        </w:rPr>
      </w:pPr>
      <w:r w:rsidRPr="00234B33">
        <w:rPr>
          <w:rFonts w:ascii="Verdana" w:hAnsi="Verdana"/>
          <w:b/>
          <w:sz w:val="18"/>
          <w:szCs w:val="18"/>
        </w:rPr>
        <w:t xml:space="preserve">Met het oog op het moderniseren van het personeelsbeleid van Defensie moeten defensieopleidingen civiel worden gecertificeerd. Kan de minister hiervoor zorgen?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Ja, dat kan voor een aanzienlijk aantal opleidingen. Defensie is in 2012 gestart met het waarderen en valideren van defensieopleidingen.</w:t>
      </w:r>
      <w:r w:rsidR="00B0486F">
        <w:rPr>
          <w:rFonts w:ascii="Verdana" w:hAnsi="Verdana"/>
          <w:sz w:val="18"/>
          <w:szCs w:val="18"/>
        </w:rPr>
        <w:t xml:space="preserve"> Dit </w:t>
      </w:r>
      <w:r w:rsidR="0082754D">
        <w:rPr>
          <w:rFonts w:ascii="Verdana" w:hAnsi="Verdana"/>
          <w:sz w:val="18"/>
          <w:szCs w:val="18"/>
        </w:rPr>
        <w:t>gebeurt periodiek</w:t>
      </w:r>
      <w:r w:rsidR="00B0486F">
        <w:rPr>
          <w:rFonts w:ascii="Verdana" w:hAnsi="Verdana"/>
          <w:sz w:val="18"/>
          <w:szCs w:val="18"/>
        </w:rPr>
        <w:t>.</w:t>
      </w:r>
      <w:r w:rsidRPr="00234B33">
        <w:rPr>
          <w:rFonts w:ascii="Verdana" w:hAnsi="Verdana"/>
          <w:sz w:val="18"/>
          <w:szCs w:val="18"/>
        </w:rPr>
        <w:t xml:space="preserve"> Hierdoor kunnen defensiemedewerkers </w:t>
      </w:r>
      <w:r w:rsidR="002772F7">
        <w:rPr>
          <w:rFonts w:ascii="Verdana" w:hAnsi="Verdana"/>
          <w:sz w:val="18"/>
          <w:szCs w:val="18"/>
        </w:rPr>
        <w:t>via ee</w:t>
      </w:r>
      <w:r w:rsidRPr="00234B33">
        <w:rPr>
          <w:rFonts w:ascii="Verdana" w:hAnsi="Verdana"/>
          <w:sz w:val="18"/>
          <w:szCs w:val="18"/>
        </w:rPr>
        <w:t>n zo kort mogelijk opleidingstraject een civiel diploma behalen bij een ROC. Inmiddels zijn er meer dan 130 onderzoeken uitgevoerd naar het waarderen en valideren van specifieke defensieopleidi</w:t>
      </w:r>
      <w:r w:rsidR="002772F7">
        <w:rPr>
          <w:rFonts w:ascii="Verdana" w:hAnsi="Verdana"/>
          <w:sz w:val="18"/>
          <w:szCs w:val="18"/>
        </w:rPr>
        <w:t xml:space="preserve">ngen. Nieuwe onderzoeken zijn </w:t>
      </w:r>
      <w:r w:rsidR="005A00FC">
        <w:rPr>
          <w:rFonts w:ascii="Verdana" w:hAnsi="Verdana"/>
          <w:sz w:val="18"/>
          <w:szCs w:val="18"/>
        </w:rPr>
        <w:t>gestart.</w:t>
      </w:r>
      <w:r w:rsidRPr="00234B33">
        <w:rPr>
          <w:rFonts w:ascii="Verdana" w:hAnsi="Verdana"/>
          <w:sz w:val="18"/>
          <w:szCs w:val="18"/>
        </w:rPr>
        <w:t xml:space="preserve"> </w:t>
      </w:r>
      <w:r w:rsidR="002772F7">
        <w:rPr>
          <w:rFonts w:ascii="Verdana" w:hAnsi="Verdana"/>
          <w:sz w:val="18"/>
          <w:szCs w:val="18"/>
        </w:rPr>
        <w:t>D</w:t>
      </w:r>
      <w:r w:rsidRPr="00234B33">
        <w:rPr>
          <w:rFonts w:ascii="Verdana" w:hAnsi="Verdana"/>
          <w:sz w:val="18"/>
          <w:szCs w:val="18"/>
        </w:rPr>
        <w:t>e opleiding van de marechaussee tot beveiliger</w:t>
      </w:r>
      <w:r w:rsidR="002772F7">
        <w:rPr>
          <w:rFonts w:ascii="Verdana" w:hAnsi="Verdana"/>
          <w:sz w:val="18"/>
          <w:szCs w:val="18"/>
        </w:rPr>
        <w:t>, bijvoorbeeld,</w:t>
      </w:r>
      <w:r w:rsidRPr="00234B33">
        <w:rPr>
          <w:rFonts w:ascii="Verdana" w:hAnsi="Verdana"/>
          <w:sz w:val="18"/>
          <w:szCs w:val="18"/>
        </w:rPr>
        <w:t xml:space="preserve"> is </w:t>
      </w:r>
      <w:r w:rsidR="002772F7">
        <w:rPr>
          <w:rFonts w:ascii="Verdana" w:hAnsi="Verdana"/>
          <w:sz w:val="18"/>
          <w:szCs w:val="18"/>
        </w:rPr>
        <w:t>in</w:t>
      </w:r>
      <w:r w:rsidRPr="00234B33">
        <w:rPr>
          <w:rFonts w:ascii="Verdana" w:hAnsi="Verdana"/>
          <w:sz w:val="18"/>
          <w:szCs w:val="18"/>
        </w:rPr>
        <w:t xml:space="preserve">middels </w:t>
      </w:r>
      <w:r w:rsidR="008A765C">
        <w:rPr>
          <w:rFonts w:ascii="Verdana" w:hAnsi="Verdana"/>
          <w:sz w:val="18"/>
          <w:szCs w:val="18"/>
        </w:rPr>
        <w:t xml:space="preserve">in </w:t>
      </w:r>
      <w:r w:rsidRPr="00234B33">
        <w:rPr>
          <w:rFonts w:ascii="Verdana" w:hAnsi="Verdana"/>
          <w:sz w:val="18"/>
          <w:szCs w:val="18"/>
        </w:rPr>
        <w:t xml:space="preserve">een waarderings-en valideringstraject vergeleken met de </w:t>
      </w:r>
      <w:proofErr w:type="spellStart"/>
      <w:r w:rsidRPr="00234B33">
        <w:rPr>
          <w:rFonts w:ascii="Verdana" w:hAnsi="Verdana"/>
          <w:sz w:val="18"/>
          <w:szCs w:val="18"/>
        </w:rPr>
        <w:t>MBO-opleiding</w:t>
      </w:r>
      <w:proofErr w:type="spellEnd"/>
      <w:r w:rsidRPr="00234B33">
        <w:rPr>
          <w:rFonts w:ascii="Verdana" w:hAnsi="Verdana"/>
          <w:sz w:val="18"/>
          <w:szCs w:val="18"/>
        </w:rPr>
        <w:t xml:space="preserve"> beveiliger. </w:t>
      </w:r>
      <w:r w:rsidR="002772F7">
        <w:rPr>
          <w:rFonts w:ascii="Verdana" w:hAnsi="Verdana"/>
          <w:sz w:val="18"/>
          <w:szCs w:val="18"/>
        </w:rPr>
        <w:t>Als gevolg hiervan kunnen b</w:t>
      </w:r>
      <w:r w:rsidRPr="00234B33">
        <w:rPr>
          <w:rFonts w:ascii="Verdana" w:hAnsi="Verdana"/>
          <w:sz w:val="18"/>
          <w:szCs w:val="18"/>
        </w:rPr>
        <w:t>eveiligers bij de marechaussee met een aantal aanvullende keuzemodules een civiel diploma behalen bij een ROC.</w:t>
      </w:r>
      <w:r w:rsidR="00BF5DCC">
        <w:rPr>
          <w:rFonts w:ascii="Verdana" w:hAnsi="Verdana"/>
          <w:sz w:val="18"/>
          <w:szCs w:val="18"/>
        </w:rPr>
        <w:t xml:space="preserve"> Omgekeerd is het ook belangrijk dat Defensie civiele diploma’s en ervaring op waarde schat, dus ook als mensen van buiten solliciteren.</w:t>
      </w:r>
    </w:p>
    <w:p w:rsidRPr="00234B33" w:rsidR="00153BB6" w:rsidP="00153BB6" w:rsidRDefault="00153BB6">
      <w:pPr>
        <w:pStyle w:val="Geenafstand"/>
        <w:rPr>
          <w:rFonts w:ascii="Verdana" w:hAnsi="Verdana"/>
          <w:sz w:val="18"/>
          <w:szCs w:val="18"/>
        </w:rPr>
      </w:pPr>
    </w:p>
    <w:p w:rsidRPr="00234B33" w:rsidR="002772F7" w:rsidP="002772F7" w:rsidRDefault="002772F7">
      <w:pPr>
        <w:pStyle w:val="Geenafstand"/>
        <w:rPr>
          <w:rFonts w:ascii="Verdana" w:hAnsi="Verdana"/>
          <w:sz w:val="18"/>
          <w:szCs w:val="18"/>
        </w:rPr>
      </w:pPr>
      <w:r w:rsidRPr="00234B33">
        <w:rPr>
          <w:rFonts w:ascii="Verdana" w:hAnsi="Verdana"/>
          <w:sz w:val="18"/>
          <w:szCs w:val="18"/>
        </w:rPr>
        <w:t>Daarnaast worden defensieopleidingen geaccrediteerd</w:t>
      </w:r>
      <w:r>
        <w:rPr>
          <w:rFonts w:ascii="Verdana" w:hAnsi="Verdana"/>
          <w:sz w:val="18"/>
          <w:szCs w:val="18"/>
        </w:rPr>
        <w:t>,</w:t>
      </w:r>
      <w:r w:rsidRPr="00234B33">
        <w:rPr>
          <w:rFonts w:ascii="Verdana" w:hAnsi="Verdana"/>
          <w:sz w:val="18"/>
          <w:szCs w:val="18"/>
        </w:rPr>
        <w:t xml:space="preserve"> wat resulteert in een officieel erkend diploma (civiel certificeren). Ten slotte worden defensieopleidingen gevalideerd door NLQF (het Nederlands kwalificatieraamwerk), d</w:t>
      </w:r>
      <w:r>
        <w:rPr>
          <w:rFonts w:ascii="Verdana" w:hAnsi="Verdana"/>
          <w:sz w:val="18"/>
          <w:szCs w:val="18"/>
        </w:rPr>
        <w:t>at</w:t>
      </w:r>
      <w:r w:rsidRPr="00234B33">
        <w:rPr>
          <w:rFonts w:ascii="Verdana" w:hAnsi="Verdana"/>
          <w:sz w:val="18"/>
          <w:szCs w:val="18"/>
        </w:rPr>
        <w:t xml:space="preserve"> kwalificaties inschaalt en vergelijkt waardoor </w:t>
      </w:r>
      <w:r>
        <w:rPr>
          <w:rFonts w:ascii="Verdana" w:hAnsi="Verdana"/>
          <w:sz w:val="18"/>
          <w:szCs w:val="18"/>
        </w:rPr>
        <w:t xml:space="preserve">het niveau van </w:t>
      </w:r>
      <w:r w:rsidRPr="00234B33">
        <w:rPr>
          <w:rFonts w:ascii="Verdana" w:hAnsi="Verdana"/>
          <w:sz w:val="18"/>
          <w:szCs w:val="18"/>
        </w:rPr>
        <w:t xml:space="preserve">een defensieopleiding kan worden </w:t>
      </w:r>
      <w:r>
        <w:rPr>
          <w:rFonts w:ascii="Verdana" w:hAnsi="Verdana"/>
          <w:sz w:val="18"/>
          <w:szCs w:val="18"/>
        </w:rPr>
        <w:t xml:space="preserve">vergeleken </w:t>
      </w:r>
      <w:r w:rsidRPr="00234B33">
        <w:rPr>
          <w:rFonts w:ascii="Verdana" w:hAnsi="Verdana"/>
          <w:sz w:val="18"/>
          <w:szCs w:val="18"/>
        </w:rPr>
        <w:t>met andere opleidingen, ook in Europees verband.</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8</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Is het mogelijk om rangen en functieniveaus over te slaan? Zo nee, waarom niet?</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Waarom heeft iemand die uit dienst is geweest en weer terug wil komen zogenaamd stilgestaan?</w:t>
      </w:r>
    </w:p>
    <w:p w:rsidRPr="00234B33" w:rsidR="00153BB6" w:rsidP="00153BB6" w:rsidRDefault="00153BB6">
      <w:pPr>
        <w:pStyle w:val="Geenafstand"/>
        <w:rPr>
          <w:rFonts w:ascii="Verdana" w:hAnsi="Verdana"/>
          <w:b/>
          <w:sz w:val="18"/>
          <w:szCs w:val="18"/>
        </w:rPr>
      </w:pPr>
    </w:p>
    <w:p w:rsidRPr="00234B33" w:rsidR="002772F7" w:rsidP="002772F7" w:rsidRDefault="002772F7">
      <w:pPr>
        <w:pStyle w:val="Geenafstand"/>
        <w:rPr>
          <w:rFonts w:ascii="Verdana" w:hAnsi="Verdana"/>
          <w:sz w:val="18"/>
          <w:szCs w:val="18"/>
        </w:rPr>
      </w:pPr>
      <w:r>
        <w:rPr>
          <w:rFonts w:ascii="Verdana" w:hAnsi="Verdana"/>
          <w:sz w:val="18"/>
          <w:szCs w:val="18"/>
        </w:rPr>
        <w:t>E</w:t>
      </w:r>
      <w:r w:rsidRPr="00234B33">
        <w:rPr>
          <w:rFonts w:ascii="Verdana" w:hAnsi="Verdana"/>
          <w:sz w:val="18"/>
          <w:szCs w:val="18"/>
        </w:rPr>
        <w:t xml:space="preserve">en militair aan wie een functie is toegewezen waaraan een hogere rang is verbonden wordt met ingang van de datum van functievervulling die hogere rang toegekend. Het is in theorie mogelijk om rangen en functieniveaus “over te slaan”. Maar in de praktijk moet in </w:t>
      </w:r>
      <w:r>
        <w:rPr>
          <w:rFonts w:ascii="Verdana" w:hAnsi="Verdana"/>
          <w:sz w:val="18"/>
          <w:szCs w:val="18"/>
        </w:rPr>
        <w:t xml:space="preserve">het algemeen </w:t>
      </w:r>
      <w:r w:rsidRPr="00234B33">
        <w:rPr>
          <w:rFonts w:ascii="Verdana" w:hAnsi="Verdana"/>
          <w:sz w:val="18"/>
          <w:szCs w:val="18"/>
        </w:rPr>
        <w:t xml:space="preserve">voor een hogere functie eerst </w:t>
      </w:r>
      <w:r>
        <w:rPr>
          <w:rFonts w:ascii="Verdana" w:hAnsi="Verdana"/>
          <w:sz w:val="18"/>
          <w:szCs w:val="18"/>
        </w:rPr>
        <w:t xml:space="preserve">de benodigde </w:t>
      </w:r>
      <w:r w:rsidRPr="00234B33">
        <w:rPr>
          <w:rFonts w:ascii="Verdana" w:hAnsi="Verdana"/>
          <w:sz w:val="18"/>
          <w:szCs w:val="18"/>
        </w:rPr>
        <w:t xml:space="preserve">ervaring en bekwaamheid worden </w:t>
      </w:r>
      <w:r>
        <w:rPr>
          <w:rFonts w:ascii="Verdana" w:hAnsi="Verdana"/>
          <w:sz w:val="18"/>
          <w:szCs w:val="18"/>
        </w:rPr>
        <w:t>opgedaan</w:t>
      </w:r>
      <w:r w:rsidRPr="00234B33">
        <w:rPr>
          <w:rFonts w:ascii="Verdana" w:hAnsi="Verdana"/>
          <w:sz w:val="18"/>
          <w:szCs w:val="18"/>
        </w:rPr>
        <w:t>. Hier</w:t>
      </w:r>
      <w:r>
        <w:rPr>
          <w:rFonts w:ascii="Verdana" w:hAnsi="Verdana"/>
          <w:sz w:val="18"/>
          <w:szCs w:val="18"/>
        </w:rPr>
        <w:t xml:space="preserve">voor zijn de </w:t>
      </w:r>
      <w:r w:rsidRPr="00234B33">
        <w:rPr>
          <w:rFonts w:ascii="Verdana" w:hAnsi="Verdana"/>
          <w:sz w:val="18"/>
          <w:szCs w:val="18"/>
        </w:rPr>
        <w:t>loopbaanpaden.</w:t>
      </w:r>
      <w:r>
        <w:rPr>
          <w:rFonts w:ascii="Verdana" w:hAnsi="Verdana"/>
          <w:sz w:val="18"/>
          <w:szCs w:val="18"/>
        </w:rPr>
        <w:t xml:space="preserve"> </w:t>
      </w:r>
      <w:r w:rsidR="005A00FC">
        <w:rPr>
          <w:rFonts w:ascii="Verdana" w:hAnsi="Verdana"/>
          <w:sz w:val="18"/>
          <w:szCs w:val="18"/>
        </w:rPr>
        <w:t>Er is niet</w:t>
      </w:r>
      <w:r w:rsidRPr="00234B33">
        <w:rPr>
          <w:rFonts w:ascii="Verdana" w:hAnsi="Verdana"/>
          <w:sz w:val="18"/>
          <w:szCs w:val="18"/>
        </w:rPr>
        <w:t xml:space="preserve"> automatisch sprake van een tijdelijke stilstand in de loopbaan</w:t>
      </w:r>
      <w:r w:rsidR="005A00FC">
        <w:rPr>
          <w:rFonts w:ascii="Verdana" w:hAnsi="Verdana"/>
          <w:sz w:val="18"/>
          <w:szCs w:val="18"/>
        </w:rPr>
        <w:t xml:space="preserve"> als iemand terugkomt in dienst</w:t>
      </w:r>
      <w:r w:rsidRPr="00234B33">
        <w:rPr>
          <w:rFonts w:ascii="Verdana" w:hAnsi="Verdana"/>
          <w:sz w:val="18"/>
          <w:szCs w:val="18"/>
        </w:rPr>
        <w:t>.</w:t>
      </w:r>
      <w:r w:rsidR="00B0486F">
        <w:rPr>
          <w:rFonts w:ascii="Verdana" w:hAnsi="Verdana"/>
          <w:sz w:val="18"/>
          <w:szCs w:val="18"/>
        </w:rPr>
        <w:t xml:space="preserve"> Opgedane ervaring van buiten Defensie kan voor de organisatie juist waardevol zijn.</w:t>
      </w:r>
      <w:r w:rsidR="005A00FC">
        <w:rPr>
          <w:rFonts w:ascii="Verdana" w:hAnsi="Verdana"/>
          <w:sz w:val="18"/>
          <w:szCs w:val="18"/>
        </w:rPr>
        <w:t xml:space="preserve"> Het is wel mogelijk dat</w:t>
      </w:r>
      <w:r w:rsidR="00B0486F">
        <w:rPr>
          <w:rFonts w:ascii="Verdana" w:hAnsi="Verdana"/>
          <w:sz w:val="18"/>
          <w:szCs w:val="18"/>
        </w:rPr>
        <w:t xml:space="preserve"> specifieke </w:t>
      </w:r>
      <w:r w:rsidR="005A00FC">
        <w:rPr>
          <w:rFonts w:ascii="Verdana" w:hAnsi="Verdana"/>
          <w:sz w:val="18"/>
          <w:szCs w:val="18"/>
        </w:rPr>
        <w:t>vakkennis op peil moet worden gebracht.</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9</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Welke kansen zien de bewindslieden voor de reservisten?</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Kan een reservist generaal worden?</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Reservisten maken al jaren structureel deel uit van de krijgsmacht. Ongeveer 10 procent van het militair bestand is reservist. De ambities voor de verdergaande intensivering en integratie van de reservist zijn verwoord en uitgewerkt in de reservistennota van 2014. De ambities worden op basis van het concept van de adaptieve krijgsmacht deze kabine</w:t>
      </w:r>
      <w:r w:rsidR="002772F7">
        <w:rPr>
          <w:rFonts w:ascii="Verdana" w:hAnsi="Verdana"/>
          <w:sz w:val="18"/>
          <w:szCs w:val="18"/>
        </w:rPr>
        <w:t>tsperiode concreet uitgewerkt</w:t>
      </w:r>
      <w:r w:rsidRPr="00234B33">
        <w:rPr>
          <w:rFonts w:ascii="Verdana" w:hAnsi="Verdana"/>
          <w:sz w:val="18"/>
          <w:szCs w:val="18"/>
        </w:rPr>
        <w:t xml:space="preserve">.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Zoals is gemeld in de brief over Behoud en Werving van 19 september jl. zal Defensie eenheden vullen met vast personeel en aanvullen met personeel vanuit de flexibele schil. Defensie geeft zo bewust decentraal veel ruimte voor nieuwe </w:t>
      </w:r>
      <w:r w:rsidRPr="00234B33">
        <w:rPr>
          <w:rFonts w:ascii="Verdana" w:hAnsi="Verdana"/>
          <w:sz w:val="18"/>
          <w:szCs w:val="18"/>
        </w:rPr>
        <w:lastRenderedPageBreak/>
        <w:t xml:space="preserve">oplossingen om de personele capaciteit en wendbaarheid te vergroten. Deze manier van werken maakt extra inzet van reservisten en andere vormen van samenwerking mogelijk. Reservisten zijn nodig om de omvorming van Defensie naar een adaptieve krijgsmacht mogelijk te maken. </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 xml:space="preserve">Het is voor een reservist mogelijk om generaal te worden. Defensie streeft ernaar in de gehele organisatie meer gebruik te maken van reservisten en inhuurkrachten en steeds meer samen te werken met strategische partners; dat kan op alle niveaus en in alle rangen. </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10</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Hoe staat het met het aantal cyberre</w:t>
      </w:r>
      <w:r w:rsidR="007A13D2">
        <w:rPr>
          <w:rFonts w:ascii="Verdana" w:hAnsi="Verdana"/>
          <w:b/>
          <w:sz w:val="18"/>
          <w:szCs w:val="18"/>
        </w:rPr>
        <w:t xml:space="preserve">servisten bij Defensie? Zijn de bij de begrotingsbehandeling van vorig jaar </w:t>
      </w:r>
      <w:r w:rsidRPr="00234B33">
        <w:rPr>
          <w:rFonts w:ascii="Verdana" w:hAnsi="Verdana"/>
          <w:b/>
          <w:sz w:val="18"/>
          <w:szCs w:val="18"/>
        </w:rPr>
        <w:t>150 toegezegde cyberreservisten reeds aangesteld?</w:t>
      </w:r>
    </w:p>
    <w:p w:rsidRPr="00234B33" w:rsidR="00153BB6" w:rsidP="00153BB6" w:rsidRDefault="00153BB6">
      <w:pPr>
        <w:pStyle w:val="Geenafstand"/>
        <w:rPr>
          <w:rFonts w:ascii="Verdana" w:hAnsi="Verdana"/>
          <w:sz w:val="18"/>
          <w:szCs w:val="18"/>
        </w:rPr>
      </w:pPr>
    </w:p>
    <w:p w:rsidR="002772F7" w:rsidP="002772F7" w:rsidRDefault="002772F7">
      <w:pPr>
        <w:pStyle w:val="Geenafstand"/>
        <w:rPr>
          <w:rFonts w:ascii="Verdana" w:hAnsi="Verdana"/>
          <w:sz w:val="18"/>
          <w:szCs w:val="18"/>
        </w:rPr>
      </w:pPr>
      <w:r w:rsidRPr="00234B33">
        <w:rPr>
          <w:rFonts w:ascii="Verdana" w:hAnsi="Verdana"/>
          <w:sz w:val="18"/>
          <w:szCs w:val="18"/>
        </w:rPr>
        <w:t xml:space="preserve">Defensie </w:t>
      </w:r>
      <w:r>
        <w:rPr>
          <w:rFonts w:ascii="Verdana" w:hAnsi="Verdana"/>
          <w:sz w:val="18"/>
          <w:szCs w:val="18"/>
        </w:rPr>
        <w:t xml:space="preserve">onderkent </w:t>
      </w:r>
      <w:r w:rsidRPr="00234B33">
        <w:rPr>
          <w:rFonts w:ascii="Verdana" w:hAnsi="Verdana"/>
          <w:sz w:val="18"/>
          <w:szCs w:val="18"/>
        </w:rPr>
        <w:t>het toenemende belang van cyber en zal de komende jaren haar cybercapaciteit verder uitbreiden. D</w:t>
      </w:r>
      <w:r>
        <w:rPr>
          <w:rFonts w:ascii="Verdana" w:hAnsi="Verdana"/>
          <w:sz w:val="18"/>
          <w:szCs w:val="18"/>
        </w:rPr>
        <w:t>i</w:t>
      </w:r>
      <w:r w:rsidRPr="00234B33">
        <w:rPr>
          <w:rFonts w:ascii="Verdana" w:hAnsi="Verdana"/>
          <w:sz w:val="18"/>
          <w:szCs w:val="18"/>
        </w:rPr>
        <w:t>e capaciteit bestaat uit vast personeel, maar een deel moet komen uit het reservistenbestand. Defensie hanteert geen strikt gedefinieerde functiegroep van cyberprofessionals;</w:t>
      </w:r>
      <w:r>
        <w:rPr>
          <w:rFonts w:ascii="Verdana" w:hAnsi="Verdana"/>
          <w:sz w:val="18"/>
          <w:szCs w:val="18"/>
        </w:rPr>
        <w:t xml:space="preserve"> het</w:t>
      </w:r>
      <w:r w:rsidRPr="00234B33">
        <w:rPr>
          <w:rFonts w:ascii="Verdana" w:hAnsi="Verdana"/>
          <w:sz w:val="18"/>
          <w:szCs w:val="18"/>
        </w:rPr>
        <w:t xml:space="preserve"> kan gaan om hackers, juristen, inkopers, hoogleraren, analisten, leidinggevenden, soldaten of </w:t>
      </w:r>
      <w:proofErr w:type="spellStart"/>
      <w:r w:rsidRPr="00234B33">
        <w:rPr>
          <w:rFonts w:ascii="Verdana" w:hAnsi="Verdana"/>
          <w:sz w:val="18"/>
          <w:szCs w:val="18"/>
        </w:rPr>
        <w:t>IT’ers</w:t>
      </w:r>
      <w:proofErr w:type="spellEnd"/>
      <w:r w:rsidRPr="00234B33">
        <w:rPr>
          <w:rFonts w:ascii="Verdana" w:hAnsi="Verdana"/>
          <w:sz w:val="18"/>
          <w:szCs w:val="18"/>
        </w:rPr>
        <w:t xml:space="preserve">. Het </w:t>
      </w:r>
      <w:r>
        <w:rPr>
          <w:rFonts w:ascii="Verdana" w:hAnsi="Verdana"/>
          <w:sz w:val="18"/>
          <w:szCs w:val="18"/>
        </w:rPr>
        <w:t>in 2016 genoemde</w:t>
      </w:r>
      <w:r w:rsidRPr="00234B33">
        <w:rPr>
          <w:rFonts w:ascii="Verdana" w:hAnsi="Verdana"/>
          <w:sz w:val="18"/>
          <w:szCs w:val="18"/>
        </w:rPr>
        <w:t xml:space="preserve"> aantal van 44 betrof alle reservisten die onder deze brede definitie vallen. Defensie heeft onlangs mede daarom besloten te onderzoeken hoe </w:t>
      </w:r>
      <w:r>
        <w:rPr>
          <w:rFonts w:ascii="Verdana" w:hAnsi="Verdana"/>
          <w:sz w:val="18"/>
          <w:szCs w:val="18"/>
        </w:rPr>
        <w:t xml:space="preserve">in </w:t>
      </w:r>
      <w:r w:rsidRPr="00234B33">
        <w:rPr>
          <w:rFonts w:ascii="Verdana" w:hAnsi="Verdana"/>
          <w:sz w:val="18"/>
          <w:szCs w:val="18"/>
        </w:rPr>
        <w:t xml:space="preserve">het cyberdomein loopbaanmogelijkheden, opleiding en training meer integraal kunnen worden benaderd. Onderdeel van dit onderzoek betreft het vaststellen welke functies mogelijk als cyberfuncties kunnen worden aangemerkt. Dit zal Defensie ook helpen met het vaststellen van het exacte aantal cyberprofessionals en cyberreservisten. Ook werkt Defensie aan </w:t>
      </w:r>
      <w:r>
        <w:rPr>
          <w:rFonts w:ascii="Verdana" w:hAnsi="Verdana"/>
          <w:sz w:val="18"/>
          <w:szCs w:val="18"/>
        </w:rPr>
        <w:t xml:space="preserve">de </w:t>
      </w:r>
      <w:r w:rsidRPr="00234B33">
        <w:rPr>
          <w:rFonts w:ascii="Verdana" w:hAnsi="Verdana"/>
          <w:sz w:val="18"/>
          <w:szCs w:val="18"/>
        </w:rPr>
        <w:t xml:space="preserve">differentiatie van de eisen die aan militairen worden gesteld; een cyberspecialist hoeft bijvoorbeeld niet aan dezelfde fysieke eisen te voldoen als een marinier. Deze aanpassing levert een grotere vijver op voor de werving van cyberreservisten. Hoewel </w:t>
      </w:r>
      <w:proofErr w:type="spellStart"/>
      <w:r w:rsidRPr="00234B33">
        <w:rPr>
          <w:rFonts w:ascii="Verdana" w:hAnsi="Verdana"/>
          <w:sz w:val="18"/>
          <w:szCs w:val="18"/>
        </w:rPr>
        <w:t>cybergerelateerde</w:t>
      </w:r>
      <w:proofErr w:type="spellEnd"/>
      <w:r w:rsidRPr="00234B33">
        <w:rPr>
          <w:rFonts w:ascii="Verdana" w:hAnsi="Verdana"/>
          <w:sz w:val="18"/>
          <w:szCs w:val="18"/>
        </w:rPr>
        <w:t xml:space="preserve"> functies bij Defensie een zekere aantrekkingskracht hebben, is het wervingssucces ook gekoppeld aan de groeiende behoefte aan cyberspecialisten in het bedrijfsleven. </w:t>
      </w:r>
    </w:p>
    <w:p w:rsidRPr="00234B33" w:rsidR="002772F7" w:rsidP="002772F7" w:rsidRDefault="002772F7">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11</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Onderzoek van het veteraneninstituut wijst uit dat 13 procent van de veteranen nog steeds klachten heeft als gevolg van werkzaamheden in het buitenland. Dat is een minderheid maar toch een groot aantal. Gaat de staatssecretaris aanvullende maatregelen nemen en wanneer wordt de Kamer hierover geïnformeerd?</w:t>
      </w:r>
    </w:p>
    <w:p w:rsidRPr="00234B33" w:rsidR="00153BB6" w:rsidP="00153BB6" w:rsidRDefault="00153BB6">
      <w:pPr>
        <w:pStyle w:val="Geenafstand"/>
        <w:rPr>
          <w:rFonts w:ascii="Verdana" w:hAnsi="Verdana"/>
          <w:sz w:val="18"/>
          <w:szCs w:val="18"/>
        </w:rPr>
      </w:pPr>
    </w:p>
    <w:p w:rsidRPr="00234B33" w:rsidR="002772F7" w:rsidP="002772F7" w:rsidRDefault="002772F7">
      <w:pPr>
        <w:pStyle w:val="Geenafstand"/>
        <w:rPr>
          <w:rFonts w:ascii="Verdana" w:hAnsi="Verdana"/>
          <w:sz w:val="18"/>
          <w:szCs w:val="18"/>
        </w:rPr>
      </w:pPr>
      <w:r w:rsidRPr="00234B33">
        <w:rPr>
          <w:rFonts w:ascii="Verdana" w:hAnsi="Verdana"/>
          <w:sz w:val="18"/>
          <w:szCs w:val="18"/>
        </w:rPr>
        <w:t>De respondenten in het onderzoek</w:t>
      </w:r>
      <w:r w:rsidR="008A765C">
        <w:rPr>
          <w:rFonts w:ascii="Verdana" w:hAnsi="Verdana"/>
          <w:sz w:val="18"/>
          <w:szCs w:val="18"/>
        </w:rPr>
        <w:t xml:space="preserve"> van het veteraneninstituut</w:t>
      </w:r>
      <w:r w:rsidRPr="00234B33">
        <w:rPr>
          <w:rFonts w:ascii="Verdana" w:hAnsi="Verdana"/>
          <w:sz w:val="18"/>
          <w:szCs w:val="18"/>
        </w:rPr>
        <w:t xml:space="preserve"> </w:t>
      </w:r>
      <w:r>
        <w:rPr>
          <w:rFonts w:ascii="Verdana" w:hAnsi="Verdana"/>
          <w:sz w:val="18"/>
          <w:szCs w:val="18"/>
        </w:rPr>
        <w:t xml:space="preserve">waren </w:t>
      </w:r>
      <w:r w:rsidRPr="00234B33">
        <w:rPr>
          <w:rFonts w:ascii="Verdana" w:hAnsi="Verdana"/>
          <w:sz w:val="18"/>
          <w:szCs w:val="18"/>
        </w:rPr>
        <w:t xml:space="preserve">voornamelijk veteranen die </w:t>
      </w:r>
      <w:r>
        <w:rPr>
          <w:rFonts w:ascii="Verdana" w:hAnsi="Verdana"/>
          <w:sz w:val="18"/>
          <w:szCs w:val="18"/>
        </w:rPr>
        <w:t xml:space="preserve">meer dan twintig jaar geleden </w:t>
      </w:r>
      <w:r w:rsidRPr="00234B33">
        <w:rPr>
          <w:rFonts w:ascii="Verdana" w:hAnsi="Verdana"/>
          <w:sz w:val="18"/>
          <w:szCs w:val="18"/>
        </w:rPr>
        <w:t>deelnamen aan missies. In die tijd was sprake van een ander nazorgbeleid bij Defensie</w:t>
      </w:r>
      <w:r>
        <w:rPr>
          <w:rFonts w:ascii="Verdana" w:hAnsi="Verdana"/>
          <w:sz w:val="18"/>
          <w:szCs w:val="18"/>
        </w:rPr>
        <w:t xml:space="preserve">, wat </w:t>
      </w:r>
      <w:r w:rsidRPr="00234B33">
        <w:rPr>
          <w:rFonts w:ascii="Verdana" w:hAnsi="Verdana"/>
          <w:sz w:val="18"/>
          <w:szCs w:val="18"/>
        </w:rPr>
        <w:t xml:space="preserve">ook </w:t>
      </w:r>
      <w:r>
        <w:rPr>
          <w:rFonts w:ascii="Verdana" w:hAnsi="Verdana"/>
          <w:sz w:val="18"/>
          <w:szCs w:val="18"/>
        </w:rPr>
        <w:t xml:space="preserve">een </w:t>
      </w:r>
      <w:r w:rsidRPr="00234B33">
        <w:rPr>
          <w:rFonts w:ascii="Verdana" w:hAnsi="Verdana"/>
          <w:sz w:val="18"/>
          <w:szCs w:val="18"/>
        </w:rPr>
        <w:t xml:space="preserve">effect </w:t>
      </w:r>
      <w:r>
        <w:rPr>
          <w:rFonts w:ascii="Verdana" w:hAnsi="Verdana"/>
          <w:sz w:val="18"/>
          <w:szCs w:val="18"/>
        </w:rPr>
        <w:t xml:space="preserve">kan </w:t>
      </w:r>
      <w:r w:rsidRPr="00234B33">
        <w:rPr>
          <w:rFonts w:ascii="Verdana" w:hAnsi="Verdana"/>
          <w:sz w:val="18"/>
          <w:szCs w:val="18"/>
        </w:rPr>
        <w:t xml:space="preserve">hebben op het </w:t>
      </w:r>
      <w:r>
        <w:rPr>
          <w:rFonts w:ascii="Verdana" w:hAnsi="Verdana"/>
          <w:sz w:val="18"/>
          <w:szCs w:val="18"/>
        </w:rPr>
        <w:t>aantal klachten</w:t>
      </w:r>
      <w:r w:rsidRPr="00234B33">
        <w:rPr>
          <w:rFonts w:ascii="Verdana" w:hAnsi="Verdana"/>
          <w:sz w:val="18"/>
          <w:szCs w:val="18"/>
        </w:rPr>
        <w:t xml:space="preserve">. </w:t>
      </w:r>
      <w:r w:rsidR="008A765C">
        <w:rPr>
          <w:rFonts w:ascii="Verdana" w:hAnsi="Verdana"/>
          <w:sz w:val="18"/>
          <w:szCs w:val="18"/>
        </w:rPr>
        <w:t>B</w:t>
      </w:r>
      <w:r>
        <w:rPr>
          <w:rFonts w:ascii="Verdana" w:hAnsi="Verdana"/>
          <w:sz w:val="18"/>
          <w:szCs w:val="18"/>
        </w:rPr>
        <w:t xml:space="preserve">ij </w:t>
      </w:r>
      <w:r w:rsidRPr="00234B33">
        <w:rPr>
          <w:rFonts w:ascii="Verdana" w:hAnsi="Verdana"/>
          <w:sz w:val="18"/>
          <w:szCs w:val="18"/>
        </w:rPr>
        <w:t xml:space="preserve">het onderzoek </w:t>
      </w:r>
      <w:r w:rsidR="008A765C">
        <w:rPr>
          <w:rFonts w:ascii="Verdana" w:hAnsi="Verdana"/>
          <w:sz w:val="18"/>
          <w:szCs w:val="18"/>
        </w:rPr>
        <w:t xml:space="preserve">is </w:t>
      </w:r>
      <w:r w:rsidRPr="00234B33">
        <w:rPr>
          <w:rFonts w:ascii="Verdana" w:hAnsi="Verdana"/>
          <w:sz w:val="18"/>
          <w:szCs w:val="18"/>
        </w:rPr>
        <w:t xml:space="preserve">een brede definitie van gevechtservaringen gehanteerd. Er is niet gekeken naar gezondheidsklachten of PTSS, maar naar problemen en klachten in het algemeen. </w:t>
      </w:r>
      <w:r>
        <w:rPr>
          <w:rFonts w:ascii="Verdana" w:hAnsi="Verdana"/>
          <w:sz w:val="18"/>
          <w:szCs w:val="18"/>
        </w:rPr>
        <w:t>Ook d</w:t>
      </w:r>
      <w:r w:rsidRPr="00234B33">
        <w:rPr>
          <w:rFonts w:ascii="Verdana" w:hAnsi="Verdana"/>
          <w:sz w:val="18"/>
          <w:szCs w:val="18"/>
        </w:rPr>
        <w:t xml:space="preserve">eze definitie is zeer breed en varieert van lichtere, tijdelijke klachten tot langdurige, ernstige klachten. Er is niet specifiek gevraagd naar de aard en de ernst van die klachten. Er is dus geen directe aanleiding om aanvullende maatregelen te nemen. </w:t>
      </w:r>
    </w:p>
    <w:p w:rsidRPr="00234B33" w:rsidR="002772F7" w:rsidP="002772F7" w:rsidRDefault="002772F7">
      <w:pPr>
        <w:pStyle w:val="Geenafstand"/>
        <w:rPr>
          <w:rFonts w:ascii="Verdana" w:hAnsi="Verdana"/>
          <w:sz w:val="18"/>
          <w:szCs w:val="18"/>
        </w:rPr>
      </w:pPr>
    </w:p>
    <w:p w:rsidRPr="00234B33" w:rsidR="002772F7" w:rsidP="002772F7" w:rsidRDefault="002772F7">
      <w:pPr>
        <w:pStyle w:val="Geenafstand"/>
        <w:rPr>
          <w:rFonts w:ascii="Verdana" w:hAnsi="Verdana"/>
          <w:sz w:val="18"/>
          <w:szCs w:val="18"/>
        </w:rPr>
      </w:pPr>
      <w:r w:rsidRPr="00234B33">
        <w:rPr>
          <w:rFonts w:ascii="Verdana" w:hAnsi="Verdana"/>
          <w:sz w:val="18"/>
          <w:szCs w:val="18"/>
        </w:rPr>
        <w:t xml:space="preserve">De rapportage van het veteraneninstituut was aanleiding om een vergelijkende analyse te laten uitvoeren. In de Veteranennota zal de Kamer </w:t>
      </w:r>
      <w:r>
        <w:rPr>
          <w:rFonts w:ascii="Verdana" w:hAnsi="Verdana"/>
          <w:sz w:val="18"/>
          <w:szCs w:val="18"/>
        </w:rPr>
        <w:t xml:space="preserve">worden geïnformeerd </w:t>
      </w:r>
      <w:r w:rsidRPr="00234B33">
        <w:rPr>
          <w:rFonts w:ascii="Verdana" w:hAnsi="Verdana"/>
          <w:sz w:val="18"/>
          <w:szCs w:val="18"/>
        </w:rPr>
        <w:t xml:space="preserve">over </w:t>
      </w:r>
      <w:r>
        <w:rPr>
          <w:rFonts w:ascii="Verdana" w:hAnsi="Verdana"/>
          <w:sz w:val="18"/>
          <w:szCs w:val="18"/>
        </w:rPr>
        <w:t xml:space="preserve">de </w:t>
      </w:r>
      <w:r w:rsidRPr="00234B33">
        <w:rPr>
          <w:rFonts w:ascii="Verdana" w:hAnsi="Verdana"/>
          <w:sz w:val="18"/>
          <w:szCs w:val="18"/>
        </w:rPr>
        <w:t xml:space="preserve">uitkomsten van deze vergelijkende analyse. Op basis van de resultaten </w:t>
      </w:r>
      <w:r>
        <w:rPr>
          <w:rFonts w:ascii="Verdana" w:hAnsi="Verdana"/>
          <w:sz w:val="18"/>
          <w:szCs w:val="18"/>
        </w:rPr>
        <w:t xml:space="preserve">is </w:t>
      </w:r>
      <w:r w:rsidRPr="00234B33">
        <w:rPr>
          <w:rFonts w:ascii="Verdana" w:hAnsi="Verdana"/>
          <w:sz w:val="18"/>
          <w:szCs w:val="18"/>
        </w:rPr>
        <w:t xml:space="preserve">mogelijk meer </w:t>
      </w:r>
      <w:r>
        <w:rPr>
          <w:rFonts w:ascii="Verdana" w:hAnsi="Verdana"/>
          <w:sz w:val="18"/>
          <w:szCs w:val="18"/>
        </w:rPr>
        <w:t xml:space="preserve">te </w:t>
      </w:r>
      <w:r w:rsidRPr="00234B33">
        <w:rPr>
          <w:rFonts w:ascii="Verdana" w:hAnsi="Verdana"/>
          <w:sz w:val="18"/>
          <w:szCs w:val="18"/>
        </w:rPr>
        <w:t xml:space="preserve">melden over de relatie tussen gevechtservaringen en </w:t>
      </w:r>
      <w:r>
        <w:rPr>
          <w:rFonts w:ascii="Verdana" w:hAnsi="Verdana"/>
          <w:sz w:val="18"/>
          <w:szCs w:val="18"/>
        </w:rPr>
        <w:t xml:space="preserve">het voorkomen </w:t>
      </w:r>
      <w:r w:rsidRPr="00234B33">
        <w:rPr>
          <w:rFonts w:ascii="Verdana" w:hAnsi="Verdana"/>
          <w:sz w:val="18"/>
          <w:szCs w:val="18"/>
        </w:rPr>
        <w:t>van gezondheidsklachten.</w:t>
      </w:r>
    </w:p>
    <w:p w:rsidRPr="00234B33" w:rsidR="00153BB6" w:rsidP="00153BB6" w:rsidRDefault="00153BB6">
      <w:pPr>
        <w:pStyle w:val="Geenafstand"/>
        <w:rPr>
          <w:rFonts w:ascii="Verdana" w:hAnsi="Verdana"/>
          <w:sz w:val="18"/>
          <w:szCs w:val="18"/>
        </w:rPr>
      </w:pPr>
    </w:p>
    <w:p w:rsidRPr="00234B33" w:rsidR="00153BB6" w:rsidP="00580423" w:rsidRDefault="006260AC">
      <w:pPr>
        <w:pStyle w:val="Geenafstand"/>
        <w:keepNext/>
        <w:rPr>
          <w:rFonts w:ascii="Verdana" w:hAnsi="Verdana"/>
          <w:b/>
          <w:sz w:val="18"/>
          <w:szCs w:val="18"/>
        </w:rPr>
      </w:pPr>
      <w:r>
        <w:rPr>
          <w:rFonts w:ascii="Verdana" w:hAnsi="Verdana"/>
          <w:b/>
          <w:sz w:val="18"/>
          <w:szCs w:val="18"/>
        </w:rPr>
        <w:t>12</w:t>
      </w:r>
    </w:p>
    <w:p w:rsidRPr="00234B33" w:rsidR="00153BB6" w:rsidP="00580423" w:rsidRDefault="00153BB6">
      <w:pPr>
        <w:pStyle w:val="Geenafstand"/>
        <w:keepNext/>
        <w:rPr>
          <w:rFonts w:ascii="Verdana" w:hAnsi="Verdana"/>
          <w:b/>
          <w:sz w:val="18"/>
          <w:szCs w:val="18"/>
        </w:rPr>
      </w:pPr>
      <w:r w:rsidRPr="00234B33">
        <w:rPr>
          <w:rFonts w:ascii="Verdana" w:hAnsi="Verdana"/>
          <w:b/>
          <w:sz w:val="18"/>
          <w:szCs w:val="18"/>
        </w:rPr>
        <w:lastRenderedPageBreak/>
        <w:t xml:space="preserve">Met hoeveel </w:t>
      </w:r>
      <w:proofErr w:type="spellStart"/>
      <w:r w:rsidRPr="00234B33">
        <w:rPr>
          <w:rFonts w:ascii="Verdana" w:hAnsi="Verdana"/>
          <w:b/>
          <w:sz w:val="18"/>
          <w:szCs w:val="18"/>
        </w:rPr>
        <w:t>vte’n</w:t>
      </w:r>
      <w:proofErr w:type="spellEnd"/>
      <w:r w:rsidRPr="00234B33">
        <w:rPr>
          <w:rFonts w:ascii="Verdana" w:hAnsi="Verdana"/>
          <w:b/>
          <w:sz w:val="18"/>
          <w:szCs w:val="18"/>
        </w:rPr>
        <w:t xml:space="preserve"> wordt de instructiecapaciteit van de KMar uitgebreid? Levert dit geen problemen op voor de capaciteit van de KMar op Schiphol tijdens vakantiepieken?</w:t>
      </w:r>
    </w:p>
    <w:p w:rsidRPr="00234B33" w:rsidR="00153BB6" w:rsidP="00153BB6" w:rsidRDefault="00153BB6">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sidRPr="00234B33">
        <w:rPr>
          <w:rFonts w:ascii="Verdana" w:hAnsi="Verdana"/>
          <w:sz w:val="18"/>
          <w:szCs w:val="18"/>
        </w:rPr>
        <w:t xml:space="preserve">De inzet van de KMar is om </w:t>
      </w:r>
      <w:r>
        <w:rPr>
          <w:rFonts w:ascii="Verdana" w:hAnsi="Verdana"/>
          <w:sz w:val="18"/>
          <w:szCs w:val="18"/>
        </w:rPr>
        <w:t xml:space="preserve">halverwege </w:t>
      </w:r>
      <w:r w:rsidRPr="00234B33">
        <w:rPr>
          <w:rFonts w:ascii="Verdana" w:hAnsi="Verdana"/>
          <w:sz w:val="18"/>
          <w:szCs w:val="18"/>
        </w:rPr>
        <w:t xml:space="preserve">2018 200 </w:t>
      </w:r>
      <w:proofErr w:type="spellStart"/>
      <w:r w:rsidRPr="00234B33">
        <w:rPr>
          <w:rFonts w:ascii="Verdana" w:hAnsi="Verdana"/>
          <w:sz w:val="18"/>
          <w:szCs w:val="18"/>
        </w:rPr>
        <w:t>vte’n</w:t>
      </w:r>
      <w:proofErr w:type="spellEnd"/>
      <w:r w:rsidRPr="00234B33">
        <w:rPr>
          <w:rFonts w:ascii="Verdana" w:hAnsi="Verdana"/>
          <w:sz w:val="18"/>
          <w:szCs w:val="18"/>
        </w:rPr>
        <w:t xml:space="preserve"> extra operationeel gereed te hebben. In 2019 en verder zullen nogmaals 217 </w:t>
      </w:r>
      <w:proofErr w:type="spellStart"/>
      <w:r w:rsidRPr="00234B33">
        <w:rPr>
          <w:rFonts w:ascii="Verdana" w:hAnsi="Verdana"/>
          <w:sz w:val="18"/>
          <w:szCs w:val="18"/>
        </w:rPr>
        <w:t>vte’n</w:t>
      </w:r>
      <w:proofErr w:type="spellEnd"/>
      <w:r w:rsidRPr="00234B33">
        <w:rPr>
          <w:rFonts w:ascii="Verdana" w:hAnsi="Verdana"/>
          <w:sz w:val="18"/>
          <w:szCs w:val="18"/>
        </w:rPr>
        <w:t xml:space="preserve"> worden </w:t>
      </w:r>
      <w:r>
        <w:rPr>
          <w:rFonts w:ascii="Verdana" w:hAnsi="Verdana"/>
          <w:sz w:val="18"/>
          <w:szCs w:val="18"/>
        </w:rPr>
        <w:t xml:space="preserve">gevuld, </w:t>
      </w:r>
      <w:r w:rsidRPr="00234B33">
        <w:rPr>
          <w:rFonts w:ascii="Verdana" w:hAnsi="Verdana"/>
          <w:sz w:val="18"/>
          <w:szCs w:val="18"/>
        </w:rPr>
        <w:t>waarmee het total</w:t>
      </w:r>
      <w:r>
        <w:rPr>
          <w:rFonts w:ascii="Verdana" w:hAnsi="Verdana"/>
          <w:sz w:val="18"/>
          <w:szCs w:val="18"/>
        </w:rPr>
        <w:t>e</w:t>
      </w:r>
      <w:r w:rsidRPr="00234B33">
        <w:rPr>
          <w:rFonts w:ascii="Verdana" w:hAnsi="Verdana"/>
          <w:sz w:val="18"/>
          <w:szCs w:val="18"/>
        </w:rPr>
        <w:t xml:space="preserve"> aantal extra </w:t>
      </w:r>
      <w:proofErr w:type="spellStart"/>
      <w:r w:rsidRPr="00234B33">
        <w:rPr>
          <w:rFonts w:ascii="Verdana" w:hAnsi="Verdana"/>
          <w:sz w:val="18"/>
          <w:szCs w:val="18"/>
        </w:rPr>
        <w:t>vte’n</w:t>
      </w:r>
      <w:proofErr w:type="spellEnd"/>
      <w:r w:rsidRPr="00234B33">
        <w:rPr>
          <w:rFonts w:ascii="Verdana" w:hAnsi="Verdana"/>
          <w:sz w:val="18"/>
          <w:szCs w:val="18"/>
        </w:rPr>
        <w:t xml:space="preserve"> op 417 komt. Deze </w:t>
      </w:r>
      <w:proofErr w:type="spellStart"/>
      <w:r w:rsidRPr="00234B33">
        <w:rPr>
          <w:rFonts w:ascii="Verdana" w:hAnsi="Verdana"/>
          <w:sz w:val="18"/>
          <w:szCs w:val="18"/>
        </w:rPr>
        <w:t>vte’n</w:t>
      </w:r>
      <w:proofErr w:type="spellEnd"/>
      <w:r w:rsidRPr="00234B33">
        <w:rPr>
          <w:rFonts w:ascii="Verdana" w:hAnsi="Verdana"/>
          <w:sz w:val="18"/>
          <w:szCs w:val="18"/>
        </w:rPr>
        <w:t xml:space="preserve"> zullen worden ingezet ten behoeve van de grensbewaking op </w:t>
      </w:r>
      <w:r w:rsidR="008A765C">
        <w:rPr>
          <w:rFonts w:ascii="Verdana" w:hAnsi="Verdana"/>
          <w:sz w:val="18"/>
          <w:szCs w:val="18"/>
        </w:rPr>
        <w:t>de</w:t>
      </w:r>
      <w:r w:rsidRPr="00234B33">
        <w:rPr>
          <w:rFonts w:ascii="Verdana" w:hAnsi="Verdana"/>
          <w:sz w:val="18"/>
          <w:szCs w:val="18"/>
        </w:rPr>
        <w:t xml:space="preserve"> luchthavens en de maritieme havens. Voorts heeft de KMar het afgelopen jaar, anticiperend op verdere groei, de instructiecapaciteit met 27 </w:t>
      </w:r>
      <w:proofErr w:type="spellStart"/>
      <w:r w:rsidRPr="00234B33">
        <w:rPr>
          <w:rFonts w:ascii="Verdana" w:hAnsi="Verdana"/>
          <w:sz w:val="18"/>
          <w:szCs w:val="18"/>
        </w:rPr>
        <w:t>vte</w:t>
      </w:r>
      <w:r>
        <w:rPr>
          <w:rFonts w:ascii="Verdana" w:hAnsi="Verdana"/>
          <w:sz w:val="18"/>
          <w:szCs w:val="18"/>
        </w:rPr>
        <w:t>’</w:t>
      </w:r>
      <w:r w:rsidRPr="00234B33">
        <w:rPr>
          <w:rFonts w:ascii="Verdana" w:hAnsi="Verdana"/>
          <w:sz w:val="18"/>
          <w:szCs w:val="18"/>
        </w:rPr>
        <w:t>n</w:t>
      </w:r>
      <w:proofErr w:type="spellEnd"/>
      <w:r w:rsidRPr="00234B33">
        <w:rPr>
          <w:rFonts w:ascii="Verdana" w:hAnsi="Verdana"/>
          <w:sz w:val="18"/>
          <w:szCs w:val="18"/>
        </w:rPr>
        <w:t xml:space="preserve"> </w:t>
      </w:r>
      <w:r>
        <w:rPr>
          <w:rFonts w:ascii="Verdana" w:hAnsi="Verdana"/>
          <w:sz w:val="18"/>
          <w:szCs w:val="18"/>
        </w:rPr>
        <w:t xml:space="preserve">uitgebreid, </w:t>
      </w:r>
      <w:r w:rsidRPr="00234B33">
        <w:rPr>
          <w:rFonts w:ascii="Verdana" w:hAnsi="Verdana"/>
          <w:sz w:val="18"/>
          <w:szCs w:val="18"/>
        </w:rPr>
        <w:t xml:space="preserve">waardoor de opleidingscapaciteit </w:t>
      </w:r>
      <w:r>
        <w:rPr>
          <w:rFonts w:ascii="Verdana" w:hAnsi="Verdana"/>
          <w:sz w:val="18"/>
          <w:szCs w:val="18"/>
        </w:rPr>
        <w:t xml:space="preserve">kon worden </w:t>
      </w:r>
      <w:r w:rsidRPr="00234B33">
        <w:rPr>
          <w:rFonts w:ascii="Verdana" w:hAnsi="Verdana"/>
          <w:sz w:val="18"/>
          <w:szCs w:val="18"/>
        </w:rPr>
        <w:t>verhoogd met 216 leerlingen</w:t>
      </w:r>
      <w:r>
        <w:rPr>
          <w:rFonts w:ascii="Verdana" w:hAnsi="Verdana"/>
          <w:sz w:val="18"/>
          <w:szCs w:val="18"/>
        </w:rPr>
        <w:t xml:space="preserve"> </w:t>
      </w:r>
      <w:r w:rsidRPr="00234B33">
        <w:rPr>
          <w:rFonts w:ascii="Verdana" w:hAnsi="Verdana"/>
          <w:sz w:val="18"/>
          <w:szCs w:val="18"/>
        </w:rPr>
        <w:t xml:space="preserve">naar een totaal van 648 leerlingen. </w:t>
      </w:r>
      <w:r>
        <w:rPr>
          <w:rFonts w:ascii="Verdana" w:hAnsi="Verdana"/>
          <w:sz w:val="18"/>
          <w:szCs w:val="18"/>
        </w:rPr>
        <w:t xml:space="preserve">Ook wordt extra </w:t>
      </w:r>
      <w:r w:rsidRPr="00234B33">
        <w:rPr>
          <w:rFonts w:ascii="Verdana" w:hAnsi="Verdana"/>
          <w:sz w:val="18"/>
          <w:szCs w:val="18"/>
        </w:rPr>
        <w:t>materi</w:t>
      </w:r>
      <w:r>
        <w:rPr>
          <w:rFonts w:ascii="Verdana" w:hAnsi="Verdana"/>
          <w:sz w:val="18"/>
          <w:szCs w:val="18"/>
        </w:rPr>
        <w:t>ee</w:t>
      </w:r>
      <w:r w:rsidRPr="00234B33">
        <w:rPr>
          <w:rFonts w:ascii="Verdana" w:hAnsi="Verdana"/>
          <w:sz w:val="18"/>
          <w:szCs w:val="18"/>
        </w:rPr>
        <w:t xml:space="preserve">l aangeschaft en </w:t>
      </w:r>
      <w:r>
        <w:rPr>
          <w:rFonts w:ascii="Verdana" w:hAnsi="Verdana"/>
          <w:sz w:val="18"/>
          <w:szCs w:val="18"/>
        </w:rPr>
        <w:t xml:space="preserve">worden </w:t>
      </w:r>
      <w:r w:rsidRPr="00234B33">
        <w:rPr>
          <w:rFonts w:ascii="Verdana" w:hAnsi="Verdana"/>
          <w:sz w:val="18"/>
          <w:szCs w:val="18"/>
        </w:rPr>
        <w:t xml:space="preserve">infrastructurele aanpassingen gedaan. </w:t>
      </w:r>
    </w:p>
    <w:p w:rsidRPr="00234B33" w:rsidR="002E02ED" w:rsidP="002E02ED" w:rsidRDefault="002E02ED">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Pr>
          <w:rFonts w:ascii="Verdana" w:hAnsi="Verdana"/>
          <w:sz w:val="18"/>
          <w:szCs w:val="18"/>
        </w:rPr>
        <w:t>Een g</w:t>
      </w:r>
      <w:r w:rsidRPr="00234B33">
        <w:rPr>
          <w:rFonts w:ascii="Verdana" w:hAnsi="Verdana"/>
          <w:sz w:val="18"/>
          <w:szCs w:val="18"/>
        </w:rPr>
        <w:t xml:space="preserve">arantie dat er geen rijen ontstaan op Schiphol </w:t>
      </w:r>
      <w:r>
        <w:rPr>
          <w:rFonts w:ascii="Verdana" w:hAnsi="Verdana"/>
          <w:sz w:val="18"/>
          <w:szCs w:val="18"/>
        </w:rPr>
        <w:t>is niet te geven</w:t>
      </w:r>
      <w:r w:rsidRPr="00234B33">
        <w:rPr>
          <w:rFonts w:ascii="Verdana" w:hAnsi="Verdana"/>
          <w:sz w:val="18"/>
          <w:szCs w:val="18"/>
        </w:rPr>
        <w:t>. Belangrijk is dat in de planning en inzet van capaciteit zoveel mogelijk rekening wordt gehouden met de verwachte passagiersaantallen.</w:t>
      </w:r>
      <w:r w:rsidR="00FA3A77">
        <w:rPr>
          <w:rFonts w:ascii="Verdana" w:hAnsi="Verdana"/>
          <w:sz w:val="18"/>
          <w:szCs w:val="18"/>
        </w:rPr>
        <w:t xml:space="preserve"> </w:t>
      </w:r>
      <w:r w:rsidRPr="00FA3A77" w:rsidR="00FA3A77">
        <w:rPr>
          <w:rFonts w:ascii="Verdana" w:hAnsi="Verdana"/>
          <w:sz w:val="18"/>
          <w:szCs w:val="18"/>
        </w:rPr>
        <w:t xml:space="preserve">Het al dan niet ontstaan van rijen op Schiphol is niet alleen afhankelijk van de KMar. De KMar werkt hierbij samen met andere partijen zoals de luchthaven Schiphol. </w:t>
      </w:r>
      <w:r w:rsidRPr="00234B33">
        <w:rPr>
          <w:rFonts w:ascii="Verdana" w:hAnsi="Verdana"/>
          <w:sz w:val="18"/>
          <w:szCs w:val="18"/>
        </w:rPr>
        <w:t xml:space="preserve">Het streven is de wachttijden zo beperkt mogelijk te houden waarbij geen afbreuk wordt gedaan aan de uitvoering van het grensproces en daarmee de veiligheid </w:t>
      </w:r>
      <w:r>
        <w:rPr>
          <w:rFonts w:ascii="Verdana" w:hAnsi="Verdana"/>
          <w:sz w:val="18"/>
          <w:szCs w:val="18"/>
        </w:rPr>
        <w:t xml:space="preserve">in </w:t>
      </w:r>
      <w:r w:rsidRPr="00234B33">
        <w:rPr>
          <w:rFonts w:ascii="Verdana" w:hAnsi="Verdana"/>
          <w:sz w:val="18"/>
          <w:szCs w:val="18"/>
        </w:rPr>
        <w:t xml:space="preserve">Nederland en </w:t>
      </w:r>
      <w:r>
        <w:rPr>
          <w:rFonts w:ascii="Verdana" w:hAnsi="Verdana"/>
          <w:sz w:val="18"/>
          <w:szCs w:val="18"/>
        </w:rPr>
        <w:t xml:space="preserve">binnen </w:t>
      </w:r>
      <w:r w:rsidRPr="00234B33">
        <w:rPr>
          <w:rFonts w:ascii="Verdana" w:hAnsi="Verdana"/>
          <w:sz w:val="18"/>
          <w:szCs w:val="18"/>
        </w:rPr>
        <w:t>het Schengengebied.</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13</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Is de staatssecretaris van mening dat veiligheid en welzijn personeel voorop moet staan? Wat wil zij de komende jaren bereiken op dit gebied en wat gaat er gebeuren met de (uitgevoerde) onderzoeken?</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Waarom is de staatssecretaris geen voorstander van een extern meldpunt? </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Kan de staatssecretaris toezeggen dat iedereen die zich meldt of heeft gemeld wordt geholpen?</w:t>
      </w:r>
    </w:p>
    <w:p w:rsidRPr="00234B33" w:rsidR="00153BB6" w:rsidP="00153BB6" w:rsidRDefault="00153BB6">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sidRPr="00234B33">
        <w:rPr>
          <w:rFonts w:ascii="Verdana" w:hAnsi="Verdana"/>
          <w:sz w:val="18"/>
          <w:szCs w:val="18"/>
        </w:rPr>
        <w:t xml:space="preserve">Het staat buiten kijf </w:t>
      </w:r>
      <w:r w:rsidR="00060F9B">
        <w:rPr>
          <w:rFonts w:ascii="Verdana" w:hAnsi="Verdana"/>
          <w:sz w:val="18"/>
          <w:szCs w:val="18"/>
        </w:rPr>
        <w:t xml:space="preserve">voor Defensie </w:t>
      </w:r>
      <w:r w:rsidRPr="00234B33">
        <w:rPr>
          <w:rFonts w:ascii="Verdana" w:hAnsi="Verdana"/>
          <w:sz w:val="18"/>
          <w:szCs w:val="18"/>
        </w:rPr>
        <w:t xml:space="preserve">dat veiligheid en welzijn van het personeel voorop staan. Hierbij gaat het om zowel fysieke veiligheid als sociale veiligheid. </w:t>
      </w:r>
      <w:r w:rsidRPr="005A00FC" w:rsidR="005A00FC">
        <w:rPr>
          <w:rFonts w:ascii="Verdana" w:hAnsi="Verdana"/>
          <w:sz w:val="18"/>
          <w:szCs w:val="18"/>
        </w:rPr>
        <w:t>Iedereen moet zich vrij voelen gedragingen en situaties te melden die niet in een veilige werkomgeving thuishoren.</w:t>
      </w:r>
    </w:p>
    <w:p w:rsidRPr="00234B33" w:rsidR="002E02ED" w:rsidP="002E02ED" w:rsidRDefault="002E02ED">
      <w:pPr>
        <w:pStyle w:val="Geenafstand"/>
        <w:rPr>
          <w:rFonts w:ascii="Verdana" w:hAnsi="Verdana"/>
          <w:sz w:val="18"/>
          <w:szCs w:val="18"/>
        </w:rPr>
      </w:pPr>
    </w:p>
    <w:p w:rsidR="005B1D0C" w:rsidP="005B1D0C" w:rsidRDefault="005B1D0C">
      <w:r>
        <w:rPr>
          <w:szCs w:val="18"/>
        </w:rPr>
        <w:t xml:space="preserve">De </w:t>
      </w:r>
      <w:proofErr w:type="spellStart"/>
      <w:r>
        <w:rPr>
          <w:szCs w:val="18"/>
        </w:rPr>
        <w:t>OvV</w:t>
      </w:r>
      <w:proofErr w:type="spellEnd"/>
      <w:r>
        <w:rPr>
          <w:szCs w:val="18"/>
        </w:rPr>
        <w:t>-rapporten</w:t>
      </w:r>
      <w:r w:rsidR="00CE33D8">
        <w:rPr>
          <w:szCs w:val="18"/>
        </w:rPr>
        <w:t xml:space="preserve"> over</w:t>
      </w:r>
      <w:r>
        <w:rPr>
          <w:szCs w:val="18"/>
        </w:rPr>
        <w:t xml:space="preserve"> </w:t>
      </w:r>
      <w:proofErr w:type="spellStart"/>
      <w:r>
        <w:rPr>
          <w:szCs w:val="18"/>
        </w:rPr>
        <w:t>Kidal</w:t>
      </w:r>
      <w:proofErr w:type="spellEnd"/>
      <w:r>
        <w:rPr>
          <w:szCs w:val="18"/>
        </w:rPr>
        <w:t xml:space="preserve"> en </w:t>
      </w:r>
      <w:proofErr w:type="spellStart"/>
      <w:r>
        <w:rPr>
          <w:szCs w:val="18"/>
        </w:rPr>
        <w:t>Ossendrecht</w:t>
      </w:r>
      <w:proofErr w:type="spellEnd"/>
      <w:r>
        <w:rPr>
          <w:szCs w:val="18"/>
        </w:rPr>
        <w:t xml:space="preserve"> concludeerden dat de fysieke veiligheid bij Defensie beter moet. Onlangs heeft uw Kamer een beleidsreactie ontvangen op het </w:t>
      </w:r>
      <w:proofErr w:type="spellStart"/>
      <w:r>
        <w:rPr>
          <w:szCs w:val="18"/>
        </w:rPr>
        <w:t>OvV</w:t>
      </w:r>
      <w:proofErr w:type="spellEnd"/>
      <w:r>
        <w:rPr>
          <w:szCs w:val="18"/>
        </w:rPr>
        <w:t xml:space="preserve">-rapport inzake </w:t>
      </w:r>
      <w:proofErr w:type="spellStart"/>
      <w:r>
        <w:rPr>
          <w:szCs w:val="18"/>
        </w:rPr>
        <w:t>Ossendrecht</w:t>
      </w:r>
      <w:proofErr w:type="spellEnd"/>
      <w:r>
        <w:rPr>
          <w:szCs w:val="18"/>
        </w:rPr>
        <w:t xml:space="preserve">. De beleidsreactie inzake het ongeval in </w:t>
      </w:r>
      <w:proofErr w:type="spellStart"/>
      <w:r>
        <w:rPr>
          <w:szCs w:val="18"/>
        </w:rPr>
        <w:t>Kidal</w:t>
      </w:r>
      <w:proofErr w:type="spellEnd"/>
      <w:r>
        <w:rPr>
          <w:szCs w:val="18"/>
        </w:rPr>
        <w:t xml:space="preserve"> komt </w:t>
      </w:r>
      <w:r w:rsidR="00060F9B">
        <w:rPr>
          <w:szCs w:val="18"/>
        </w:rPr>
        <w:t>in het eerste kwartaal van</w:t>
      </w:r>
      <w:r>
        <w:rPr>
          <w:szCs w:val="18"/>
        </w:rPr>
        <w:t xml:space="preserve"> 2018. </w:t>
      </w:r>
      <w:r>
        <w:rPr>
          <w:color w:val="000000"/>
        </w:rPr>
        <w:t xml:space="preserve">Voorts is </w:t>
      </w:r>
      <w:r>
        <w:t>commissie</w:t>
      </w:r>
      <w:r w:rsidR="00080789">
        <w:t>-</w:t>
      </w:r>
      <w:r>
        <w:t xml:space="preserve">Van der Veer </w:t>
      </w:r>
      <w:r>
        <w:rPr>
          <w:color w:val="000000"/>
        </w:rPr>
        <w:t xml:space="preserve">ingesteld </w:t>
      </w:r>
      <w:r>
        <w:t>om inzicht te krijgen in de wijze waarop Defensie op dit moment een veilige taakuitvoering bewerkstelligt, in hoeverre dit voldoende is om voorvallen zoveel als mogelijk te voorkomen en wat er gedaan kan worden om de veiligheid bij Defensie verder te verbeteren.</w:t>
      </w:r>
    </w:p>
    <w:p w:rsidRPr="00234B33" w:rsidR="002E02ED" w:rsidP="002E02ED" w:rsidRDefault="002E02ED">
      <w:pPr>
        <w:pStyle w:val="Geenafstand"/>
        <w:rPr>
          <w:rFonts w:ascii="Verdana" w:hAnsi="Verdana"/>
          <w:sz w:val="18"/>
          <w:szCs w:val="18"/>
        </w:rPr>
      </w:pPr>
    </w:p>
    <w:p w:rsidRPr="00234B33" w:rsidR="002E02ED" w:rsidP="002E02ED" w:rsidRDefault="00E921CF">
      <w:pPr>
        <w:pStyle w:val="Geenafstand"/>
        <w:rPr>
          <w:rFonts w:ascii="Verdana" w:hAnsi="Verdana"/>
          <w:sz w:val="18"/>
          <w:szCs w:val="18"/>
        </w:rPr>
      </w:pPr>
      <w:r>
        <w:rPr>
          <w:rFonts w:ascii="Verdana" w:hAnsi="Verdana"/>
          <w:sz w:val="18"/>
          <w:szCs w:val="18"/>
        </w:rPr>
        <w:t>We hebben</w:t>
      </w:r>
      <w:r w:rsidR="00D74462">
        <w:rPr>
          <w:rFonts w:ascii="Verdana" w:hAnsi="Verdana"/>
          <w:sz w:val="18"/>
          <w:szCs w:val="18"/>
        </w:rPr>
        <w:t xml:space="preserve"> een onafhankelijk extern</w:t>
      </w:r>
      <w:r w:rsidRPr="00234B33" w:rsidR="002E02ED">
        <w:rPr>
          <w:rFonts w:ascii="Verdana" w:hAnsi="Verdana"/>
          <w:sz w:val="18"/>
          <w:szCs w:val="18"/>
        </w:rPr>
        <w:t xml:space="preserve"> </w:t>
      </w:r>
      <w:r w:rsidR="00D74462">
        <w:rPr>
          <w:rFonts w:ascii="Verdana" w:hAnsi="Verdana"/>
          <w:sz w:val="18"/>
          <w:szCs w:val="18"/>
        </w:rPr>
        <w:t>f</w:t>
      </w:r>
      <w:r w:rsidRPr="00234B33" w:rsidR="002E02ED">
        <w:rPr>
          <w:rFonts w:ascii="Verdana" w:hAnsi="Verdana"/>
          <w:sz w:val="18"/>
          <w:szCs w:val="18"/>
        </w:rPr>
        <w:t xml:space="preserve">eitenonderzoek en een onafhankelijk extern onderzoek ingesteld naar de sociaal veilige werkomgeving bij Defensie. </w:t>
      </w:r>
      <w:r w:rsidR="00D74462">
        <w:rPr>
          <w:rFonts w:ascii="Verdana" w:hAnsi="Verdana"/>
          <w:sz w:val="18"/>
          <w:szCs w:val="18"/>
        </w:rPr>
        <w:t xml:space="preserve">Dit laatste onderzoek gaat in op de meldingsbereidheid, het meldsysteem en de nazorg. </w:t>
      </w:r>
      <w:r w:rsidRPr="00234B33" w:rsidR="002E02ED">
        <w:rPr>
          <w:rFonts w:ascii="Verdana" w:hAnsi="Verdana"/>
          <w:sz w:val="18"/>
          <w:szCs w:val="18"/>
        </w:rPr>
        <w:t xml:space="preserve">Deze onderzoeken samen zullen bouwstenen leveren voor </w:t>
      </w:r>
      <w:r w:rsidR="002E02ED">
        <w:rPr>
          <w:rFonts w:ascii="Verdana" w:hAnsi="Verdana"/>
          <w:sz w:val="18"/>
          <w:szCs w:val="18"/>
        </w:rPr>
        <w:t xml:space="preserve">een </w:t>
      </w:r>
      <w:r w:rsidRPr="00234B33" w:rsidR="002E02ED">
        <w:rPr>
          <w:rFonts w:ascii="Verdana" w:hAnsi="Verdana"/>
          <w:sz w:val="18"/>
          <w:szCs w:val="18"/>
        </w:rPr>
        <w:t>veilige</w:t>
      </w:r>
      <w:r w:rsidR="002E02ED">
        <w:rPr>
          <w:rFonts w:ascii="Verdana" w:hAnsi="Verdana"/>
          <w:sz w:val="18"/>
          <w:szCs w:val="18"/>
        </w:rPr>
        <w:t>re</w:t>
      </w:r>
      <w:r w:rsidRPr="00234B33" w:rsidR="002E02ED">
        <w:rPr>
          <w:rFonts w:ascii="Verdana" w:hAnsi="Verdana"/>
          <w:sz w:val="18"/>
          <w:szCs w:val="18"/>
        </w:rPr>
        <w:t xml:space="preserve"> werkomgeving. </w:t>
      </w:r>
      <w:r w:rsidRPr="00D74462" w:rsidR="00D74462">
        <w:rPr>
          <w:rFonts w:ascii="Verdana" w:hAnsi="Verdana"/>
          <w:sz w:val="18"/>
          <w:szCs w:val="18"/>
        </w:rPr>
        <w:t>Naast de</w:t>
      </w:r>
      <w:r w:rsidR="00D74462">
        <w:rPr>
          <w:rFonts w:ascii="Verdana" w:hAnsi="Verdana"/>
          <w:sz w:val="18"/>
          <w:szCs w:val="18"/>
        </w:rPr>
        <w:t>ze</w:t>
      </w:r>
      <w:r w:rsidRPr="00D74462" w:rsidR="00D74462">
        <w:rPr>
          <w:rFonts w:ascii="Verdana" w:hAnsi="Verdana"/>
          <w:sz w:val="18"/>
          <w:szCs w:val="18"/>
        </w:rPr>
        <w:t xml:space="preserve"> onderzoeken</w:t>
      </w:r>
      <w:r w:rsidR="00D74462">
        <w:rPr>
          <w:rFonts w:ascii="Verdana" w:hAnsi="Verdana"/>
          <w:sz w:val="18"/>
          <w:szCs w:val="18"/>
        </w:rPr>
        <w:t xml:space="preserve"> worden nu al maatregelen genomen.</w:t>
      </w:r>
    </w:p>
    <w:p w:rsidRPr="00234B33" w:rsidR="002E02ED" w:rsidP="002E02ED" w:rsidRDefault="002E02ED">
      <w:pPr>
        <w:pStyle w:val="Geenafstand"/>
        <w:rPr>
          <w:rFonts w:ascii="Verdana" w:hAnsi="Verdana"/>
          <w:sz w:val="18"/>
          <w:szCs w:val="18"/>
        </w:rPr>
      </w:pPr>
    </w:p>
    <w:p w:rsidR="002E02ED" w:rsidP="002E02ED" w:rsidRDefault="00885403">
      <w:pPr>
        <w:pStyle w:val="Geenafstand"/>
        <w:rPr>
          <w:rFonts w:ascii="Verdana" w:hAnsi="Verdana"/>
          <w:sz w:val="18"/>
          <w:szCs w:val="18"/>
        </w:rPr>
      </w:pPr>
      <w:r>
        <w:rPr>
          <w:rFonts w:ascii="Verdana" w:hAnsi="Verdana"/>
          <w:sz w:val="18"/>
          <w:szCs w:val="18"/>
        </w:rPr>
        <w:t xml:space="preserve">Na voltooiing van de onderzoeken </w:t>
      </w:r>
      <w:r w:rsidR="00B35406">
        <w:rPr>
          <w:rFonts w:ascii="Verdana" w:hAnsi="Verdana"/>
          <w:sz w:val="18"/>
          <w:szCs w:val="18"/>
        </w:rPr>
        <w:t>wordt uw Kamer geïnformeerd over de uitkomsten. Wij zullen uw Kamer dan ook informeren over de termijn waarop het plan van aanpak gereed zal zijn.</w:t>
      </w:r>
    </w:p>
    <w:p w:rsidRPr="00234B33" w:rsidR="00B35406" w:rsidP="002E02ED" w:rsidRDefault="00B35406">
      <w:pPr>
        <w:pStyle w:val="Geenafstand"/>
        <w:rPr>
          <w:rFonts w:ascii="Verdana" w:hAnsi="Verdana"/>
          <w:sz w:val="18"/>
          <w:szCs w:val="18"/>
        </w:rPr>
      </w:pPr>
    </w:p>
    <w:p w:rsidRPr="00234B33" w:rsidR="002E02ED" w:rsidP="00080789" w:rsidRDefault="002E02ED">
      <w:pPr>
        <w:pStyle w:val="Geenafstand"/>
        <w:keepNext/>
        <w:rPr>
          <w:rFonts w:ascii="Verdana" w:hAnsi="Verdana"/>
          <w:sz w:val="18"/>
          <w:szCs w:val="18"/>
        </w:rPr>
      </w:pPr>
      <w:r w:rsidRPr="00234B33">
        <w:rPr>
          <w:rFonts w:ascii="Verdana" w:hAnsi="Verdana"/>
          <w:sz w:val="18"/>
          <w:szCs w:val="18"/>
        </w:rPr>
        <w:t>Wat het meldpunt betreft:</w:t>
      </w:r>
    </w:p>
    <w:p w:rsidRPr="00234B33" w:rsidR="002E02ED" w:rsidP="00080789" w:rsidRDefault="002E02ED">
      <w:pPr>
        <w:pStyle w:val="Geenafstand"/>
        <w:keepNext/>
        <w:rPr>
          <w:rFonts w:ascii="Verdana" w:hAnsi="Verdana"/>
          <w:sz w:val="18"/>
          <w:szCs w:val="18"/>
        </w:rPr>
      </w:pPr>
    </w:p>
    <w:p w:rsidRPr="00234B33" w:rsidR="002E02ED" w:rsidP="00080789" w:rsidRDefault="002E02ED">
      <w:pPr>
        <w:pStyle w:val="Geenafstand"/>
        <w:keepNext/>
        <w:rPr>
          <w:rFonts w:ascii="Verdana" w:hAnsi="Verdana"/>
          <w:sz w:val="18"/>
          <w:szCs w:val="18"/>
        </w:rPr>
      </w:pPr>
      <w:r w:rsidRPr="00234B33">
        <w:rPr>
          <w:rFonts w:ascii="Verdana" w:hAnsi="Verdana"/>
          <w:sz w:val="18"/>
          <w:szCs w:val="18"/>
        </w:rPr>
        <w:t>Defensie heeft een onafhankelijk meldpunt voor integriteitsschendingen bij de Centrale Organisatie Integriteit Defensie (COID). Extern kunnen meldingen worden gedaan bij het Huis van de Klokkenluiders, de Nationale Ombudsman en bij Meldmisdaad anoniem. Mocht uit het aangekondigde</w:t>
      </w:r>
      <w:r w:rsidR="00E921CF">
        <w:rPr>
          <w:rFonts w:ascii="Verdana" w:hAnsi="Verdana"/>
          <w:sz w:val="18"/>
          <w:szCs w:val="18"/>
        </w:rPr>
        <w:t xml:space="preserve"> externe</w:t>
      </w:r>
      <w:r w:rsidRPr="00234B33">
        <w:rPr>
          <w:rFonts w:ascii="Verdana" w:hAnsi="Verdana"/>
          <w:sz w:val="18"/>
          <w:szCs w:val="18"/>
        </w:rPr>
        <w:t xml:space="preserve"> onderzoek blijken dat het meldingssystem van Defensie niet naar behoren functioneert, </w:t>
      </w:r>
      <w:r>
        <w:rPr>
          <w:rFonts w:ascii="Verdana" w:hAnsi="Verdana"/>
          <w:sz w:val="18"/>
          <w:szCs w:val="18"/>
        </w:rPr>
        <w:t xml:space="preserve">dan </w:t>
      </w:r>
      <w:r w:rsidRPr="00234B33">
        <w:rPr>
          <w:rFonts w:ascii="Verdana" w:hAnsi="Verdana"/>
          <w:sz w:val="18"/>
          <w:szCs w:val="18"/>
        </w:rPr>
        <w:t>z</w:t>
      </w:r>
      <w:r>
        <w:rPr>
          <w:rFonts w:ascii="Verdana" w:hAnsi="Verdana"/>
          <w:sz w:val="18"/>
          <w:szCs w:val="18"/>
        </w:rPr>
        <w:t xml:space="preserve">ullen wij </w:t>
      </w:r>
      <w:r w:rsidRPr="00234B33">
        <w:rPr>
          <w:rFonts w:ascii="Verdana" w:hAnsi="Verdana"/>
          <w:sz w:val="18"/>
          <w:szCs w:val="18"/>
        </w:rPr>
        <w:t>het instellen van een onafhankelijk extern meldpunt in overweging nemen.</w:t>
      </w:r>
    </w:p>
    <w:p w:rsidRPr="00234B33" w:rsidR="002E02ED" w:rsidP="002E02ED" w:rsidRDefault="002E02ED">
      <w:pPr>
        <w:pStyle w:val="Geenafstand"/>
        <w:rPr>
          <w:rFonts w:ascii="Verdana" w:hAnsi="Verdana"/>
          <w:sz w:val="18"/>
          <w:szCs w:val="18"/>
        </w:rPr>
      </w:pPr>
    </w:p>
    <w:p w:rsidRPr="00234B33" w:rsidR="002E02ED" w:rsidP="002E02ED" w:rsidRDefault="00BF5DCC">
      <w:pPr>
        <w:pStyle w:val="Geenafstand"/>
        <w:rPr>
          <w:rFonts w:ascii="Verdana" w:hAnsi="Verdana"/>
          <w:sz w:val="18"/>
          <w:szCs w:val="18"/>
        </w:rPr>
      </w:pPr>
      <w:r>
        <w:rPr>
          <w:rFonts w:ascii="Verdana" w:hAnsi="Verdana"/>
          <w:sz w:val="18"/>
          <w:szCs w:val="18"/>
        </w:rPr>
        <w:t>Wij hebben</w:t>
      </w:r>
      <w:r w:rsidRPr="00234B33" w:rsidR="002E02ED">
        <w:rPr>
          <w:rFonts w:ascii="Verdana" w:hAnsi="Verdana"/>
          <w:sz w:val="18"/>
          <w:szCs w:val="18"/>
        </w:rPr>
        <w:t xml:space="preserve"> de hoofden van de defensieonderdelen opgeroepen </w:t>
      </w:r>
      <w:r w:rsidR="002E02ED">
        <w:rPr>
          <w:rFonts w:ascii="Verdana" w:hAnsi="Verdana"/>
          <w:sz w:val="18"/>
          <w:szCs w:val="18"/>
        </w:rPr>
        <w:t xml:space="preserve">erop toe te zien </w:t>
      </w:r>
      <w:r w:rsidRPr="00234B33" w:rsidR="002E02ED">
        <w:rPr>
          <w:rFonts w:ascii="Verdana" w:hAnsi="Verdana"/>
          <w:sz w:val="18"/>
          <w:szCs w:val="18"/>
        </w:rPr>
        <w:t xml:space="preserve">dat de bestaande gedragscode wordt nageleefd en </w:t>
      </w:r>
      <w:r w:rsidR="002E02ED">
        <w:rPr>
          <w:rFonts w:ascii="Verdana" w:hAnsi="Verdana"/>
          <w:sz w:val="18"/>
          <w:szCs w:val="18"/>
        </w:rPr>
        <w:t>heb</w:t>
      </w:r>
      <w:r w:rsidR="00D74462">
        <w:rPr>
          <w:rFonts w:ascii="Verdana" w:hAnsi="Verdana"/>
          <w:sz w:val="18"/>
          <w:szCs w:val="18"/>
        </w:rPr>
        <w:t>ben</w:t>
      </w:r>
      <w:r w:rsidR="002E02ED">
        <w:rPr>
          <w:rFonts w:ascii="Verdana" w:hAnsi="Verdana"/>
          <w:sz w:val="18"/>
          <w:szCs w:val="18"/>
        </w:rPr>
        <w:t xml:space="preserve"> onderstreept dat</w:t>
      </w:r>
      <w:r w:rsidRPr="00234B33" w:rsidR="002E02ED">
        <w:rPr>
          <w:rFonts w:ascii="Verdana" w:hAnsi="Verdana"/>
          <w:sz w:val="18"/>
          <w:szCs w:val="18"/>
        </w:rPr>
        <w:t xml:space="preserve"> </w:t>
      </w:r>
      <w:r w:rsidR="002E02ED">
        <w:rPr>
          <w:rFonts w:ascii="Verdana" w:hAnsi="Verdana"/>
          <w:sz w:val="18"/>
          <w:szCs w:val="18"/>
        </w:rPr>
        <w:t xml:space="preserve">bij Defensie </w:t>
      </w:r>
      <w:r w:rsidRPr="00234B33" w:rsidR="002E02ED">
        <w:rPr>
          <w:rFonts w:ascii="Verdana" w:hAnsi="Verdana"/>
          <w:sz w:val="18"/>
          <w:szCs w:val="18"/>
        </w:rPr>
        <w:t xml:space="preserve">geen plaats is voor medewerkers die </w:t>
      </w:r>
      <w:r w:rsidR="002E02ED">
        <w:rPr>
          <w:rFonts w:ascii="Verdana" w:hAnsi="Verdana"/>
          <w:sz w:val="18"/>
          <w:szCs w:val="18"/>
        </w:rPr>
        <w:t xml:space="preserve">zich </w:t>
      </w:r>
      <w:r w:rsidRPr="00234B33" w:rsidR="002E02ED">
        <w:rPr>
          <w:rFonts w:ascii="Verdana" w:hAnsi="Verdana"/>
          <w:sz w:val="18"/>
          <w:szCs w:val="18"/>
        </w:rPr>
        <w:t xml:space="preserve">schuldig maken aan onacceptabel gedrag of misdragingen. Defensie moet melders verwelkomen en slachtoffers ondersteunen. </w:t>
      </w:r>
      <w:r w:rsidR="002E02ED">
        <w:rPr>
          <w:rFonts w:ascii="Verdana" w:hAnsi="Verdana"/>
          <w:sz w:val="18"/>
          <w:szCs w:val="18"/>
        </w:rPr>
        <w:t xml:space="preserve">Zij </w:t>
      </w:r>
      <w:r w:rsidRPr="00234B33" w:rsidR="002E02ED">
        <w:rPr>
          <w:rFonts w:ascii="Verdana" w:hAnsi="Verdana"/>
          <w:sz w:val="18"/>
          <w:szCs w:val="18"/>
        </w:rPr>
        <w:t>moeten erop kunnen vertrouwen dat Defensie actie onderneemt bij meldingen en ontoelaatbaar gedrag bestraft.</w:t>
      </w:r>
      <w:r w:rsidR="00D74462">
        <w:rPr>
          <w:rFonts w:ascii="Verdana" w:hAnsi="Verdana"/>
          <w:sz w:val="18"/>
          <w:szCs w:val="18"/>
        </w:rPr>
        <w:t xml:space="preserve"> </w:t>
      </w:r>
    </w:p>
    <w:p w:rsidR="00153BB6" w:rsidP="00153BB6" w:rsidRDefault="00153BB6">
      <w:pPr>
        <w:pStyle w:val="Geenafstand"/>
        <w:rPr>
          <w:rFonts w:ascii="Verdana" w:hAnsi="Verdana"/>
          <w:sz w:val="18"/>
          <w:szCs w:val="18"/>
        </w:rPr>
      </w:pPr>
    </w:p>
    <w:p w:rsidRPr="00234B33" w:rsidR="00234B33" w:rsidP="00153BB6" w:rsidRDefault="006260AC">
      <w:pPr>
        <w:pStyle w:val="Geenafstand"/>
        <w:rPr>
          <w:rFonts w:ascii="Verdana" w:hAnsi="Verdana"/>
          <w:b/>
          <w:sz w:val="18"/>
          <w:szCs w:val="18"/>
        </w:rPr>
      </w:pPr>
      <w:r>
        <w:rPr>
          <w:rFonts w:ascii="Verdana" w:hAnsi="Verdana"/>
          <w:b/>
          <w:sz w:val="18"/>
          <w:szCs w:val="18"/>
        </w:rPr>
        <w:t>14</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Een militair op missie moet kunnen ook kunnen rekenen op hulp als hij of zij aan de bel trekt. Dat geldt voor alle aspecten van veiligheid. Kan de staatssecretaris dat garanderen?</w:t>
      </w:r>
    </w:p>
    <w:p w:rsidRPr="00234B33" w:rsidR="00153BB6" w:rsidP="00153BB6" w:rsidRDefault="00153BB6">
      <w:pPr>
        <w:pStyle w:val="Geenafstand"/>
        <w:rPr>
          <w:rFonts w:ascii="Verdana" w:hAnsi="Verdana"/>
          <w:sz w:val="18"/>
          <w:szCs w:val="18"/>
        </w:rPr>
      </w:pPr>
    </w:p>
    <w:p w:rsidR="002E02ED" w:rsidP="002E02ED" w:rsidRDefault="002E02ED">
      <w:pPr>
        <w:pStyle w:val="Geenafstand"/>
        <w:rPr>
          <w:rFonts w:ascii="Verdana" w:hAnsi="Verdana"/>
          <w:sz w:val="18"/>
          <w:szCs w:val="18"/>
        </w:rPr>
      </w:pPr>
      <w:r>
        <w:rPr>
          <w:rFonts w:ascii="Verdana" w:hAnsi="Verdana"/>
          <w:sz w:val="18"/>
          <w:szCs w:val="18"/>
        </w:rPr>
        <w:t>R</w:t>
      </w:r>
      <w:r w:rsidRPr="00234B33">
        <w:rPr>
          <w:rFonts w:ascii="Verdana" w:hAnsi="Verdana"/>
          <w:sz w:val="18"/>
          <w:szCs w:val="18"/>
        </w:rPr>
        <w:t>ecente incidenten</w:t>
      </w:r>
      <w:r>
        <w:rPr>
          <w:rFonts w:ascii="Verdana" w:hAnsi="Verdana"/>
          <w:sz w:val="18"/>
          <w:szCs w:val="18"/>
        </w:rPr>
        <w:t>,</w:t>
      </w:r>
      <w:r w:rsidRPr="00234B33">
        <w:rPr>
          <w:rFonts w:ascii="Verdana" w:hAnsi="Verdana"/>
          <w:sz w:val="18"/>
          <w:szCs w:val="18"/>
        </w:rPr>
        <w:t xml:space="preserve"> zowel op het gebied van integriteit als </w:t>
      </w:r>
      <w:r>
        <w:rPr>
          <w:rFonts w:ascii="Verdana" w:hAnsi="Verdana"/>
          <w:sz w:val="18"/>
          <w:szCs w:val="18"/>
        </w:rPr>
        <w:t xml:space="preserve">van </w:t>
      </w:r>
      <w:r w:rsidRPr="00234B33">
        <w:rPr>
          <w:rFonts w:ascii="Verdana" w:hAnsi="Verdana"/>
          <w:sz w:val="18"/>
          <w:szCs w:val="18"/>
        </w:rPr>
        <w:t>veiligheid</w:t>
      </w:r>
      <w:r>
        <w:rPr>
          <w:rFonts w:ascii="Verdana" w:hAnsi="Verdana"/>
          <w:sz w:val="18"/>
          <w:szCs w:val="18"/>
        </w:rPr>
        <w:t>,</w:t>
      </w:r>
      <w:r w:rsidRPr="00234B33">
        <w:rPr>
          <w:rFonts w:ascii="Verdana" w:hAnsi="Verdana"/>
          <w:sz w:val="18"/>
          <w:szCs w:val="18"/>
        </w:rPr>
        <w:t xml:space="preserve"> tonen aan dat er iets moet veranderen bij Defensie. Defensie kent een sterke normatieve cohesie met sterke groepsnormen. Het werk van Defensie vraagt daar in operationele omstandigheden ook om. Uit onderzoek blijkt echter dat </w:t>
      </w:r>
      <w:r>
        <w:rPr>
          <w:rFonts w:ascii="Verdana" w:hAnsi="Verdana"/>
          <w:sz w:val="18"/>
          <w:szCs w:val="18"/>
        </w:rPr>
        <w:t xml:space="preserve">er een </w:t>
      </w:r>
      <w:r w:rsidRPr="00234B33">
        <w:rPr>
          <w:rFonts w:ascii="Verdana" w:hAnsi="Verdana"/>
          <w:sz w:val="18"/>
          <w:szCs w:val="18"/>
        </w:rPr>
        <w:t xml:space="preserve">keerzijde is </w:t>
      </w:r>
      <w:r>
        <w:rPr>
          <w:rFonts w:ascii="Verdana" w:hAnsi="Verdana"/>
          <w:sz w:val="18"/>
          <w:szCs w:val="18"/>
        </w:rPr>
        <w:t xml:space="preserve">en </w:t>
      </w:r>
      <w:r w:rsidRPr="00234B33">
        <w:rPr>
          <w:rFonts w:ascii="Verdana" w:hAnsi="Verdana"/>
          <w:sz w:val="18"/>
          <w:szCs w:val="18"/>
        </w:rPr>
        <w:t xml:space="preserve">dat aanspreken op verkeerd gedrag of tegenspraak vragen onvoldoende is ontwikkeld. Het gaat erom de goede elementen van de defensiecultuur te behouden en bepaalde gedragingen aan te pakken. </w:t>
      </w:r>
      <w:r w:rsidR="00885403">
        <w:rPr>
          <w:rFonts w:ascii="Verdana" w:hAnsi="Verdana"/>
          <w:sz w:val="18"/>
          <w:szCs w:val="18"/>
        </w:rPr>
        <w:t>U</w:t>
      </w:r>
      <w:r w:rsidR="00CE33D8">
        <w:rPr>
          <w:rFonts w:ascii="Verdana" w:hAnsi="Verdana"/>
          <w:sz w:val="18"/>
          <w:szCs w:val="18"/>
        </w:rPr>
        <w:t xml:space="preserve">w Kamer </w:t>
      </w:r>
      <w:r w:rsidR="00885403">
        <w:rPr>
          <w:rFonts w:ascii="Verdana" w:hAnsi="Verdana"/>
          <w:sz w:val="18"/>
          <w:szCs w:val="18"/>
        </w:rPr>
        <w:t xml:space="preserve">wordt </w:t>
      </w:r>
      <w:r w:rsidR="00CE33D8">
        <w:rPr>
          <w:rFonts w:ascii="Verdana" w:hAnsi="Verdana"/>
          <w:sz w:val="18"/>
          <w:szCs w:val="18"/>
        </w:rPr>
        <w:t>geïnformeerd hoe Defensie dat gaan doen</w:t>
      </w:r>
      <w:r w:rsidRPr="00234B33">
        <w:rPr>
          <w:rFonts w:ascii="Verdana" w:hAnsi="Verdana"/>
          <w:sz w:val="18"/>
          <w:szCs w:val="18"/>
        </w:rPr>
        <w:t>.</w:t>
      </w:r>
    </w:p>
    <w:p w:rsidRPr="00234B33" w:rsidR="002E02ED" w:rsidP="002E02ED" w:rsidRDefault="002E02ED">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15</w:t>
      </w:r>
    </w:p>
    <w:p w:rsidRPr="00234B33" w:rsidR="00153BB6" w:rsidP="00153BB6" w:rsidRDefault="00153BB6">
      <w:pPr>
        <w:pStyle w:val="Geenafstand"/>
        <w:rPr>
          <w:rFonts w:ascii="Verdana" w:hAnsi="Verdana"/>
          <w:sz w:val="18"/>
          <w:szCs w:val="18"/>
        </w:rPr>
      </w:pPr>
      <w:r w:rsidRPr="00234B33">
        <w:rPr>
          <w:rFonts w:ascii="Verdana" w:hAnsi="Verdana"/>
          <w:b/>
          <w:sz w:val="18"/>
          <w:szCs w:val="18"/>
        </w:rPr>
        <w:t xml:space="preserve">Zijn de minister en staatssecretaris het eens met de stelling dat straffen snel moeten worden uitgesproken zodat de relatie met het vergrijp nog helder is? </w:t>
      </w:r>
    </w:p>
    <w:p w:rsidRPr="00234B33" w:rsidR="00153BB6" w:rsidP="00153BB6" w:rsidRDefault="00153BB6">
      <w:pPr>
        <w:pStyle w:val="Geenafstand"/>
        <w:rPr>
          <w:rFonts w:ascii="Verdana" w:hAnsi="Verdana"/>
          <w:sz w:val="18"/>
          <w:szCs w:val="18"/>
        </w:rPr>
      </w:pPr>
    </w:p>
    <w:p w:rsidRPr="00234B33" w:rsidR="002E02ED" w:rsidP="002E02ED" w:rsidRDefault="00B35406">
      <w:pPr>
        <w:pStyle w:val="Geenafstand"/>
        <w:rPr>
          <w:rFonts w:ascii="Verdana" w:hAnsi="Verdana"/>
          <w:sz w:val="18"/>
          <w:szCs w:val="18"/>
        </w:rPr>
      </w:pPr>
      <w:r>
        <w:rPr>
          <w:rFonts w:ascii="Verdana" w:hAnsi="Verdana"/>
          <w:sz w:val="18"/>
          <w:szCs w:val="18"/>
        </w:rPr>
        <w:t xml:space="preserve">In het algemeen vindt het OM </w:t>
      </w:r>
      <w:r w:rsidRPr="00234B33" w:rsidR="002E02ED">
        <w:rPr>
          <w:rFonts w:ascii="Verdana" w:hAnsi="Verdana"/>
          <w:sz w:val="18"/>
          <w:szCs w:val="18"/>
        </w:rPr>
        <w:t xml:space="preserve">het wenselijk dat het onderzoek naar strafzaken zo snel mogelijk </w:t>
      </w:r>
      <w:r w:rsidR="002E02ED">
        <w:rPr>
          <w:rFonts w:ascii="Verdana" w:hAnsi="Verdana"/>
          <w:sz w:val="18"/>
          <w:szCs w:val="18"/>
        </w:rPr>
        <w:t>verloopt</w:t>
      </w:r>
      <w:r w:rsidRPr="00234B33" w:rsidR="002E02ED">
        <w:rPr>
          <w:rFonts w:ascii="Verdana" w:hAnsi="Verdana"/>
          <w:sz w:val="18"/>
          <w:szCs w:val="18"/>
        </w:rPr>
        <w:t xml:space="preserve">. Dat is in het belang van de rechtszekerheid en de handhaving van de rechtsorde. Dat neemt uiteraard niet weg dat het in sommige zaken gaat om complexe onderzoeken, soms ook met internationale aspecten, </w:t>
      </w:r>
      <w:r w:rsidR="002E02ED">
        <w:rPr>
          <w:rFonts w:ascii="Verdana" w:hAnsi="Verdana"/>
          <w:sz w:val="18"/>
          <w:szCs w:val="18"/>
        </w:rPr>
        <w:t>en dat d</w:t>
      </w:r>
      <w:r w:rsidRPr="00234B33" w:rsidR="002E02ED">
        <w:rPr>
          <w:rFonts w:ascii="Verdana" w:hAnsi="Verdana"/>
          <w:sz w:val="18"/>
          <w:szCs w:val="18"/>
        </w:rPr>
        <w:t>aarmee in de verwachtingen over de doorlooptijd rekening moet worden gehouden.</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16</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Bij de verhuizing van het Financieel Service Centrum trekt Limburg aan het kortste eind. Bovendien wordt een politieke toezegging niet nagekomen. De resterende medewerkers gaan een onzekere toekomst tegemoet voor een besparing van € 280.000. Kan de minister dit uitleggen? </w:t>
      </w:r>
    </w:p>
    <w:p w:rsidRPr="00234B33" w:rsidR="00153BB6" w:rsidP="00153BB6" w:rsidRDefault="00153BB6">
      <w:pPr>
        <w:pStyle w:val="Geenafstand"/>
        <w:rPr>
          <w:rFonts w:ascii="Verdana" w:hAnsi="Verdana"/>
          <w:sz w:val="18"/>
          <w:szCs w:val="18"/>
        </w:rPr>
      </w:pPr>
    </w:p>
    <w:p w:rsidR="002E02ED" w:rsidP="002E02ED" w:rsidRDefault="002E02ED">
      <w:pPr>
        <w:pStyle w:val="Geenafstand"/>
        <w:rPr>
          <w:rFonts w:ascii="Verdana" w:hAnsi="Verdana"/>
          <w:sz w:val="18"/>
          <w:szCs w:val="18"/>
        </w:rPr>
      </w:pPr>
      <w:r w:rsidRPr="00234B33">
        <w:rPr>
          <w:rFonts w:ascii="Verdana" w:hAnsi="Verdana"/>
          <w:sz w:val="18"/>
          <w:szCs w:val="18"/>
        </w:rPr>
        <w:t xml:space="preserve">Zoals in </w:t>
      </w:r>
      <w:r>
        <w:rPr>
          <w:rFonts w:ascii="Verdana" w:hAnsi="Verdana"/>
          <w:sz w:val="18"/>
          <w:szCs w:val="18"/>
        </w:rPr>
        <w:t xml:space="preserve">de </w:t>
      </w:r>
      <w:r w:rsidRPr="00234B33">
        <w:rPr>
          <w:rFonts w:ascii="Verdana" w:hAnsi="Verdana"/>
          <w:sz w:val="18"/>
          <w:szCs w:val="18"/>
        </w:rPr>
        <w:t>brief van 21 november jl. vermeld, realiser</w:t>
      </w:r>
      <w:r w:rsidR="00D524F5">
        <w:rPr>
          <w:rFonts w:ascii="Verdana" w:hAnsi="Verdana"/>
          <w:sz w:val="18"/>
          <w:szCs w:val="18"/>
        </w:rPr>
        <w:t>en wij</w:t>
      </w:r>
      <w:r>
        <w:rPr>
          <w:rFonts w:ascii="Verdana" w:hAnsi="Verdana"/>
          <w:sz w:val="18"/>
          <w:szCs w:val="18"/>
        </w:rPr>
        <w:t xml:space="preserve"> ons </w:t>
      </w:r>
      <w:r w:rsidRPr="00234B33">
        <w:rPr>
          <w:rFonts w:ascii="Verdana" w:hAnsi="Verdana"/>
          <w:sz w:val="18"/>
          <w:szCs w:val="18"/>
        </w:rPr>
        <w:t xml:space="preserve">dat de politieke toezegging uit het verleden niet gestand </w:t>
      </w:r>
      <w:r>
        <w:rPr>
          <w:rFonts w:ascii="Verdana" w:hAnsi="Verdana"/>
          <w:sz w:val="18"/>
          <w:szCs w:val="18"/>
        </w:rPr>
        <w:t xml:space="preserve">wordt gedaan </w:t>
      </w:r>
      <w:r w:rsidRPr="00234B33">
        <w:rPr>
          <w:rFonts w:ascii="Verdana" w:hAnsi="Verdana"/>
          <w:sz w:val="18"/>
          <w:szCs w:val="18"/>
        </w:rPr>
        <w:t xml:space="preserve">door </w:t>
      </w:r>
      <w:r>
        <w:rPr>
          <w:rFonts w:ascii="Verdana" w:hAnsi="Verdana"/>
          <w:sz w:val="18"/>
          <w:szCs w:val="18"/>
        </w:rPr>
        <w:t xml:space="preserve">het </w:t>
      </w:r>
      <w:r w:rsidRPr="00234B33">
        <w:rPr>
          <w:rFonts w:ascii="Verdana" w:hAnsi="Verdana"/>
          <w:sz w:val="18"/>
          <w:szCs w:val="18"/>
        </w:rPr>
        <w:t xml:space="preserve">voorgenomen besluit het Financieel Service Centrum (FSC) van </w:t>
      </w:r>
      <w:proofErr w:type="spellStart"/>
      <w:r w:rsidRPr="00234B33">
        <w:rPr>
          <w:rFonts w:ascii="Verdana" w:hAnsi="Verdana"/>
          <w:sz w:val="18"/>
          <w:szCs w:val="18"/>
        </w:rPr>
        <w:t>Eygelshoven</w:t>
      </w:r>
      <w:proofErr w:type="spellEnd"/>
      <w:r w:rsidRPr="00234B33">
        <w:rPr>
          <w:rFonts w:ascii="Verdana" w:hAnsi="Verdana"/>
          <w:sz w:val="18"/>
          <w:szCs w:val="18"/>
        </w:rPr>
        <w:t xml:space="preserve"> naar Utrecht te verhuizen. Dat </w:t>
      </w:r>
      <w:r>
        <w:rPr>
          <w:rFonts w:ascii="Verdana" w:hAnsi="Verdana"/>
          <w:sz w:val="18"/>
          <w:szCs w:val="18"/>
        </w:rPr>
        <w:t>is betreurenswaardig</w:t>
      </w:r>
      <w:r w:rsidRPr="00234B33">
        <w:rPr>
          <w:rFonts w:ascii="Verdana" w:hAnsi="Verdana"/>
          <w:sz w:val="18"/>
          <w:szCs w:val="18"/>
        </w:rPr>
        <w:t>. Echter, de voordelen die samenvoeging van het gehele Financieel Administratie en Beheer Kantoor (FABK), waarvan het FSC een van de vijf onderdelen is, in Utrecht oplever</w:t>
      </w:r>
      <w:r>
        <w:rPr>
          <w:rFonts w:ascii="Verdana" w:hAnsi="Verdana"/>
          <w:sz w:val="18"/>
          <w:szCs w:val="18"/>
        </w:rPr>
        <w:t>t</w:t>
      </w:r>
      <w:r w:rsidRPr="00234B33">
        <w:rPr>
          <w:rFonts w:ascii="Verdana" w:hAnsi="Verdana"/>
          <w:sz w:val="18"/>
          <w:szCs w:val="18"/>
        </w:rPr>
        <w:t xml:space="preserve"> voor de bedrijfsvoering, zijn doorslaggevend geweest bij </w:t>
      </w:r>
      <w:r>
        <w:rPr>
          <w:rFonts w:ascii="Verdana" w:hAnsi="Verdana"/>
          <w:sz w:val="18"/>
          <w:szCs w:val="18"/>
        </w:rPr>
        <w:t xml:space="preserve">dat </w:t>
      </w:r>
      <w:r w:rsidRPr="00234B33">
        <w:rPr>
          <w:rFonts w:ascii="Verdana" w:hAnsi="Verdana"/>
          <w:sz w:val="18"/>
          <w:szCs w:val="18"/>
        </w:rPr>
        <w:t xml:space="preserve">besluit. Financiële overwegingen hebben bij het voorgenomen besluit geen doorslaggevende rol gespeeld. Wel vormen financiën een vast onderdeel van een </w:t>
      </w:r>
      <w:r w:rsidRPr="00D524F5">
        <w:rPr>
          <w:rFonts w:ascii="Verdana" w:hAnsi="Verdana"/>
          <w:i/>
          <w:sz w:val="18"/>
          <w:szCs w:val="18"/>
        </w:rPr>
        <w:t>business case</w:t>
      </w:r>
      <w:r w:rsidRPr="00234B33">
        <w:rPr>
          <w:rFonts w:ascii="Verdana" w:hAnsi="Verdana"/>
          <w:sz w:val="18"/>
          <w:szCs w:val="18"/>
        </w:rPr>
        <w:t xml:space="preserve">. Om een volledig beeld te schetsen, </w:t>
      </w:r>
      <w:r w:rsidR="00D74462">
        <w:rPr>
          <w:rFonts w:ascii="Verdana" w:hAnsi="Verdana"/>
          <w:sz w:val="18"/>
          <w:szCs w:val="18"/>
        </w:rPr>
        <w:t xml:space="preserve">zoals gevraagd door uw Kamer, </w:t>
      </w:r>
      <w:r>
        <w:rPr>
          <w:rFonts w:ascii="Verdana" w:hAnsi="Verdana"/>
          <w:sz w:val="18"/>
          <w:szCs w:val="18"/>
        </w:rPr>
        <w:t xml:space="preserve">zijn </w:t>
      </w:r>
      <w:r w:rsidRPr="00234B33">
        <w:rPr>
          <w:rFonts w:ascii="Verdana" w:hAnsi="Verdana"/>
          <w:sz w:val="18"/>
          <w:szCs w:val="18"/>
        </w:rPr>
        <w:t xml:space="preserve">deze gevolgen in </w:t>
      </w:r>
      <w:r>
        <w:rPr>
          <w:rFonts w:ascii="Verdana" w:hAnsi="Verdana"/>
          <w:sz w:val="18"/>
          <w:szCs w:val="18"/>
        </w:rPr>
        <w:t xml:space="preserve">de </w:t>
      </w:r>
      <w:r w:rsidRPr="00234B33">
        <w:rPr>
          <w:rFonts w:ascii="Verdana" w:hAnsi="Verdana"/>
          <w:sz w:val="18"/>
          <w:szCs w:val="18"/>
        </w:rPr>
        <w:t xml:space="preserve">brief </w:t>
      </w:r>
      <w:r>
        <w:rPr>
          <w:rFonts w:ascii="Verdana" w:hAnsi="Verdana"/>
          <w:sz w:val="18"/>
          <w:szCs w:val="18"/>
        </w:rPr>
        <w:t>opgenomen</w:t>
      </w:r>
      <w:r w:rsidRPr="00234B33">
        <w:rPr>
          <w:rFonts w:ascii="Verdana" w:hAnsi="Verdana"/>
          <w:sz w:val="18"/>
          <w:szCs w:val="18"/>
        </w:rPr>
        <w:t xml:space="preserve">. Zoals </w:t>
      </w:r>
      <w:r>
        <w:rPr>
          <w:rFonts w:ascii="Verdana" w:hAnsi="Verdana"/>
          <w:sz w:val="18"/>
          <w:szCs w:val="18"/>
        </w:rPr>
        <w:t xml:space="preserve">eveneens in de </w:t>
      </w:r>
      <w:r w:rsidRPr="00234B33">
        <w:rPr>
          <w:rFonts w:ascii="Verdana" w:hAnsi="Verdana"/>
          <w:sz w:val="18"/>
          <w:szCs w:val="18"/>
        </w:rPr>
        <w:t xml:space="preserve">brief </w:t>
      </w:r>
      <w:r>
        <w:rPr>
          <w:rFonts w:ascii="Verdana" w:hAnsi="Verdana"/>
          <w:sz w:val="18"/>
          <w:szCs w:val="18"/>
        </w:rPr>
        <w:t xml:space="preserve">is </w:t>
      </w:r>
      <w:r w:rsidRPr="00234B33">
        <w:rPr>
          <w:rFonts w:ascii="Verdana" w:hAnsi="Verdana"/>
          <w:sz w:val="18"/>
          <w:szCs w:val="18"/>
        </w:rPr>
        <w:t xml:space="preserve">vermeld, zullen met de medewerkers die niet kunnen of </w:t>
      </w:r>
      <w:r w:rsidRPr="00234B33">
        <w:rPr>
          <w:rFonts w:ascii="Verdana" w:hAnsi="Verdana"/>
          <w:sz w:val="18"/>
          <w:szCs w:val="18"/>
        </w:rPr>
        <w:lastRenderedPageBreak/>
        <w:t xml:space="preserve">willen </w:t>
      </w:r>
      <w:r>
        <w:rPr>
          <w:rFonts w:ascii="Verdana" w:hAnsi="Verdana"/>
          <w:sz w:val="18"/>
          <w:szCs w:val="18"/>
        </w:rPr>
        <w:t>mee</w:t>
      </w:r>
      <w:r w:rsidRPr="00234B33">
        <w:rPr>
          <w:rFonts w:ascii="Verdana" w:hAnsi="Verdana"/>
          <w:sz w:val="18"/>
          <w:szCs w:val="18"/>
        </w:rPr>
        <w:t xml:space="preserve">verhuizen maatwerkafspraken worden gemaakt. Hierover zijn al verkennende gesprekken met de </w:t>
      </w:r>
      <w:r>
        <w:rPr>
          <w:rFonts w:ascii="Verdana" w:hAnsi="Verdana"/>
          <w:sz w:val="18"/>
          <w:szCs w:val="18"/>
        </w:rPr>
        <w:t xml:space="preserve">betrokken </w:t>
      </w:r>
      <w:r w:rsidRPr="00234B33">
        <w:rPr>
          <w:rFonts w:ascii="Verdana" w:hAnsi="Verdana"/>
          <w:sz w:val="18"/>
          <w:szCs w:val="18"/>
        </w:rPr>
        <w:t xml:space="preserve">burgermedewerkers van het FSC gevoerd. </w:t>
      </w:r>
      <w:r>
        <w:rPr>
          <w:rFonts w:ascii="Verdana" w:hAnsi="Verdana"/>
          <w:sz w:val="18"/>
          <w:szCs w:val="18"/>
        </w:rPr>
        <w:t xml:space="preserve">Niemand wordt aan zijn </w:t>
      </w:r>
      <w:r w:rsidRPr="00234B33">
        <w:rPr>
          <w:rFonts w:ascii="Verdana" w:hAnsi="Verdana"/>
          <w:sz w:val="18"/>
          <w:szCs w:val="18"/>
        </w:rPr>
        <w:t>lot overgelaten.</w:t>
      </w:r>
    </w:p>
    <w:p w:rsidR="002E02ED" w:rsidP="002E02ED" w:rsidRDefault="002E02ED">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Pr>
          <w:rFonts w:ascii="Verdana" w:hAnsi="Verdana"/>
          <w:sz w:val="18"/>
          <w:szCs w:val="18"/>
        </w:rPr>
        <w:t xml:space="preserve">Defensie kan ook </w:t>
      </w:r>
      <w:r w:rsidRPr="00234B33">
        <w:rPr>
          <w:rFonts w:ascii="Verdana" w:hAnsi="Verdana"/>
          <w:sz w:val="18"/>
          <w:szCs w:val="18"/>
        </w:rPr>
        <w:t xml:space="preserve">de regio nieuw perspectief bieden. Defensie werkt aan nieuwe vormen van samenwerking. Zo levert de opening van </w:t>
      </w:r>
      <w:proofErr w:type="spellStart"/>
      <w:r w:rsidRPr="00345D47">
        <w:rPr>
          <w:rFonts w:ascii="Verdana" w:hAnsi="Verdana"/>
          <w:i/>
          <w:sz w:val="18"/>
          <w:szCs w:val="18"/>
        </w:rPr>
        <w:t>Army</w:t>
      </w:r>
      <w:proofErr w:type="spellEnd"/>
      <w:r w:rsidRPr="00345D47">
        <w:rPr>
          <w:rFonts w:ascii="Verdana" w:hAnsi="Verdana"/>
          <w:i/>
          <w:sz w:val="18"/>
          <w:szCs w:val="18"/>
        </w:rPr>
        <w:t xml:space="preserve"> </w:t>
      </w:r>
      <w:proofErr w:type="spellStart"/>
      <w:r w:rsidRPr="00345D47">
        <w:rPr>
          <w:rFonts w:ascii="Verdana" w:hAnsi="Verdana"/>
          <w:i/>
          <w:sz w:val="18"/>
          <w:szCs w:val="18"/>
        </w:rPr>
        <w:t>Prepositioned</w:t>
      </w:r>
      <w:proofErr w:type="spellEnd"/>
      <w:r w:rsidRPr="00345D47">
        <w:rPr>
          <w:rFonts w:ascii="Verdana" w:hAnsi="Verdana"/>
          <w:i/>
          <w:sz w:val="18"/>
          <w:szCs w:val="18"/>
        </w:rPr>
        <w:t xml:space="preserve"> Stocks </w:t>
      </w:r>
      <w:r w:rsidRPr="00234B33">
        <w:rPr>
          <w:rFonts w:ascii="Verdana" w:hAnsi="Verdana"/>
          <w:sz w:val="18"/>
          <w:szCs w:val="18"/>
        </w:rPr>
        <w:t xml:space="preserve">(APS) </w:t>
      </w:r>
      <w:proofErr w:type="spellStart"/>
      <w:r w:rsidRPr="00234B33">
        <w:rPr>
          <w:rFonts w:ascii="Verdana" w:hAnsi="Verdana"/>
          <w:sz w:val="18"/>
          <w:szCs w:val="18"/>
        </w:rPr>
        <w:t>Eygelshoven</w:t>
      </w:r>
      <w:proofErr w:type="spellEnd"/>
      <w:r w:rsidRPr="00234B33">
        <w:rPr>
          <w:rFonts w:ascii="Verdana" w:hAnsi="Verdana"/>
          <w:sz w:val="18"/>
          <w:szCs w:val="18"/>
        </w:rPr>
        <w:t xml:space="preserve"> 76 banen in onderhoudsfuncties en 29 banen in de bewaking en beveiliging op. Ook wordt het </w:t>
      </w:r>
      <w:proofErr w:type="spellStart"/>
      <w:r w:rsidRPr="00234B33">
        <w:rPr>
          <w:rFonts w:ascii="Verdana" w:hAnsi="Verdana"/>
          <w:sz w:val="18"/>
          <w:szCs w:val="18"/>
        </w:rPr>
        <w:t>Navo-hoofdkwartier</w:t>
      </w:r>
      <w:proofErr w:type="spellEnd"/>
      <w:r w:rsidRPr="00234B33">
        <w:rPr>
          <w:rFonts w:ascii="Verdana" w:hAnsi="Verdana"/>
          <w:sz w:val="18"/>
          <w:szCs w:val="18"/>
        </w:rPr>
        <w:t xml:space="preserve"> in Brunssum, vooralsnog tijdelijk, uitgebreid met 20 </w:t>
      </w:r>
      <w:proofErr w:type="spellStart"/>
      <w:r w:rsidRPr="00234B33">
        <w:rPr>
          <w:rFonts w:ascii="Verdana" w:hAnsi="Verdana"/>
          <w:sz w:val="18"/>
          <w:szCs w:val="18"/>
        </w:rPr>
        <w:t>vte’n</w:t>
      </w:r>
      <w:proofErr w:type="spellEnd"/>
      <w:r w:rsidRPr="00234B33">
        <w:rPr>
          <w:rFonts w:ascii="Verdana" w:hAnsi="Verdana"/>
          <w:sz w:val="18"/>
          <w:szCs w:val="18"/>
        </w:rPr>
        <w:t xml:space="preserve"> in de bewaking en beveiliging. Daarnaast werkt Defensie de mogelijkheden uit om verder samen te werken met de </w:t>
      </w:r>
      <w:proofErr w:type="spellStart"/>
      <w:r w:rsidRPr="00345D47">
        <w:rPr>
          <w:rFonts w:ascii="Verdana" w:hAnsi="Verdana"/>
          <w:i/>
          <w:sz w:val="18"/>
          <w:szCs w:val="18"/>
        </w:rPr>
        <w:t>Brightlands</w:t>
      </w:r>
      <w:proofErr w:type="spellEnd"/>
      <w:r w:rsidRPr="00345D47">
        <w:rPr>
          <w:rFonts w:ascii="Verdana" w:hAnsi="Verdana"/>
          <w:i/>
          <w:sz w:val="18"/>
          <w:szCs w:val="18"/>
        </w:rPr>
        <w:t xml:space="preserve"> Smart Services Campus</w:t>
      </w:r>
      <w:r w:rsidRPr="00234B33">
        <w:rPr>
          <w:rFonts w:ascii="Verdana" w:hAnsi="Verdana"/>
          <w:sz w:val="18"/>
          <w:szCs w:val="18"/>
        </w:rPr>
        <w:t xml:space="preserve">. Concreet hebben verkennende gesprekken er al toe geleid dat Defensie door het </w:t>
      </w:r>
      <w:proofErr w:type="spellStart"/>
      <w:r w:rsidRPr="00345D47">
        <w:rPr>
          <w:rFonts w:ascii="Verdana" w:hAnsi="Verdana"/>
          <w:i/>
          <w:sz w:val="18"/>
          <w:szCs w:val="18"/>
        </w:rPr>
        <w:t>Brightlands</w:t>
      </w:r>
      <w:proofErr w:type="spellEnd"/>
      <w:r w:rsidRPr="00345D47">
        <w:rPr>
          <w:rFonts w:ascii="Verdana" w:hAnsi="Verdana"/>
          <w:i/>
          <w:sz w:val="18"/>
          <w:szCs w:val="18"/>
        </w:rPr>
        <w:t xml:space="preserve"> </w:t>
      </w:r>
      <w:proofErr w:type="spellStart"/>
      <w:r w:rsidRPr="00345D47">
        <w:rPr>
          <w:rFonts w:ascii="Verdana" w:hAnsi="Verdana"/>
          <w:i/>
          <w:sz w:val="18"/>
          <w:szCs w:val="18"/>
        </w:rPr>
        <w:t>Materiel</w:t>
      </w:r>
      <w:proofErr w:type="spellEnd"/>
      <w:r w:rsidRPr="00345D47">
        <w:rPr>
          <w:rFonts w:ascii="Verdana" w:hAnsi="Verdana"/>
          <w:i/>
          <w:sz w:val="18"/>
          <w:szCs w:val="18"/>
        </w:rPr>
        <w:t xml:space="preserve"> Centre</w:t>
      </w:r>
      <w:r w:rsidRPr="00234B33">
        <w:rPr>
          <w:rFonts w:ascii="Verdana" w:hAnsi="Verdana"/>
          <w:sz w:val="18"/>
          <w:szCs w:val="18"/>
        </w:rPr>
        <w:t xml:space="preserve"> (BMC) wordt begeleid bij vraagstukken over de invoering van digitaal produceren in de bedrijfsvoering. Ook leggen de </w:t>
      </w:r>
      <w:r w:rsidRPr="00345D47">
        <w:rPr>
          <w:rFonts w:ascii="Verdana" w:hAnsi="Verdana"/>
          <w:i/>
          <w:sz w:val="18"/>
          <w:szCs w:val="18"/>
        </w:rPr>
        <w:t xml:space="preserve">start-up </w:t>
      </w:r>
      <w:proofErr w:type="spellStart"/>
      <w:r w:rsidRPr="00345D47">
        <w:rPr>
          <w:rFonts w:ascii="Verdana" w:hAnsi="Verdana"/>
          <w:i/>
          <w:sz w:val="18"/>
          <w:szCs w:val="18"/>
        </w:rPr>
        <w:t>officers</w:t>
      </w:r>
      <w:proofErr w:type="spellEnd"/>
      <w:r w:rsidRPr="00234B33">
        <w:rPr>
          <w:rFonts w:ascii="Verdana" w:hAnsi="Verdana"/>
          <w:sz w:val="18"/>
          <w:szCs w:val="18"/>
        </w:rPr>
        <w:t xml:space="preserve"> van Defensie de benodigde contacten met de bij </w:t>
      </w:r>
      <w:proofErr w:type="spellStart"/>
      <w:r w:rsidRPr="00D524F5">
        <w:rPr>
          <w:rFonts w:ascii="Verdana" w:hAnsi="Verdana"/>
          <w:i/>
          <w:sz w:val="18"/>
          <w:szCs w:val="18"/>
        </w:rPr>
        <w:t>Brigthlands</w:t>
      </w:r>
      <w:proofErr w:type="spellEnd"/>
      <w:r w:rsidRPr="00234B33">
        <w:rPr>
          <w:rFonts w:ascii="Verdana" w:hAnsi="Verdana"/>
          <w:sz w:val="18"/>
          <w:szCs w:val="18"/>
        </w:rPr>
        <w:t xml:space="preserve"> ondergebrachte </w:t>
      </w:r>
      <w:r w:rsidRPr="00D524F5">
        <w:rPr>
          <w:rFonts w:ascii="Verdana" w:hAnsi="Verdana"/>
          <w:i/>
          <w:sz w:val="18"/>
          <w:szCs w:val="18"/>
        </w:rPr>
        <w:t>start-ups</w:t>
      </w:r>
      <w:r w:rsidRPr="00234B33">
        <w:rPr>
          <w:rFonts w:ascii="Verdana" w:hAnsi="Verdana"/>
          <w:sz w:val="18"/>
          <w:szCs w:val="18"/>
        </w:rPr>
        <w:t>. Op deze</w:t>
      </w:r>
      <w:r w:rsidR="006260AC">
        <w:rPr>
          <w:rFonts w:ascii="Verdana" w:hAnsi="Verdana"/>
          <w:sz w:val="18"/>
          <w:szCs w:val="18"/>
        </w:rPr>
        <w:t xml:space="preserve"> manier</w:t>
      </w:r>
      <w:r w:rsidRPr="00234B33">
        <w:rPr>
          <w:rFonts w:ascii="Verdana" w:hAnsi="Verdana"/>
          <w:sz w:val="18"/>
          <w:szCs w:val="18"/>
        </w:rPr>
        <w:t xml:space="preserve"> </w:t>
      </w:r>
      <w:r>
        <w:rPr>
          <w:rFonts w:ascii="Verdana" w:hAnsi="Verdana"/>
          <w:sz w:val="18"/>
          <w:szCs w:val="18"/>
        </w:rPr>
        <w:t xml:space="preserve">voert Defensie </w:t>
      </w:r>
      <w:r w:rsidRPr="00234B33">
        <w:rPr>
          <w:rFonts w:ascii="Verdana" w:hAnsi="Verdana"/>
          <w:sz w:val="18"/>
          <w:szCs w:val="18"/>
        </w:rPr>
        <w:t xml:space="preserve">de motie-De Vries c.s. </w:t>
      </w:r>
      <w:r>
        <w:rPr>
          <w:rFonts w:ascii="Verdana" w:hAnsi="Verdana"/>
          <w:sz w:val="18"/>
          <w:szCs w:val="18"/>
        </w:rPr>
        <w:t xml:space="preserve">uit </w:t>
      </w:r>
      <w:r w:rsidRPr="00234B33">
        <w:rPr>
          <w:rFonts w:ascii="Verdana" w:hAnsi="Verdana"/>
          <w:sz w:val="18"/>
          <w:szCs w:val="18"/>
        </w:rPr>
        <w:t xml:space="preserve">(Kamerstuk 31 490, nr. 111) die de regering oproept om bij de vernieuwing van de Rijksdienst te voorkomen dat onder </w:t>
      </w:r>
      <w:r w:rsidR="00D524F5">
        <w:rPr>
          <w:rFonts w:ascii="Verdana" w:hAnsi="Verdana"/>
          <w:sz w:val="18"/>
          <w:szCs w:val="18"/>
        </w:rPr>
        <w:t>meer</w:t>
      </w:r>
      <w:r w:rsidRPr="00234B33">
        <w:rPr>
          <w:rFonts w:ascii="Verdana" w:hAnsi="Verdana"/>
          <w:sz w:val="18"/>
          <w:szCs w:val="18"/>
        </w:rPr>
        <w:t xml:space="preserve"> de provincie Limburg onevenredig wordt getroffen. </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17</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Hoe staat het met de uitvoering van de motie over de thuisfrontcheck?</w:t>
      </w:r>
    </w:p>
    <w:p w:rsidRPr="00234B33" w:rsidR="00153BB6" w:rsidP="00153BB6" w:rsidRDefault="00153BB6">
      <w:pPr>
        <w:pStyle w:val="Geenafstand"/>
        <w:rPr>
          <w:rFonts w:ascii="Verdana" w:hAnsi="Verdana"/>
          <w:sz w:val="18"/>
          <w:szCs w:val="18"/>
        </w:rPr>
      </w:pPr>
    </w:p>
    <w:p w:rsidRPr="001B7850" w:rsidR="001B7850" w:rsidP="001B7850" w:rsidRDefault="001B7850">
      <w:pPr>
        <w:pStyle w:val="Geenafstand"/>
        <w:rPr>
          <w:rFonts w:ascii="Verdana" w:hAnsi="Verdana"/>
          <w:sz w:val="18"/>
          <w:szCs w:val="18"/>
        </w:rPr>
      </w:pPr>
      <w:r w:rsidRPr="001B7850">
        <w:rPr>
          <w:rFonts w:ascii="Verdana" w:hAnsi="Verdana"/>
          <w:sz w:val="18"/>
          <w:szCs w:val="18"/>
        </w:rPr>
        <w:t xml:space="preserve">De motie-Eijsink uit november 2014 verzoekt de regering een thuisfrontcheck uit te voeren waarbij wordt gekeken naar factoren die het welbevinden van uitgezonden militairen en hun naaste omgeving zowel positief als negatief beïnvloeden, daarvan te leren en de uitkomsten en leerpunten van het onderzoek naar de Kamer te sturen. Naar aanleiding van deze motie heeft Defensie een onderzoek uitgevoerd. De onderzoekers onderstrepen de wenselijkheid van een uniforme definitie van het begrip thuisfront alsmede het belang van transparantie, goede communicatie en maatwerk. Ook wordt er gewezen op mogelijkheden om de kennis en expertise in relatie tot het thuisfront te verbeteren. De onderzoeksresultaten heeft de Tweede Kamer ontvangen op 15 december 2015 (Kamerstuk 30 139, nr. 154). Vervolgens is op verzoek van uw Kamer op 17 februari 2106 een technische briefing gehouden door de opstellers van deze thuisfrontcheck. </w:t>
      </w:r>
    </w:p>
    <w:p w:rsidRPr="001B7850" w:rsidR="001B7850" w:rsidP="001B7850" w:rsidRDefault="001B7850">
      <w:pPr>
        <w:pStyle w:val="Geenafstand"/>
        <w:rPr>
          <w:rFonts w:ascii="Verdana" w:hAnsi="Verdana"/>
          <w:sz w:val="18"/>
          <w:szCs w:val="18"/>
        </w:rPr>
      </w:pPr>
    </w:p>
    <w:p w:rsidRPr="001B7850" w:rsidR="001B7850" w:rsidP="001B7850" w:rsidRDefault="001B7850">
      <w:pPr>
        <w:pStyle w:val="Geenafstand"/>
        <w:rPr>
          <w:rFonts w:ascii="Verdana" w:hAnsi="Verdana"/>
          <w:sz w:val="18"/>
          <w:szCs w:val="18"/>
        </w:rPr>
      </w:pPr>
      <w:r w:rsidRPr="001B7850">
        <w:rPr>
          <w:rFonts w:ascii="Verdana" w:hAnsi="Verdana"/>
          <w:sz w:val="18"/>
          <w:szCs w:val="18"/>
        </w:rPr>
        <w:t xml:space="preserve">De uitwerking van de aanbevelingen uit de thuisfrontcheck is opgepakt. Zo is er een nieuwe informatiebrochure ontwikkeld bij de nazorgvragenlijst voor het thuisfront. De communicatie en informatievoorziening over de missie, vanuit de Defensie Organisatie Thuisfront (DOT), is beter afgestemd op de behoefte, waarbij expliciet wordt benadrukt dat bepaalde operationele informatie niet kan worden gedeeld. Dit komt de transparantie ten goede. </w:t>
      </w:r>
    </w:p>
    <w:p w:rsidRPr="001B7850" w:rsidR="001B7850" w:rsidP="001B7850" w:rsidRDefault="001B7850">
      <w:pPr>
        <w:pStyle w:val="Geenafstand"/>
        <w:rPr>
          <w:rFonts w:ascii="Verdana" w:hAnsi="Verdana"/>
          <w:sz w:val="18"/>
          <w:szCs w:val="18"/>
        </w:rPr>
      </w:pPr>
    </w:p>
    <w:p w:rsidR="00153BB6" w:rsidP="001B7850" w:rsidRDefault="001B7850">
      <w:pPr>
        <w:pStyle w:val="Geenafstand"/>
        <w:rPr>
          <w:rFonts w:ascii="Verdana" w:hAnsi="Verdana"/>
          <w:sz w:val="18"/>
          <w:szCs w:val="18"/>
        </w:rPr>
      </w:pPr>
      <w:r w:rsidRPr="001B7850">
        <w:rPr>
          <w:rFonts w:ascii="Verdana" w:hAnsi="Verdana"/>
          <w:sz w:val="18"/>
          <w:szCs w:val="18"/>
        </w:rPr>
        <w:t>Daarnaast is de thuisfrontcheck gebruikt bij de evaluatie van het veteranenbeleid. Een van de aanbevelingen uit die evaluatie is dat de behoefte van het thuisfront aan aandacht en informatie zich niet beperkt tot de periode rondom een uitzending. Defensie is daarom gestart met een verdiepende inventarisatie van de wensen van het thuisfront en daarbij wordt het huidige aanbod van dienstverlening beschouwd. Deze inventarisatie moet inzicht bieden in de mogelijkheden om aan de verschillen tussen de wensen en de bestaande dienstverlening tegemoet te komen. Zo wordt nader invulling gegeven aan de gesignaleerde behoeften van het thuisfront. Zoals gebruikelijk z</w:t>
      </w:r>
      <w:r w:rsidR="00BF5DCC">
        <w:rPr>
          <w:rFonts w:ascii="Verdana" w:hAnsi="Verdana"/>
          <w:sz w:val="18"/>
          <w:szCs w:val="18"/>
        </w:rPr>
        <w:t>ullen wij</w:t>
      </w:r>
      <w:r w:rsidRPr="001B7850">
        <w:rPr>
          <w:rFonts w:ascii="Verdana" w:hAnsi="Verdana"/>
          <w:sz w:val="18"/>
          <w:szCs w:val="18"/>
        </w:rPr>
        <w:t xml:space="preserve"> de Tweede Kamer informeren over de uitkomsten en voortgang in de Veteranennota. </w:t>
      </w:r>
    </w:p>
    <w:p w:rsidRPr="00234B33" w:rsidR="001B7850" w:rsidP="001B7850" w:rsidRDefault="001B7850">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18</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Is de minister – naar aanleiding van het uitkomen van het </w:t>
      </w:r>
      <w:proofErr w:type="spellStart"/>
      <w:r w:rsidRPr="00234B33">
        <w:rPr>
          <w:rFonts w:ascii="Verdana" w:hAnsi="Verdana"/>
          <w:b/>
          <w:sz w:val="18"/>
          <w:szCs w:val="18"/>
        </w:rPr>
        <w:t>OvV</w:t>
      </w:r>
      <w:proofErr w:type="spellEnd"/>
      <w:r w:rsidRPr="00234B33">
        <w:rPr>
          <w:rFonts w:ascii="Verdana" w:hAnsi="Verdana"/>
          <w:b/>
          <w:sz w:val="18"/>
          <w:szCs w:val="18"/>
        </w:rPr>
        <w:t>-rapport – bereid om naar toetsingskader te kijken? Kan de minister in dat kader specifieker kijken naar de veiligheid van manschappen en medische zorg en dit expliciet(er) aan de orde laten ko</w:t>
      </w:r>
      <w:r w:rsidR="00B35406">
        <w:rPr>
          <w:rFonts w:ascii="Verdana" w:hAnsi="Verdana"/>
          <w:b/>
          <w:sz w:val="18"/>
          <w:szCs w:val="18"/>
        </w:rPr>
        <w:t>m</w:t>
      </w:r>
      <w:r w:rsidRPr="00234B33">
        <w:rPr>
          <w:rFonts w:ascii="Verdana" w:hAnsi="Verdana"/>
          <w:b/>
          <w:sz w:val="18"/>
          <w:szCs w:val="18"/>
        </w:rPr>
        <w:t>en in de artikel 100-brieven?</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Het toetsingskader stelt reeds dat de veiligheidsrisico’s voor de operatie als geheel en voor het Nederlandse personeel in het bijzonder vooraf zo goed mogelijk in kaart moeten worden gebracht en geanalyseerd. In de brief over de operationele pauze en de hervatting van de missies van 20 oktober jl. is vermeld dat de medische aspecten onderdeel zijn van de opsomming van risico’s van missies. Voortaan zullen deze aspecten, maar ook de veiligheidsaspecten, expliciet worden opgenomen in artikel 100-brieven, zodat de Tweede Kamer zich daarover een duidelijker beeld kan vormen.</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19</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Wat is de stand van zaken van het onderzoek naar veiligheid van antitankmunitie?</w:t>
      </w:r>
    </w:p>
    <w:p w:rsidRPr="00234B33" w:rsidR="00153BB6" w:rsidP="00153BB6" w:rsidRDefault="00153BB6">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sidRPr="00234B33">
        <w:rPr>
          <w:rFonts w:ascii="Verdana" w:hAnsi="Verdana"/>
          <w:sz w:val="18"/>
          <w:szCs w:val="18"/>
        </w:rPr>
        <w:t xml:space="preserve">Tijdens de operationele pauze en de munitiecontrole in MINUSMA is geconstateerd dat, naast de reeds uit gebruik genomen 60mm munitie, wellicht ook anti-tankmunitie en rookgranaten te lijden hebben gehad van te hoge temperaturen. Deze munitietypen zullen in afwachting van </w:t>
      </w:r>
      <w:r>
        <w:rPr>
          <w:rFonts w:ascii="Verdana" w:hAnsi="Verdana"/>
          <w:sz w:val="18"/>
          <w:szCs w:val="18"/>
        </w:rPr>
        <w:t xml:space="preserve">vervanging </w:t>
      </w:r>
      <w:r w:rsidRPr="00234B33">
        <w:rPr>
          <w:rFonts w:ascii="Verdana" w:hAnsi="Verdana"/>
          <w:sz w:val="18"/>
          <w:szCs w:val="18"/>
        </w:rPr>
        <w:t xml:space="preserve">niet </w:t>
      </w:r>
      <w:r>
        <w:rPr>
          <w:rFonts w:ascii="Verdana" w:hAnsi="Verdana"/>
          <w:sz w:val="18"/>
          <w:szCs w:val="18"/>
        </w:rPr>
        <w:t xml:space="preserve">worden </w:t>
      </w:r>
      <w:r w:rsidRPr="00234B33">
        <w:rPr>
          <w:rFonts w:ascii="Verdana" w:hAnsi="Verdana"/>
          <w:sz w:val="18"/>
          <w:szCs w:val="18"/>
        </w:rPr>
        <w:t xml:space="preserve">gebruikt. De Tweede Kamer wordt binnenkort nader geïnformeerd over de munitie in MINUSMA, per brief en tijdens de technische briefing van 27 november en het algemeen overleg van 4 december. </w:t>
      </w:r>
    </w:p>
    <w:p w:rsidRPr="00234B33" w:rsidR="002E02ED" w:rsidP="002E02ED" w:rsidRDefault="002E02ED">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sidRPr="00234B33">
        <w:rPr>
          <w:rFonts w:ascii="Verdana" w:hAnsi="Verdana"/>
          <w:sz w:val="18"/>
          <w:szCs w:val="18"/>
        </w:rPr>
        <w:t xml:space="preserve">Ook naar de situatie in </w:t>
      </w:r>
      <w:proofErr w:type="spellStart"/>
      <w:r w:rsidRPr="00234B33">
        <w:rPr>
          <w:rFonts w:ascii="Verdana" w:hAnsi="Verdana"/>
          <w:i/>
          <w:sz w:val="18"/>
          <w:szCs w:val="18"/>
        </w:rPr>
        <w:t>Operation</w:t>
      </w:r>
      <w:proofErr w:type="spellEnd"/>
      <w:r w:rsidRPr="00234B33">
        <w:rPr>
          <w:rFonts w:ascii="Verdana" w:hAnsi="Verdana"/>
          <w:i/>
          <w:sz w:val="18"/>
          <w:szCs w:val="18"/>
        </w:rPr>
        <w:t xml:space="preserve"> Inherent </w:t>
      </w:r>
      <w:proofErr w:type="spellStart"/>
      <w:r w:rsidRPr="00234B33">
        <w:rPr>
          <w:rFonts w:ascii="Verdana" w:hAnsi="Verdana"/>
          <w:i/>
          <w:sz w:val="18"/>
          <w:szCs w:val="18"/>
        </w:rPr>
        <w:t>Resolve</w:t>
      </w:r>
      <w:proofErr w:type="spellEnd"/>
      <w:r w:rsidRPr="00234B33">
        <w:rPr>
          <w:rFonts w:ascii="Verdana" w:hAnsi="Verdana"/>
          <w:sz w:val="18"/>
          <w:szCs w:val="18"/>
        </w:rPr>
        <w:t xml:space="preserve"> (Irak) is nader onderzoek gedaan. Munitie die mogelijk te warm is geworden is al voor de publicatie van het </w:t>
      </w:r>
      <w:proofErr w:type="spellStart"/>
      <w:r w:rsidRPr="00234B33">
        <w:rPr>
          <w:rFonts w:ascii="Verdana" w:hAnsi="Verdana"/>
          <w:sz w:val="18"/>
          <w:szCs w:val="18"/>
        </w:rPr>
        <w:t>OvV</w:t>
      </w:r>
      <w:proofErr w:type="spellEnd"/>
      <w:r w:rsidRPr="00234B33">
        <w:rPr>
          <w:rFonts w:ascii="Verdana" w:hAnsi="Verdana"/>
          <w:sz w:val="18"/>
          <w:szCs w:val="18"/>
        </w:rPr>
        <w:t>-rapport apart gehouden</w:t>
      </w:r>
      <w:r>
        <w:rPr>
          <w:rFonts w:ascii="Verdana" w:hAnsi="Verdana"/>
          <w:sz w:val="18"/>
          <w:szCs w:val="18"/>
        </w:rPr>
        <w:t xml:space="preserve">. Zij zal worden </w:t>
      </w:r>
      <w:r w:rsidRPr="00234B33">
        <w:rPr>
          <w:rFonts w:ascii="Verdana" w:hAnsi="Verdana"/>
          <w:sz w:val="18"/>
          <w:szCs w:val="18"/>
        </w:rPr>
        <w:t xml:space="preserve">vervangen, zoals gemeld in de brief </w:t>
      </w:r>
      <w:r w:rsidRPr="003A6B98">
        <w:rPr>
          <w:rFonts w:ascii="Verdana" w:hAnsi="Verdana"/>
          <w:sz w:val="18"/>
          <w:szCs w:val="18"/>
        </w:rPr>
        <w:t xml:space="preserve">van 20 oktober jl. </w:t>
      </w:r>
      <w:r w:rsidRPr="00234B33">
        <w:rPr>
          <w:rFonts w:ascii="Verdana" w:hAnsi="Verdana"/>
          <w:sz w:val="18"/>
          <w:szCs w:val="18"/>
        </w:rPr>
        <w:t>over de operationele pauze en de hervatting van de missies</w:t>
      </w:r>
      <w:r>
        <w:rPr>
          <w:rFonts w:ascii="Verdana" w:hAnsi="Verdana"/>
          <w:sz w:val="18"/>
          <w:szCs w:val="18"/>
        </w:rPr>
        <w:t>.</w:t>
      </w:r>
      <w:r w:rsidRPr="00234B33">
        <w:rPr>
          <w:rFonts w:ascii="Verdana" w:hAnsi="Verdana"/>
          <w:sz w:val="18"/>
          <w:szCs w:val="18"/>
        </w:rPr>
        <w:t xml:space="preserve"> </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20</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 xml:space="preserve">Missies moeten worden geëvalueerd zodat lessen kunnen worden getrokken. Bij sommige missies moet het vijf jaar naar dato nog eens, zoals bij de missie </w:t>
      </w:r>
      <w:proofErr w:type="spellStart"/>
      <w:r w:rsidRPr="00234B33">
        <w:rPr>
          <w:rFonts w:ascii="Verdana" w:hAnsi="Verdana"/>
          <w:b/>
          <w:sz w:val="18"/>
          <w:szCs w:val="18"/>
        </w:rPr>
        <w:t>Uruzgan</w:t>
      </w:r>
      <w:proofErr w:type="spellEnd"/>
      <w:r w:rsidRPr="00234B33">
        <w:rPr>
          <w:rFonts w:ascii="Verdana" w:hAnsi="Verdana"/>
          <w:b/>
          <w:sz w:val="18"/>
          <w:szCs w:val="18"/>
        </w:rPr>
        <w:t>. Hoe ziet de minister dat?</w:t>
      </w:r>
    </w:p>
    <w:p w:rsidRPr="00234B33" w:rsidR="00153BB6" w:rsidP="00153BB6" w:rsidRDefault="00153BB6">
      <w:pPr>
        <w:pStyle w:val="Geenafstand"/>
        <w:rPr>
          <w:rFonts w:ascii="Verdana" w:hAnsi="Verdana"/>
          <w:sz w:val="18"/>
          <w:szCs w:val="18"/>
        </w:rPr>
      </w:pPr>
    </w:p>
    <w:p w:rsidRPr="00234B33" w:rsidR="002E02ED" w:rsidP="002E02ED" w:rsidRDefault="002E02ED">
      <w:pPr>
        <w:pStyle w:val="Geenafstand"/>
        <w:rPr>
          <w:rFonts w:ascii="Verdana" w:hAnsi="Verdana"/>
          <w:sz w:val="18"/>
          <w:szCs w:val="18"/>
        </w:rPr>
      </w:pPr>
      <w:r w:rsidRPr="00234B33">
        <w:rPr>
          <w:rFonts w:ascii="Verdana" w:hAnsi="Verdana"/>
          <w:sz w:val="18"/>
          <w:szCs w:val="18"/>
        </w:rPr>
        <w:t>In de brief van 14 september jl. hebben de ministers van Buitenlandse Zaken en Defensie, mede namens de minister v</w:t>
      </w:r>
      <w:r w:rsidR="00B35406">
        <w:rPr>
          <w:rFonts w:ascii="Verdana" w:hAnsi="Verdana"/>
          <w:sz w:val="18"/>
          <w:szCs w:val="18"/>
        </w:rPr>
        <w:t>oor</w:t>
      </w:r>
      <w:r w:rsidRPr="00234B33">
        <w:rPr>
          <w:rFonts w:ascii="Verdana" w:hAnsi="Verdana"/>
          <w:sz w:val="18"/>
          <w:szCs w:val="18"/>
        </w:rPr>
        <w:t xml:space="preserve"> Buitenlandse Handel en Ontwikkelingssamenwerking</w:t>
      </w:r>
      <w:r w:rsidR="00DE32F5">
        <w:rPr>
          <w:rFonts w:ascii="Verdana" w:hAnsi="Verdana"/>
          <w:sz w:val="18"/>
          <w:szCs w:val="18"/>
        </w:rPr>
        <w:t>,</w:t>
      </w:r>
      <w:r w:rsidRPr="00234B33">
        <w:rPr>
          <w:rFonts w:ascii="Verdana" w:hAnsi="Verdana"/>
          <w:sz w:val="18"/>
          <w:szCs w:val="18"/>
        </w:rPr>
        <w:t xml:space="preserve"> </w:t>
      </w:r>
      <w:r w:rsidR="00BF5DCC">
        <w:rPr>
          <w:rFonts w:ascii="Verdana" w:hAnsi="Verdana"/>
          <w:sz w:val="18"/>
          <w:szCs w:val="18"/>
        </w:rPr>
        <w:t>toegelicht waarom zij geen</w:t>
      </w:r>
      <w:r w:rsidRPr="00234B33">
        <w:rPr>
          <w:rFonts w:ascii="Verdana" w:hAnsi="Verdana"/>
          <w:sz w:val="18"/>
          <w:szCs w:val="18"/>
        </w:rPr>
        <w:t xml:space="preserve"> meerwaarde zien in de uitvoering van een Post-missiebeoordeling (PMB) ten opzichte van de eindevaluatie die in 2012 met uw Kamer is besproken. De belangrijkste redenen hiervoor zijn de beperk</w:t>
      </w:r>
      <w:r w:rsidR="00BF5DCC">
        <w:rPr>
          <w:rFonts w:ascii="Verdana" w:hAnsi="Verdana"/>
          <w:sz w:val="18"/>
          <w:szCs w:val="18"/>
        </w:rPr>
        <w:t>te vergelijkbaarheid va</w:t>
      </w:r>
      <w:r w:rsidRPr="00234B33">
        <w:rPr>
          <w:rFonts w:ascii="Verdana" w:hAnsi="Verdana"/>
          <w:sz w:val="18"/>
          <w:szCs w:val="18"/>
        </w:rPr>
        <w:t>n de Nederlandse inspanningen</w:t>
      </w:r>
      <w:r w:rsidR="00BF5DCC">
        <w:rPr>
          <w:rFonts w:ascii="Verdana" w:hAnsi="Verdana"/>
          <w:sz w:val="18"/>
          <w:szCs w:val="18"/>
        </w:rPr>
        <w:t xml:space="preserve"> destijds en de</w:t>
      </w:r>
      <w:r w:rsidRPr="00234B33">
        <w:rPr>
          <w:rFonts w:ascii="Verdana" w:hAnsi="Verdana"/>
          <w:sz w:val="18"/>
          <w:szCs w:val="18"/>
        </w:rPr>
        <w:t xml:space="preserve"> situatie</w:t>
      </w:r>
      <w:r w:rsidR="00BF5DCC">
        <w:rPr>
          <w:rFonts w:ascii="Verdana" w:hAnsi="Verdana"/>
          <w:sz w:val="18"/>
          <w:szCs w:val="18"/>
        </w:rPr>
        <w:t xml:space="preserve"> nu</w:t>
      </w:r>
      <w:r w:rsidRPr="00234B33">
        <w:rPr>
          <w:rFonts w:ascii="Verdana" w:hAnsi="Verdana"/>
          <w:sz w:val="18"/>
          <w:szCs w:val="18"/>
        </w:rPr>
        <w:t xml:space="preserve"> in </w:t>
      </w:r>
      <w:proofErr w:type="spellStart"/>
      <w:r w:rsidRPr="00234B33">
        <w:rPr>
          <w:rFonts w:ascii="Verdana" w:hAnsi="Verdana"/>
          <w:sz w:val="18"/>
          <w:szCs w:val="18"/>
        </w:rPr>
        <w:t>Uruzgan</w:t>
      </w:r>
      <w:proofErr w:type="spellEnd"/>
      <w:r w:rsidRPr="00234B33">
        <w:rPr>
          <w:rFonts w:ascii="Verdana" w:hAnsi="Verdana"/>
          <w:sz w:val="18"/>
          <w:szCs w:val="18"/>
        </w:rPr>
        <w:t>, de beperkte informatiebasis n</w:t>
      </w:r>
      <w:r w:rsidR="00BF5DCC">
        <w:rPr>
          <w:rFonts w:ascii="Verdana" w:hAnsi="Verdana"/>
          <w:sz w:val="18"/>
          <w:szCs w:val="18"/>
        </w:rPr>
        <w:t>a</w:t>
      </w:r>
      <w:r w:rsidRPr="00234B33">
        <w:rPr>
          <w:rFonts w:ascii="Verdana" w:hAnsi="Verdana"/>
          <w:sz w:val="18"/>
          <w:szCs w:val="18"/>
        </w:rPr>
        <w:t xml:space="preserve"> zeven jaar afwezigheid en de</w:t>
      </w:r>
      <w:r w:rsidR="00BF5DCC">
        <w:rPr>
          <w:rFonts w:ascii="Verdana" w:hAnsi="Verdana"/>
          <w:sz w:val="18"/>
          <w:szCs w:val="18"/>
        </w:rPr>
        <w:t xml:space="preserve"> huidige</w:t>
      </w:r>
      <w:r w:rsidRPr="00234B33">
        <w:rPr>
          <w:rFonts w:ascii="Verdana" w:hAnsi="Verdana"/>
          <w:sz w:val="18"/>
          <w:szCs w:val="18"/>
        </w:rPr>
        <w:t xml:space="preserve"> veili</w:t>
      </w:r>
      <w:r w:rsidR="00BF5DCC">
        <w:rPr>
          <w:rFonts w:ascii="Verdana" w:hAnsi="Verdana"/>
          <w:sz w:val="18"/>
          <w:szCs w:val="18"/>
        </w:rPr>
        <w:t>gheidssituatie in de provincie.</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21</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Kan de minister de Kamer informeren over een motie van de CU om meer schepen op maat te beschermen.</w:t>
      </w:r>
    </w:p>
    <w:p w:rsidRPr="00234B33" w:rsidR="00153BB6" w:rsidP="00153BB6" w:rsidRDefault="00153BB6">
      <w:pPr>
        <w:pStyle w:val="Geenafstand"/>
        <w:rPr>
          <w:rFonts w:ascii="Verdana" w:hAnsi="Verdana"/>
          <w:sz w:val="18"/>
          <w:szCs w:val="18"/>
        </w:rPr>
      </w:pPr>
    </w:p>
    <w:p w:rsidRPr="00234B33" w:rsidR="00A45ECC" w:rsidP="00A45ECC" w:rsidRDefault="00A45ECC">
      <w:pPr>
        <w:pStyle w:val="Geenafstand"/>
        <w:rPr>
          <w:rFonts w:ascii="Verdana" w:hAnsi="Verdana"/>
          <w:sz w:val="18"/>
          <w:szCs w:val="18"/>
        </w:rPr>
      </w:pPr>
      <w:r w:rsidRPr="00234B33">
        <w:rPr>
          <w:rFonts w:ascii="Verdana" w:hAnsi="Verdana"/>
          <w:sz w:val="18"/>
          <w:szCs w:val="18"/>
        </w:rPr>
        <w:t>In antwoord op de motie</w:t>
      </w:r>
      <w:r w:rsidR="00DE32F5">
        <w:rPr>
          <w:rFonts w:ascii="Verdana" w:hAnsi="Verdana"/>
          <w:sz w:val="18"/>
          <w:szCs w:val="18"/>
        </w:rPr>
        <w:t xml:space="preserve"> </w:t>
      </w:r>
      <w:r w:rsidRPr="00234B33">
        <w:rPr>
          <w:rFonts w:ascii="Verdana" w:hAnsi="Verdana"/>
          <w:sz w:val="18"/>
          <w:szCs w:val="18"/>
        </w:rPr>
        <w:t xml:space="preserve">van </w:t>
      </w:r>
      <w:r>
        <w:rPr>
          <w:rFonts w:ascii="Verdana" w:hAnsi="Verdana"/>
          <w:sz w:val="18"/>
          <w:szCs w:val="18"/>
        </w:rPr>
        <w:t xml:space="preserve">de heer </w:t>
      </w:r>
      <w:r w:rsidRPr="00234B33">
        <w:rPr>
          <w:rFonts w:ascii="Verdana" w:hAnsi="Verdana"/>
          <w:sz w:val="18"/>
          <w:szCs w:val="18"/>
        </w:rPr>
        <w:t>Voordewind</w:t>
      </w:r>
      <w:r w:rsidR="00DE32F5">
        <w:rPr>
          <w:rFonts w:ascii="Verdana" w:hAnsi="Verdana"/>
          <w:sz w:val="18"/>
          <w:szCs w:val="18"/>
        </w:rPr>
        <w:t xml:space="preserve"> (K</w:t>
      </w:r>
      <w:r>
        <w:rPr>
          <w:rFonts w:ascii="Verdana" w:hAnsi="Verdana"/>
          <w:sz w:val="18"/>
          <w:szCs w:val="18"/>
        </w:rPr>
        <w:t>amerstuk 32</w:t>
      </w:r>
      <w:r w:rsidR="00DE32F5">
        <w:rPr>
          <w:rFonts w:ascii="Verdana" w:hAnsi="Verdana"/>
          <w:sz w:val="18"/>
          <w:szCs w:val="18"/>
        </w:rPr>
        <w:t xml:space="preserve"> </w:t>
      </w:r>
      <w:r>
        <w:rPr>
          <w:rFonts w:ascii="Verdana" w:hAnsi="Verdana"/>
          <w:sz w:val="18"/>
          <w:szCs w:val="18"/>
        </w:rPr>
        <w:t>706, nr. 76)</w:t>
      </w:r>
      <w:r w:rsidRPr="00234B33">
        <w:rPr>
          <w:rFonts w:ascii="Verdana" w:hAnsi="Verdana"/>
          <w:sz w:val="18"/>
          <w:szCs w:val="18"/>
        </w:rPr>
        <w:t xml:space="preserve"> heeft u een brief ontvangen over de inzet van </w:t>
      </w:r>
      <w:proofErr w:type="spellStart"/>
      <w:r w:rsidRPr="00234B33">
        <w:rPr>
          <w:rFonts w:ascii="Verdana" w:hAnsi="Verdana"/>
          <w:sz w:val="18"/>
          <w:szCs w:val="18"/>
        </w:rPr>
        <w:t>VPD's</w:t>
      </w:r>
      <w:proofErr w:type="spellEnd"/>
      <w:r w:rsidRPr="00234B33">
        <w:rPr>
          <w:rFonts w:ascii="Verdana" w:hAnsi="Verdana"/>
          <w:sz w:val="18"/>
          <w:szCs w:val="18"/>
        </w:rPr>
        <w:t xml:space="preserve"> (Kamerstuk 32</w:t>
      </w:r>
      <w:r w:rsidR="00DE32F5">
        <w:rPr>
          <w:rFonts w:ascii="Verdana" w:hAnsi="Verdana"/>
          <w:sz w:val="18"/>
          <w:szCs w:val="18"/>
        </w:rPr>
        <w:t xml:space="preserve"> </w:t>
      </w:r>
      <w:r w:rsidRPr="00234B33">
        <w:rPr>
          <w:rFonts w:ascii="Verdana" w:hAnsi="Verdana"/>
          <w:sz w:val="18"/>
          <w:szCs w:val="18"/>
        </w:rPr>
        <w:t>706</w:t>
      </w:r>
      <w:r>
        <w:rPr>
          <w:rFonts w:ascii="Verdana" w:hAnsi="Verdana"/>
          <w:sz w:val="18"/>
          <w:szCs w:val="18"/>
        </w:rPr>
        <w:t xml:space="preserve">, nr. </w:t>
      </w:r>
      <w:r w:rsidRPr="00234B33">
        <w:rPr>
          <w:rFonts w:ascii="Verdana" w:hAnsi="Verdana"/>
          <w:sz w:val="18"/>
          <w:szCs w:val="18"/>
        </w:rPr>
        <w:t xml:space="preserve">80). De oprichting van een </w:t>
      </w:r>
      <w:proofErr w:type="spellStart"/>
      <w:r w:rsidRPr="00345D47">
        <w:rPr>
          <w:rFonts w:ascii="Verdana" w:hAnsi="Verdana"/>
          <w:i/>
          <w:sz w:val="18"/>
          <w:szCs w:val="18"/>
        </w:rPr>
        <w:t>Fleet</w:t>
      </w:r>
      <w:proofErr w:type="spellEnd"/>
      <w:r w:rsidRPr="00345D47">
        <w:rPr>
          <w:rFonts w:ascii="Verdana" w:hAnsi="Verdana"/>
          <w:i/>
          <w:sz w:val="18"/>
          <w:szCs w:val="18"/>
        </w:rPr>
        <w:t xml:space="preserve"> Marines Squadron</w:t>
      </w:r>
      <w:r w:rsidRPr="00234B33">
        <w:rPr>
          <w:rFonts w:ascii="Verdana" w:hAnsi="Verdana"/>
          <w:sz w:val="18"/>
          <w:szCs w:val="18"/>
        </w:rPr>
        <w:t xml:space="preserve"> heeft tot doel de druk die de inzet van </w:t>
      </w:r>
      <w:proofErr w:type="spellStart"/>
      <w:r w:rsidRPr="00234B33">
        <w:rPr>
          <w:rFonts w:ascii="Verdana" w:hAnsi="Verdana"/>
          <w:sz w:val="18"/>
          <w:szCs w:val="18"/>
        </w:rPr>
        <w:t>VPD's</w:t>
      </w:r>
      <w:proofErr w:type="spellEnd"/>
      <w:r w:rsidRPr="00234B33">
        <w:rPr>
          <w:rFonts w:ascii="Verdana" w:hAnsi="Verdana"/>
          <w:sz w:val="18"/>
          <w:szCs w:val="18"/>
        </w:rPr>
        <w:t xml:space="preserve"> op de operationele marinierseenheden legt, te verlichten. Deze maatregel verandert niets aan het concept en de samenstelling van de </w:t>
      </w:r>
      <w:proofErr w:type="spellStart"/>
      <w:r w:rsidRPr="00234B33">
        <w:rPr>
          <w:rFonts w:ascii="Verdana" w:hAnsi="Verdana"/>
          <w:sz w:val="18"/>
          <w:szCs w:val="18"/>
        </w:rPr>
        <w:t>VPD's</w:t>
      </w:r>
      <w:proofErr w:type="spellEnd"/>
      <w:r w:rsidRPr="00234B33">
        <w:rPr>
          <w:rFonts w:ascii="Verdana" w:hAnsi="Verdana"/>
          <w:sz w:val="18"/>
          <w:szCs w:val="18"/>
        </w:rPr>
        <w:t xml:space="preserve">. </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22</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Groeit het aantal geestelijke verzorgers mee met het budget?</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In 2015 is afgesproken dat de formatie van de geestelijke verzorging in de toekomst meebeweegt met de omvang van de eenheden bij Defensie en de voorkeuren van medewerkers voor een levensbeschouwelijke of religieuze denominatie. Deze afspraak blijft van kracht.</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lastRenderedPageBreak/>
        <w:t xml:space="preserve">Op dit moment bestaat de formatie van geestelijke verzorgers uit 135 </w:t>
      </w:r>
      <w:proofErr w:type="spellStart"/>
      <w:r w:rsidRPr="00234B33">
        <w:rPr>
          <w:rFonts w:ascii="Verdana" w:hAnsi="Verdana"/>
          <w:sz w:val="18"/>
          <w:szCs w:val="18"/>
        </w:rPr>
        <w:t>vte’n</w:t>
      </w:r>
      <w:proofErr w:type="spellEnd"/>
      <w:r w:rsidRPr="00234B33">
        <w:rPr>
          <w:rFonts w:ascii="Verdana" w:hAnsi="Verdana"/>
          <w:sz w:val="18"/>
          <w:szCs w:val="18"/>
        </w:rPr>
        <w:t xml:space="preserve">. Bij verdere groei van de defensieorganisatie is op termijn een groei met ongeveer vijf </w:t>
      </w:r>
      <w:proofErr w:type="spellStart"/>
      <w:r w:rsidRPr="00234B33">
        <w:rPr>
          <w:rFonts w:ascii="Verdana" w:hAnsi="Verdana"/>
          <w:sz w:val="18"/>
          <w:szCs w:val="18"/>
        </w:rPr>
        <w:t>vte’n</w:t>
      </w:r>
      <w:proofErr w:type="spellEnd"/>
      <w:r w:rsidRPr="00234B33">
        <w:rPr>
          <w:rFonts w:ascii="Verdana" w:hAnsi="Verdana"/>
          <w:sz w:val="18"/>
          <w:szCs w:val="18"/>
        </w:rPr>
        <w:t xml:space="preserve"> voorzien: een extra geestelijk verzorger voor de katholieke, protestantse, islamitische en humanistische gezindtes en een </w:t>
      </w:r>
      <w:r w:rsidRPr="00234B33">
        <w:rPr>
          <w:rFonts w:ascii="Verdana" w:hAnsi="Verdana"/>
          <w:i/>
          <w:sz w:val="18"/>
          <w:szCs w:val="18"/>
        </w:rPr>
        <w:t>parttime</w:t>
      </w:r>
      <w:r w:rsidRPr="00234B33">
        <w:rPr>
          <w:rFonts w:ascii="Verdana" w:hAnsi="Verdana"/>
          <w:sz w:val="18"/>
          <w:szCs w:val="18"/>
        </w:rPr>
        <w:t xml:space="preserve"> geestelijk verzorger voor de joodse en hindoe-gezindtes.</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23</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We nemen aan dat cyber bij de nieuwe keuzes een speerpunt wordt, zeker gelet op de nieuwe dreigingen en het regeerakkoord. Kan de minister bevestigen dat cyber een groot punt zal worden?</w:t>
      </w:r>
    </w:p>
    <w:p w:rsidRPr="00234B33" w:rsidR="00153BB6" w:rsidP="00153BB6" w:rsidRDefault="00153BB6">
      <w:pPr>
        <w:pStyle w:val="Geenafstand"/>
        <w:rPr>
          <w:rFonts w:ascii="Verdana" w:hAnsi="Verdana"/>
          <w:sz w:val="18"/>
          <w:szCs w:val="18"/>
        </w:rPr>
      </w:pPr>
    </w:p>
    <w:p w:rsidRPr="00234B33" w:rsidR="00153BB6" w:rsidP="00153BB6" w:rsidRDefault="00153BB6">
      <w:pPr>
        <w:pStyle w:val="Geenafstand"/>
        <w:rPr>
          <w:rFonts w:ascii="Verdana" w:hAnsi="Verdana"/>
          <w:sz w:val="18"/>
          <w:szCs w:val="18"/>
        </w:rPr>
      </w:pPr>
      <w:r w:rsidRPr="00234B33">
        <w:rPr>
          <w:rFonts w:ascii="Verdana" w:hAnsi="Verdana"/>
          <w:sz w:val="18"/>
          <w:szCs w:val="18"/>
        </w:rPr>
        <w:t>Defensie erkent volledig de dreigingen die voortkomen uit het cyberdomein. In het jaarlijkse Cyber Security Beeld Nederland (CSBN) schetst het kabinet, bij monde van de minister van Justitie en Veiligheid, het actuele cyber-dreigingsbeeld. Het meest recente CSBN (</w:t>
      </w:r>
      <w:r w:rsidR="00DE32F5">
        <w:rPr>
          <w:rFonts w:ascii="Verdana" w:hAnsi="Verdana"/>
          <w:sz w:val="18"/>
          <w:szCs w:val="18"/>
        </w:rPr>
        <w:t xml:space="preserve">Kamerstuk </w:t>
      </w:r>
      <w:r w:rsidRPr="00234B33">
        <w:rPr>
          <w:rFonts w:ascii="Verdana" w:hAnsi="Verdana"/>
          <w:sz w:val="18"/>
          <w:szCs w:val="18"/>
        </w:rPr>
        <w:t>26 643</w:t>
      </w:r>
      <w:r w:rsidR="00DE32F5">
        <w:rPr>
          <w:rFonts w:ascii="Verdana" w:hAnsi="Verdana"/>
          <w:sz w:val="18"/>
          <w:szCs w:val="18"/>
        </w:rPr>
        <w:t>,</w:t>
      </w:r>
      <w:r w:rsidRPr="00234B33">
        <w:rPr>
          <w:rFonts w:ascii="Verdana" w:hAnsi="Verdana"/>
          <w:sz w:val="18"/>
          <w:szCs w:val="18"/>
        </w:rPr>
        <w:t xml:space="preserve"> </w:t>
      </w:r>
      <w:r w:rsidR="00DE32F5">
        <w:rPr>
          <w:rFonts w:ascii="Verdana" w:hAnsi="Verdana"/>
          <w:sz w:val="18"/>
          <w:szCs w:val="18"/>
        </w:rPr>
        <w:t>nr.477 van</w:t>
      </w:r>
      <w:r w:rsidRPr="00234B33">
        <w:rPr>
          <w:rFonts w:ascii="Verdana" w:hAnsi="Verdana"/>
          <w:sz w:val="18"/>
          <w:szCs w:val="18"/>
        </w:rPr>
        <w:t xml:space="preserve"> 21 juni 2017) maakt zichtbaar dat de grootste dreiging uitgaat van beroepscriminelen en statelijke actoren. Beroepscriminelen richten zich in toenemende mate op grote bedrijven voor financieel gewin. Statelijke actoren intensiveren hun ondermijnende digitale activiteiten. Naast digitale economische en politieke spionage en sabotage, worden digitale middelen ingezet voor de beïnvloeding van democratische processen. Ook wordt zichtbaar dat de digitale weerbaarheid van individuen en organisaties achter blijft bij de dreiging. Daarom investeert het kabinet de komende jaren fors in cybersecurity, zoals blijkt uit het regeerakkoord. </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24</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Welke rol ziet minister om meer eenheid van opvatting te krijgen en beter samen te werken met het bedrijfsleven als het gaat om cyber?</w:t>
      </w:r>
    </w:p>
    <w:p w:rsidRPr="00234B33" w:rsidR="00153BB6" w:rsidP="00153BB6" w:rsidRDefault="00153BB6">
      <w:pPr>
        <w:pStyle w:val="Geenafstand"/>
        <w:rPr>
          <w:rFonts w:ascii="Verdana" w:hAnsi="Verdana"/>
          <w:sz w:val="18"/>
          <w:szCs w:val="18"/>
        </w:rPr>
      </w:pPr>
    </w:p>
    <w:p w:rsidRPr="00234B33" w:rsidR="00A45ECC" w:rsidP="00A45ECC" w:rsidRDefault="00A45ECC">
      <w:pPr>
        <w:pStyle w:val="Geenafstand"/>
        <w:rPr>
          <w:rFonts w:ascii="Verdana" w:hAnsi="Verdana"/>
          <w:sz w:val="18"/>
          <w:szCs w:val="18"/>
        </w:rPr>
      </w:pPr>
      <w:r w:rsidRPr="00234B33">
        <w:rPr>
          <w:rFonts w:ascii="Verdana" w:hAnsi="Verdana"/>
          <w:sz w:val="18"/>
          <w:szCs w:val="18"/>
        </w:rPr>
        <w:t>Defensie werkt op het gebied van cyber uiteraard nauw samen met de andere departementen. Het ministerie van J</w:t>
      </w:r>
      <w:r w:rsidR="00DE32F5">
        <w:rPr>
          <w:rFonts w:ascii="Verdana" w:hAnsi="Verdana"/>
          <w:sz w:val="18"/>
          <w:szCs w:val="18"/>
        </w:rPr>
        <w:t xml:space="preserve">ustitie </w:t>
      </w:r>
      <w:r w:rsidRPr="00234B33">
        <w:rPr>
          <w:rFonts w:ascii="Verdana" w:hAnsi="Verdana"/>
          <w:sz w:val="18"/>
          <w:szCs w:val="18"/>
        </w:rPr>
        <w:t>en</w:t>
      </w:r>
      <w:r w:rsidR="00DE32F5">
        <w:rPr>
          <w:rFonts w:ascii="Verdana" w:hAnsi="Verdana"/>
          <w:sz w:val="18"/>
          <w:szCs w:val="18"/>
        </w:rPr>
        <w:t xml:space="preserve"> </w:t>
      </w:r>
      <w:r w:rsidRPr="00234B33">
        <w:rPr>
          <w:rFonts w:ascii="Verdana" w:hAnsi="Verdana"/>
          <w:sz w:val="18"/>
          <w:szCs w:val="18"/>
        </w:rPr>
        <w:t>V</w:t>
      </w:r>
      <w:r w:rsidR="00DE32F5">
        <w:rPr>
          <w:rFonts w:ascii="Verdana" w:hAnsi="Verdana"/>
          <w:sz w:val="18"/>
          <w:szCs w:val="18"/>
        </w:rPr>
        <w:t>eiligheid</w:t>
      </w:r>
      <w:r w:rsidRPr="00234B33">
        <w:rPr>
          <w:rFonts w:ascii="Verdana" w:hAnsi="Verdana"/>
          <w:sz w:val="18"/>
          <w:szCs w:val="18"/>
        </w:rPr>
        <w:t xml:space="preserve"> is eerstverantwoordelijk voor de digitale veiligheid in Nederland, Defensie levert daaraan een belangrijke bijdrage. Zo heeft de MIVD een belangrijke rol in het detecteren van cyberaanvallen en cyberspionage door statelijke actoren. De MIVD levert hiertoe ook een bijdrage aan het Nationaal Detectie Netwerk, een samenwerking met het NCSC en de AIVD. Het Defensie CERT werkt nauw samen met het Nationale Cyber Security Centrum, dat onder </w:t>
      </w:r>
      <w:r w:rsidR="00361BAA">
        <w:rPr>
          <w:rFonts w:ascii="Verdana" w:hAnsi="Verdana"/>
          <w:sz w:val="18"/>
          <w:szCs w:val="18"/>
        </w:rPr>
        <w:t xml:space="preserve">het minister van </w:t>
      </w:r>
      <w:r w:rsidRPr="00234B33">
        <w:rPr>
          <w:rFonts w:ascii="Verdana" w:hAnsi="Verdana"/>
          <w:sz w:val="18"/>
          <w:szCs w:val="18"/>
        </w:rPr>
        <w:t>J</w:t>
      </w:r>
      <w:r w:rsidR="00361BAA">
        <w:rPr>
          <w:rFonts w:ascii="Verdana" w:hAnsi="Verdana"/>
          <w:sz w:val="18"/>
          <w:szCs w:val="18"/>
        </w:rPr>
        <w:t xml:space="preserve">ustitie </w:t>
      </w:r>
      <w:r w:rsidRPr="00234B33">
        <w:rPr>
          <w:rFonts w:ascii="Verdana" w:hAnsi="Verdana"/>
          <w:sz w:val="18"/>
          <w:szCs w:val="18"/>
        </w:rPr>
        <w:t>e</w:t>
      </w:r>
      <w:r w:rsidR="00361BAA">
        <w:rPr>
          <w:rFonts w:ascii="Verdana" w:hAnsi="Verdana"/>
          <w:sz w:val="18"/>
          <w:szCs w:val="18"/>
        </w:rPr>
        <w:t xml:space="preserve">n </w:t>
      </w:r>
      <w:r w:rsidRPr="00234B33">
        <w:rPr>
          <w:rFonts w:ascii="Verdana" w:hAnsi="Verdana"/>
          <w:sz w:val="18"/>
          <w:szCs w:val="18"/>
        </w:rPr>
        <w:t>V</w:t>
      </w:r>
      <w:r w:rsidR="00361BAA">
        <w:rPr>
          <w:rFonts w:ascii="Verdana" w:hAnsi="Verdana"/>
          <w:sz w:val="18"/>
          <w:szCs w:val="18"/>
        </w:rPr>
        <w:t xml:space="preserve">eiligheid valt en waar ook een </w:t>
      </w:r>
      <w:r w:rsidRPr="00234B33">
        <w:rPr>
          <w:rFonts w:ascii="Verdana" w:hAnsi="Verdana"/>
          <w:sz w:val="18"/>
          <w:szCs w:val="18"/>
        </w:rPr>
        <w:t>liaison</w:t>
      </w:r>
      <w:r w:rsidR="00361BAA">
        <w:rPr>
          <w:rFonts w:ascii="Verdana" w:hAnsi="Verdana"/>
          <w:sz w:val="18"/>
          <w:szCs w:val="18"/>
        </w:rPr>
        <w:t xml:space="preserve"> van Defensie</w:t>
      </w:r>
      <w:r w:rsidRPr="00234B33">
        <w:rPr>
          <w:rFonts w:ascii="Verdana" w:hAnsi="Verdana"/>
          <w:sz w:val="18"/>
          <w:szCs w:val="18"/>
        </w:rPr>
        <w:t xml:space="preserve"> is geplaatst.</w:t>
      </w:r>
      <w:r w:rsidR="00FE4DDE">
        <w:rPr>
          <w:rFonts w:ascii="Verdana" w:hAnsi="Verdana"/>
          <w:sz w:val="18"/>
          <w:szCs w:val="18"/>
        </w:rPr>
        <w:t xml:space="preserve"> </w:t>
      </w:r>
      <w:r w:rsidRPr="00234B33">
        <w:rPr>
          <w:rFonts w:ascii="Verdana" w:hAnsi="Verdana"/>
          <w:sz w:val="18"/>
          <w:szCs w:val="18"/>
        </w:rPr>
        <w:t xml:space="preserve">Het jaarlijkse Cyber Security Beeld Nederland </w:t>
      </w:r>
      <w:r>
        <w:rPr>
          <w:rFonts w:ascii="Verdana" w:hAnsi="Verdana"/>
          <w:sz w:val="18"/>
          <w:szCs w:val="18"/>
        </w:rPr>
        <w:t xml:space="preserve">berust </w:t>
      </w:r>
      <w:r w:rsidRPr="00234B33">
        <w:rPr>
          <w:rFonts w:ascii="Verdana" w:hAnsi="Verdana"/>
          <w:sz w:val="18"/>
          <w:szCs w:val="18"/>
        </w:rPr>
        <w:t>voor een belangrijk deel</w:t>
      </w:r>
      <w:r w:rsidR="00FE4DDE">
        <w:rPr>
          <w:rFonts w:ascii="Verdana" w:hAnsi="Verdana"/>
          <w:sz w:val="18"/>
          <w:szCs w:val="18"/>
        </w:rPr>
        <w:t xml:space="preserve"> </w:t>
      </w:r>
      <w:r w:rsidRPr="00234B33">
        <w:rPr>
          <w:rFonts w:ascii="Verdana" w:hAnsi="Verdana"/>
          <w:sz w:val="18"/>
          <w:szCs w:val="18"/>
        </w:rPr>
        <w:t xml:space="preserve">op informatie van de MIVD en AIVD. </w:t>
      </w:r>
    </w:p>
    <w:p w:rsidRPr="00234B33" w:rsidR="00A45ECC" w:rsidP="00A45ECC" w:rsidRDefault="00A45ECC">
      <w:pPr>
        <w:pStyle w:val="Geenafstand"/>
        <w:rPr>
          <w:rFonts w:ascii="Verdana" w:hAnsi="Verdana"/>
          <w:sz w:val="18"/>
          <w:szCs w:val="18"/>
        </w:rPr>
      </w:pPr>
    </w:p>
    <w:p w:rsidRPr="00234B33" w:rsidR="00A45ECC" w:rsidP="00A45ECC" w:rsidRDefault="00A45ECC">
      <w:pPr>
        <w:pStyle w:val="Geenafstand"/>
        <w:rPr>
          <w:rFonts w:ascii="Verdana" w:hAnsi="Verdana"/>
          <w:sz w:val="18"/>
          <w:szCs w:val="18"/>
        </w:rPr>
      </w:pPr>
      <w:r w:rsidRPr="00234B33">
        <w:rPr>
          <w:rFonts w:ascii="Verdana" w:hAnsi="Verdana"/>
          <w:sz w:val="18"/>
          <w:szCs w:val="18"/>
        </w:rPr>
        <w:t>Een belangrijk innovatiedoel van Defensie is de verdere ontwikkeling van cybercapaciteiten. Het bedrijfsleven is een belangrijke aanjager van kennisontwikkeling en innovatie in het digitale domein. Actieve samenwerking met het bedrijfsleven is daarom van groot belang. Gezamenlijke onderzoeksprogramma’s, ontwikkeling van capaciteiten en samenwerking bij opleidingen en trainingen staan hierbij centraal. Deze kunnen de ontwikkeling van de verschillende digitale middelen bij Defensie belangrijke impulsen geven.</w:t>
      </w:r>
    </w:p>
    <w:p w:rsidRPr="00234B33" w:rsidR="00A45ECC" w:rsidP="00A45ECC" w:rsidRDefault="00A45ECC">
      <w:pPr>
        <w:pStyle w:val="Geenafstand"/>
        <w:rPr>
          <w:rFonts w:ascii="Verdana" w:hAnsi="Verdana"/>
          <w:sz w:val="18"/>
          <w:szCs w:val="18"/>
        </w:rPr>
      </w:pPr>
    </w:p>
    <w:p w:rsidRPr="00234B33" w:rsidR="00A45ECC" w:rsidP="00A45ECC" w:rsidRDefault="00A45ECC">
      <w:pPr>
        <w:pStyle w:val="Geenafstand"/>
        <w:rPr>
          <w:rFonts w:ascii="Verdana" w:hAnsi="Verdana"/>
          <w:sz w:val="18"/>
          <w:szCs w:val="18"/>
        </w:rPr>
      </w:pPr>
      <w:r w:rsidRPr="00234B33">
        <w:rPr>
          <w:rFonts w:ascii="Verdana" w:hAnsi="Verdana"/>
          <w:sz w:val="18"/>
          <w:szCs w:val="18"/>
        </w:rPr>
        <w:t xml:space="preserve">Het spreekt vanzelf dat de Defensie Cyber Strategie moet zijn afgestemd op de Nationale Cyber Security Strategie en de Internationale Cyber Strategie. </w:t>
      </w:r>
      <w:r w:rsidR="001238E7">
        <w:rPr>
          <w:rFonts w:ascii="Verdana" w:hAnsi="Verdana"/>
          <w:sz w:val="18"/>
          <w:szCs w:val="18"/>
        </w:rPr>
        <w:t xml:space="preserve">Bij </w:t>
      </w:r>
      <w:r w:rsidRPr="00234B33">
        <w:rPr>
          <w:rFonts w:ascii="Verdana" w:hAnsi="Verdana"/>
          <w:sz w:val="18"/>
          <w:szCs w:val="18"/>
        </w:rPr>
        <w:t xml:space="preserve">de Defensie Cyber Strategie </w:t>
      </w:r>
      <w:r w:rsidR="001238E7">
        <w:rPr>
          <w:rFonts w:ascii="Verdana" w:hAnsi="Verdana"/>
          <w:sz w:val="18"/>
          <w:szCs w:val="18"/>
        </w:rPr>
        <w:t xml:space="preserve">gaat het </w:t>
      </w:r>
      <w:r w:rsidRPr="00234B33">
        <w:rPr>
          <w:rFonts w:ascii="Verdana" w:hAnsi="Verdana"/>
          <w:sz w:val="18"/>
          <w:szCs w:val="18"/>
        </w:rPr>
        <w:t>niet alleen om cyber security (dus digitale veiligheid)</w:t>
      </w:r>
      <w:r>
        <w:rPr>
          <w:rFonts w:ascii="Verdana" w:hAnsi="Verdana"/>
          <w:sz w:val="18"/>
          <w:szCs w:val="18"/>
        </w:rPr>
        <w:t>,</w:t>
      </w:r>
      <w:r w:rsidRPr="00234B33">
        <w:rPr>
          <w:rFonts w:ascii="Verdana" w:hAnsi="Verdana"/>
          <w:sz w:val="18"/>
          <w:szCs w:val="18"/>
        </w:rPr>
        <w:t xml:space="preserve"> maar juist ook om de inzet van digitale middelen bij militaire operaties en voor inlichtingendoeleinden. Vandaar dat ook sprake is van verschillende strategieën, die in samenhang met elkaar worden opgesteld en geactualiseerd.</w:t>
      </w:r>
    </w:p>
    <w:p w:rsidRPr="00234B33" w:rsidR="00153BB6" w:rsidP="00153BB6" w:rsidRDefault="00153BB6">
      <w:pPr>
        <w:pStyle w:val="Geenafstand"/>
        <w:rPr>
          <w:rFonts w:ascii="Verdana" w:hAnsi="Verdana"/>
          <w:sz w:val="18"/>
          <w:szCs w:val="18"/>
        </w:rPr>
      </w:pPr>
    </w:p>
    <w:p w:rsidRPr="00234B33" w:rsidR="00153BB6" w:rsidP="0029719E" w:rsidRDefault="006260AC">
      <w:pPr>
        <w:pStyle w:val="Geenafstand"/>
        <w:keepNext/>
        <w:rPr>
          <w:rFonts w:ascii="Verdana" w:hAnsi="Verdana"/>
          <w:b/>
          <w:sz w:val="18"/>
          <w:szCs w:val="18"/>
        </w:rPr>
      </w:pPr>
      <w:r>
        <w:rPr>
          <w:rFonts w:ascii="Verdana" w:hAnsi="Verdana"/>
          <w:b/>
          <w:sz w:val="18"/>
          <w:szCs w:val="18"/>
        </w:rPr>
        <w:t>25</w:t>
      </w:r>
    </w:p>
    <w:p w:rsidRPr="00234B33" w:rsidR="00153BB6" w:rsidP="0029719E" w:rsidRDefault="00153BB6">
      <w:pPr>
        <w:pStyle w:val="Geenafstand"/>
        <w:keepNext/>
        <w:rPr>
          <w:rFonts w:ascii="Verdana" w:hAnsi="Verdana"/>
          <w:b/>
          <w:sz w:val="18"/>
          <w:szCs w:val="18"/>
        </w:rPr>
      </w:pPr>
      <w:r w:rsidRPr="00234B33">
        <w:rPr>
          <w:rFonts w:ascii="Verdana" w:hAnsi="Verdana"/>
          <w:b/>
          <w:sz w:val="18"/>
          <w:szCs w:val="18"/>
        </w:rPr>
        <w:t xml:space="preserve">De verslechterde veiligheidssituatie vraagt om </w:t>
      </w:r>
      <w:r w:rsidR="005F69DC">
        <w:rPr>
          <w:rFonts w:ascii="Verdana" w:hAnsi="Verdana"/>
          <w:b/>
          <w:sz w:val="18"/>
          <w:szCs w:val="18"/>
        </w:rPr>
        <w:t>voldoende budget voor innovatie.</w:t>
      </w:r>
      <w:r w:rsidRPr="00234B33">
        <w:rPr>
          <w:rFonts w:ascii="Verdana" w:hAnsi="Verdana"/>
          <w:b/>
          <w:sz w:val="18"/>
          <w:szCs w:val="18"/>
        </w:rPr>
        <w:t xml:space="preserve"> Kan de minister toezeggen 2 procent te gaan besteden aan R&amp;D?</w:t>
      </w:r>
    </w:p>
    <w:p w:rsidRPr="00234B33" w:rsidR="00153BB6" w:rsidP="00153BB6" w:rsidRDefault="00153BB6">
      <w:pPr>
        <w:pStyle w:val="Geenafstand"/>
        <w:rPr>
          <w:rFonts w:ascii="Verdana" w:hAnsi="Verdana"/>
          <w:sz w:val="18"/>
          <w:szCs w:val="18"/>
        </w:rPr>
      </w:pPr>
    </w:p>
    <w:p w:rsidRPr="00234B33" w:rsidR="00153BB6" w:rsidP="00153BB6" w:rsidRDefault="00A45ECC">
      <w:pPr>
        <w:pStyle w:val="Geenafstand"/>
        <w:rPr>
          <w:rFonts w:ascii="Verdana" w:hAnsi="Verdana"/>
          <w:sz w:val="18"/>
          <w:szCs w:val="18"/>
        </w:rPr>
      </w:pPr>
      <w:r w:rsidRPr="00234B33">
        <w:rPr>
          <w:rFonts w:ascii="Verdana" w:hAnsi="Verdana"/>
          <w:sz w:val="18"/>
          <w:szCs w:val="18"/>
        </w:rPr>
        <w:t xml:space="preserve">De mogelijkheden om naar de norm van het EDA </w:t>
      </w:r>
      <w:r>
        <w:rPr>
          <w:rFonts w:ascii="Verdana" w:hAnsi="Verdana"/>
          <w:sz w:val="18"/>
          <w:szCs w:val="18"/>
        </w:rPr>
        <w:t xml:space="preserve">toe </w:t>
      </w:r>
      <w:r w:rsidRPr="00234B33">
        <w:rPr>
          <w:rFonts w:ascii="Verdana" w:hAnsi="Verdana"/>
          <w:sz w:val="18"/>
          <w:szCs w:val="18"/>
        </w:rPr>
        <w:t xml:space="preserve">te groeien en het tempo waarin </w:t>
      </w:r>
      <w:r>
        <w:rPr>
          <w:rFonts w:ascii="Verdana" w:hAnsi="Verdana"/>
          <w:sz w:val="18"/>
          <w:szCs w:val="18"/>
        </w:rPr>
        <w:t xml:space="preserve">dat kan, </w:t>
      </w:r>
      <w:r w:rsidRPr="00234B33">
        <w:rPr>
          <w:rFonts w:ascii="Verdana" w:hAnsi="Verdana"/>
          <w:sz w:val="18"/>
          <w:szCs w:val="18"/>
        </w:rPr>
        <w:t xml:space="preserve">zijn afhankelijk van de beschikbare financiële middelen. Met de extra middelen </w:t>
      </w:r>
      <w:r>
        <w:rPr>
          <w:rFonts w:ascii="Verdana" w:hAnsi="Verdana"/>
          <w:sz w:val="18"/>
          <w:szCs w:val="18"/>
        </w:rPr>
        <w:t xml:space="preserve">in het regeerakkoord </w:t>
      </w:r>
      <w:r w:rsidRPr="00234B33">
        <w:rPr>
          <w:rFonts w:ascii="Verdana" w:hAnsi="Verdana"/>
          <w:sz w:val="18"/>
          <w:szCs w:val="18"/>
        </w:rPr>
        <w:t>wordt ook substantieel geïnvesteerd in R&amp;D. De Defensienota</w:t>
      </w:r>
      <w:r>
        <w:rPr>
          <w:rFonts w:ascii="Verdana" w:hAnsi="Verdana"/>
          <w:sz w:val="18"/>
          <w:szCs w:val="18"/>
        </w:rPr>
        <w:t xml:space="preserve"> zal ook hier uitsluitsel over geven</w:t>
      </w:r>
      <w:r w:rsidRPr="00234B33">
        <w:rPr>
          <w:rFonts w:ascii="Verdana" w:hAnsi="Verdana"/>
          <w:sz w:val="18"/>
          <w:szCs w:val="18"/>
        </w:rPr>
        <w:t>.</w:t>
      </w:r>
    </w:p>
    <w:p w:rsidRPr="00234B33" w:rsidR="00153BB6" w:rsidP="00153BB6" w:rsidRDefault="00153BB6">
      <w:pPr>
        <w:pStyle w:val="Geenafstand"/>
        <w:rPr>
          <w:rFonts w:ascii="Verdana" w:hAnsi="Verdana"/>
          <w:sz w:val="18"/>
          <w:szCs w:val="18"/>
        </w:rPr>
      </w:pPr>
    </w:p>
    <w:p w:rsidRPr="00234B33" w:rsidR="00153BB6" w:rsidP="00153BB6" w:rsidRDefault="006260AC">
      <w:pPr>
        <w:pStyle w:val="Geenafstand"/>
        <w:rPr>
          <w:rFonts w:ascii="Verdana" w:hAnsi="Verdana"/>
          <w:b/>
          <w:sz w:val="18"/>
          <w:szCs w:val="18"/>
        </w:rPr>
      </w:pPr>
      <w:r>
        <w:rPr>
          <w:rFonts w:ascii="Verdana" w:hAnsi="Verdana"/>
          <w:b/>
          <w:sz w:val="18"/>
          <w:szCs w:val="18"/>
        </w:rPr>
        <w:t>26</w:t>
      </w:r>
    </w:p>
    <w:p w:rsidRPr="00234B33" w:rsidR="00153BB6" w:rsidP="00153BB6" w:rsidRDefault="00153BB6">
      <w:pPr>
        <w:pStyle w:val="Geenafstand"/>
        <w:rPr>
          <w:rFonts w:ascii="Verdana" w:hAnsi="Verdana"/>
          <w:b/>
          <w:sz w:val="18"/>
          <w:szCs w:val="18"/>
        </w:rPr>
      </w:pPr>
      <w:r w:rsidRPr="00234B33">
        <w:rPr>
          <w:rFonts w:ascii="Verdana" w:hAnsi="Verdana"/>
          <w:b/>
          <w:sz w:val="18"/>
          <w:szCs w:val="18"/>
        </w:rPr>
        <w:t>Hoe krijgt innovatieve samenwerking verder vorm?</w:t>
      </w:r>
    </w:p>
    <w:p w:rsidRPr="00234B33" w:rsidR="00153BB6" w:rsidP="00153BB6" w:rsidRDefault="00153BB6">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Een hoogwaardige, toekomstbestendige krijgsmacht vereist doorlopende investeringen in kennisopbouw, technologieontwikkeling en innovatie. De gouden driehoek van kennisinstellingen, bedrijven en Defensie speelt daarin traditioneel en met succes een cruciale rol. </w:t>
      </w:r>
      <w:r>
        <w:rPr>
          <w:rFonts w:ascii="Verdana" w:hAnsi="Verdana"/>
          <w:sz w:val="18"/>
          <w:szCs w:val="18"/>
        </w:rPr>
        <w:t>S</w:t>
      </w:r>
      <w:r w:rsidRPr="00234B33">
        <w:rPr>
          <w:rFonts w:ascii="Verdana" w:hAnsi="Verdana"/>
          <w:sz w:val="18"/>
          <w:szCs w:val="18"/>
        </w:rPr>
        <w:t xml:space="preserve">uccesvol innoveren </w:t>
      </w:r>
      <w:r>
        <w:rPr>
          <w:rFonts w:ascii="Verdana" w:hAnsi="Verdana"/>
          <w:sz w:val="18"/>
          <w:szCs w:val="18"/>
        </w:rPr>
        <w:t xml:space="preserve">vereist echter </w:t>
      </w:r>
      <w:r w:rsidRPr="00234B33">
        <w:rPr>
          <w:rFonts w:ascii="Verdana" w:hAnsi="Verdana"/>
          <w:sz w:val="18"/>
          <w:szCs w:val="18"/>
        </w:rPr>
        <w:t xml:space="preserve">een vernieuwende aanpak. De Strategische Kennis- en Innovatie Agenda (november 2016) zet de lijnen voor de komende jaren uit, in de vorm van speerpunten voor de vernieuwing van de krijgsmacht en vernieuwingsgebieden voor de versterking van de kennis- en innovatiefunctie binnen Defensie. In het licht van de gewenste versnelling van innovatiecycli is </w:t>
      </w:r>
      <w:r>
        <w:rPr>
          <w:rFonts w:ascii="Verdana" w:hAnsi="Verdana"/>
          <w:sz w:val="18"/>
          <w:szCs w:val="18"/>
        </w:rPr>
        <w:t xml:space="preserve">de </w:t>
      </w:r>
      <w:r w:rsidRPr="00234B33">
        <w:rPr>
          <w:rFonts w:ascii="Verdana" w:hAnsi="Verdana"/>
          <w:sz w:val="18"/>
          <w:szCs w:val="18"/>
        </w:rPr>
        <w:t xml:space="preserve">intensivering van de samenwerking tussen kennisinstellingen, bedrijven en defensie een belangrijk aandachtspunt. Daarbij kan het gaan om samenwerking met nieuwe partners, zoals </w:t>
      </w:r>
      <w:r w:rsidRPr="00641FB9">
        <w:rPr>
          <w:rFonts w:ascii="Verdana" w:hAnsi="Verdana"/>
          <w:i/>
          <w:sz w:val="18"/>
          <w:szCs w:val="18"/>
        </w:rPr>
        <w:t>start-ups</w:t>
      </w:r>
      <w:r>
        <w:rPr>
          <w:rFonts w:ascii="Verdana" w:hAnsi="Verdana"/>
          <w:sz w:val="18"/>
          <w:szCs w:val="18"/>
        </w:rPr>
        <w:t>,</w:t>
      </w:r>
      <w:r w:rsidRPr="00234B33">
        <w:rPr>
          <w:rFonts w:ascii="Verdana" w:hAnsi="Verdana"/>
          <w:sz w:val="18"/>
          <w:szCs w:val="18"/>
        </w:rPr>
        <w:t xml:space="preserve"> nieuwe vormen van innovatie met meer interactie tussen de kennis- en innovatiepartners</w:t>
      </w:r>
      <w:r>
        <w:rPr>
          <w:rFonts w:ascii="Verdana" w:hAnsi="Verdana"/>
          <w:sz w:val="18"/>
          <w:szCs w:val="18"/>
        </w:rPr>
        <w:t>,</w:t>
      </w:r>
      <w:r w:rsidRPr="00234B33">
        <w:rPr>
          <w:rFonts w:ascii="Verdana" w:hAnsi="Verdana"/>
          <w:sz w:val="18"/>
          <w:szCs w:val="18"/>
        </w:rPr>
        <w:t xml:space="preserve"> en innovatie door </w:t>
      </w:r>
      <w:r>
        <w:rPr>
          <w:rFonts w:ascii="Verdana" w:hAnsi="Verdana"/>
          <w:sz w:val="18"/>
          <w:szCs w:val="18"/>
        </w:rPr>
        <w:t xml:space="preserve">middel van </w:t>
      </w:r>
      <w:r w:rsidR="00641FB9">
        <w:rPr>
          <w:rFonts w:ascii="Verdana" w:hAnsi="Verdana"/>
          <w:sz w:val="18"/>
          <w:szCs w:val="18"/>
        </w:rPr>
        <w:t xml:space="preserve">nieuwe </w:t>
      </w:r>
      <w:r w:rsidRPr="00234B33">
        <w:rPr>
          <w:rFonts w:ascii="Verdana" w:hAnsi="Verdana"/>
          <w:sz w:val="18"/>
          <w:szCs w:val="18"/>
        </w:rPr>
        <w:t xml:space="preserve">samenwerkingsverbanden zoals </w:t>
      </w:r>
      <w:proofErr w:type="spellStart"/>
      <w:r w:rsidRPr="00234B33">
        <w:rPr>
          <w:rFonts w:ascii="Verdana" w:hAnsi="Verdana"/>
          <w:sz w:val="18"/>
          <w:szCs w:val="18"/>
        </w:rPr>
        <w:t>Aeolus</w:t>
      </w:r>
      <w:proofErr w:type="spellEnd"/>
      <w:r>
        <w:rPr>
          <w:rFonts w:ascii="Verdana" w:hAnsi="Verdana"/>
          <w:sz w:val="18"/>
          <w:szCs w:val="18"/>
        </w:rPr>
        <w:t>,</w:t>
      </w:r>
      <w:r w:rsidRPr="00234B33">
        <w:rPr>
          <w:rFonts w:ascii="Verdana" w:hAnsi="Verdana"/>
          <w:sz w:val="18"/>
          <w:szCs w:val="18"/>
        </w:rPr>
        <w:t xml:space="preserve"> waarin de luchtmacht, TNO en bedrijven participeren. D</w:t>
      </w:r>
      <w:r>
        <w:rPr>
          <w:rFonts w:ascii="Verdana" w:hAnsi="Verdana"/>
          <w:sz w:val="18"/>
          <w:szCs w:val="18"/>
        </w:rPr>
        <w:t xml:space="preserve">efensie jaagt dit </w:t>
      </w:r>
      <w:r w:rsidRPr="00234B33">
        <w:rPr>
          <w:rFonts w:ascii="Verdana" w:hAnsi="Verdana"/>
          <w:sz w:val="18"/>
          <w:szCs w:val="18"/>
        </w:rPr>
        <w:t xml:space="preserve">streven actief </w:t>
      </w:r>
      <w:r>
        <w:rPr>
          <w:rFonts w:ascii="Verdana" w:hAnsi="Verdana"/>
          <w:sz w:val="18"/>
          <w:szCs w:val="18"/>
        </w:rPr>
        <w:t>na</w:t>
      </w:r>
      <w:r w:rsidRPr="00234B33">
        <w:rPr>
          <w:rFonts w:ascii="Verdana" w:hAnsi="Verdana"/>
          <w:sz w:val="18"/>
          <w:szCs w:val="18"/>
        </w:rPr>
        <w:t xml:space="preserve">, in de vorm van diverse initiatieven bij de </w:t>
      </w:r>
      <w:r w:rsidR="00E72A99">
        <w:rPr>
          <w:rFonts w:ascii="Verdana" w:hAnsi="Verdana"/>
          <w:sz w:val="18"/>
          <w:szCs w:val="18"/>
        </w:rPr>
        <w:t>defensieonderdelen</w:t>
      </w:r>
      <w:r w:rsidRPr="00234B33">
        <w:rPr>
          <w:rFonts w:ascii="Verdana" w:hAnsi="Verdana"/>
          <w:sz w:val="18"/>
          <w:szCs w:val="18"/>
        </w:rPr>
        <w:t xml:space="preserve"> en met de oprichtring van </w:t>
      </w:r>
      <w:r>
        <w:rPr>
          <w:rFonts w:ascii="Verdana" w:hAnsi="Verdana"/>
          <w:sz w:val="18"/>
          <w:szCs w:val="18"/>
        </w:rPr>
        <w:t>t</w:t>
      </w:r>
      <w:r w:rsidRPr="00234B33">
        <w:rPr>
          <w:rFonts w:ascii="Verdana" w:hAnsi="Verdana"/>
          <w:sz w:val="18"/>
          <w:szCs w:val="18"/>
        </w:rPr>
        <w:t>aakgroep FRONT in 2016. In de</w:t>
      </w:r>
      <w:r>
        <w:rPr>
          <w:rFonts w:ascii="Verdana" w:hAnsi="Verdana"/>
          <w:sz w:val="18"/>
          <w:szCs w:val="18"/>
        </w:rPr>
        <w:t xml:space="preserve">ze </w:t>
      </w:r>
      <w:r w:rsidRPr="00234B33">
        <w:rPr>
          <w:rFonts w:ascii="Verdana" w:hAnsi="Verdana"/>
          <w:sz w:val="18"/>
          <w:szCs w:val="18"/>
        </w:rPr>
        <w:t>kabinetsperiode gaat Defensie, in nauwe samenwerking met kennis- en innovatiepartners, door op de ingeslagen weg. De samenwerking zal een extra impuls krijgen door de inzet van extra middelen ter versterking van de kennis- en innovatieketen</w:t>
      </w:r>
      <w:r>
        <w:rPr>
          <w:rFonts w:ascii="Verdana" w:hAnsi="Verdana"/>
          <w:sz w:val="18"/>
          <w:szCs w:val="18"/>
        </w:rPr>
        <w:t>. Een a</w:t>
      </w:r>
      <w:r w:rsidR="00641FB9">
        <w:rPr>
          <w:rFonts w:ascii="Verdana" w:hAnsi="Verdana"/>
          <w:sz w:val="18"/>
          <w:szCs w:val="18"/>
        </w:rPr>
        <w:t>f</w:t>
      </w:r>
      <w:r w:rsidRPr="00234B33">
        <w:rPr>
          <w:rFonts w:ascii="Verdana" w:hAnsi="Verdana"/>
          <w:sz w:val="18"/>
          <w:szCs w:val="18"/>
        </w:rPr>
        <w:t xml:space="preserve">zonderlijk aandachtspunt is het </w:t>
      </w:r>
      <w:proofErr w:type="spellStart"/>
      <w:r w:rsidRPr="00234B33">
        <w:rPr>
          <w:rFonts w:ascii="Verdana" w:hAnsi="Verdana"/>
          <w:sz w:val="18"/>
          <w:szCs w:val="18"/>
        </w:rPr>
        <w:t>overheidsbrede</w:t>
      </w:r>
      <w:proofErr w:type="spellEnd"/>
      <w:r w:rsidRPr="00234B33">
        <w:rPr>
          <w:rFonts w:ascii="Verdana" w:hAnsi="Verdana"/>
          <w:sz w:val="18"/>
          <w:szCs w:val="18"/>
        </w:rPr>
        <w:t xml:space="preserve"> </w:t>
      </w:r>
      <w:r w:rsidR="00641FB9">
        <w:rPr>
          <w:rFonts w:ascii="Verdana" w:hAnsi="Verdana"/>
          <w:sz w:val="18"/>
          <w:szCs w:val="18"/>
        </w:rPr>
        <w:t>t</w:t>
      </w:r>
      <w:r w:rsidRPr="00234B33">
        <w:rPr>
          <w:rFonts w:ascii="Verdana" w:hAnsi="Verdana"/>
          <w:sz w:val="18"/>
          <w:szCs w:val="18"/>
        </w:rPr>
        <w:t xml:space="preserve">opsectorenbeleid, waaraan Defensie </w:t>
      </w:r>
      <w:r>
        <w:rPr>
          <w:rFonts w:ascii="Verdana" w:hAnsi="Verdana"/>
          <w:sz w:val="18"/>
          <w:szCs w:val="18"/>
        </w:rPr>
        <w:t>een bijdrage levert</w:t>
      </w:r>
      <w:r w:rsidRPr="00234B33">
        <w:rPr>
          <w:rFonts w:ascii="Verdana" w:hAnsi="Verdana"/>
          <w:sz w:val="18"/>
          <w:szCs w:val="18"/>
        </w:rPr>
        <w:t xml:space="preserve">. De volgende Defensie Industrie Strategie (DIS) zal </w:t>
      </w:r>
      <w:r>
        <w:rPr>
          <w:rFonts w:ascii="Verdana" w:hAnsi="Verdana"/>
          <w:sz w:val="18"/>
          <w:szCs w:val="18"/>
        </w:rPr>
        <w:t xml:space="preserve">meer </w:t>
      </w:r>
      <w:r w:rsidRPr="00234B33">
        <w:rPr>
          <w:rFonts w:ascii="Verdana" w:hAnsi="Verdana"/>
          <w:sz w:val="18"/>
          <w:szCs w:val="18"/>
        </w:rPr>
        <w:t xml:space="preserve">licht werpen op de samenwerking tussen Defensie en de relevante </w:t>
      </w:r>
      <w:r>
        <w:rPr>
          <w:rFonts w:ascii="Verdana" w:hAnsi="Verdana"/>
          <w:sz w:val="18"/>
          <w:szCs w:val="18"/>
        </w:rPr>
        <w:t>t</w:t>
      </w:r>
      <w:r w:rsidRPr="00234B33">
        <w:rPr>
          <w:rFonts w:ascii="Verdana" w:hAnsi="Verdana"/>
          <w:sz w:val="18"/>
          <w:szCs w:val="18"/>
        </w:rPr>
        <w:t>opsectoren. Ook hier streeft Defensie naar innovatieve samenwerking.</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27</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Wat is de voortgang van de duurzame defensie strategie en in hoeverre wordt er expliciet gekeken naar duurzaamheid?</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Het energie- en milieubeleid van Defensie is erop gericht de duurzaamheidseisen uit wet- en regelgeving na te komen, zonder afbreuk te doen aan de operationele inzetbaarheid van de krijgsmacht. </w:t>
      </w:r>
      <w:r>
        <w:rPr>
          <w:rFonts w:ascii="Verdana" w:hAnsi="Verdana"/>
          <w:sz w:val="18"/>
          <w:szCs w:val="18"/>
        </w:rPr>
        <w:t>In overeenstemming met h</w:t>
      </w:r>
      <w:r w:rsidRPr="00234B33">
        <w:rPr>
          <w:rFonts w:ascii="Verdana" w:hAnsi="Verdana"/>
          <w:sz w:val="18"/>
          <w:szCs w:val="18"/>
        </w:rPr>
        <w:t xml:space="preserve">et rijksbeleid intensiveert ook Defensie het gebruik van duurzame energie. In de begroting 2018 is voor de uitvoering van het energie- en milieubeleid ongeveer € 15 miljoen opgenomen. Dit wordt besteed aan onder meer energiebesparende maatregelen aan gebouwen, sloop van overtollige gebouwen, bodemsanering en waterbesparende maatregelen. Speerpunten in het energie- en milieubeleid zijn energiebesparing en verduurzaming, duurzaam inkopen en milieumanagement. </w:t>
      </w:r>
    </w:p>
    <w:p w:rsidRPr="00234B33" w:rsidR="005B1D0C" w:rsidP="005B1D0C" w:rsidRDefault="005B1D0C">
      <w:pPr>
        <w:pStyle w:val="Geenafstand"/>
        <w:rPr>
          <w:rFonts w:ascii="Verdana" w:hAnsi="Verdana"/>
          <w:sz w:val="18"/>
          <w:szCs w:val="18"/>
        </w:rPr>
      </w:pPr>
      <w:r w:rsidRPr="00234B33">
        <w:rPr>
          <w:rFonts w:ascii="Verdana" w:hAnsi="Verdana"/>
          <w:sz w:val="18"/>
          <w:szCs w:val="18"/>
        </w:rPr>
        <w:t>Enkele concrete resultaten van de afgelopen jaren zijn:</w:t>
      </w:r>
    </w:p>
    <w:p w:rsidRPr="00234B33" w:rsidR="005B1D0C" w:rsidP="005B1D0C" w:rsidRDefault="005B1D0C">
      <w:pPr>
        <w:pStyle w:val="Geenafstand"/>
        <w:numPr>
          <w:ilvl w:val="0"/>
          <w:numId w:val="48"/>
        </w:numPr>
        <w:spacing w:line="240" w:lineRule="exact"/>
        <w:rPr>
          <w:rFonts w:ascii="Verdana" w:hAnsi="Verdana"/>
          <w:sz w:val="18"/>
          <w:szCs w:val="18"/>
        </w:rPr>
      </w:pPr>
      <w:r w:rsidRPr="00234B33">
        <w:rPr>
          <w:rFonts w:ascii="Verdana" w:hAnsi="Verdana"/>
          <w:sz w:val="18"/>
          <w:szCs w:val="18"/>
        </w:rPr>
        <w:t>het energieverbruik in defensiegebouwen is sinds 2008 met 1,9 procent per jaar afgenomen;</w:t>
      </w:r>
    </w:p>
    <w:p w:rsidRPr="00234B33" w:rsidR="005B1D0C" w:rsidP="005B1D0C" w:rsidRDefault="005B1D0C">
      <w:pPr>
        <w:pStyle w:val="Geenafstand"/>
        <w:numPr>
          <w:ilvl w:val="0"/>
          <w:numId w:val="48"/>
        </w:numPr>
        <w:spacing w:line="240" w:lineRule="exact"/>
        <w:rPr>
          <w:rFonts w:ascii="Verdana" w:hAnsi="Verdana"/>
          <w:sz w:val="18"/>
          <w:szCs w:val="18"/>
        </w:rPr>
      </w:pPr>
      <w:r w:rsidRPr="00234B33">
        <w:rPr>
          <w:rFonts w:ascii="Verdana" w:hAnsi="Verdana"/>
          <w:sz w:val="18"/>
          <w:szCs w:val="18"/>
        </w:rPr>
        <w:t>de energie-efficiency van gebouwen is sinds 2008 met 3,2 procent per jaar verbeterd;</w:t>
      </w:r>
    </w:p>
    <w:p w:rsidRPr="00234B33" w:rsidR="005B1D0C" w:rsidP="005B1D0C" w:rsidRDefault="005B1D0C">
      <w:pPr>
        <w:pStyle w:val="Geenafstand"/>
        <w:numPr>
          <w:ilvl w:val="0"/>
          <w:numId w:val="48"/>
        </w:numPr>
        <w:spacing w:line="240" w:lineRule="exact"/>
        <w:rPr>
          <w:rFonts w:ascii="Verdana" w:hAnsi="Verdana"/>
          <w:sz w:val="18"/>
          <w:szCs w:val="18"/>
        </w:rPr>
      </w:pPr>
      <w:r w:rsidRPr="00234B33">
        <w:rPr>
          <w:rFonts w:ascii="Verdana" w:hAnsi="Verdana"/>
          <w:sz w:val="18"/>
          <w:szCs w:val="18"/>
        </w:rPr>
        <w:t>het bodemsaneringsprogramma is grotendeels uitgevoerd. Inmiddels is 94 procent van de verdachte locaties onderzocht en voor zover nodig gesaneerd.</w:t>
      </w:r>
    </w:p>
    <w:p w:rsidRPr="00234B33" w:rsidR="005B1D0C" w:rsidP="005B1D0C" w:rsidRDefault="005B1D0C">
      <w:pPr>
        <w:pStyle w:val="Geenafstand"/>
        <w:rPr>
          <w:rFonts w:ascii="Verdana" w:hAnsi="Verdana"/>
          <w:sz w:val="18"/>
          <w:szCs w:val="18"/>
        </w:rPr>
      </w:pPr>
    </w:p>
    <w:p w:rsidRPr="00234B33" w:rsidR="005B1D0C" w:rsidP="006260AC" w:rsidRDefault="006260AC">
      <w:pPr>
        <w:pStyle w:val="Geenafstand"/>
        <w:keepNext/>
        <w:keepLines/>
        <w:rPr>
          <w:rFonts w:ascii="Verdana" w:hAnsi="Verdana"/>
          <w:b/>
          <w:sz w:val="18"/>
          <w:szCs w:val="18"/>
        </w:rPr>
      </w:pPr>
      <w:r>
        <w:rPr>
          <w:rFonts w:ascii="Verdana" w:hAnsi="Verdana"/>
          <w:b/>
          <w:sz w:val="18"/>
          <w:szCs w:val="18"/>
        </w:rPr>
        <w:lastRenderedPageBreak/>
        <w:t>28</w:t>
      </w:r>
    </w:p>
    <w:p w:rsidRPr="00234B33" w:rsidR="005B1D0C" w:rsidP="006260AC" w:rsidRDefault="005B1D0C">
      <w:pPr>
        <w:pStyle w:val="Geenafstand"/>
        <w:keepNext/>
        <w:keepLines/>
        <w:rPr>
          <w:rFonts w:ascii="Verdana" w:hAnsi="Verdana"/>
          <w:b/>
          <w:sz w:val="18"/>
          <w:szCs w:val="18"/>
        </w:rPr>
      </w:pPr>
      <w:r w:rsidRPr="00234B33">
        <w:rPr>
          <w:rFonts w:ascii="Verdana" w:hAnsi="Verdana"/>
          <w:b/>
          <w:sz w:val="18"/>
          <w:szCs w:val="18"/>
        </w:rPr>
        <w:t>Friesland is gastprovincie van de Elfwegentocht. In Friesland reizen van 1 tot en met 14 juli mensen met duurzame vervoersmiddelen. Kan de vliegbasis Leeuwarden meedoen aan de Elfwegentocht?</w:t>
      </w:r>
    </w:p>
    <w:p w:rsidRPr="00234B33" w:rsidR="005B1D0C" w:rsidP="005B1D0C" w:rsidRDefault="005B1D0C">
      <w:pPr>
        <w:pStyle w:val="Geenafstand"/>
        <w:rPr>
          <w:rFonts w:ascii="Verdana" w:hAnsi="Verdana"/>
          <w:sz w:val="18"/>
          <w:szCs w:val="18"/>
        </w:rPr>
      </w:pPr>
    </w:p>
    <w:p w:rsidRPr="00234B33" w:rsidR="005B1D0C" w:rsidP="005B1D0C" w:rsidRDefault="00BF5DCC">
      <w:pPr>
        <w:pStyle w:val="Geenafstand"/>
        <w:rPr>
          <w:rFonts w:ascii="Verdana" w:hAnsi="Verdana"/>
          <w:sz w:val="18"/>
          <w:szCs w:val="18"/>
        </w:rPr>
      </w:pPr>
      <w:r>
        <w:rPr>
          <w:rFonts w:ascii="Verdana" w:hAnsi="Verdana"/>
          <w:sz w:val="18"/>
          <w:szCs w:val="18"/>
        </w:rPr>
        <w:t xml:space="preserve">We zullen in overleg bezien </w:t>
      </w:r>
      <w:r w:rsidRPr="00234B33">
        <w:rPr>
          <w:rFonts w:ascii="Verdana" w:hAnsi="Verdana"/>
          <w:sz w:val="18"/>
          <w:szCs w:val="18"/>
        </w:rPr>
        <w:t xml:space="preserve">of </w:t>
      </w:r>
      <w:r>
        <w:rPr>
          <w:rFonts w:ascii="Verdana" w:hAnsi="Verdana"/>
          <w:sz w:val="18"/>
          <w:szCs w:val="18"/>
        </w:rPr>
        <w:t>Defensie ee</w:t>
      </w:r>
      <w:r w:rsidRPr="00234B33">
        <w:rPr>
          <w:rFonts w:ascii="Verdana" w:hAnsi="Verdana"/>
          <w:sz w:val="18"/>
          <w:szCs w:val="18"/>
        </w:rPr>
        <w:t xml:space="preserve">n bijdrage </w:t>
      </w:r>
      <w:r>
        <w:rPr>
          <w:rFonts w:ascii="Verdana" w:hAnsi="Verdana"/>
          <w:sz w:val="18"/>
          <w:szCs w:val="18"/>
        </w:rPr>
        <w:t xml:space="preserve">kan </w:t>
      </w:r>
      <w:r w:rsidRPr="00234B33">
        <w:rPr>
          <w:rFonts w:ascii="Verdana" w:hAnsi="Verdana"/>
          <w:sz w:val="18"/>
          <w:szCs w:val="18"/>
        </w:rPr>
        <w:t>leveren aan dit initiatief.</w:t>
      </w:r>
      <w:r>
        <w:rPr>
          <w:rFonts w:ascii="Verdana" w:hAnsi="Verdana"/>
          <w:sz w:val="18"/>
          <w:szCs w:val="18"/>
        </w:rPr>
        <w:t xml:space="preserve"> </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29</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 xml:space="preserve">Kan de minister duidelijk maken waar het extra geld voor Defensie precies aan wordt besteed en hoe de meerjarencijfers in de begroting zijn opgebouwd? </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 meerjarencijfers </w:t>
      </w:r>
      <w:r>
        <w:rPr>
          <w:rFonts w:ascii="Verdana" w:hAnsi="Verdana"/>
          <w:sz w:val="18"/>
          <w:szCs w:val="18"/>
        </w:rPr>
        <w:t xml:space="preserve">berusten </w:t>
      </w:r>
      <w:r w:rsidRPr="00234B33">
        <w:rPr>
          <w:rFonts w:ascii="Verdana" w:hAnsi="Verdana"/>
          <w:sz w:val="18"/>
          <w:szCs w:val="18"/>
        </w:rPr>
        <w:t>op de begroti</w:t>
      </w:r>
      <w:r w:rsidR="00641FB9">
        <w:rPr>
          <w:rFonts w:ascii="Verdana" w:hAnsi="Verdana"/>
          <w:sz w:val="18"/>
          <w:szCs w:val="18"/>
        </w:rPr>
        <w:t>ngsstanden voorafgaand aan het r</w:t>
      </w:r>
      <w:r w:rsidRPr="00234B33">
        <w:rPr>
          <w:rFonts w:ascii="Verdana" w:hAnsi="Verdana"/>
          <w:sz w:val="18"/>
          <w:szCs w:val="18"/>
        </w:rPr>
        <w:t xml:space="preserve">egeerakkoord. In dit geval gaat het om de </w:t>
      </w:r>
      <w:r w:rsidR="00641FB9">
        <w:rPr>
          <w:rFonts w:ascii="Verdana" w:hAnsi="Verdana"/>
          <w:sz w:val="18"/>
          <w:szCs w:val="18"/>
        </w:rPr>
        <w:t>o</w:t>
      </w:r>
      <w:r w:rsidRPr="00234B33">
        <w:rPr>
          <w:rFonts w:ascii="Verdana" w:hAnsi="Verdana"/>
          <w:sz w:val="18"/>
          <w:szCs w:val="18"/>
        </w:rPr>
        <w:t xml:space="preserve">ntwerpbegroting 2018. In de departementale tabbladen, bijlage van de Startnota, is per begrotingshoofdstuk </w:t>
      </w:r>
      <w:r>
        <w:rPr>
          <w:rFonts w:ascii="Verdana" w:hAnsi="Verdana"/>
          <w:sz w:val="18"/>
          <w:szCs w:val="18"/>
        </w:rPr>
        <w:t>weer</w:t>
      </w:r>
      <w:r w:rsidRPr="00234B33">
        <w:rPr>
          <w:rFonts w:ascii="Verdana" w:hAnsi="Verdana"/>
          <w:sz w:val="18"/>
          <w:szCs w:val="18"/>
        </w:rPr>
        <w:t xml:space="preserve">gegeven wat er budgettair </w:t>
      </w:r>
      <w:r w:rsidR="00641FB9">
        <w:rPr>
          <w:rFonts w:ascii="Verdana" w:hAnsi="Verdana"/>
          <w:sz w:val="18"/>
          <w:szCs w:val="18"/>
        </w:rPr>
        <w:t xml:space="preserve">wordt </w:t>
      </w:r>
      <w:r w:rsidRPr="00234B33">
        <w:rPr>
          <w:rFonts w:ascii="Verdana" w:hAnsi="Verdana"/>
          <w:sz w:val="18"/>
          <w:szCs w:val="18"/>
        </w:rPr>
        <w:t xml:space="preserve">gewijzigd ten opzichte van deze meerjarencijfers. Naast de verwerking van de maatregelen uit het </w:t>
      </w:r>
      <w:r w:rsidR="00641FB9">
        <w:rPr>
          <w:rFonts w:ascii="Verdana" w:hAnsi="Verdana"/>
          <w:sz w:val="18"/>
          <w:szCs w:val="18"/>
        </w:rPr>
        <w:t>r</w:t>
      </w:r>
      <w:r w:rsidRPr="00234B33">
        <w:rPr>
          <w:rFonts w:ascii="Verdana" w:hAnsi="Verdana"/>
          <w:sz w:val="18"/>
          <w:szCs w:val="18"/>
        </w:rPr>
        <w:t>egeerakkoord is hierin ook de middellange termijnraming van het Centraal Planbureau verwerkt. Via nota’s van wijziging worden de aanpassingen op de begrotingen aan uw Kamer voorgelegd ter goedkeuring. Met deze informatie wordt uw Kamer volledig geïnformeerd over de opbouw van de meerjarencijfers.</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Specifiek voor de middelen </w:t>
      </w:r>
      <w:r w:rsidR="00641FB9">
        <w:rPr>
          <w:rFonts w:ascii="Verdana" w:hAnsi="Verdana"/>
          <w:sz w:val="18"/>
          <w:szCs w:val="18"/>
        </w:rPr>
        <w:t xml:space="preserve">bestemd </w:t>
      </w:r>
      <w:r w:rsidRPr="00234B33">
        <w:rPr>
          <w:rFonts w:ascii="Verdana" w:hAnsi="Verdana"/>
          <w:sz w:val="18"/>
          <w:szCs w:val="18"/>
        </w:rPr>
        <w:t xml:space="preserve">voor Defensie zal ik in de Defensienota verder </w:t>
      </w:r>
      <w:r>
        <w:rPr>
          <w:rFonts w:ascii="Verdana" w:hAnsi="Verdana"/>
          <w:sz w:val="18"/>
          <w:szCs w:val="18"/>
        </w:rPr>
        <w:t xml:space="preserve">verduidelijken </w:t>
      </w:r>
      <w:r w:rsidRPr="00234B33">
        <w:rPr>
          <w:rFonts w:ascii="Verdana" w:hAnsi="Verdana"/>
          <w:sz w:val="18"/>
          <w:szCs w:val="18"/>
        </w:rPr>
        <w:t>waar exact geld bijkomt en waar</w:t>
      </w:r>
      <w:r>
        <w:rPr>
          <w:rFonts w:ascii="Verdana" w:hAnsi="Verdana"/>
          <w:sz w:val="18"/>
          <w:szCs w:val="18"/>
        </w:rPr>
        <w:t>aan</w:t>
      </w:r>
      <w:r w:rsidRPr="00234B33">
        <w:rPr>
          <w:rFonts w:ascii="Verdana" w:hAnsi="Verdana"/>
          <w:sz w:val="18"/>
          <w:szCs w:val="18"/>
        </w:rPr>
        <w:t xml:space="preserve"> </w:t>
      </w:r>
      <w:r>
        <w:rPr>
          <w:rFonts w:ascii="Verdana" w:hAnsi="Verdana"/>
          <w:sz w:val="18"/>
          <w:szCs w:val="18"/>
        </w:rPr>
        <w:t xml:space="preserve">het </w:t>
      </w:r>
      <w:r w:rsidRPr="00234B33">
        <w:rPr>
          <w:rFonts w:ascii="Verdana" w:hAnsi="Verdana"/>
          <w:sz w:val="18"/>
          <w:szCs w:val="18"/>
        </w:rPr>
        <w:t>wordt besteed.</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30</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Hoe zorgt de minister ervoor dat het geld dat voor Defensie is bestemd en nog op de Aanvullende Post staat bij Financiën, snel wordt overgeheveld?</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Het kabinet heeft ervoor gekozen alle intensiveringen uit het regeerakkoord, ook voor andere departementen, vooralsnog op de aanvullende post te plaatsen. </w:t>
      </w:r>
      <w:r w:rsidR="00641FB9">
        <w:rPr>
          <w:rFonts w:ascii="Verdana" w:hAnsi="Verdana"/>
          <w:sz w:val="18"/>
          <w:szCs w:val="18"/>
        </w:rPr>
        <w:t xml:space="preserve">Defensie </w:t>
      </w:r>
      <w:r w:rsidRPr="00234B33">
        <w:rPr>
          <w:rFonts w:ascii="Verdana" w:hAnsi="Verdana"/>
          <w:sz w:val="18"/>
          <w:szCs w:val="18"/>
        </w:rPr>
        <w:t xml:space="preserve">wil uiteraard snel met het extra geld aan de slag. Daar is alle aanleiding voor. Maar we moeten wel goede plannen maken, ook daar heeft u in uw eerste termijn om gevraagd. </w:t>
      </w:r>
      <w:r w:rsidR="00641FB9">
        <w:rPr>
          <w:rFonts w:ascii="Verdana" w:hAnsi="Verdana"/>
          <w:sz w:val="18"/>
          <w:szCs w:val="18"/>
        </w:rPr>
        <w:t xml:space="preserve">Defensie geeft </w:t>
      </w:r>
      <w:r>
        <w:rPr>
          <w:rFonts w:ascii="Verdana" w:hAnsi="Verdana"/>
          <w:sz w:val="18"/>
          <w:szCs w:val="18"/>
        </w:rPr>
        <w:t xml:space="preserve">voorrang </w:t>
      </w:r>
      <w:r w:rsidRPr="00234B33">
        <w:rPr>
          <w:rFonts w:ascii="Verdana" w:hAnsi="Verdana"/>
          <w:sz w:val="18"/>
          <w:szCs w:val="18"/>
        </w:rPr>
        <w:t xml:space="preserve">aan het herstel van de gevechtsondersteuning. Daarvoor heeft u reeds een Nota van Wijziging ontvangen. </w:t>
      </w:r>
      <w:r>
        <w:rPr>
          <w:rFonts w:ascii="Verdana" w:hAnsi="Verdana"/>
          <w:sz w:val="18"/>
          <w:szCs w:val="18"/>
        </w:rPr>
        <w:t xml:space="preserve">In het eerste kwartaal van 2018 volgt </w:t>
      </w:r>
      <w:r w:rsidRPr="00234B33">
        <w:rPr>
          <w:rFonts w:ascii="Verdana" w:hAnsi="Verdana"/>
          <w:sz w:val="18"/>
          <w:szCs w:val="18"/>
        </w:rPr>
        <w:t xml:space="preserve">de Defensienota </w:t>
      </w:r>
      <w:r>
        <w:rPr>
          <w:rFonts w:ascii="Verdana" w:hAnsi="Verdana"/>
          <w:sz w:val="18"/>
          <w:szCs w:val="18"/>
        </w:rPr>
        <w:t xml:space="preserve">die </w:t>
      </w:r>
      <w:r w:rsidRPr="00234B33">
        <w:rPr>
          <w:rFonts w:ascii="Verdana" w:hAnsi="Verdana"/>
          <w:sz w:val="18"/>
          <w:szCs w:val="18"/>
        </w:rPr>
        <w:t xml:space="preserve">voorstellen voor besteding van de resterende middelen </w:t>
      </w:r>
      <w:r>
        <w:rPr>
          <w:rFonts w:ascii="Verdana" w:hAnsi="Verdana"/>
          <w:sz w:val="18"/>
          <w:szCs w:val="18"/>
        </w:rPr>
        <w:t>zal bevatten</w:t>
      </w:r>
      <w:r w:rsidRPr="00234B33">
        <w:rPr>
          <w:rFonts w:ascii="Verdana" w:hAnsi="Verdana"/>
          <w:sz w:val="18"/>
          <w:szCs w:val="18"/>
        </w:rPr>
        <w:t xml:space="preserve">. </w:t>
      </w:r>
      <w:r>
        <w:rPr>
          <w:rFonts w:ascii="Verdana" w:hAnsi="Verdana"/>
          <w:sz w:val="18"/>
          <w:szCs w:val="18"/>
        </w:rPr>
        <w:t xml:space="preserve">De </w:t>
      </w:r>
      <w:r w:rsidRPr="00234B33">
        <w:rPr>
          <w:rFonts w:ascii="Verdana" w:hAnsi="Verdana"/>
          <w:sz w:val="18"/>
          <w:szCs w:val="18"/>
        </w:rPr>
        <w:t>nota zal ook een realistische planning voor de besteding van de middelen</w:t>
      </w:r>
      <w:r>
        <w:rPr>
          <w:rFonts w:ascii="Verdana" w:hAnsi="Verdana"/>
          <w:sz w:val="18"/>
          <w:szCs w:val="18"/>
        </w:rPr>
        <w:t xml:space="preserve"> bevatten</w:t>
      </w:r>
      <w:r w:rsidRPr="00234B33">
        <w:rPr>
          <w:rFonts w:ascii="Verdana" w:hAnsi="Verdana"/>
          <w:sz w:val="18"/>
          <w:szCs w:val="18"/>
        </w:rPr>
        <w:t xml:space="preserve">. </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31</w:t>
      </w:r>
    </w:p>
    <w:p w:rsidRPr="00234B33" w:rsidR="005B1D0C" w:rsidP="005B1D0C" w:rsidRDefault="005B1D0C">
      <w:pPr>
        <w:pStyle w:val="Geenafstand"/>
        <w:rPr>
          <w:rFonts w:ascii="Verdana" w:hAnsi="Verdana"/>
          <w:sz w:val="18"/>
          <w:szCs w:val="18"/>
        </w:rPr>
      </w:pPr>
      <w:r w:rsidRPr="00234B33">
        <w:rPr>
          <w:rFonts w:ascii="Verdana" w:hAnsi="Verdana"/>
          <w:b/>
          <w:sz w:val="18"/>
          <w:szCs w:val="18"/>
        </w:rPr>
        <w:t>Wann</w:t>
      </w:r>
      <w:r w:rsidR="00801862">
        <w:rPr>
          <w:rFonts w:ascii="Verdana" w:hAnsi="Verdana"/>
          <w:b/>
          <w:sz w:val="18"/>
          <w:szCs w:val="18"/>
        </w:rPr>
        <w:t>e</w:t>
      </w:r>
      <w:r w:rsidRPr="00234B33">
        <w:rPr>
          <w:rFonts w:ascii="Verdana" w:hAnsi="Verdana"/>
          <w:b/>
          <w:sz w:val="18"/>
          <w:szCs w:val="18"/>
        </w:rPr>
        <w:t>er wordt de MALE-UAV aangeschaft?</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In 2018 wordt het verwervingstraject van de MALE-UAV capaciteit versneld gestart. Naar verwachting </w:t>
      </w:r>
      <w:r>
        <w:rPr>
          <w:rFonts w:ascii="Verdana" w:hAnsi="Verdana"/>
          <w:sz w:val="18"/>
          <w:szCs w:val="18"/>
        </w:rPr>
        <w:t xml:space="preserve">kan </w:t>
      </w:r>
      <w:r w:rsidRPr="00234B33">
        <w:rPr>
          <w:rFonts w:ascii="Verdana" w:hAnsi="Verdana"/>
          <w:sz w:val="18"/>
          <w:szCs w:val="18"/>
        </w:rPr>
        <w:t xml:space="preserve">Defensie </w:t>
      </w:r>
      <w:r>
        <w:rPr>
          <w:rFonts w:ascii="Verdana" w:hAnsi="Verdana"/>
          <w:sz w:val="18"/>
          <w:szCs w:val="18"/>
        </w:rPr>
        <w:t xml:space="preserve">vanaf 2020 </w:t>
      </w:r>
      <w:r w:rsidRPr="00234B33">
        <w:rPr>
          <w:rFonts w:ascii="Verdana" w:hAnsi="Verdana"/>
          <w:sz w:val="18"/>
          <w:szCs w:val="18"/>
        </w:rPr>
        <w:t xml:space="preserve">over een initiële capaciteit </w:t>
      </w:r>
      <w:r>
        <w:rPr>
          <w:rFonts w:ascii="Verdana" w:hAnsi="Verdana"/>
          <w:sz w:val="18"/>
          <w:szCs w:val="18"/>
        </w:rPr>
        <w:t>beschikken</w:t>
      </w:r>
      <w:r w:rsidRPr="00234B33">
        <w:rPr>
          <w:rFonts w:ascii="Verdana" w:hAnsi="Verdana"/>
          <w:sz w:val="18"/>
          <w:szCs w:val="18"/>
        </w:rPr>
        <w:t>.</w:t>
      </w:r>
    </w:p>
    <w:p w:rsidR="005B1D0C" w:rsidRDefault="005B1D0C">
      <w:pPr>
        <w:spacing w:line="240" w:lineRule="auto"/>
        <w:rPr>
          <w:b/>
          <w:szCs w:val="18"/>
          <w:lang w:eastAsia="en-US"/>
        </w:rPr>
      </w:pPr>
    </w:p>
    <w:p w:rsidRPr="00234B33" w:rsidR="005B1D0C" w:rsidP="005B1D0C" w:rsidRDefault="006260AC">
      <w:pPr>
        <w:pStyle w:val="Geenafstand"/>
        <w:rPr>
          <w:rFonts w:ascii="Verdana" w:hAnsi="Verdana"/>
          <w:b/>
          <w:sz w:val="18"/>
          <w:szCs w:val="18"/>
        </w:rPr>
      </w:pPr>
      <w:r>
        <w:rPr>
          <w:rFonts w:ascii="Verdana" w:hAnsi="Verdana"/>
          <w:b/>
          <w:sz w:val="18"/>
          <w:szCs w:val="18"/>
        </w:rPr>
        <w:t>32</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 xml:space="preserve">Met verwijzing naar het rapport van de CTIVD de vraag of de minister bereid is richtlijnen aan Kamer te sturen hoe de </w:t>
      </w:r>
      <w:proofErr w:type="spellStart"/>
      <w:r w:rsidRPr="00234B33">
        <w:rPr>
          <w:rFonts w:ascii="Verdana" w:hAnsi="Verdana"/>
          <w:b/>
          <w:i/>
          <w:sz w:val="18"/>
          <w:szCs w:val="18"/>
        </w:rPr>
        <w:t>reaper</w:t>
      </w:r>
      <w:proofErr w:type="spellEnd"/>
      <w:r w:rsidRPr="00234B33">
        <w:rPr>
          <w:rFonts w:ascii="Verdana" w:hAnsi="Verdana"/>
          <w:b/>
          <w:sz w:val="18"/>
          <w:szCs w:val="18"/>
        </w:rPr>
        <w:t xml:space="preserve"> gebruikt gaat worden? </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 CTIVD heeft in het </w:t>
      </w:r>
      <w:r>
        <w:rPr>
          <w:rFonts w:ascii="Verdana" w:hAnsi="Verdana"/>
          <w:sz w:val="18"/>
          <w:szCs w:val="18"/>
        </w:rPr>
        <w:t>des</w:t>
      </w:r>
      <w:r w:rsidRPr="00234B33">
        <w:rPr>
          <w:rFonts w:ascii="Verdana" w:hAnsi="Verdana"/>
          <w:sz w:val="18"/>
          <w:szCs w:val="18"/>
        </w:rPr>
        <w:t xml:space="preserve">betreffende rapport geconcludeerd dat de bijdrage van de MIVD aan het </w:t>
      </w:r>
      <w:proofErr w:type="spellStart"/>
      <w:r w:rsidRPr="00345D47">
        <w:rPr>
          <w:rFonts w:ascii="Verdana" w:hAnsi="Verdana"/>
          <w:i/>
          <w:sz w:val="18"/>
          <w:szCs w:val="18"/>
        </w:rPr>
        <w:t>targeting</w:t>
      </w:r>
      <w:proofErr w:type="spellEnd"/>
      <w:r>
        <w:rPr>
          <w:rFonts w:ascii="Verdana" w:hAnsi="Verdana"/>
          <w:sz w:val="18"/>
          <w:szCs w:val="18"/>
        </w:rPr>
        <w:t xml:space="preserve"> </w:t>
      </w:r>
      <w:r w:rsidRPr="00234B33">
        <w:rPr>
          <w:rFonts w:ascii="Verdana" w:hAnsi="Verdana"/>
          <w:sz w:val="18"/>
          <w:szCs w:val="18"/>
        </w:rPr>
        <w:t>proces van militaire coalities waar</w:t>
      </w:r>
      <w:r>
        <w:rPr>
          <w:rFonts w:ascii="Verdana" w:hAnsi="Verdana"/>
          <w:sz w:val="18"/>
          <w:szCs w:val="18"/>
        </w:rPr>
        <w:t>van</w:t>
      </w:r>
      <w:r w:rsidRPr="00234B33">
        <w:rPr>
          <w:rFonts w:ascii="Verdana" w:hAnsi="Verdana"/>
          <w:sz w:val="18"/>
          <w:szCs w:val="18"/>
        </w:rPr>
        <w:t xml:space="preserve"> de Nederlandse krijgsmacht deel uitmaakt in overeenstemming is met de wettelijke vereisten. Daarnaast kwam de </w:t>
      </w:r>
      <w:r>
        <w:rPr>
          <w:rFonts w:ascii="Verdana" w:hAnsi="Verdana"/>
          <w:sz w:val="18"/>
          <w:szCs w:val="18"/>
        </w:rPr>
        <w:t>c</w:t>
      </w:r>
      <w:r w:rsidRPr="00234B33">
        <w:rPr>
          <w:rFonts w:ascii="Verdana" w:hAnsi="Verdana"/>
          <w:sz w:val="18"/>
          <w:szCs w:val="18"/>
        </w:rPr>
        <w:t xml:space="preserve">ommissie in het rapport tot een juridisch kader </w:t>
      </w:r>
      <w:r>
        <w:rPr>
          <w:rFonts w:ascii="Verdana" w:hAnsi="Verdana"/>
          <w:sz w:val="18"/>
          <w:szCs w:val="18"/>
        </w:rPr>
        <w:t xml:space="preserve">voor het </w:t>
      </w:r>
      <w:r w:rsidRPr="00234B33">
        <w:rPr>
          <w:rFonts w:ascii="Verdana" w:hAnsi="Verdana"/>
          <w:sz w:val="18"/>
          <w:szCs w:val="18"/>
        </w:rPr>
        <w:t>voork</w:t>
      </w:r>
      <w:r w:rsidR="00641FB9">
        <w:rPr>
          <w:rFonts w:ascii="Verdana" w:hAnsi="Verdana"/>
          <w:sz w:val="18"/>
          <w:szCs w:val="18"/>
        </w:rPr>
        <w:t>o</w:t>
      </w:r>
      <w:r w:rsidRPr="00234B33">
        <w:rPr>
          <w:rFonts w:ascii="Verdana" w:hAnsi="Verdana"/>
          <w:sz w:val="18"/>
          <w:szCs w:val="18"/>
        </w:rPr>
        <w:t>men van een bijdrage – ook onbedoeld –</w:t>
      </w:r>
      <w:r w:rsidR="00FE4DDE">
        <w:rPr>
          <w:rFonts w:ascii="Verdana" w:hAnsi="Verdana"/>
          <w:sz w:val="18"/>
          <w:szCs w:val="18"/>
        </w:rPr>
        <w:t xml:space="preserve"> </w:t>
      </w:r>
      <w:r w:rsidRPr="00234B33">
        <w:rPr>
          <w:rFonts w:ascii="Verdana" w:hAnsi="Verdana"/>
          <w:sz w:val="18"/>
          <w:szCs w:val="18"/>
        </w:rPr>
        <w:t xml:space="preserve">aan schendingen van het internationaal recht. De </w:t>
      </w:r>
      <w:r>
        <w:rPr>
          <w:rFonts w:ascii="Verdana" w:hAnsi="Verdana"/>
          <w:sz w:val="18"/>
          <w:szCs w:val="18"/>
        </w:rPr>
        <w:t>c</w:t>
      </w:r>
      <w:r w:rsidRPr="00234B33">
        <w:rPr>
          <w:rFonts w:ascii="Verdana" w:hAnsi="Verdana"/>
          <w:sz w:val="18"/>
          <w:szCs w:val="18"/>
        </w:rPr>
        <w:t xml:space="preserve">ommissie merkte op dat zij geen aanwijzingen heeft dat </w:t>
      </w:r>
      <w:r w:rsidRPr="00234B33">
        <w:rPr>
          <w:rFonts w:ascii="Verdana" w:hAnsi="Verdana"/>
          <w:sz w:val="18"/>
          <w:szCs w:val="18"/>
        </w:rPr>
        <w:lastRenderedPageBreak/>
        <w:t>de MIVD bij het verstrekken van gegevens een onaanvaardbaar risico heeft geaccepteerd op een bijdrage als zodanig.</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Het door de CTIVD voorgestelde juridisch</w:t>
      </w:r>
      <w:r>
        <w:rPr>
          <w:rFonts w:ascii="Verdana" w:hAnsi="Verdana"/>
          <w:sz w:val="18"/>
          <w:szCs w:val="18"/>
        </w:rPr>
        <w:t>e</w:t>
      </w:r>
      <w:r w:rsidRPr="00234B33">
        <w:rPr>
          <w:rFonts w:ascii="Verdana" w:hAnsi="Verdana"/>
          <w:sz w:val="18"/>
          <w:szCs w:val="18"/>
        </w:rPr>
        <w:t xml:space="preserve"> kader bevat waarborgen om het risico op het ongewild bijdragen aan onrechtmatig geweldgebruik te minimaliseren en stelt voorwaarden aan het verstrekken van gegevens die </w:t>
      </w:r>
      <w:r w:rsidRPr="0087186B">
        <w:rPr>
          <w:rFonts w:ascii="Verdana" w:hAnsi="Verdana"/>
          <w:sz w:val="18"/>
          <w:szCs w:val="18"/>
        </w:rPr>
        <w:t xml:space="preserve">in een </w:t>
      </w:r>
      <w:proofErr w:type="spellStart"/>
      <w:r w:rsidRPr="00345D47">
        <w:rPr>
          <w:rFonts w:ascii="Verdana" w:hAnsi="Verdana"/>
          <w:i/>
          <w:sz w:val="18"/>
          <w:szCs w:val="18"/>
        </w:rPr>
        <w:t>targeting</w:t>
      </w:r>
      <w:proofErr w:type="spellEnd"/>
      <w:r>
        <w:rPr>
          <w:rFonts w:ascii="Verdana" w:hAnsi="Verdana"/>
          <w:sz w:val="18"/>
          <w:szCs w:val="18"/>
        </w:rPr>
        <w:t xml:space="preserve"> </w:t>
      </w:r>
      <w:r w:rsidRPr="0087186B">
        <w:rPr>
          <w:rFonts w:ascii="Verdana" w:hAnsi="Verdana"/>
          <w:sz w:val="18"/>
          <w:szCs w:val="18"/>
        </w:rPr>
        <w:t xml:space="preserve">proces </w:t>
      </w:r>
      <w:r>
        <w:rPr>
          <w:rFonts w:ascii="Verdana" w:hAnsi="Verdana"/>
          <w:sz w:val="18"/>
          <w:szCs w:val="18"/>
        </w:rPr>
        <w:t xml:space="preserve">kunnen worden </w:t>
      </w:r>
      <w:r w:rsidRPr="00234B33">
        <w:rPr>
          <w:rFonts w:ascii="Verdana" w:hAnsi="Verdana"/>
          <w:sz w:val="18"/>
          <w:szCs w:val="18"/>
        </w:rPr>
        <w:t xml:space="preserve">gebruikt . Zoals </w:t>
      </w:r>
      <w:r>
        <w:rPr>
          <w:rFonts w:ascii="Verdana" w:hAnsi="Verdana"/>
          <w:sz w:val="18"/>
          <w:szCs w:val="18"/>
        </w:rPr>
        <w:t xml:space="preserve">de </w:t>
      </w:r>
      <w:r w:rsidRPr="00234B33">
        <w:rPr>
          <w:rFonts w:ascii="Verdana" w:hAnsi="Verdana"/>
          <w:sz w:val="18"/>
          <w:szCs w:val="18"/>
        </w:rPr>
        <w:t xml:space="preserve">commissie in het rapport </w:t>
      </w:r>
      <w:r>
        <w:rPr>
          <w:rFonts w:ascii="Verdana" w:hAnsi="Verdana"/>
          <w:sz w:val="18"/>
          <w:szCs w:val="18"/>
        </w:rPr>
        <w:t xml:space="preserve">meldt, </w:t>
      </w:r>
      <w:r w:rsidRPr="00234B33">
        <w:rPr>
          <w:rFonts w:ascii="Verdana" w:hAnsi="Verdana"/>
          <w:sz w:val="18"/>
          <w:szCs w:val="18"/>
        </w:rPr>
        <w:t xml:space="preserve">sluit het gebruik van dit kader onrechtmatig geweldgebruik door de buitenlandse diensten op basis van verstrekte gegevens niet uit, maar verkleint het wel het risico. Het bestaande juridische kader is aangepast overeenkomstig de aanbevelingen uit het rapport en is in de eerste helft van 2017 </w:t>
      </w:r>
      <w:r>
        <w:rPr>
          <w:rFonts w:ascii="Verdana" w:hAnsi="Verdana"/>
          <w:sz w:val="18"/>
          <w:szCs w:val="18"/>
        </w:rPr>
        <w:t>van kracht geworden</w:t>
      </w:r>
      <w:r w:rsidRPr="00234B33">
        <w:rPr>
          <w:rFonts w:ascii="Verdana" w:hAnsi="Verdana"/>
          <w:sz w:val="18"/>
          <w:szCs w:val="18"/>
        </w:rPr>
        <w:t>.</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33</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 xml:space="preserve">Worden de inlichtingen die met de </w:t>
      </w:r>
      <w:proofErr w:type="spellStart"/>
      <w:r w:rsidRPr="00234B33">
        <w:rPr>
          <w:rFonts w:ascii="Verdana" w:hAnsi="Verdana"/>
          <w:b/>
          <w:i/>
          <w:sz w:val="18"/>
          <w:szCs w:val="18"/>
        </w:rPr>
        <w:t>reaper</w:t>
      </w:r>
      <w:proofErr w:type="spellEnd"/>
      <w:r w:rsidRPr="00234B33">
        <w:rPr>
          <w:rFonts w:ascii="Verdana" w:hAnsi="Verdana"/>
          <w:b/>
          <w:sz w:val="18"/>
          <w:szCs w:val="18"/>
        </w:rPr>
        <w:t xml:space="preserve"> worden verworven gedeeld met andere landen en kunnen worden gebruikt voor de uitschakeling van specifieke personen (zogeheten </w:t>
      </w:r>
      <w:proofErr w:type="spellStart"/>
      <w:r w:rsidRPr="00234B33">
        <w:rPr>
          <w:rFonts w:ascii="Verdana" w:hAnsi="Verdana"/>
          <w:b/>
          <w:i/>
          <w:sz w:val="18"/>
          <w:szCs w:val="18"/>
        </w:rPr>
        <w:t>targeted</w:t>
      </w:r>
      <w:proofErr w:type="spellEnd"/>
      <w:r w:rsidRPr="00234B33">
        <w:rPr>
          <w:rFonts w:ascii="Verdana" w:hAnsi="Verdana"/>
          <w:b/>
          <w:i/>
          <w:sz w:val="18"/>
          <w:szCs w:val="18"/>
        </w:rPr>
        <w:t xml:space="preserve"> </w:t>
      </w:r>
      <w:proofErr w:type="spellStart"/>
      <w:r w:rsidRPr="00234B33">
        <w:rPr>
          <w:rFonts w:ascii="Verdana" w:hAnsi="Verdana"/>
          <w:b/>
          <w:i/>
          <w:sz w:val="18"/>
          <w:szCs w:val="18"/>
        </w:rPr>
        <w:t>killings</w:t>
      </w:r>
      <w:proofErr w:type="spellEnd"/>
      <w:r w:rsidRPr="00234B33">
        <w:rPr>
          <w:rFonts w:ascii="Verdana" w:hAnsi="Verdana"/>
          <w:b/>
          <w:sz w:val="18"/>
          <w:szCs w:val="18"/>
        </w:rPr>
        <w:t>).</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Wat voor de andere middelen geldt waarmee onze krijgsmacht inlichtingen verwerft, geldt straks ook voor de </w:t>
      </w:r>
      <w:proofErr w:type="spellStart"/>
      <w:r w:rsidRPr="00234B33">
        <w:rPr>
          <w:rFonts w:ascii="Verdana" w:hAnsi="Verdana"/>
          <w:i/>
          <w:sz w:val="18"/>
          <w:szCs w:val="18"/>
        </w:rPr>
        <w:t>reaper</w:t>
      </w:r>
      <w:proofErr w:type="spellEnd"/>
      <w:r w:rsidRPr="00234B33">
        <w:rPr>
          <w:rFonts w:ascii="Verdana" w:hAnsi="Verdana"/>
          <w:sz w:val="18"/>
          <w:szCs w:val="18"/>
        </w:rPr>
        <w:t>. Inlichtingensamenwerking en gegevensuitwisseling zijn van wezenlijk belang voor de uitvoering van militaire operaties en de ondersteuning van de krijgsmacht. Nederland wil echter niet meewerken aan handelingen die in strijd zijn met het humanitair oorlogsrecht, bijvoorbeeld in de vorm van zogeheten</w:t>
      </w:r>
      <w:r w:rsidR="00FE4DDE">
        <w:rPr>
          <w:rFonts w:ascii="Verdana" w:hAnsi="Verdana"/>
          <w:sz w:val="18"/>
          <w:szCs w:val="18"/>
        </w:rPr>
        <w:t xml:space="preserve"> </w:t>
      </w:r>
      <w:proofErr w:type="spellStart"/>
      <w:r w:rsidRPr="00234B33">
        <w:rPr>
          <w:rFonts w:ascii="Verdana" w:hAnsi="Verdana"/>
          <w:i/>
          <w:sz w:val="18"/>
          <w:szCs w:val="18"/>
        </w:rPr>
        <w:t>illegal</w:t>
      </w:r>
      <w:proofErr w:type="spellEnd"/>
      <w:r w:rsidRPr="00234B33">
        <w:rPr>
          <w:rFonts w:ascii="Verdana" w:hAnsi="Verdana"/>
          <w:i/>
          <w:sz w:val="18"/>
          <w:szCs w:val="18"/>
        </w:rPr>
        <w:t xml:space="preserve"> </w:t>
      </w:r>
      <w:proofErr w:type="spellStart"/>
      <w:r w:rsidRPr="00234B33">
        <w:rPr>
          <w:rFonts w:ascii="Verdana" w:hAnsi="Verdana"/>
          <w:i/>
          <w:sz w:val="18"/>
          <w:szCs w:val="18"/>
        </w:rPr>
        <w:t>targeted</w:t>
      </w:r>
      <w:proofErr w:type="spellEnd"/>
      <w:r w:rsidRPr="00234B33">
        <w:rPr>
          <w:rFonts w:ascii="Verdana" w:hAnsi="Verdana"/>
          <w:i/>
          <w:sz w:val="18"/>
          <w:szCs w:val="18"/>
        </w:rPr>
        <w:t xml:space="preserve"> </w:t>
      </w:r>
      <w:proofErr w:type="spellStart"/>
      <w:r w:rsidRPr="00234B33">
        <w:rPr>
          <w:rFonts w:ascii="Verdana" w:hAnsi="Verdana"/>
          <w:i/>
          <w:sz w:val="18"/>
          <w:szCs w:val="18"/>
        </w:rPr>
        <w:t>killings</w:t>
      </w:r>
      <w:proofErr w:type="spellEnd"/>
      <w:r w:rsidRPr="00234B33">
        <w:rPr>
          <w:rFonts w:ascii="Verdana" w:hAnsi="Verdana"/>
          <w:sz w:val="18"/>
          <w:szCs w:val="18"/>
        </w:rPr>
        <w:t xml:space="preserve">. Als zou blijken dat een buitenlandse partner </w:t>
      </w:r>
      <w:r>
        <w:rPr>
          <w:rFonts w:ascii="Verdana" w:hAnsi="Verdana"/>
          <w:sz w:val="18"/>
          <w:szCs w:val="18"/>
        </w:rPr>
        <w:t xml:space="preserve">zich </w:t>
      </w:r>
      <w:r w:rsidRPr="00234B33">
        <w:rPr>
          <w:rFonts w:ascii="Verdana" w:hAnsi="Verdana"/>
          <w:sz w:val="18"/>
          <w:szCs w:val="18"/>
        </w:rPr>
        <w:t>hieraan toch schuldig maakt en daarbij gebruikmaakt van door Nederland verstrekte informatie, zal de relatie met de de</w:t>
      </w:r>
      <w:r>
        <w:rPr>
          <w:rFonts w:ascii="Verdana" w:hAnsi="Verdana"/>
          <w:sz w:val="18"/>
          <w:szCs w:val="18"/>
        </w:rPr>
        <w:t xml:space="preserve">ze </w:t>
      </w:r>
      <w:r w:rsidRPr="00234B33">
        <w:rPr>
          <w:rFonts w:ascii="Verdana" w:hAnsi="Verdana"/>
          <w:sz w:val="18"/>
          <w:szCs w:val="18"/>
        </w:rPr>
        <w:t xml:space="preserve">partner worden herzien. De omgang met dit vraagstuk blijft dus hetzelfde na de invoering van de </w:t>
      </w:r>
      <w:proofErr w:type="spellStart"/>
      <w:r w:rsidRPr="00234B33">
        <w:rPr>
          <w:rFonts w:ascii="Verdana" w:hAnsi="Verdana"/>
          <w:i/>
          <w:sz w:val="18"/>
          <w:szCs w:val="18"/>
        </w:rPr>
        <w:t>reaper</w:t>
      </w:r>
      <w:proofErr w:type="spellEnd"/>
      <w:r w:rsidRPr="00234B33">
        <w:rPr>
          <w:rFonts w:ascii="Verdana" w:hAnsi="Verdana"/>
          <w:sz w:val="18"/>
          <w:szCs w:val="18"/>
        </w:rPr>
        <w:t>.</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34</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Hoe staat het met de materiële beperkingen bij de luchtverdediging en commandofregatten?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 LC-fregatten van </w:t>
      </w:r>
      <w:r>
        <w:rPr>
          <w:rFonts w:ascii="Verdana" w:hAnsi="Verdana"/>
          <w:sz w:val="18"/>
          <w:szCs w:val="18"/>
        </w:rPr>
        <w:t xml:space="preserve">het Commando Zeestrijdkrachten (CZSK) </w:t>
      </w:r>
      <w:r w:rsidRPr="00234B33">
        <w:rPr>
          <w:rFonts w:ascii="Verdana" w:hAnsi="Verdana"/>
          <w:sz w:val="18"/>
          <w:szCs w:val="18"/>
        </w:rPr>
        <w:t xml:space="preserve">kunnen de huidige opgedragen missies en opdrachten op een </w:t>
      </w:r>
      <w:r>
        <w:rPr>
          <w:rFonts w:ascii="Verdana" w:hAnsi="Verdana"/>
          <w:sz w:val="18"/>
          <w:szCs w:val="18"/>
        </w:rPr>
        <w:t xml:space="preserve">toereikende </w:t>
      </w:r>
      <w:r w:rsidRPr="00234B33">
        <w:rPr>
          <w:rFonts w:ascii="Verdana" w:hAnsi="Verdana"/>
          <w:sz w:val="18"/>
          <w:szCs w:val="18"/>
        </w:rPr>
        <w:t xml:space="preserve">en veilige manier uitvoeren. </w:t>
      </w:r>
      <w:r>
        <w:rPr>
          <w:rFonts w:ascii="Verdana" w:hAnsi="Verdana"/>
          <w:sz w:val="18"/>
          <w:szCs w:val="18"/>
        </w:rPr>
        <w:t xml:space="preserve">Het CZSK </w:t>
      </w:r>
      <w:r w:rsidRPr="00234B33">
        <w:rPr>
          <w:rFonts w:ascii="Verdana" w:hAnsi="Verdana"/>
          <w:sz w:val="18"/>
          <w:szCs w:val="18"/>
        </w:rPr>
        <w:t>heeft wel uitdagingen op het gebied van onderhoud en reserveonderdelen. Jarenlange bezuinigingen eisen hun tol. Er wordt hard gewerkt aan het verbeteren van de materi</w:t>
      </w:r>
      <w:r>
        <w:rPr>
          <w:rFonts w:ascii="Verdana" w:hAnsi="Verdana"/>
          <w:sz w:val="18"/>
          <w:szCs w:val="18"/>
        </w:rPr>
        <w:t>ë</w:t>
      </w:r>
      <w:r w:rsidRPr="00234B33">
        <w:rPr>
          <w:rFonts w:ascii="Verdana" w:hAnsi="Verdana"/>
          <w:sz w:val="18"/>
          <w:szCs w:val="18"/>
        </w:rPr>
        <w:t xml:space="preserve">le gereedheid en het op peil brengen en houden van de reserveonderdelen. </w:t>
      </w:r>
      <w:r w:rsidR="00885403">
        <w:rPr>
          <w:rFonts w:ascii="Verdana" w:hAnsi="Verdana"/>
          <w:sz w:val="18"/>
          <w:szCs w:val="18"/>
        </w:rPr>
        <w:t xml:space="preserve">Het </w:t>
      </w:r>
      <w:r w:rsidRPr="00234B33">
        <w:rPr>
          <w:rFonts w:ascii="Verdana" w:hAnsi="Verdana"/>
          <w:sz w:val="18"/>
          <w:szCs w:val="18"/>
        </w:rPr>
        <w:t>herstel</w:t>
      </w:r>
      <w:r w:rsidR="00885403">
        <w:rPr>
          <w:rFonts w:ascii="Verdana" w:hAnsi="Verdana"/>
          <w:sz w:val="18"/>
          <w:szCs w:val="18"/>
        </w:rPr>
        <w:t xml:space="preserve"> is</w:t>
      </w:r>
      <w:r w:rsidRPr="00234B33">
        <w:rPr>
          <w:rFonts w:ascii="Verdana" w:hAnsi="Verdana"/>
          <w:sz w:val="18"/>
          <w:szCs w:val="18"/>
        </w:rPr>
        <w:t xml:space="preserve"> ingezet. De tekorten aan reserveonderdelen worden ingelopen. </w:t>
      </w:r>
      <w:r>
        <w:rPr>
          <w:rFonts w:ascii="Verdana" w:hAnsi="Verdana"/>
          <w:sz w:val="18"/>
          <w:szCs w:val="18"/>
        </w:rPr>
        <w:t xml:space="preserve">Door middel van een </w:t>
      </w:r>
      <w:r w:rsidRPr="00234B33">
        <w:rPr>
          <w:rFonts w:ascii="Verdana" w:hAnsi="Verdana"/>
          <w:sz w:val="18"/>
          <w:szCs w:val="18"/>
        </w:rPr>
        <w:t xml:space="preserve">instandhoudingsanalyse op de LC-fregatten zijn de </w:t>
      </w:r>
      <w:proofErr w:type="spellStart"/>
      <w:r w:rsidRPr="00234B33">
        <w:rPr>
          <w:rFonts w:ascii="Verdana" w:hAnsi="Verdana"/>
          <w:sz w:val="18"/>
          <w:szCs w:val="18"/>
        </w:rPr>
        <w:t>inzetbaarheidbeperkende</w:t>
      </w:r>
      <w:proofErr w:type="spellEnd"/>
      <w:r w:rsidRPr="00234B33">
        <w:rPr>
          <w:rFonts w:ascii="Verdana" w:hAnsi="Verdana"/>
          <w:sz w:val="18"/>
          <w:szCs w:val="18"/>
        </w:rPr>
        <w:t xml:space="preserve"> reserveonderdelen geïdentificeerd. Prioriteit wordt nu gegeven aan reserveonderdelen die een grote impact hebben op de inzetbaarheid. Feit is wel dat sommige technisch hoogwaardige en complexe onderdelen niet eenvoudig </w:t>
      </w:r>
      <w:r>
        <w:rPr>
          <w:rFonts w:ascii="Verdana" w:hAnsi="Verdana"/>
          <w:sz w:val="18"/>
          <w:szCs w:val="18"/>
        </w:rPr>
        <w:t xml:space="preserve">zijn </w:t>
      </w:r>
      <w:r w:rsidRPr="00234B33">
        <w:rPr>
          <w:rFonts w:ascii="Verdana" w:hAnsi="Verdana"/>
          <w:sz w:val="18"/>
          <w:szCs w:val="18"/>
        </w:rPr>
        <w:t xml:space="preserve">aan te schaffen of dat bepaalde onderdelen niet meer verkrijgbaar zijn. Dat kost tijd en inventiviteit, waarbij herverdeling van onderdelen een tussenoplossing biedt. </w:t>
      </w:r>
      <w:r>
        <w:rPr>
          <w:rFonts w:ascii="Verdana" w:hAnsi="Verdana"/>
          <w:sz w:val="18"/>
          <w:szCs w:val="18"/>
        </w:rPr>
        <w:t>I</w:t>
      </w:r>
      <w:r w:rsidRPr="00F05755">
        <w:rPr>
          <w:rFonts w:ascii="Verdana" w:hAnsi="Verdana"/>
          <w:sz w:val="18"/>
          <w:szCs w:val="18"/>
        </w:rPr>
        <w:t>n de vertrouwelijk</w:t>
      </w:r>
      <w:r>
        <w:rPr>
          <w:rFonts w:ascii="Verdana" w:hAnsi="Verdana"/>
          <w:sz w:val="18"/>
          <w:szCs w:val="18"/>
        </w:rPr>
        <w:t>e</w:t>
      </w:r>
      <w:r w:rsidRPr="00F05755">
        <w:rPr>
          <w:rFonts w:ascii="Verdana" w:hAnsi="Verdana"/>
          <w:sz w:val="18"/>
          <w:szCs w:val="18"/>
        </w:rPr>
        <w:t xml:space="preserve"> bijlage bij de inzetbaarheidsrapportage </w:t>
      </w:r>
      <w:r>
        <w:rPr>
          <w:rFonts w:ascii="Verdana" w:hAnsi="Verdana"/>
          <w:sz w:val="18"/>
          <w:szCs w:val="18"/>
        </w:rPr>
        <w:t>wordt gemeld w</w:t>
      </w:r>
      <w:r w:rsidRPr="00234B33">
        <w:rPr>
          <w:rFonts w:ascii="Verdana" w:hAnsi="Verdana"/>
          <w:sz w:val="18"/>
          <w:szCs w:val="18"/>
        </w:rPr>
        <w:t>anneer eenheden weer volledig gereed zijn.</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35</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 xml:space="preserve">Hoe waarborgt Defensie dat de komende jaren voldoende munitie op voorraad is en dat deze op veilig wijze bewaard en gebruikt wordt, zodat geen ongelukken gebeuren? </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Heeft Defensie voldoende capaciteit om dat snel te doen? Hoe gaat minister werk maken van de aanbevelingen van de Algemene Rekenkamer op dit gebied?</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Kan Defensie het extra geld uit het regeerakkoord op tijd wegzetten?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lastRenderedPageBreak/>
        <w:t xml:space="preserve">Defensie werkt hard aan het herstel van de basisgereedheid. Dit betekent onder meer dat de munitievoorraden worden </w:t>
      </w:r>
      <w:r>
        <w:rPr>
          <w:rFonts w:ascii="Verdana" w:hAnsi="Verdana"/>
          <w:sz w:val="18"/>
          <w:szCs w:val="18"/>
        </w:rPr>
        <w:t>ver</w:t>
      </w:r>
      <w:r w:rsidRPr="00234B33">
        <w:rPr>
          <w:rFonts w:ascii="Verdana" w:hAnsi="Verdana"/>
          <w:sz w:val="18"/>
          <w:szCs w:val="18"/>
        </w:rPr>
        <w:t>hoogd. Een garantie voor absolute veiligheid kan nooit worden gegeven. Er zijn altijd risico’s verbonden aan het gebruik van munitie. Defensie doet er alles aan om de risico</w:t>
      </w:r>
      <w:r>
        <w:rPr>
          <w:rFonts w:ascii="Verdana" w:hAnsi="Verdana"/>
          <w:sz w:val="18"/>
          <w:szCs w:val="18"/>
        </w:rPr>
        <w:t>’</w:t>
      </w:r>
      <w:r w:rsidRPr="00234B33">
        <w:rPr>
          <w:rFonts w:ascii="Verdana" w:hAnsi="Verdana"/>
          <w:sz w:val="18"/>
          <w:szCs w:val="18"/>
        </w:rPr>
        <w:t xml:space="preserve">s </w:t>
      </w:r>
      <w:r>
        <w:rPr>
          <w:rFonts w:ascii="Verdana" w:hAnsi="Verdana"/>
          <w:sz w:val="18"/>
          <w:szCs w:val="18"/>
        </w:rPr>
        <w:t xml:space="preserve">op een </w:t>
      </w:r>
      <w:r w:rsidRPr="00234B33">
        <w:rPr>
          <w:rFonts w:ascii="Verdana" w:hAnsi="Verdana"/>
          <w:sz w:val="18"/>
          <w:szCs w:val="18"/>
        </w:rPr>
        <w:t>laag en acceptabel niveau te krijgen en houden.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 recente ongevallen bij Defensie op het gebied van veiligheid geven aanleiding om het veiligheidssysteem en –bewustzijn te verbeteren. </w:t>
      </w:r>
      <w:r w:rsidR="009F7412">
        <w:rPr>
          <w:rFonts w:ascii="Verdana" w:hAnsi="Verdana"/>
          <w:sz w:val="18"/>
          <w:szCs w:val="18"/>
        </w:rPr>
        <w:t>D</w:t>
      </w:r>
      <w:r w:rsidRPr="00234B33">
        <w:rPr>
          <w:rFonts w:ascii="Verdana" w:hAnsi="Verdana"/>
          <w:sz w:val="18"/>
          <w:szCs w:val="18"/>
        </w:rPr>
        <w:t xml:space="preserve">it geldt zeker ook op het gebied van wapens en munitie. De aanbevelingen van de </w:t>
      </w:r>
      <w:proofErr w:type="spellStart"/>
      <w:r w:rsidRPr="00234B33">
        <w:rPr>
          <w:rFonts w:ascii="Verdana" w:hAnsi="Verdana"/>
          <w:sz w:val="18"/>
          <w:szCs w:val="18"/>
        </w:rPr>
        <w:t>OvV</w:t>
      </w:r>
      <w:proofErr w:type="spellEnd"/>
      <w:r w:rsidRPr="00234B33">
        <w:rPr>
          <w:rFonts w:ascii="Verdana" w:hAnsi="Verdana"/>
          <w:sz w:val="18"/>
          <w:szCs w:val="18"/>
        </w:rPr>
        <w:t xml:space="preserve"> en de daar</w:t>
      </w:r>
      <w:r w:rsidR="00080789">
        <w:rPr>
          <w:rFonts w:ascii="Verdana" w:hAnsi="Verdana"/>
          <w:sz w:val="18"/>
          <w:szCs w:val="18"/>
        </w:rPr>
        <w:t>opvolgende onderzoeken (van de c</w:t>
      </w:r>
      <w:r w:rsidRPr="00234B33">
        <w:rPr>
          <w:rFonts w:ascii="Verdana" w:hAnsi="Verdana"/>
          <w:sz w:val="18"/>
          <w:szCs w:val="18"/>
        </w:rPr>
        <w:t>ommissie</w:t>
      </w:r>
      <w:r>
        <w:rPr>
          <w:rFonts w:ascii="Verdana" w:hAnsi="Verdana"/>
          <w:sz w:val="18"/>
          <w:szCs w:val="18"/>
        </w:rPr>
        <w:t>-V</w:t>
      </w:r>
      <w:r w:rsidRPr="00234B33">
        <w:rPr>
          <w:rFonts w:ascii="Verdana" w:hAnsi="Verdana"/>
          <w:sz w:val="18"/>
          <w:szCs w:val="18"/>
        </w:rPr>
        <w:t>an der Veer en de ADR) zullen Defensie daarbij helpen.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De kwaliteit van de munitie wordt bij levering aan Defensie beoordeeld conform de eisen in de relevante ministeriële publicaties (MP40-21, MP40-22 en MP40-40). Bij de inname van munitie wordt altijd eerst een risicoanalyse uitgevoerd op basis van voorzien gebruik. Aan de hand van deze analyse wordt bepaald welke beproevingen worden uitgevoerd voordat de munitie wordt vrijgegeven. Munitietechnici van Defensie en controleurs van de Militaire Commissie Gevaarlijke Stoffen (MCGS) beoordelen regelmatig opslaglocaties in operatiegebieden.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Defensie investeert in mensen om de toename aan projecten te kunnen behappen. Naast inkoopkennis </w:t>
      </w:r>
      <w:r>
        <w:rPr>
          <w:rFonts w:ascii="Verdana" w:hAnsi="Verdana"/>
          <w:sz w:val="18"/>
          <w:szCs w:val="18"/>
        </w:rPr>
        <w:t xml:space="preserve">zijn </w:t>
      </w:r>
      <w:r w:rsidRPr="00234B33">
        <w:rPr>
          <w:rFonts w:ascii="Verdana" w:hAnsi="Verdana"/>
          <w:sz w:val="18"/>
          <w:szCs w:val="18"/>
        </w:rPr>
        <w:t>ook technische kennis en projectmanagement nodig om investeringsprojecten op een verantwoorde manier uit te voeren. DMO vergroot op drie manieren de inkoopcapaciteit</w:t>
      </w:r>
      <w:r>
        <w:rPr>
          <w:rFonts w:ascii="Verdana" w:hAnsi="Verdana"/>
          <w:sz w:val="18"/>
          <w:szCs w:val="18"/>
        </w:rPr>
        <w:t>, namelijk</w:t>
      </w:r>
      <w:r w:rsidRPr="00234B33">
        <w:rPr>
          <w:rFonts w:ascii="Verdana" w:hAnsi="Verdana"/>
          <w:sz w:val="18"/>
          <w:szCs w:val="18"/>
        </w:rPr>
        <w:t xml:space="preserve"> door het aannemen van nieuwe inkopers, het inhuren van capaciteit en het gebruik maken van capaciteit van de Navo. </w:t>
      </w:r>
      <w:r>
        <w:rPr>
          <w:rFonts w:ascii="Verdana" w:hAnsi="Verdana"/>
          <w:sz w:val="18"/>
          <w:szCs w:val="18"/>
        </w:rPr>
        <w:t>B</w:t>
      </w:r>
      <w:r w:rsidRPr="00234B33">
        <w:rPr>
          <w:rFonts w:ascii="Verdana" w:hAnsi="Verdana"/>
          <w:sz w:val="18"/>
          <w:szCs w:val="18"/>
        </w:rPr>
        <w:t xml:space="preserve">egin 2018 stromen de eerste nieuwe inkopers in bij DMO. </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Daarnaast werkt Defensie hard aan het verbeteren van de processen in de inkoopketen. Zo hanteert Defensie bij materieelprojecten </w:t>
      </w:r>
      <w:r>
        <w:rPr>
          <w:rFonts w:ascii="Verdana" w:hAnsi="Verdana"/>
          <w:sz w:val="18"/>
          <w:szCs w:val="18"/>
        </w:rPr>
        <w:t xml:space="preserve">het uitgangspunt </w:t>
      </w:r>
      <w:r w:rsidRPr="00345D47">
        <w:rPr>
          <w:rFonts w:ascii="Verdana" w:hAnsi="Verdana"/>
          <w:i/>
          <w:sz w:val="18"/>
          <w:szCs w:val="18"/>
        </w:rPr>
        <w:t>Commercial</w:t>
      </w:r>
      <w:r w:rsidR="004E1EAB">
        <w:rPr>
          <w:rFonts w:ascii="Verdana" w:hAnsi="Verdana"/>
          <w:i/>
          <w:sz w:val="18"/>
          <w:szCs w:val="18"/>
        </w:rPr>
        <w:t>-</w:t>
      </w:r>
      <w:r w:rsidRPr="00345D47">
        <w:rPr>
          <w:rFonts w:ascii="Verdana" w:hAnsi="Verdana"/>
          <w:i/>
          <w:sz w:val="18"/>
          <w:szCs w:val="18"/>
        </w:rPr>
        <w:t>off</w:t>
      </w:r>
      <w:r w:rsidR="004E1EAB">
        <w:rPr>
          <w:rFonts w:ascii="Verdana" w:hAnsi="Verdana"/>
          <w:i/>
          <w:sz w:val="18"/>
          <w:szCs w:val="18"/>
        </w:rPr>
        <w:t>-</w:t>
      </w:r>
      <w:r w:rsidRPr="00345D47">
        <w:rPr>
          <w:rFonts w:ascii="Verdana" w:hAnsi="Verdana"/>
          <w:i/>
          <w:sz w:val="18"/>
          <w:szCs w:val="18"/>
        </w:rPr>
        <w:t>the</w:t>
      </w:r>
      <w:r w:rsidR="004E1EAB">
        <w:rPr>
          <w:rFonts w:ascii="Verdana" w:hAnsi="Verdana"/>
          <w:i/>
          <w:sz w:val="18"/>
          <w:szCs w:val="18"/>
        </w:rPr>
        <w:t>-</w:t>
      </w:r>
      <w:proofErr w:type="spellStart"/>
      <w:r w:rsidRPr="00345D47">
        <w:rPr>
          <w:rFonts w:ascii="Verdana" w:hAnsi="Verdana"/>
          <w:i/>
          <w:sz w:val="18"/>
          <w:szCs w:val="18"/>
        </w:rPr>
        <w:t>Shelf</w:t>
      </w:r>
      <w:proofErr w:type="spellEnd"/>
      <w:r>
        <w:rPr>
          <w:rFonts w:ascii="Verdana" w:hAnsi="Verdana"/>
          <w:sz w:val="18"/>
          <w:szCs w:val="18"/>
        </w:rPr>
        <w:t xml:space="preserve"> en </w:t>
      </w:r>
      <w:r w:rsidRPr="00345D47">
        <w:rPr>
          <w:rFonts w:ascii="Verdana" w:hAnsi="Verdana"/>
          <w:i/>
          <w:sz w:val="18"/>
          <w:szCs w:val="18"/>
        </w:rPr>
        <w:t>Military–off-the-</w:t>
      </w:r>
      <w:proofErr w:type="spellStart"/>
      <w:r w:rsidRPr="00345D47">
        <w:rPr>
          <w:rFonts w:ascii="Verdana" w:hAnsi="Verdana"/>
          <w:i/>
          <w:sz w:val="18"/>
          <w:szCs w:val="18"/>
        </w:rPr>
        <w:t>Shelf</w:t>
      </w:r>
      <w:proofErr w:type="spellEnd"/>
      <w:r w:rsidRPr="00234B33">
        <w:rPr>
          <w:rFonts w:ascii="Verdana" w:hAnsi="Verdana"/>
          <w:sz w:val="18"/>
          <w:szCs w:val="18"/>
        </w:rPr>
        <w:t xml:space="preserve"> (COTS/MOTS) om projecten sneller te realiseren.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Grote investeringsprojecten bij Defensie, zoals de F</w:t>
      </w:r>
      <w:r w:rsidR="00A7057E">
        <w:rPr>
          <w:rFonts w:ascii="Verdana" w:hAnsi="Verdana"/>
          <w:sz w:val="18"/>
          <w:szCs w:val="18"/>
        </w:rPr>
        <w:t>-</w:t>
      </w:r>
      <w:r w:rsidRPr="00234B33">
        <w:rPr>
          <w:rFonts w:ascii="Verdana" w:hAnsi="Verdana"/>
          <w:sz w:val="18"/>
          <w:szCs w:val="18"/>
        </w:rPr>
        <w:t xml:space="preserve">35, hebben een </w:t>
      </w:r>
      <w:r>
        <w:rPr>
          <w:rFonts w:ascii="Verdana" w:hAnsi="Verdana"/>
          <w:sz w:val="18"/>
          <w:szCs w:val="18"/>
        </w:rPr>
        <w:t xml:space="preserve">lange </w:t>
      </w:r>
      <w:r w:rsidRPr="00234B33">
        <w:rPr>
          <w:rFonts w:ascii="Verdana" w:hAnsi="Verdana"/>
          <w:sz w:val="18"/>
          <w:szCs w:val="18"/>
        </w:rPr>
        <w:t>doorlooptijd. Nieuw</w:t>
      </w:r>
      <w:r>
        <w:rPr>
          <w:rFonts w:ascii="Verdana" w:hAnsi="Verdana"/>
          <w:sz w:val="18"/>
          <w:szCs w:val="18"/>
        </w:rPr>
        <w:t xml:space="preserve">e </w:t>
      </w:r>
      <w:r w:rsidRPr="00234B33">
        <w:rPr>
          <w:rFonts w:ascii="Verdana" w:hAnsi="Verdana"/>
          <w:sz w:val="18"/>
          <w:szCs w:val="18"/>
        </w:rPr>
        <w:t xml:space="preserve">projecten vergen inderdaad ook voorbereiding en een contract </w:t>
      </w:r>
      <w:r>
        <w:rPr>
          <w:rFonts w:ascii="Verdana" w:hAnsi="Verdana"/>
          <w:sz w:val="18"/>
          <w:szCs w:val="18"/>
        </w:rPr>
        <w:t xml:space="preserve">voordat </w:t>
      </w:r>
      <w:r w:rsidRPr="00234B33">
        <w:rPr>
          <w:rFonts w:ascii="Verdana" w:hAnsi="Verdana"/>
          <w:sz w:val="18"/>
          <w:szCs w:val="18"/>
        </w:rPr>
        <w:t xml:space="preserve">betalingen kunnen </w:t>
      </w:r>
      <w:r>
        <w:rPr>
          <w:rFonts w:ascii="Verdana" w:hAnsi="Verdana"/>
          <w:sz w:val="18"/>
          <w:szCs w:val="18"/>
        </w:rPr>
        <w:t>worden gedaan</w:t>
      </w:r>
      <w:r w:rsidRPr="00234B33">
        <w:rPr>
          <w:rFonts w:ascii="Verdana" w:hAnsi="Verdana"/>
          <w:sz w:val="18"/>
          <w:szCs w:val="18"/>
        </w:rPr>
        <w:t>. In de Defensienota kom</w:t>
      </w:r>
      <w:r>
        <w:rPr>
          <w:rFonts w:ascii="Verdana" w:hAnsi="Verdana"/>
          <w:sz w:val="18"/>
          <w:szCs w:val="18"/>
        </w:rPr>
        <w:t xml:space="preserve">t ook de </w:t>
      </w:r>
      <w:r w:rsidRPr="00234B33">
        <w:rPr>
          <w:rFonts w:ascii="Verdana" w:hAnsi="Verdana"/>
          <w:sz w:val="18"/>
          <w:szCs w:val="18"/>
        </w:rPr>
        <w:t xml:space="preserve">langetermijnplanning </w:t>
      </w:r>
      <w:r>
        <w:rPr>
          <w:rFonts w:ascii="Verdana" w:hAnsi="Verdana"/>
          <w:sz w:val="18"/>
          <w:szCs w:val="18"/>
        </w:rPr>
        <w:t>aan de orde.</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36</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Is het mogelijk het defensiebudget voor 10 jaar vast te leggen? Hoe kan de regering zekerheid in systeem integreren?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Pr>
          <w:rFonts w:ascii="Verdana" w:hAnsi="Verdana"/>
          <w:sz w:val="18"/>
          <w:szCs w:val="18"/>
        </w:rPr>
        <w:t xml:space="preserve">Defensie heeft vooral </w:t>
      </w:r>
      <w:r w:rsidRPr="00234B33">
        <w:rPr>
          <w:rFonts w:ascii="Verdana" w:hAnsi="Verdana"/>
          <w:sz w:val="18"/>
          <w:szCs w:val="18"/>
        </w:rPr>
        <w:t xml:space="preserve">behoefte </w:t>
      </w:r>
      <w:r>
        <w:rPr>
          <w:rFonts w:ascii="Verdana" w:hAnsi="Verdana"/>
          <w:sz w:val="18"/>
          <w:szCs w:val="18"/>
        </w:rPr>
        <w:t xml:space="preserve">aan </w:t>
      </w:r>
      <w:r w:rsidRPr="00234B33">
        <w:rPr>
          <w:rFonts w:ascii="Verdana" w:hAnsi="Verdana"/>
          <w:sz w:val="18"/>
          <w:szCs w:val="18"/>
        </w:rPr>
        <w:t xml:space="preserve">instrumenten om meerjarig te kunnen plannen bij de investeringen. </w:t>
      </w:r>
      <w:r>
        <w:rPr>
          <w:rFonts w:ascii="Verdana" w:hAnsi="Verdana"/>
          <w:sz w:val="18"/>
          <w:szCs w:val="18"/>
        </w:rPr>
        <w:t xml:space="preserve">Sinds </w:t>
      </w:r>
      <w:r w:rsidRPr="00234B33">
        <w:rPr>
          <w:rFonts w:ascii="Verdana" w:hAnsi="Verdana"/>
          <w:sz w:val="18"/>
          <w:szCs w:val="18"/>
        </w:rPr>
        <w:t xml:space="preserve">2012 </w:t>
      </w:r>
      <w:r>
        <w:rPr>
          <w:rFonts w:ascii="Verdana" w:hAnsi="Verdana"/>
          <w:sz w:val="18"/>
          <w:szCs w:val="18"/>
        </w:rPr>
        <w:t xml:space="preserve">werkt Defensie </w:t>
      </w:r>
      <w:r w:rsidRPr="00234B33">
        <w:rPr>
          <w:rFonts w:ascii="Verdana" w:hAnsi="Verdana"/>
          <w:sz w:val="18"/>
          <w:szCs w:val="18"/>
        </w:rPr>
        <w:t xml:space="preserve">gelukkig </w:t>
      </w:r>
      <w:r>
        <w:rPr>
          <w:rFonts w:ascii="Verdana" w:hAnsi="Verdana"/>
          <w:sz w:val="18"/>
          <w:szCs w:val="18"/>
        </w:rPr>
        <w:t xml:space="preserve">al </w:t>
      </w:r>
      <w:r w:rsidRPr="00234B33">
        <w:rPr>
          <w:rFonts w:ascii="Verdana" w:hAnsi="Verdana"/>
          <w:sz w:val="18"/>
          <w:szCs w:val="18"/>
        </w:rPr>
        <w:t>met de onbegrensde eindejaarsmarge. Er is dus al ruimte gekomen om de beschikbare middelen voor benodigde investeringen</w:t>
      </w:r>
      <w:r>
        <w:rPr>
          <w:rFonts w:ascii="Verdana" w:hAnsi="Verdana"/>
          <w:sz w:val="18"/>
          <w:szCs w:val="18"/>
        </w:rPr>
        <w:t xml:space="preserve"> mee te nemen naar volgende jaren</w:t>
      </w:r>
      <w:r w:rsidRPr="00234B33">
        <w:rPr>
          <w:rFonts w:ascii="Verdana" w:hAnsi="Verdana"/>
          <w:sz w:val="18"/>
          <w:szCs w:val="18"/>
        </w:rPr>
        <w:t xml:space="preserve">. Uiteraard denken wij ook na over hoe we investeringen nog beter kunnen plannen en </w:t>
      </w:r>
      <w:r>
        <w:rPr>
          <w:rFonts w:ascii="Verdana" w:hAnsi="Verdana"/>
          <w:sz w:val="18"/>
          <w:szCs w:val="18"/>
        </w:rPr>
        <w:t xml:space="preserve">hoe we </w:t>
      </w:r>
      <w:r w:rsidRPr="00234B33">
        <w:rPr>
          <w:rFonts w:ascii="Verdana" w:hAnsi="Verdana"/>
          <w:sz w:val="18"/>
          <w:szCs w:val="18"/>
        </w:rPr>
        <w:t>de Kamer</w:t>
      </w:r>
      <w:r>
        <w:rPr>
          <w:rFonts w:ascii="Verdana" w:hAnsi="Verdana"/>
          <w:sz w:val="18"/>
          <w:szCs w:val="18"/>
        </w:rPr>
        <w:t xml:space="preserve"> daarover kunnen informeren</w:t>
      </w:r>
      <w:r w:rsidRPr="00234B33">
        <w:rPr>
          <w:rFonts w:ascii="Verdana" w:hAnsi="Verdana"/>
          <w:sz w:val="18"/>
          <w:szCs w:val="18"/>
        </w:rPr>
        <w:t>. Ook dit punt ne</w:t>
      </w:r>
      <w:r>
        <w:rPr>
          <w:rFonts w:ascii="Verdana" w:hAnsi="Verdana"/>
          <w:sz w:val="18"/>
          <w:szCs w:val="18"/>
        </w:rPr>
        <w:t xml:space="preserve">men wij mee </w:t>
      </w:r>
      <w:r w:rsidRPr="00234B33">
        <w:rPr>
          <w:rFonts w:ascii="Verdana" w:hAnsi="Verdana"/>
          <w:sz w:val="18"/>
          <w:szCs w:val="18"/>
        </w:rPr>
        <w:t xml:space="preserve">in de verdere uitwerking van de Defensienota, mede in </w:t>
      </w:r>
      <w:r>
        <w:rPr>
          <w:rFonts w:ascii="Verdana" w:hAnsi="Verdana"/>
          <w:sz w:val="18"/>
          <w:szCs w:val="18"/>
        </w:rPr>
        <w:t xml:space="preserve">samenhang met de </w:t>
      </w:r>
      <w:r w:rsidRPr="00234B33">
        <w:rPr>
          <w:rFonts w:ascii="Verdana" w:hAnsi="Verdana"/>
          <w:sz w:val="18"/>
          <w:szCs w:val="18"/>
        </w:rPr>
        <w:t>schokbestendigheid en valutaschommelingen.</w:t>
      </w:r>
    </w:p>
    <w:p w:rsidRPr="00234B33" w:rsidR="005B1D0C" w:rsidP="005B1D0C" w:rsidRDefault="005B1D0C">
      <w:pPr>
        <w:pStyle w:val="Geenafstand"/>
        <w:rPr>
          <w:rFonts w:ascii="Verdana" w:hAnsi="Verdana"/>
          <w:sz w:val="18"/>
          <w:szCs w:val="18"/>
        </w:rPr>
      </w:pPr>
    </w:p>
    <w:p w:rsidRPr="00234B33" w:rsidR="005B1D0C" w:rsidP="00086FDD" w:rsidRDefault="006260AC">
      <w:pPr>
        <w:pStyle w:val="Geenafstand"/>
        <w:keepNext/>
        <w:rPr>
          <w:rFonts w:ascii="Verdana" w:hAnsi="Verdana"/>
          <w:b/>
          <w:sz w:val="18"/>
          <w:szCs w:val="18"/>
        </w:rPr>
      </w:pPr>
      <w:r>
        <w:rPr>
          <w:rFonts w:ascii="Verdana" w:hAnsi="Verdana"/>
          <w:b/>
          <w:sz w:val="18"/>
          <w:szCs w:val="18"/>
        </w:rPr>
        <w:t>37</w:t>
      </w:r>
    </w:p>
    <w:p w:rsidRPr="00234B33" w:rsidR="005B1D0C" w:rsidP="00086FDD" w:rsidRDefault="005B1D0C">
      <w:pPr>
        <w:pStyle w:val="Geenafstand"/>
        <w:keepNext/>
        <w:rPr>
          <w:rFonts w:ascii="Verdana" w:hAnsi="Verdana"/>
          <w:b/>
          <w:sz w:val="18"/>
          <w:szCs w:val="18"/>
        </w:rPr>
      </w:pPr>
      <w:r w:rsidRPr="00234B33">
        <w:rPr>
          <w:rFonts w:ascii="Verdana" w:hAnsi="Verdana"/>
          <w:b/>
          <w:sz w:val="18"/>
          <w:szCs w:val="18"/>
        </w:rPr>
        <w:t>Wanneer komt de minister met voorstellen voor het opvangen van valutaschommelingen op de defensiebegroting?</w:t>
      </w:r>
    </w:p>
    <w:p w:rsidRPr="00234B33" w:rsidR="005B1D0C" w:rsidP="00086FDD" w:rsidRDefault="005B1D0C">
      <w:pPr>
        <w:pStyle w:val="Geenafstand"/>
        <w:keepNext/>
        <w:rPr>
          <w:rFonts w:ascii="Verdana" w:hAnsi="Verdana"/>
          <w:sz w:val="18"/>
          <w:szCs w:val="18"/>
        </w:rPr>
      </w:pPr>
    </w:p>
    <w:p w:rsidRPr="00234B33" w:rsidR="005B1D0C" w:rsidP="00086FDD" w:rsidRDefault="005B1D0C">
      <w:pPr>
        <w:pStyle w:val="Geenafstand"/>
        <w:keepNext/>
        <w:rPr>
          <w:rFonts w:ascii="Verdana" w:hAnsi="Verdana"/>
          <w:sz w:val="18"/>
          <w:szCs w:val="18"/>
        </w:rPr>
      </w:pPr>
      <w:r w:rsidRPr="00234B33">
        <w:rPr>
          <w:rFonts w:ascii="Verdana" w:hAnsi="Verdana"/>
          <w:sz w:val="18"/>
          <w:szCs w:val="18"/>
        </w:rPr>
        <w:t>Het effect van valutaschommelingen wordt – na afspraken van het vorige kabinet – in de huidige begroting op drie manieren opgevangen. Ten eerste gebruikt Defensie voor de plannen n</w:t>
      </w:r>
      <w:r w:rsidR="009F7412">
        <w:rPr>
          <w:rFonts w:ascii="Verdana" w:hAnsi="Verdana"/>
          <w:sz w:val="18"/>
          <w:szCs w:val="18"/>
        </w:rPr>
        <w:t>a</w:t>
      </w:r>
      <w:r w:rsidRPr="00234B33">
        <w:rPr>
          <w:rFonts w:ascii="Verdana" w:hAnsi="Verdana"/>
          <w:sz w:val="18"/>
          <w:szCs w:val="18"/>
        </w:rPr>
        <w:t xml:space="preserve"> de begrotingsperiode (na 2023) een voortschrijdende gemiddelde dollarkoers in plaats van de schommelende actuele </w:t>
      </w:r>
      <w:r w:rsidRPr="00234B33">
        <w:rPr>
          <w:rFonts w:ascii="Verdana" w:hAnsi="Verdana"/>
          <w:sz w:val="18"/>
          <w:szCs w:val="18"/>
        </w:rPr>
        <w:lastRenderedPageBreak/>
        <w:t xml:space="preserve">dollarkoers. Hiermee wordt het effect van valutaschommelingen in de plannen in die periode beperkt. Ten tweede kan Defensie voor valutaschommelingen op de korte termijn gebruik maken van een reserve voor valutaschommelingen. Het vorige kabinet heeft deze reserve initieel gevuld met </w:t>
      </w:r>
      <w:r w:rsidR="009F7412">
        <w:rPr>
          <w:rFonts w:ascii="Verdana" w:hAnsi="Verdana"/>
          <w:sz w:val="18"/>
          <w:szCs w:val="18"/>
        </w:rPr>
        <w:t>€ </w:t>
      </w:r>
      <w:r w:rsidRPr="00234B33">
        <w:rPr>
          <w:rFonts w:ascii="Verdana" w:hAnsi="Verdana"/>
          <w:sz w:val="18"/>
          <w:szCs w:val="18"/>
        </w:rPr>
        <w:t xml:space="preserve">40 miljoen. Ten derde gebruikt Defensie valutatermijncontracten om valutarisico’s te </w:t>
      </w:r>
      <w:r>
        <w:rPr>
          <w:rFonts w:ascii="Verdana" w:hAnsi="Verdana"/>
          <w:sz w:val="18"/>
          <w:szCs w:val="18"/>
        </w:rPr>
        <w:t>beperken</w:t>
      </w:r>
      <w:r w:rsidRPr="00234B33">
        <w:rPr>
          <w:rFonts w:ascii="Verdana" w:hAnsi="Verdana"/>
          <w:sz w:val="18"/>
          <w:szCs w:val="18"/>
        </w:rPr>
        <w:t xml:space="preserve">. Op welke wijze de schokbestendigheid verder kan worden vergroot wordt onderzocht. Zoals in het wetgevingsoverleg </w:t>
      </w:r>
      <w:r w:rsidR="009F7412">
        <w:rPr>
          <w:rFonts w:ascii="Verdana" w:hAnsi="Verdana"/>
          <w:sz w:val="18"/>
          <w:szCs w:val="18"/>
        </w:rPr>
        <w:t>m</w:t>
      </w:r>
      <w:r w:rsidRPr="00234B33">
        <w:rPr>
          <w:rFonts w:ascii="Verdana" w:hAnsi="Verdana"/>
          <w:sz w:val="18"/>
          <w:szCs w:val="18"/>
        </w:rPr>
        <w:t xml:space="preserve">aterieel </w:t>
      </w:r>
      <w:r>
        <w:rPr>
          <w:rFonts w:ascii="Verdana" w:hAnsi="Verdana"/>
          <w:sz w:val="18"/>
          <w:szCs w:val="18"/>
        </w:rPr>
        <w:t xml:space="preserve">gemeld, </w:t>
      </w:r>
      <w:r w:rsidR="009F7412">
        <w:rPr>
          <w:rFonts w:ascii="Verdana" w:hAnsi="Verdana"/>
          <w:sz w:val="18"/>
          <w:szCs w:val="18"/>
        </w:rPr>
        <w:t xml:space="preserve">ontvangt u meer informatie hierover in </w:t>
      </w:r>
      <w:r w:rsidRPr="00234B33">
        <w:rPr>
          <w:rFonts w:ascii="Verdana" w:hAnsi="Verdana"/>
          <w:sz w:val="18"/>
          <w:szCs w:val="18"/>
        </w:rPr>
        <w:t>de Defensienota.</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38</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Hoe staat het met de selectie en aanbestedingsprocedure voor kleding, munitie, slaapplekken en communicatiematerieel?</w:t>
      </w:r>
    </w:p>
    <w:p w:rsidRPr="00234B33" w:rsidR="005B1D0C" w:rsidP="005B1D0C" w:rsidRDefault="005B1D0C">
      <w:pPr>
        <w:pStyle w:val="Geenafstand"/>
        <w:rPr>
          <w:rFonts w:ascii="Verdana" w:hAnsi="Verdana"/>
          <w:sz w:val="18"/>
          <w:szCs w:val="18"/>
        </w:rPr>
      </w:pPr>
    </w:p>
    <w:p w:rsidRPr="00234B33" w:rsidR="005B1D0C" w:rsidP="005B1D0C" w:rsidRDefault="00801862">
      <w:pPr>
        <w:pStyle w:val="Geenafstand"/>
        <w:rPr>
          <w:rFonts w:ascii="Verdana" w:hAnsi="Verdana"/>
          <w:sz w:val="18"/>
          <w:szCs w:val="18"/>
        </w:rPr>
      </w:pPr>
      <w:r>
        <w:rPr>
          <w:rFonts w:ascii="Verdana" w:hAnsi="Verdana"/>
          <w:sz w:val="18"/>
          <w:szCs w:val="18"/>
        </w:rPr>
        <w:t>A</w:t>
      </w:r>
      <w:r w:rsidRPr="00801862">
        <w:rPr>
          <w:rFonts w:ascii="Verdana" w:hAnsi="Verdana"/>
          <w:sz w:val="18"/>
          <w:szCs w:val="18"/>
        </w:rPr>
        <w:t>lle door Defensie verstrekte kleding, kogelwerende vesten, helme</w:t>
      </w:r>
      <w:r>
        <w:rPr>
          <w:rFonts w:ascii="Verdana" w:hAnsi="Verdana"/>
          <w:sz w:val="18"/>
          <w:szCs w:val="18"/>
        </w:rPr>
        <w:t xml:space="preserve">n en uitrusting voldoen aan de </w:t>
      </w:r>
      <w:r w:rsidRPr="00801862">
        <w:rPr>
          <w:rFonts w:ascii="Verdana" w:hAnsi="Verdana"/>
          <w:sz w:val="18"/>
          <w:szCs w:val="18"/>
        </w:rPr>
        <w:t>normen</w:t>
      </w:r>
      <w:r>
        <w:rPr>
          <w:rFonts w:ascii="Verdana" w:hAnsi="Verdana"/>
          <w:sz w:val="18"/>
          <w:szCs w:val="18"/>
        </w:rPr>
        <w:t xml:space="preserve"> van de Navo</w:t>
      </w:r>
      <w:r w:rsidRPr="00801862">
        <w:rPr>
          <w:rFonts w:ascii="Verdana" w:hAnsi="Verdana"/>
          <w:sz w:val="18"/>
          <w:szCs w:val="18"/>
        </w:rPr>
        <w:t>.</w:t>
      </w:r>
      <w:r>
        <w:rPr>
          <w:rFonts w:ascii="Verdana" w:hAnsi="Verdana"/>
          <w:sz w:val="18"/>
          <w:szCs w:val="18"/>
        </w:rPr>
        <w:t xml:space="preserve"> Voor de vervanging van uitrustingen </w:t>
      </w:r>
      <w:r w:rsidRPr="00234B33" w:rsidR="005B1D0C">
        <w:rPr>
          <w:rFonts w:ascii="Verdana" w:hAnsi="Verdana"/>
          <w:sz w:val="18"/>
          <w:szCs w:val="18"/>
        </w:rPr>
        <w:t xml:space="preserve">lopen </w:t>
      </w:r>
      <w:r w:rsidR="005B1D0C">
        <w:rPr>
          <w:rFonts w:ascii="Verdana" w:hAnsi="Verdana"/>
          <w:sz w:val="18"/>
          <w:szCs w:val="18"/>
        </w:rPr>
        <w:t xml:space="preserve">verschillende </w:t>
      </w:r>
      <w:r w:rsidRPr="00234B33" w:rsidR="005B1D0C">
        <w:rPr>
          <w:rFonts w:ascii="Verdana" w:hAnsi="Verdana"/>
          <w:sz w:val="18"/>
          <w:szCs w:val="18"/>
        </w:rPr>
        <w:t>projecten. Voorbeelden van investeringen zijn:</w:t>
      </w:r>
    </w:p>
    <w:p w:rsidR="00801862" w:rsidP="005B1D0C" w:rsidRDefault="005B1D0C">
      <w:pPr>
        <w:pStyle w:val="Geenafstand"/>
        <w:numPr>
          <w:ilvl w:val="0"/>
          <w:numId w:val="49"/>
        </w:numPr>
        <w:spacing w:line="240" w:lineRule="exact"/>
        <w:rPr>
          <w:rFonts w:ascii="Verdana" w:hAnsi="Verdana"/>
          <w:sz w:val="18"/>
          <w:szCs w:val="18"/>
        </w:rPr>
      </w:pPr>
      <w:r w:rsidRPr="00234B33">
        <w:rPr>
          <w:rFonts w:ascii="Verdana" w:hAnsi="Verdana"/>
          <w:sz w:val="18"/>
          <w:szCs w:val="18"/>
        </w:rPr>
        <w:t>Voor het Korps Commandotroepen is onlangs nieuwe kleding aangeschaf</w:t>
      </w:r>
      <w:r w:rsidR="00801862">
        <w:rPr>
          <w:rFonts w:ascii="Verdana" w:hAnsi="Verdana"/>
          <w:sz w:val="18"/>
          <w:szCs w:val="18"/>
        </w:rPr>
        <w:t>t.</w:t>
      </w:r>
    </w:p>
    <w:p w:rsidRPr="00234B33" w:rsidR="005B1D0C" w:rsidP="00801862" w:rsidRDefault="005B1D0C">
      <w:pPr>
        <w:pStyle w:val="Geenafstand"/>
        <w:numPr>
          <w:ilvl w:val="0"/>
          <w:numId w:val="49"/>
        </w:numPr>
        <w:spacing w:line="240" w:lineRule="exact"/>
        <w:rPr>
          <w:rFonts w:ascii="Verdana" w:hAnsi="Verdana"/>
          <w:sz w:val="18"/>
          <w:szCs w:val="18"/>
        </w:rPr>
      </w:pPr>
      <w:r w:rsidRPr="00234B33">
        <w:rPr>
          <w:rFonts w:ascii="Verdana" w:hAnsi="Verdana"/>
          <w:sz w:val="18"/>
          <w:szCs w:val="18"/>
        </w:rPr>
        <w:t xml:space="preserve">Militairen die de komende jaren op uitzending gaan, krijgen gevechtskleding </w:t>
      </w:r>
      <w:r>
        <w:rPr>
          <w:rFonts w:ascii="Verdana" w:hAnsi="Verdana"/>
          <w:sz w:val="18"/>
          <w:szCs w:val="18"/>
        </w:rPr>
        <w:t>in aanloop naar de definitieve vervanging van het nieuwe systeem</w:t>
      </w:r>
      <w:r w:rsidRPr="00234B33">
        <w:rPr>
          <w:rFonts w:ascii="Verdana" w:hAnsi="Verdana"/>
          <w:sz w:val="18"/>
          <w:szCs w:val="18"/>
        </w:rPr>
        <w:t>.</w:t>
      </w:r>
      <w:r w:rsidR="00801862">
        <w:rPr>
          <w:rFonts w:ascii="Verdana" w:hAnsi="Verdana"/>
          <w:sz w:val="18"/>
          <w:szCs w:val="18"/>
        </w:rPr>
        <w:t xml:space="preserve"> </w:t>
      </w:r>
      <w:r w:rsidRPr="00801862" w:rsidR="00801862">
        <w:rPr>
          <w:rFonts w:ascii="Verdana" w:hAnsi="Verdana"/>
          <w:sz w:val="18"/>
          <w:szCs w:val="18"/>
        </w:rPr>
        <w:t xml:space="preserve">De implementatie van nieuwe gevechtskleding </w:t>
      </w:r>
      <w:r w:rsidR="00801862">
        <w:rPr>
          <w:rFonts w:ascii="Verdana" w:hAnsi="Verdana"/>
          <w:sz w:val="18"/>
          <w:szCs w:val="18"/>
        </w:rPr>
        <w:t>start</w:t>
      </w:r>
      <w:r w:rsidRPr="00801862" w:rsidR="00801862">
        <w:rPr>
          <w:rFonts w:ascii="Verdana" w:hAnsi="Verdana"/>
          <w:sz w:val="18"/>
          <w:szCs w:val="18"/>
        </w:rPr>
        <w:t xml:space="preserve"> vanaf 2020 en is in 2023 </w:t>
      </w:r>
      <w:r w:rsidR="00801862">
        <w:rPr>
          <w:rFonts w:ascii="Verdana" w:hAnsi="Verdana"/>
          <w:sz w:val="18"/>
          <w:szCs w:val="18"/>
        </w:rPr>
        <w:t>voltooid</w:t>
      </w:r>
      <w:r w:rsidRPr="00801862" w:rsidR="00801862">
        <w:rPr>
          <w:rFonts w:ascii="Verdana" w:hAnsi="Verdana"/>
          <w:sz w:val="18"/>
          <w:szCs w:val="18"/>
        </w:rPr>
        <w:t xml:space="preserve">. </w:t>
      </w:r>
      <w:r w:rsidRPr="00234B33">
        <w:rPr>
          <w:rFonts w:ascii="Verdana" w:hAnsi="Verdana"/>
          <w:sz w:val="18"/>
          <w:szCs w:val="18"/>
        </w:rPr>
        <w:t xml:space="preserve"> </w:t>
      </w:r>
    </w:p>
    <w:p w:rsidRPr="00234B33" w:rsidR="005B1D0C" w:rsidP="00801862" w:rsidRDefault="005B1D0C">
      <w:pPr>
        <w:pStyle w:val="Geenafstand"/>
        <w:numPr>
          <w:ilvl w:val="0"/>
          <w:numId w:val="49"/>
        </w:numPr>
        <w:spacing w:line="240" w:lineRule="exact"/>
        <w:rPr>
          <w:rFonts w:ascii="Verdana" w:hAnsi="Verdana"/>
          <w:sz w:val="18"/>
          <w:szCs w:val="18"/>
        </w:rPr>
      </w:pPr>
      <w:r w:rsidRPr="00234B33">
        <w:rPr>
          <w:rFonts w:ascii="Verdana" w:hAnsi="Verdana"/>
          <w:sz w:val="18"/>
          <w:szCs w:val="18"/>
        </w:rPr>
        <w:t xml:space="preserve">Aanschaf van bescherming zoals nieuwe helmen, kogelwerende platen en vesten. </w:t>
      </w:r>
      <w:r w:rsidRPr="00801862" w:rsidR="00801862">
        <w:rPr>
          <w:rFonts w:ascii="Verdana" w:hAnsi="Verdana"/>
          <w:sz w:val="18"/>
          <w:szCs w:val="18"/>
        </w:rPr>
        <w:t xml:space="preserve">De implementatie </w:t>
      </w:r>
      <w:r w:rsidR="00801862">
        <w:rPr>
          <w:rFonts w:ascii="Verdana" w:hAnsi="Verdana"/>
          <w:sz w:val="18"/>
          <w:szCs w:val="18"/>
        </w:rPr>
        <w:t>start vanaf 2019 en is in 2023 voltooid</w:t>
      </w:r>
      <w:r w:rsidRPr="00801862" w:rsidR="00801862">
        <w:rPr>
          <w:rFonts w:ascii="Verdana" w:hAnsi="Verdana"/>
          <w:sz w:val="18"/>
          <w:szCs w:val="18"/>
        </w:rPr>
        <w:t>.</w:t>
      </w:r>
      <w:r w:rsidR="00801862">
        <w:rPr>
          <w:rFonts w:ascii="Verdana" w:hAnsi="Verdana"/>
          <w:sz w:val="18"/>
          <w:szCs w:val="18"/>
        </w:rPr>
        <w:t xml:space="preserve"> </w:t>
      </w:r>
      <w:r w:rsidR="00D524F5">
        <w:rPr>
          <w:rFonts w:ascii="Verdana" w:hAnsi="Verdana"/>
          <w:sz w:val="18"/>
          <w:szCs w:val="18"/>
        </w:rPr>
        <w:t>Inmiddels worden duizenden nachtkijkers uitgeleverd aan defensiepers</w:t>
      </w:r>
      <w:r w:rsidR="009F7412">
        <w:rPr>
          <w:rFonts w:ascii="Verdana" w:hAnsi="Verdana"/>
          <w:sz w:val="18"/>
          <w:szCs w:val="18"/>
        </w:rPr>
        <w:t>o</w:t>
      </w:r>
      <w:r w:rsidR="00D524F5">
        <w:rPr>
          <w:rFonts w:ascii="Verdana" w:hAnsi="Verdana"/>
          <w:sz w:val="18"/>
          <w:szCs w:val="18"/>
        </w:rPr>
        <w:t>neel.</w:t>
      </w:r>
    </w:p>
    <w:p w:rsidRPr="00234B33" w:rsidR="005B1D0C" w:rsidP="005B1D0C" w:rsidRDefault="005B1D0C">
      <w:pPr>
        <w:pStyle w:val="Geenafstand"/>
        <w:numPr>
          <w:ilvl w:val="0"/>
          <w:numId w:val="49"/>
        </w:numPr>
        <w:spacing w:line="240" w:lineRule="exact"/>
        <w:rPr>
          <w:rFonts w:ascii="Verdana" w:hAnsi="Verdana"/>
          <w:sz w:val="18"/>
          <w:szCs w:val="18"/>
        </w:rPr>
      </w:pPr>
      <w:r w:rsidRPr="00234B33">
        <w:rPr>
          <w:rFonts w:ascii="Verdana" w:hAnsi="Verdana"/>
          <w:sz w:val="18"/>
          <w:szCs w:val="18"/>
        </w:rPr>
        <w:t>Een nieuw gevechtsvest voor alle militairen. Dat vest heeft een verscheidenheid aan opbouwtassen, rugzakken en een drinksysteem</w:t>
      </w:r>
      <w:r>
        <w:rPr>
          <w:rFonts w:ascii="Verdana" w:hAnsi="Verdana"/>
          <w:sz w:val="18"/>
          <w:szCs w:val="18"/>
        </w:rPr>
        <w:t xml:space="preserve"> en het </w:t>
      </w:r>
      <w:r w:rsidRPr="00234B33">
        <w:rPr>
          <w:rFonts w:ascii="Verdana" w:hAnsi="Verdana"/>
          <w:sz w:val="18"/>
          <w:szCs w:val="18"/>
        </w:rPr>
        <w:t xml:space="preserve">wordt ingevoerd vanaf 2019. Daarnaast komt er voor de </w:t>
      </w:r>
      <w:r>
        <w:rPr>
          <w:rFonts w:ascii="Verdana" w:hAnsi="Verdana"/>
          <w:sz w:val="18"/>
          <w:szCs w:val="18"/>
        </w:rPr>
        <w:t>gevechts</w:t>
      </w:r>
      <w:r w:rsidRPr="00234B33">
        <w:rPr>
          <w:rFonts w:ascii="Verdana" w:hAnsi="Verdana"/>
          <w:sz w:val="18"/>
          <w:szCs w:val="18"/>
        </w:rPr>
        <w:t>troepen een speciaal geïntegreerd vest</w:t>
      </w:r>
      <w:r>
        <w:rPr>
          <w:rFonts w:ascii="Verdana" w:hAnsi="Verdana"/>
          <w:sz w:val="18"/>
          <w:szCs w:val="18"/>
        </w:rPr>
        <w:t>,</w:t>
      </w:r>
      <w:r w:rsidRPr="00234B33">
        <w:rPr>
          <w:rFonts w:ascii="Verdana" w:hAnsi="Verdana"/>
          <w:sz w:val="18"/>
          <w:szCs w:val="18"/>
        </w:rPr>
        <w:t xml:space="preserve"> inclusief ballistische bescherming en communicatiemiddelen. Daarmee kunnen gevechtseenheden genetwerkt en geïntegreerd optreden. Dit is het project Verbeterd Operationeel Soldaat Systeem (VOSS). Het wordt ingevoerd vanaf 2019.</w:t>
      </w:r>
    </w:p>
    <w:p w:rsidRPr="00234B33" w:rsidR="00D524F5" w:rsidP="00D524F5" w:rsidRDefault="00D524F5">
      <w:pPr>
        <w:pStyle w:val="Geenafstand"/>
        <w:numPr>
          <w:ilvl w:val="0"/>
          <w:numId w:val="49"/>
        </w:numPr>
        <w:spacing w:line="240" w:lineRule="exact"/>
        <w:rPr>
          <w:rFonts w:ascii="Verdana" w:hAnsi="Verdana"/>
          <w:sz w:val="18"/>
          <w:szCs w:val="18"/>
        </w:rPr>
      </w:pPr>
      <w:r w:rsidRPr="00234B33">
        <w:rPr>
          <w:rFonts w:ascii="Verdana" w:hAnsi="Verdana"/>
          <w:sz w:val="18"/>
          <w:szCs w:val="18"/>
        </w:rPr>
        <w:t>Gevechtskleding voor</w:t>
      </w:r>
      <w:r>
        <w:rPr>
          <w:rFonts w:ascii="Verdana" w:hAnsi="Verdana"/>
          <w:sz w:val="18"/>
          <w:szCs w:val="18"/>
        </w:rPr>
        <w:t xml:space="preserve"> alle</w:t>
      </w:r>
      <w:r w:rsidRPr="00234B33">
        <w:rPr>
          <w:rFonts w:ascii="Verdana" w:hAnsi="Verdana"/>
          <w:sz w:val="18"/>
          <w:szCs w:val="18"/>
        </w:rPr>
        <w:t xml:space="preserve"> 48.000 militairen</w:t>
      </w:r>
      <w:r>
        <w:rPr>
          <w:rFonts w:ascii="Verdana" w:hAnsi="Verdana"/>
          <w:sz w:val="18"/>
          <w:szCs w:val="18"/>
        </w:rPr>
        <w:t xml:space="preserve"> is</w:t>
      </w:r>
      <w:r w:rsidRPr="00234B33">
        <w:rPr>
          <w:rFonts w:ascii="Verdana" w:hAnsi="Verdana"/>
          <w:sz w:val="18"/>
          <w:szCs w:val="18"/>
        </w:rPr>
        <w:t xml:space="preserve"> beschikbaar vanaf 2020. </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39</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Kan de minister het (juiste) materieel en de middelen op missie garanderen?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In het eerste kwartaal van 2018 kunt u de Defensienota tegemoet zien</w:t>
      </w:r>
      <w:r>
        <w:rPr>
          <w:rFonts w:ascii="Verdana" w:hAnsi="Verdana"/>
          <w:sz w:val="18"/>
          <w:szCs w:val="18"/>
        </w:rPr>
        <w:t xml:space="preserve"> met d</w:t>
      </w:r>
      <w:r w:rsidRPr="00234B33">
        <w:rPr>
          <w:rFonts w:ascii="Verdana" w:hAnsi="Verdana"/>
          <w:sz w:val="18"/>
          <w:szCs w:val="18"/>
        </w:rPr>
        <w:t xml:space="preserve">aarin de verdere plannen voor versterking en vernieuwing. </w:t>
      </w:r>
      <w:r>
        <w:rPr>
          <w:rFonts w:ascii="Verdana" w:hAnsi="Verdana"/>
          <w:sz w:val="18"/>
          <w:szCs w:val="18"/>
        </w:rPr>
        <w:t>Het u</w:t>
      </w:r>
      <w:r w:rsidRPr="00234B33">
        <w:rPr>
          <w:rFonts w:ascii="Verdana" w:hAnsi="Verdana"/>
          <w:sz w:val="18"/>
          <w:szCs w:val="18"/>
        </w:rPr>
        <w:t xml:space="preserve">itgangspunt is uiteraard een </w:t>
      </w:r>
      <w:r>
        <w:rPr>
          <w:rFonts w:ascii="Verdana" w:hAnsi="Verdana"/>
          <w:sz w:val="18"/>
          <w:szCs w:val="18"/>
        </w:rPr>
        <w:t>k</w:t>
      </w:r>
      <w:r w:rsidRPr="00234B33">
        <w:rPr>
          <w:rFonts w:ascii="Verdana" w:hAnsi="Verdana"/>
          <w:sz w:val="18"/>
          <w:szCs w:val="18"/>
        </w:rPr>
        <w:t xml:space="preserve">rijgsmacht die op toekomstige missies is voorbereid. </w:t>
      </w:r>
      <w:r>
        <w:rPr>
          <w:rFonts w:ascii="Verdana" w:hAnsi="Verdana"/>
          <w:sz w:val="18"/>
          <w:szCs w:val="18"/>
        </w:rPr>
        <w:t>B</w:t>
      </w:r>
      <w:r w:rsidRPr="00234B33">
        <w:rPr>
          <w:rFonts w:ascii="Verdana" w:hAnsi="Verdana"/>
          <w:sz w:val="18"/>
          <w:szCs w:val="18"/>
        </w:rPr>
        <w:t xml:space="preserve">ij de afwegingen om deel te nemen aan een missie </w:t>
      </w:r>
      <w:r>
        <w:rPr>
          <w:rFonts w:ascii="Verdana" w:hAnsi="Verdana"/>
          <w:sz w:val="18"/>
          <w:szCs w:val="18"/>
        </w:rPr>
        <w:t xml:space="preserve">speelt </w:t>
      </w:r>
      <w:r w:rsidRPr="00234B33">
        <w:rPr>
          <w:rFonts w:ascii="Verdana" w:hAnsi="Verdana"/>
          <w:sz w:val="18"/>
          <w:szCs w:val="18"/>
        </w:rPr>
        <w:t>de beschikbaarheid van het juiste materieel en middelen een prominente rol.</w:t>
      </w:r>
      <w:r w:rsidR="00FE4DDE">
        <w:rPr>
          <w:rFonts w:ascii="Verdana" w:hAnsi="Verdana"/>
          <w:sz w:val="18"/>
          <w:szCs w:val="18"/>
        </w:rPr>
        <w:t xml:space="preserve"> </w:t>
      </w:r>
    </w:p>
    <w:p w:rsidR="005B1D0C" w:rsidRDefault="005B1D0C">
      <w:pPr>
        <w:spacing w:line="240" w:lineRule="auto"/>
        <w:rPr>
          <w:b/>
          <w:szCs w:val="18"/>
          <w:lang w:eastAsia="en-US"/>
        </w:rPr>
      </w:pPr>
    </w:p>
    <w:p w:rsidRPr="00234B33" w:rsidR="005B1D0C" w:rsidP="00086FDD" w:rsidRDefault="006260AC">
      <w:pPr>
        <w:pStyle w:val="Geenafstand"/>
        <w:keepNext/>
        <w:rPr>
          <w:rFonts w:ascii="Verdana" w:hAnsi="Verdana"/>
          <w:b/>
          <w:sz w:val="18"/>
          <w:szCs w:val="18"/>
        </w:rPr>
      </w:pPr>
      <w:r>
        <w:rPr>
          <w:rFonts w:ascii="Verdana" w:hAnsi="Verdana"/>
          <w:b/>
          <w:sz w:val="18"/>
          <w:szCs w:val="18"/>
        </w:rPr>
        <w:t>40</w:t>
      </w:r>
    </w:p>
    <w:p w:rsidRPr="00234B33" w:rsidR="005B1D0C" w:rsidP="00086FDD" w:rsidRDefault="005B1D0C">
      <w:pPr>
        <w:pStyle w:val="Geenafstand"/>
        <w:keepNext/>
        <w:rPr>
          <w:rFonts w:ascii="Verdana" w:hAnsi="Verdana"/>
          <w:b/>
          <w:sz w:val="18"/>
          <w:szCs w:val="18"/>
        </w:rPr>
      </w:pPr>
      <w:r w:rsidRPr="00234B33">
        <w:rPr>
          <w:rFonts w:ascii="Verdana" w:hAnsi="Verdana"/>
          <w:b/>
          <w:sz w:val="18"/>
          <w:szCs w:val="18"/>
        </w:rPr>
        <w:t xml:space="preserve">Wat vind de minister van het idee om de ADR periodiek verslag te laten doen van verbeteringen in de bedrijfsvoering, en dan vooral het inkoopbeheer en de logistieke keten? </w:t>
      </w:r>
    </w:p>
    <w:p w:rsidRPr="00234B33" w:rsidR="005B1D0C" w:rsidP="00086FDD" w:rsidRDefault="005B1D0C">
      <w:pPr>
        <w:pStyle w:val="Geenafstand"/>
        <w:keepNext/>
        <w:rPr>
          <w:rFonts w:ascii="Verdana" w:hAnsi="Verdana"/>
          <w:sz w:val="18"/>
          <w:szCs w:val="18"/>
        </w:rPr>
      </w:pPr>
    </w:p>
    <w:p w:rsidRPr="00234B33" w:rsidR="005B1D0C" w:rsidP="00086FDD" w:rsidRDefault="005B1D0C">
      <w:pPr>
        <w:pStyle w:val="Geenafstand"/>
        <w:keepNext/>
        <w:rPr>
          <w:rFonts w:ascii="Verdana" w:hAnsi="Verdana"/>
          <w:sz w:val="18"/>
          <w:szCs w:val="18"/>
        </w:rPr>
      </w:pPr>
      <w:r w:rsidRPr="00234B33">
        <w:rPr>
          <w:rFonts w:ascii="Verdana" w:hAnsi="Verdana"/>
          <w:sz w:val="18"/>
          <w:szCs w:val="18"/>
        </w:rPr>
        <w:t xml:space="preserve">De ADR gaat jaarlijks in haar samenvattend rapport in op het inkoopbeheer bij Defensie. Voor het op orde brengen van de logistieke keten reserveonderdelen, als onderdeel van het plan om de totale </w:t>
      </w:r>
      <w:r>
        <w:rPr>
          <w:rFonts w:ascii="Verdana" w:hAnsi="Verdana"/>
          <w:sz w:val="18"/>
          <w:szCs w:val="18"/>
        </w:rPr>
        <w:t>m</w:t>
      </w:r>
      <w:r w:rsidRPr="00234B33">
        <w:rPr>
          <w:rFonts w:ascii="Verdana" w:hAnsi="Verdana"/>
          <w:sz w:val="18"/>
          <w:szCs w:val="18"/>
        </w:rPr>
        <w:t>ateriële gereedheid op orde te brengen, is in 2016 een plan van aanpak naar uw</w:t>
      </w:r>
      <w:bookmarkStart w:name="_GoBack" w:id="4"/>
      <w:bookmarkEnd w:id="4"/>
      <w:r w:rsidRPr="00234B33">
        <w:rPr>
          <w:rFonts w:ascii="Verdana" w:hAnsi="Verdana"/>
          <w:sz w:val="18"/>
          <w:szCs w:val="18"/>
        </w:rPr>
        <w:t xml:space="preserve"> Kamer gestuurd. Dit plan wordt nauwgezet bewaakt en ligt op schema.</w:t>
      </w:r>
    </w:p>
    <w:p w:rsidRPr="00234B33" w:rsidR="005B1D0C" w:rsidP="005B1D0C" w:rsidRDefault="005B1D0C">
      <w:pPr>
        <w:pStyle w:val="Geenafstand"/>
        <w:rPr>
          <w:rFonts w:ascii="Verdana" w:hAnsi="Verdana"/>
          <w:b/>
          <w:sz w:val="18"/>
          <w:szCs w:val="18"/>
        </w:rPr>
      </w:pPr>
    </w:p>
    <w:p w:rsidRPr="00234B33" w:rsidR="005B1D0C" w:rsidP="002B7AD8" w:rsidRDefault="006260AC">
      <w:pPr>
        <w:pStyle w:val="Geenafstand"/>
        <w:keepNext/>
        <w:rPr>
          <w:rFonts w:ascii="Verdana" w:hAnsi="Verdana"/>
          <w:b/>
          <w:sz w:val="18"/>
          <w:szCs w:val="18"/>
        </w:rPr>
      </w:pPr>
      <w:r>
        <w:rPr>
          <w:rFonts w:ascii="Verdana" w:hAnsi="Verdana"/>
          <w:b/>
          <w:sz w:val="18"/>
          <w:szCs w:val="18"/>
        </w:rPr>
        <w:t>41</w:t>
      </w:r>
    </w:p>
    <w:p w:rsidRPr="00234B33" w:rsidR="005B1D0C" w:rsidP="002B7AD8" w:rsidRDefault="005B1D0C">
      <w:pPr>
        <w:pStyle w:val="Geenafstand"/>
        <w:keepNext/>
        <w:rPr>
          <w:rFonts w:ascii="Verdana" w:hAnsi="Verdana"/>
          <w:b/>
          <w:sz w:val="18"/>
          <w:szCs w:val="18"/>
        </w:rPr>
      </w:pPr>
      <w:r w:rsidRPr="00234B33">
        <w:rPr>
          <w:rFonts w:ascii="Verdana" w:hAnsi="Verdana"/>
          <w:b/>
          <w:sz w:val="18"/>
          <w:szCs w:val="18"/>
        </w:rPr>
        <w:lastRenderedPageBreak/>
        <w:t>Kan de krijgsmacht sneller op sterkte worden gebracht, nog voor 2020?</w:t>
      </w:r>
    </w:p>
    <w:p w:rsidRPr="00234B33" w:rsidR="005B1D0C" w:rsidP="005B1D0C" w:rsidRDefault="005B1D0C">
      <w:pPr>
        <w:pStyle w:val="Geenafstand"/>
        <w:rPr>
          <w:rFonts w:ascii="Verdana" w:hAnsi="Verdana"/>
          <w:b/>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Zoals ook in het IBO ‘Zicht op Gereedheid’ wordt geconstateerd is het </w:t>
      </w:r>
      <w:proofErr w:type="spellStart"/>
      <w:r w:rsidRPr="00234B33">
        <w:rPr>
          <w:rFonts w:ascii="Verdana" w:hAnsi="Verdana"/>
          <w:sz w:val="18"/>
          <w:szCs w:val="18"/>
        </w:rPr>
        <w:t>gereedstellingsproces</w:t>
      </w:r>
      <w:proofErr w:type="spellEnd"/>
      <w:r w:rsidRPr="00234B33">
        <w:rPr>
          <w:rFonts w:ascii="Verdana" w:hAnsi="Verdana"/>
          <w:sz w:val="18"/>
          <w:szCs w:val="18"/>
        </w:rPr>
        <w:t xml:space="preserve"> een complex proces met vele afhankelijkheden. Dit proces is vooral gebaat bij stabiliteit en continuïteit. Het tempo </w:t>
      </w:r>
      <w:r>
        <w:rPr>
          <w:rFonts w:ascii="Verdana" w:hAnsi="Verdana"/>
          <w:sz w:val="18"/>
          <w:szCs w:val="18"/>
        </w:rPr>
        <w:t xml:space="preserve">van </w:t>
      </w:r>
      <w:r w:rsidRPr="00234B33">
        <w:rPr>
          <w:rFonts w:ascii="Verdana" w:hAnsi="Verdana"/>
          <w:sz w:val="18"/>
          <w:szCs w:val="18"/>
        </w:rPr>
        <w:t xml:space="preserve">het herstel van de gereedheid is mede afhankelijk van de missiedruk, de aanschaf van voldoende (logistieke)gevechtssteun, het op tijd kunnen realiseren van vervangingsinvesteringen en de positie </w:t>
      </w:r>
      <w:r>
        <w:rPr>
          <w:rFonts w:ascii="Verdana" w:hAnsi="Verdana"/>
          <w:sz w:val="18"/>
          <w:szCs w:val="18"/>
        </w:rPr>
        <w:t xml:space="preserve">van Defensie </w:t>
      </w:r>
      <w:r w:rsidRPr="00234B33">
        <w:rPr>
          <w:rFonts w:ascii="Verdana" w:hAnsi="Verdana"/>
          <w:sz w:val="18"/>
          <w:szCs w:val="18"/>
        </w:rPr>
        <w:t xml:space="preserve">op de arbeidsmarkt. </w:t>
      </w:r>
      <w:r>
        <w:rPr>
          <w:rFonts w:ascii="Verdana" w:hAnsi="Verdana"/>
          <w:sz w:val="18"/>
          <w:szCs w:val="18"/>
        </w:rPr>
        <w:t xml:space="preserve">Er </w:t>
      </w:r>
      <w:r w:rsidRPr="00234B33">
        <w:rPr>
          <w:rFonts w:ascii="Verdana" w:hAnsi="Verdana"/>
          <w:sz w:val="18"/>
          <w:szCs w:val="18"/>
        </w:rPr>
        <w:t xml:space="preserve">is Defensie </w:t>
      </w:r>
      <w:r>
        <w:rPr>
          <w:rFonts w:ascii="Verdana" w:hAnsi="Verdana"/>
          <w:sz w:val="18"/>
          <w:szCs w:val="18"/>
        </w:rPr>
        <w:t xml:space="preserve">veel aan gelegen </w:t>
      </w:r>
      <w:r w:rsidRPr="00234B33">
        <w:rPr>
          <w:rFonts w:ascii="Verdana" w:hAnsi="Verdana"/>
          <w:sz w:val="18"/>
          <w:szCs w:val="18"/>
        </w:rPr>
        <w:t>de basisgereedheid zo snel mogelijk op orde te krijgen.</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42</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Kan de minister de Kamer informeren over de eigen helikoptercapaciteit in Mali?</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Defensie werkt aan het herstel van de inzetbaarheid van de helikopters, in het bijzonder de Apache en de Chinook. Dit traject duurt tot en met 2018. Zoals in de artikel 100</w:t>
      </w:r>
      <w:r>
        <w:rPr>
          <w:rFonts w:ascii="Verdana" w:hAnsi="Verdana"/>
          <w:sz w:val="18"/>
          <w:szCs w:val="18"/>
        </w:rPr>
        <w:t>-</w:t>
      </w:r>
      <w:r w:rsidRPr="00234B33">
        <w:rPr>
          <w:rFonts w:ascii="Verdana" w:hAnsi="Verdana"/>
          <w:sz w:val="18"/>
          <w:szCs w:val="18"/>
        </w:rPr>
        <w:t xml:space="preserve">brief van 11 september jl. is </w:t>
      </w:r>
      <w:r>
        <w:rPr>
          <w:rFonts w:ascii="Verdana" w:hAnsi="Verdana"/>
          <w:sz w:val="18"/>
          <w:szCs w:val="18"/>
        </w:rPr>
        <w:t>gemeld</w:t>
      </w:r>
      <w:r w:rsidRPr="00234B33">
        <w:rPr>
          <w:rFonts w:ascii="Verdana" w:hAnsi="Verdana"/>
          <w:sz w:val="18"/>
          <w:szCs w:val="18"/>
        </w:rPr>
        <w:t xml:space="preserve">, is </w:t>
      </w:r>
      <w:r>
        <w:rPr>
          <w:rFonts w:ascii="Verdana" w:hAnsi="Verdana"/>
          <w:sz w:val="18"/>
          <w:szCs w:val="18"/>
        </w:rPr>
        <w:t xml:space="preserve">de </w:t>
      </w:r>
      <w:r w:rsidRPr="00234B33">
        <w:rPr>
          <w:rFonts w:ascii="Verdana" w:hAnsi="Verdana"/>
          <w:sz w:val="18"/>
          <w:szCs w:val="18"/>
        </w:rPr>
        <w:t xml:space="preserve">inzet van Nederlandse helikopters in Mali in 2019 </w:t>
      </w:r>
      <w:r>
        <w:rPr>
          <w:rFonts w:ascii="Verdana" w:hAnsi="Verdana"/>
          <w:sz w:val="18"/>
          <w:szCs w:val="18"/>
        </w:rPr>
        <w:t xml:space="preserve">in beginsel </w:t>
      </w:r>
      <w:r w:rsidRPr="00234B33">
        <w:rPr>
          <w:rFonts w:ascii="Verdana" w:hAnsi="Verdana"/>
          <w:sz w:val="18"/>
          <w:szCs w:val="18"/>
        </w:rPr>
        <w:t>mogelijk</w:t>
      </w:r>
      <w:r w:rsidR="00D524F5">
        <w:rPr>
          <w:rFonts w:ascii="Verdana" w:hAnsi="Verdana"/>
          <w:sz w:val="18"/>
          <w:szCs w:val="18"/>
        </w:rPr>
        <w:t>, al zal dat gevolgen hebben voor reeds aangegane verplichtingen</w:t>
      </w:r>
      <w:r w:rsidRPr="00234B33">
        <w:rPr>
          <w:rFonts w:ascii="Verdana" w:hAnsi="Verdana"/>
          <w:sz w:val="18"/>
          <w:szCs w:val="18"/>
        </w:rPr>
        <w:t>.</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43</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Op welke manier wordt de luchttransportcapaciteit vergroot?</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Met de Nota van Wijziging worden middelen </w:t>
      </w:r>
      <w:r>
        <w:rPr>
          <w:rFonts w:ascii="Verdana" w:hAnsi="Verdana"/>
          <w:sz w:val="18"/>
          <w:szCs w:val="18"/>
        </w:rPr>
        <w:t xml:space="preserve">beschikbaar </w:t>
      </w:r>
      <w:r w:rsidRPr="00234B33">
        <w:rPr>
          <w:rFonts w:ascii="Verdana" w:hAnsi="Verdana"/>
          <w:sz w:val="18"/>
          <w:szCs w:val="18"/>
        </w:rPr>
        <w:t>gesteld om 500 uur aan strategische luchttransportcapaciteit te kunnen inhuren. Overigens kan het budget ook worden aangewend voor strategisch transport over grond of zee. Dit is onder meer afhankelijk van de ligging van het missiegebied, de beschikbaarheid van luchttransportmiddelen en de actuele dreigingssituatie.</w:t>
      </w:r>
    </w:p>
    <w:p w:rsidRPr="00234B33" w:rsidR="005B1D0C" w:rsidP="005B1D0C" w:rsidRDefault="005B1D0C">
      <w:pPr>
        <w:pStyle w:val="Geenafstand"/>
        <w:rPr>
          <w:rFonts w:ascii="Verdana" w:hAnsi="Verdana"/>
          <w:b/>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44</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Heeft het stoppen van de missie boven Syrië een positief effect op deze trainingsuren?</w:t>
      </w:r>
    </w:p>
    <w:p w:rsidRPr="00234B33" w:rsidR="005B1D0C" w:rsidP="005B1D0C" w:rsidRDefault="005B1D0C">
      <w:pPr>
        <w:pStyle w:val="Geenafstand"/>
        <w:rPr>
          <w:rFonts w:ascii="Verdana" w:hAnsi="Verdana"/>
          <w:b/>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Zoals is geconcludeerd in het IBO “zicht op gereedheid” heeft elke missie gevolgen </w:t>
      </w:r>
      <w:r>
        <w:rPr>
          <w:rFonts w:ascii="Verdana" w:hAnsi="Verdana"/>
          <w:sz w:val="18"/>
          <w:szCs w:val="18"/>
        </w:rPr>
        <w:t xml:space="preserve">voor </w:t>
      </w:r>
      <w:r w:rsidRPr="00234B33">
        <w:rPr>
          <w:rFonts w:ascii="Verdana" w:hAnsi="Verdana"/>
          <w:sz w:val="18"/>
          <w:szCs w:val="18"/>
        </w:rPr>
        <w:t>de gereedheid</w:t>
      </w:r>
      <w:r>
        <w:rPr>
          <w:rFonts w:ascii="Verdana" w:hAnsi="Verdana"/>
          <w:sz w:val="18"/>
          <w:szCs w:val="18"/>
        </w:rPr>
        <w:t xml:space="preserve"> en zijn die onder meer </w:t>
      </w:r>
      <w:r w:rsidRPr="00234B33">
        <w:rPr>
          <w:rFonts w:ascii="Verdana" w:hAnsi="Verdana"/>
          <w:sz w:val="18"/>
          <w:szCs w:val="18"/>
        </w:rPr>
        <w:t>afhankelijk van de duur en de aard van de missie</w:t>
      </w:r>
      <w:r>
        <w:rPr>
          <w:rFonts w:ascii="Verdana" w:hAnsi="Verdana"/>
          <w:sz w:val="18"/>
          <w:szCs w:val="18"/>
        </w:rPr>
        <w:t xml:space="preserve">. Ook geldt </w:t>
      </w:r>
      <w:r w:rsidRPr="00234B33">
        <w:rPr>
          <w:rFonts w:ascii="Verdana" w:hAnsi="Verdana"/>
          <w:sz w:val="18"/>
          <w:szCs w:val="18"/>
        </w:rPr>
        <w:t xml:space="preserve">hoe eenzijdiger het takenpakket, hoe groter de gevolgen voor de gereedheid. Voor de missie boven Syrië </w:t>
      </w:r>
      <w:r>
        <w:rPr>
          <w:rFonts w:ascii="Verdana" w:hAnsi="Verdana"/>
          <w:sz w:val="18"/>
          <w:szCs w:val="18"/>
        </w:rPr>
        <w:t xml:space="preserve">ontvangt </w:t>
      </w:r>
      <w:r w:rsidRPr="00234B33">
        <w:rPr>
          <w:rFonts w:ascii="Verdana" w:hAnsi="Verdana"/>
          <w:sz w:val="18"/>
          <w:szCs w:val="18"/>
        </w:rPr>
        <w:t>het CLSK extra budget uit het BIV voor extra vlieguren. Hiermee kunnen de effecten op de gereedheid worden beperkt.</w:t>
      </w:r>
    </w:p>
    <w:p w:rsidRPr="00234B33" w:rsidR="005B1D0C" w:rsidP="005B1D0C" w:rsidRDefault="005B1D0C">
      <w:pPr>
        <w:pStyle w:val="Geenafstand"/>
        <w:rPr>
          <w:rFonts w:ascii="Verdana" w:hAnsi="Verdana"/>
          <w:b/>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45</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Overweegt Defensie tanks weer op te nemen in de krijgsmacht?</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Defensie werkt op dit moment samen met Duitsland op het gebied van het tankoptreden. Daarbij wordt gebruikgemaakt van Duitse tanks. </w:t>
      </w:r>
      <w:r>
        <w:rPr>
          <w:rFonts w:ascii="Verdana" w:hAnsi="Verdana"/>
          <w:sz w:val="18"/>
          <w:szCs w:val="18"/>
        </w:rPr>
        <w:t xml:space="preserve">Deze samenwerking verloopt naar tevredenheid. </w:t>
      </w:r>
      <w:r w:rsidRPr="00234B33">
        <w:rPr>
          <w:rFonts w:ascii="Verdana" w:hAnsi="Verdana"/>
          <w:sz w:val="18"/>
          <w:szCs w:val="18"/>
        </w:rPr>
        <w:t xml:space="preserve">Op dit moment wordt niet overwogen om weer tanks op te nemen in de Nederlandse krijgsmacht. </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46</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Welke rol ziet de minister voor Nederland in Europese samenwerking en wat zijn de Nederlandse belangen?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Nederland is koploper in Europese defensiesamenwerking. Voor Nederland is bilaterale en multilaterale defensiesamenwerking al </w:t>
      </w:r>
      <w:r>
        <w:rPr>
          <w:rFonts w:ascii="Verdana" w:hAnsi="Verdana"/>
          <w:sz w:val="18"/>
          <w:szCs w:val="18"/>
        </w:rPr>
        <w:t xml:space="preserve">geruime tijd </w:t>
      </w:r>
      <w:r w:rsidRPr="00234B33">
        <w:rPr>
          <w:rFonts w:ascii="Verdana" w:hAnsi="Verdana"/>
          <w:sz w:val="18"/>
          <w:szCs w:val="18"/>
        </w:rPr>
        <w:t>de norm. Het is in het belang van Nederland ervoor te zorgen dat Europese defensiesamenwerking voor meer EU-lidstaten de norm wordt in plaats van de uitzondering. Wanneer meer EU-lidstaten samenwerken</w:t>
      </w:r>
      <w:r>
        <w:rPr>
          <w:rFonts w:ascii="Verdana" w:hAnsi="Verdana"/>
          <w:sz w:val="18"/>
          <w:szCs w:val="18"/>
        </w:rPr>
        <w:t>,</w:t>
      </w:r>
      <w:r w:rsidRPr="00234B33">
        <w:rPr>
          <w:rFonts w:ascii="Verdana" w:hAnsi="Verdana"/>
          <w:sz w:val="18"/>
          <w:szCs w:val="18"/>
        </w:rPr>
        <w:t xml:space="preserve"> zijn meer interoperabiliteit en schaalvoordelen te behalen, waar ook Nederland de vruchten </w:t>
      </w:r>
      <w:r w:rsidRPr="00234B33">
        <w:rPr>
          <w:rFonts w:ascii="Verdana" w:hAnsi="Verdana"/>
          <w:sz w:val="18"/>
          <w:szCs w:val="18"/>
        </w:rPr>
        <w:lastRenderedPageBreak/>
        <w:t>van plukt. Op deze manier kan de EU effectiever optreden op veiligheids- en defensiegebied.</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47</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Is de minister het met de C</w:t>
      </w:r>
      <w:r w:rsidR="00515CB1">
        <w:rPr>
          <w:rFonts w:ascii="Verdana" w:hAnsi="Verdana"/>
          <w:b/>
          <w:sz w:val="18"/>
          <w:szCs w:val="18"/>
        </w:rPr>
        <w:t>hristen</w:t>
      </w:r>
      <w:r w:rsidRPr="00234B33">
        <w:rPr>
          <w:rFonts w:ascii="Verdana" w:hAnsi="Verdana"/>
          <w:b/>
          <w:sz w:val="18"/>
          <w:szCs w:val="18"/>
        </w:rPr>
        <w:t>U</w:t>
      </w:r>
      <w:r w:rsidR="00515CB1">
        <w:rPr>
          <w:rFonts w:ascii="Verdana" w:hAnsi="Verdana"/>
          <w:b/>
          <w:sz w:val="18"/>
          <w:szCs w:val="18"/>
        </w:rPr>
        <w:t>nie</w:t>
      </w:r>
      <w:r w:rsidRPr="00234B33">
        <w:rPr>
          <w:rFonts w:ascii="Verdana" w:hAnsi="Verdana"/>
          <w:b/>
          <w:sz w:val="18"/>
          <w:szCs w:val="18"/>
        </w:rPr>
        <w:t xml:space="preserve"> eens dat ondertekening van PESCO niet mag leiden tot afkalving van het Navo</w:t>
      </w:r>
      <w:r w:rsidR="00515CB1">
        <w:rPr>
          <w:rFonts w:ascii="Verdana" w:hAnsi="Verdana"/>
          <w:b/>
          <w:sz w:val="18"/>
          <w:szCs w:val="18"/>
        </w:rPr>
        <w:t xml:space="preserve"> </w:t>
      </w:r>
      <w:r w:rsidRPr="00234B33">
        <w:rPr>
          <w:rFonts w:ascii="Verdana" w:hAnsi="Verdana"/>
          <w:b/>
          <w:sz w:val="18"/>
          <w:szCs w:val="18"/>
        </w:rPr>
        <w:t>bondgenootschap en de eigen soevereiniteit?</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Pr>
          <w:rFonts w:ascii="Verdana" w:hAnsi="Verdana"/>
          <w:sz w:val="18"/>
          <w:szCs w:val="18"/>
        </w:rPr>
        <w:t xml:space="preserve">Wij delen </w:t>
      </w:r>
      <w:r w:rsidRPr="00234B33">
        <w:rPr>
          <w:rFonts w:ascii="Verdana" w:hAnsi="Verdana"/>
          <w:sz w:val="18"/>
          <w:szCs w:val="18"/>
        </w:rPr>
        <w:t xml:space="preserve">de mening van de ChristenUnie dat permanent gestructureerde samenwerking (PESCO) in de EU, waarvoor 23 EU-lidstaten op 13 november jl. hebben getekend, niet nadelig mag zijn voor de Navo. De EU en Navo moeten elkaar juist versterken. Met PESCO wordt het Europese aandeel in de Navo sterker. </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Nederland behoudt daarnaast te allen tijde de zeggenschap over de inzet van Nederlandse militairen, en onze nationale capaciteitsontwikkelingsplannen vormen het uitgangspunt voor verdere samenwerking </w:t>
      </w:r>
      <w:r>
        <w:rPr>
          <w:rFonts w:ascii="Verdana" w:hAnsi="Verdana"/>
          <w:sz w:val="18"/>
          <w:szCs w:val="18"/>
        </w:rPr>
        <w:t xml:space="preserve">in </w:t>
      </w:r>
      <w:r w:rsidRPr="00234B33">
        <w:rPr>
          <w:rFonts w:ascii="Verdana" w:hAnsi="Verdana"/>
          <w:sz w:val="18"/>
          <w:szCs w:val="18"/>
        </w:rPr>
        <w:t>de EU.</w:t>
      </w:r>
    </w:p>
    <w:p w:rsidRPr="00234B33" w:rsidR="005B1D0C" w:rsidP="005B1D0C" w:rsidRDefault="005B1D0C">
      <w:pPr>
        <w:pStyle w:val="Geenafstand"/>
        <w:rPr>
          <w:rFonts w:ascii="Verdana" w:hAnsi="Verdana"/>
          <w:sz w:val="18"/>
          <w:szCs w:val="18"/>
        </w:rPr>
      </w:pPr>
    </w:p>
    <w:p w:rsidRPr="00234B33" w:rsidR="005B1D0C" w:rsidP="005B1D0C" w:rsidRDefault="006260AC">
      <w:pPr>
        <w:pStyle w:val="Geenafstand"/>
        <w:rPr>
          <w:rFonts w:ascii="Verdana" w:hAnsi="Verdana"/>
          <w:b/>
          <w:sz w:val="18"/>
          <w:szCs w:val="18"/>
        </w:rPr>
      </w:pPr>
      <w:r>
        <w:rPr>
          <w:rFonts w:ascii="Verdana" w:hAnsi="Verdana"/>
          <w:b/>
          <w:sz w:val="18"/>
          <w:szCs w:val="18"/>
        </w:rPr>
        <w:t>48</w:t>
      </w:r>
    </w:p>
    <w:p w:rsidRPr="00234B33" w:rsidR="005B1D0C" w:rsidP="005B1D0C" w:rsidRDefault="005B1D0C">
      <w:pPr>
        <w:pStyle w:val="Geenafstand"/>
        <w:rPr>
          <w:rFonts w:ascii="Verdana" w:hAnsi="Verdana"/>
          <w:b/>
          <w:sz w:val="18"/>
          <w:szCs w:val="18"/>
        </w:rPr>
      </w:pPr>
      <w:r w:rsidRPr="00234B33">
        <w:rPr>
          <w:rFonts w:ascii="Verdana" w:hAnsi="Verdana"/>
          <w:b/>
          <w:sz w:val="18"/>
          <w:szCs w:val="18"/>
        </w:rPr>
        <w:t xml:space="preserve">In 2015 heeft Nederland de </w:t>
      </w:r>
      <w:r w:rsidRPr="00234B33">
        <w:rPr>
          <w:rFonts w:ascii="Verdana" w:hAnsi="Verdana"/>
          <w:b/>
          <w:i/>
          <w:sz w:val="18"/>
          <w:szCs w:val="18"/>
        </w:rPr>
        <w:t xml:space="preserve">safe schools </w:t>
      </w:r>
      <w:proofErr w:type="spellStart"/>
      <w:r w:rsidRPr="00234B33">
        <w:rPr>
          <w:rFonts w:ascii="Verdana" w:hAnsi="Verdana"/>
          <w:b/>
          <w:i/>
          <w:sz w:val="18"/>
          <w:szCs w:val="18"/>
        </w:rPr>
        <w:t>declaration</w:t>
      </w:r>
      <w:proofErr w:type="spellEnd"/>
      <w:r w:rsidRPr="00234B33">
        <w:rPr>
          <w:rFonts w:ascii="Verdana" w:hAnsi="Verdana"/>
          <w:b/>
          <w:sz w:val="18"/>
          <w:szCs w:val="18"/>
        </w:rPr>
        <w:t xml:space="preserve"> ondertekend. De </w:t>
      </w:r>
      <w:proofErr w:type="spellStart"/>
      <w:r w:rsidRPr="00234B33">
        <w:rPr>
          <w:rFonts w:ascii="Verdana" w:hAnsi="Verdana"/>
          <w:b/>
          <w:i/>
          <w:sz w:val="18"/>
          <w:szCs w:val="18"/>
        </w:rPr>
        <w:t>declaration</w:t>
      </w:r>
      <w:proofErr w:type="spellEnd"/>
      <w:r w:rsidRPr="00234B33">
        <w:rPr>
          <w:rFonts w:ascii="Verdana" w:hAnsi="Verdana"/>
          <w:b/>
          <w:i/>
          <w:sz w:val="18"/>
          <w:szCs w:val="18"/>
        </w:rPr>
        <w:t xml:space="preserve"> </w:t>
      </w:r>
      <w:r w:rsidRPr="00234B33">
        <w:rPr>
          <w:rFonts w:ascii="Verdana" w:hAnsi="Verdana"/>
          <w:b/>
          <w:sz w:val="18"/>
          <w:szCs w:val="18"/>
        </w:rPr>
        <w:t>is niet juridisch bindend maar aanvullend op het humanitair recht. Wat gebeurt er met die richtlijnen? Worden deze opgenomen in uitvoeringskaders en aangekaart bij strijdende partijen? Gaat Nederland in gesprek met bondgenoten die dit nog niet steunen om ervoor te zorgen dat zij ook gaan steunen?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Pr>
          <w:rFonts w:ascii="Verdana" w:hAnsi="Verdana"/>
          <w:sz w:val="18"/>
          <w:szCs w:val="18"/>
        </w:rPr>
        <w:t>Het k</w:t>
      </w:r>
      <w:r w:rsidRPr="00234B33">
        <w:rPr>
          <w:rFonts w:ascii="Verdana" w:hAnsi="Verdana"/>
          <w:sz w:val="18"/>
          <w:szCs w:val="18"/>
        </w:rPr>
        <w:t xml:space="preserve">abinet </w:t>
      </w:r>
      <w:r>
        <w:rPr>
          <w:rFonts w:ascii="Verdana" w:hAnsi="Verdana"/>
          <w:sz w:val="18"/>
          <w:szCs w:val="18"/>
        </w:rPr>
        <w:t xml:space="preserve">hecht </w:t>
      </w:r>
      <w:r w:rsidRPr="00234B33">
        <w:rPr>
          <w:rFonts w:ascii="Verdana" w:hAnsi="Verdana"/>
          <w:sz w:val="18"/>
          <w:szCs w:val="18"/>
        </w:rPr>
        <w:t xml:space="preserve">grote waarde aan het recht op onderwijs. </w:t>
      </w:r>
      <w:r>
        <w:rPr>
          <w:rFonts w:ascii="Verdana" w:hAnsi="Verdana"/>
          <w:sz w:val="18"/>
          <w:szCs w:val="18"/>
        </w:rPr>
        <w:t xml:space="preserve">Het is van groot belang </w:t>
      </w:r>
      <w:r w:rsidRPr="00234B33">
        <w:rPr>
          <w:rFonts w:ascii="Verdana" w:hAnsi="Verdana"/>
          <w:sz w:val="18"/>
          <w:szCs w:val="18"/>
        </w:rPr>
        <w:t xml:space="preserve">om scholen en universiteiten, ook tijdens een gewapend conflict, zo goed mogelijk te beschermen. Nederland ging dan ook vanzelfsprekend in op de uitnodiging van een coalitie van </w:t>
      </w:r>
      <w:proofErr w:type="spellStart"/>
      <w:r w:rsidRPr="00234B33">
        <w:rPr>
          <w:rFonts w:ascii="Verdana" w:hAnsi="Verdana"/>
          <w:sz w:val="18"/>
          <w:szCs w:val="18"/>
        </w:rPr>
        <w:t>NGO’s</w:t>
      </w:r>
      <w:proofErr w:type="spellEnd"/>
      <w:r w:rsidRPr="00234B33">
        <w:rPr>
          <w:rFonts w:ascii="Verdana" w:hAnsi="Verdana"/>
          <w:sz w:val="18"/>
          <w:szCs w:val="18"/>
        </w:rPr>
        <w:t xml:space="preserve"> om mee te werken aan het opstellen van niet-bindende richtlijnen. De coalitie heeft deze concrete Nederlandse bijdrage aan het opstellen van de richtlijnen gewaardeerd. Defensie opereert al volgens de strekking van de richtlijnen</w:t>
      </w:r>
      <w:r>
        <w:rPr>
          <w:rFonts w:ascii="Verdana" w:hAnsi="Verdana"/>
          <w:sz w:val="18"/>
          <w:szCs w:val="18"/>
        </w:rPr>
        <w:t>,</w:t>
      </w:r>
      <w:r w:rsidRPr="00234B33">
        <w:rPr>
          <w:rFonts w:ascii="Verdana" w:hAnsi="Verdana"/>
          <w:sz w:val="18"/>
          <w:szCs w:val="18"/>
        </w:rPr>
        <w:t xml:space="preserve"> omdat tijdens internationale crisisbeheersingsoperaties het humanitair oorlogsrecht voor Nederlandse militairen leidend is. Het humanitair oorlogsrecht stelt (onder </w:t>
      </w:r>
      <w:r w:rsidR="00515CB1">
        <w:rPr>
          <w:rFonts w:ascii="Verdana" w:hAnsi="Verdana"/>
          <w:sz w:val="18"/>
          <w:szCs w:val="18"/>
        </w:rPr>
        <w:t>meer</w:t>
      </w:r>
      <w:r w:rsidRPr="00234B33">
        <w:rPr>
          <w:rFonts w:ascii="Verdana" w:hAnsi="Verdana"/>
          <w:sz w:val="18"/>
          <w:szCs w:val="18"/>
        </w:rPr>
        <w:t>) dat alleen militaire doelen mogen worden aangevallen</w:t>
      </w:r>
      <w:r>
        <w:rPr>
          <w:rFonts w:ascii="Verdana" w:hAnsi="Verdana"/>
          <w:sz w:val="18"/>
          <w:szCs w:val="18"/>
        </w:rPr>
        <w:t>. B</w:t>
      </w:r>
      <w:r w:rsidRPr="00234B33">
        <w:rPr>
          <w:rFonts w:ascii="Verdana" w:hAnsi="Verdana"/>
          <w:sz w:val="18"/>
          <w:szCs w:val="18"/>
        </w:rPr>
        <w:t xml:space="preserve">urgerobjecten zoals scholen, musea, historische monumenten en gebouwen die worden gebruikt voor godsdienstuitoefening, zijn beschermd. Het humanitair oorlogsrecht bevat ook de verplichting om, voor zover dat ook maar enigszins praktisch uitvoerbaar is, alle noodzakelijke voorzorgen te nemen om burgerobjecten te beschermen tegen de uit militaire operaties voortvloeiende gevaren. Defensie moet dus </w:t>
      </w:r>
      <w:r>
        <w:rPr>
          <w:rFonts w:ascii="Verdana" w:hAnsi="Verdana"/>
          <w:sz w:val="18"/>
          <w:szCs w:val="18"/>
        </w:rPr>
        <w:t xml:space="preserve">ook </w:t>
      </w:r>
      <w:r w:rsidRPr="00234B33">
        <w:rPr>
          <w:rFonts w:ascii="Verdana" w:hAnsi="Verdana"/>
          <w:sz w:val="18"/>
          <w:szCs w:val="18"/>
        </w:rPr>
        <w:t>rekening houden</w:t>
      </w:r>
      <w:r>
        <w:rPr>
          <w:rFonts w:ascii="Verdana" w:hAnsi="Verdana"/>
          <w:sz w:val="18"/>
          <w:szCs w:val="18"/>
        </w:rPr>
        <w:t xml:space="preserve"> </w:t>
      </w:r>
      <w:r w:rsidRPr="00234B33">
        <w:rPr>
          <w:rFonts w:ascii="Verdana" w:hAnsi="Verdana"/>
          <w:sz w:val="18"/>
          <w:szCs w:val="18"/>
        </w:rPr>
        <w:t xml:space="preserve">met </w:t>
      </w:r>
      <w:r>
        <w:rPr>
          <w:rFonts w:ascii="Verdana" w:hAnsi="Verdana"/>
          <w:sz w:val="18"/>
          <w:szCs w:val="18"/>
        </w:rPr>
        <w:t xml:space="preserve">andere </w:t>
      </w:r>
      <w:r w:rsidRPr="00234B33">
        <w:rPr>
          <w:rFonts w:ascii="Verdana" w:hAnsi="Verdana"/>
          <w:sz w:val="18"/>
          <w:szCs w:val="18"/>
        </w:rPr>
        <w:t>burgerobjecten dan scholen.</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In antwoorden op schriftelijke vragen van de leden </w:t>
      </w:r>
      <w:proofErr w:type="spellStart"/>
      <w:r w:rsidRPr="00234B33">
        <w:rPr>
          <w:rFonts w:ascii="Verdana" w:hAnsi="Verdana"/>
          <w:sz w:val="18"/>
          <w:szCs w:val="18"/>
        </w:rPr>
        <w:t>Servaes</w:t>
      </w:r>
      <w:proofErr w:type="spellEnd"/>
      <w:r w:rsidRPr="00234B33">
        <w:rPr>
          <w:rFonts w:ascii="Verdana" w:hAnsi="Verdana"/>
          <w:sz w:val="18"/>
          <w:szCs w:val="18"/>
        </w:rPr>
        <w:t xml:space="preserve"> en Eijsink (beiden PvdA) over ‘Bescherming van scholen en universiteiten tegen militair gebruik tijdens gewapend conflict’ is op 6 april 2016 gemeld dat de Nederlandse militairen bekend worden gemaakt met het humanitair oorlogsrecht tijdens de initiële opleidingen en tijdens het opwerktraject voor deelneming aan een crisisbeheersingsoperatie. Ook het Handboek Militair gaat hier uitvoerig op in. Verder maken toekomstige militaire leidinggevenden van Defensie, dat wil zeggen de cadetten en adelborsten aan de Nederlandse Defensie Academie</w:t>
      </w:r>
      <w:r>
        <w:rPr>
          <w:rFonts w:ascii="Verdana" w:hAnsi="Verdana"/>
          <w:sz w:val="18"/>
          <w:szCs w:val="18"/>
        </w:rPr>
        <w:t>,</w:t>
      </w:r>
      <w:r w:rsidRPr="00234B33">
        <w:rPr>
          <w:rFonts w:ascii="Verdana" w:hAnsi="Verdana"/>
          <w:sz w:val="18"/>
          <w:szCs w:val="18"/>
        </w:rPr>
        <w:t xml:space="preserve"> een verdiepingsslag op dit onderwerp tijdens de Bachelor fase.</w:t>
      </w:r>
    </w:p>
    <w:p w:rsidRPr="00234B33" w:rsidR="005B1D0C" w:rsidP="005B1D0C" w:rsidRDefault="005B1D0C">
      <w:pPr>
        <w:pStyle w:val="Geenafstand"/>
        <w:rPr>
          <w:rFonts w:ascii="Verdana" w:hAnsi="Verdana"/>
          <w:sz w:val="18"/>
          <w:szCs w:val="18"/>
        </w:rPr>
      </w:pPr>
    </w:p>
    <w:p w:rsidRPr="00234B33" w:rsidR="005B1D0C" w:rsidP="00977FB4" w:rsidRDefault="006260AC">
      <w:pPr>
        <w:pStyle w:val="Geenafstand"/>
        <w:keepNext/>
        <w:rPr>
          <w:rFonts w:ascii="Verdana" w:hAnsi="Verdana"/>
          <w:b/>
          <w:sz w:val="18"/>
          <w:szCs w:val="18"/>
        </w:rPr>
      </w:pPr>
      <w:r>
        <w:rPr>
          <w:rFonts w:ascii="Verdana" w:hAnsi="Verdana"/>
          <w:b/>
          <w:sz w:val="18"/>
          <w:szCs w:val="18"/>
        </w:rPr>
        <w:t>49</w:t>
      </w:r>
    </w:p>
    <w:p w:rsidRPr="00234B33" w:rsidR="005B1D0C" w:rsidP="00977FB4" w:rsidRDefault="005B1D0C">
      <w:pPr>
        <w:pStyle w:val="Geenafstand"/>
        <w:keepNext/>
        <w:rPr>
          <w:rFonts w:ascii="Verdana" w:hAnsi="Verdana"/>
          <w:b/>
          <w:sz w:val="18"/>
          <w:szCs w:val="18"/>
        </w:rPr>
      </w:pPr>
      <w:r w:rsidRPr="00234B33">
        <w:rPr>
          <w:rFonts w:ascii="Verdana" w:hAnsi="Verdana"/>
          <w:b/>
          <w:sz w:val="18"/>
          <w:szCs w:val="18"/>
        </w:rPr>
        <w:t>Hoe denkt de minister over een monument ter nagedachtenis van wat is gebeurd in S</w:t>
      </w:r>
      <w:r w:rsidR="002B7AD8">
        <w:rPr>
          <w:rFonts w:ascii="Verdana" w:hAnsi="Verdana"/>
          <w:b/>
          <w:sz w:val="18"/>
          <w:szCs w:val="18"/>
        </w:rPr>
        <w:t>r</w:t>
      </w:r>
      <w:r w:rsidRPr="00234B33">
        <w:rPr>
          <w:rFonts w:ascii="Verdana" w:hAnsi="Verdana"/>
          <w:b/>
          <w:sz w:val="18"/>
          <w:szCs w:val="18"/>
        </w:rPr>
        <w:t>ebrenica?</w:t>
      </w:r>
    </w:p>
    <w:p w:rsidRPr="00234B33" w:rsidR="005B1D0C" w:rsidP="00977FB4" w:rsidRDefault="005B1D0C">
      <w:pPr>
        <w:pStyle w:val="Geenafstand"/>
        <w:keepNext/>
        <w:rPr>
          <w:rFonts w:ascii="Verdana" w:hAnsi="Verdana"/>
          <w:sz w:val="18"/>
          <w:szCs w:val="18"/>
        </w:rPr>
      </w:pPr>
    </w:p>
    <w:p w:rsidRPr="00234B33" w:rsidR="005B1D0C" w:rsidP="00977FB4" w:rsidRDefault="005B1D0C">
      <w:pPr>
        <w:pStyle w:val="Geenafstand"/>
        <w:keepNext/>
        <w:rPr>
          <w:rFonts w:ascii="Verdana" w:hAnsi="Verdana"/>
          <w:sz w:val="18"/>
          <w:szCs w:val="18"/>
        </w:rPr>
      </w:pPr>
      <w:r w:rsidRPr="00234B33">
        <w:rPr>
          <w:rFonts w:ascii="Verdana" w:hAnsi="Verdana"/>
          <w:sz w:val="18"/>
          <w:szCs w:val="18"/>
        </w:rPr>
        <w:t xml:space="preserve">Generaal </w:t>
      </w:r>
      <w:proofErr w:type="spellStart"/>
      <w:r w:rsidRPr="00234B33">
        <w:rPr>
          <w:rFonts w:ascii="Verdana" w:hAnsi="Verdana"/>
          <w:sz w:val="18"/>
          <w:szCs w:val="18"/>
        </w:rPr>
        <w:t>Mladic</w:t>
      </w:r>
      <w:proofErr w:type="spellEnd"/>
      <w:r w:rsidRPr="00234B33">
        <w:rPr>
          <w:rFonts w:ascii="Verdana" w:hAnsi="Verdana"/>
          <w:sz w:val="18"/>
          <w:szCs w:val="18"/>
        </w:rPr>
        <w:t xml:space="preserve"> was een van de hoofdschuldigen van de grootste massamoord in Europa na de Tweede Wereldoorlog. Nederland heeft zich sinds 1995 ervoor </w:t>
      </w:r>
      <w:r w:rsidRPr="00234B33">
        <w:rPr>
          <w:rFonts w:ascii="Verdana" w:hAnsi="Verdana"/>
          <w:sz w:val="18"/>
          <w:szCs w:val="18"/>
        </w:rPr>
        <w:lastRenderedPageBreak/>
        <w:t>ingespannen dat de schuldigen van deze afschuwelijke misdaad hun straf niet ontlopen.</w:t>
      </w:r>
      <w:r>
        <w:rPr>
          <w:rFonts w:ascii="Verdana" w:hAnsi="Verdana"/>
          <w:sz w:val="18"/>
          <w:szCs w:val="18"/>
        </w:rPr>
        <w:t xml:space="preserve"> </w:t>
      </w:r>
      <w:r w:rsidRPr="00234B33">
        <w:rPr>
          <w:rFonts w:ascii="Verdana" w:hAnsi="Verdana"/>
          <w:sz w:val="18"/>
          <w:szCs w:val="18"/>
        </w:rPr>
        <w:t xml:space="preserve">Het is te hopen dat dit vonnis de nabestaanden helpt bij het verwerken van het leed dat hun is aangedaan. En dat geldt ook voor de </w:t>
      </w:r>
      <w:proofErr w:type="spellStart"/>
      <w:r w:rsidRPr="00234B33">
        <w:rPr>
          <w:rFonts w:ascii="Verdana" w:hAnsi="Verdana"/>
          <w:sz w:val="18"/>
          <w:szCs w:val="18"/>
        </w:rPr>
        <w:t>Dutchbat</w:t>
      </w:r>
      <w:proofErr w:type="spellEnd"/>
      <w:r w:rsidRPr="00234B33">
        <w:rPr>
          <w:rFonts w:ascii="Verdana" w:hAnsi="Verdana"/>
          <w:sz w:val="18"/>
          <w:szCs w:val="18"/>
        </w:rPr>
        <w:t>-veteranen</w:t>
      </w:r>
      <w:r w:rsidR="00AD48C3">
        <w:rPr>
          <w:rFonts w:ascii="Verdana" w:hAnsi="Verdana"/>
          <w:sz w:val="18"/>
          <w:szCs w:val="18"/>
        </w:rPr>
        <w:t>, van wie velen nog steeds kampen met de gevolgen van deze missie</w:t>
      </w:r>
      <w:r w:rsidRPr="00234B33">
        <w:rPr>
          <w:rFonts w:ascii="Verdana" w:hAnsi="Verdana"/>
          <w:sz w:val="18"/>
          <w:szCs w:val="18"/>
        </w:rPr>
        <w:t xml:space="preserve">. </w:t>
      </w:r>
      <w:r w:rsidR="00AD48C3">
        <w:rPr>
          <w:rFonts w:ascii="Verdana" w:hAnsi="Verdana"/>
          <w:sz w:val="18"/>
          <w:szCs w:val="18"/>
        </w:rPr>
        <w:t>Overigens</w:t>
      </w:r>
      <w:r w:rsidR="00AD48C3">
        <w:rPr>
          <w:rFonts w:ascii="Verdana" w:hAnsi="Verdana"/>
          <w:sz w:val="18"/>
          <w:szCs w:val="18"/>
        </w:rPr>
        <w:t xml:space="preserve"> </w:t>
      </w:r>
      <w:r w:rsidR="00AD48C3">
        <w:rPr>
          <w:rFonts w:ascii="Verdana" w:hAnsi="Verdana"/>
          <w:sz w:val="18"/>
          <w:szCs w:val="18"/>
        </w:rPr>
        <w:t>heeft</w:t>
      </w:r>
      <w:r w:rsidR="00AD48C3">
        <w:rPr>
          <w:rFonts w:ascii="Verdana" w:hAnsi="Verdana"/>
          <w:sz w:val="18"/>
          <w:szCs w:val="18"/>
        </w:rPr>
        <w:t xml:space="preserve"> de genocide </w:t>
      </w:r>
      <w:r w:rsidR="00AD48C3">
        <w:rPr>
          <w:rFonts w:ascii="Verdana" w:hAnsi="Verdana"/>
          <w:sz w:val="18"/>
          <w:szCs w:val="18"/>
        </w:rPr>
        <w:t>va</w:t>
      </w:r>
      <w:r w:rsidR="00AD48C3">
        <w:rPr>
          <w:rFonts w:ascii="Verdana" w:hAnsi="Verdana"/>
          <w:sz w:val="18"/>
          <w:szCs w:val="18"/>
        </w:rPr>
        <w:t>n Srebrenica</w:t>
      </w:r>
      <w:r w:rsidR="00AD48C3">
        <w:rPr>
          <w:rFonts w:ascii="Verdana" w:hAnsi="Verdana"/>
          <w:sz w:val="18"/>
          <w:szCs w:val="18"/>
        </w:rPr>
        <w:t xml:space="preserve">, in tegenstelling tot wat de heer </w:t>
      </w:r>
      <w:proofErr w:type="spellStart"/>
      <w:r w:rsidR="00AD48C3">
        <w:rPr>
          <w:rFonts w:ascii="Verdana" w:hAnsi="Verdana"/>
          <w:sz w:val="18"/>
          <w:szCs w:val="18"/>
        </w:rPr>
        <w:t>Öztürk</w:t>
      </w:r>
      <w:proofErr w:type="spellEnd"/>
      <w:r w:rsidR="00AD48C3">
        <w:rPr>
          <w:rFonts w:ascii="Verdana" w:hAnsi="Verdana"/>
          <w:sz w:val="18"/>
          <w:szCs w:val="18"/>
        </w:rPr>
        <w:t xml:space="preserve"> gisteren zei,</w:t>
      </w:r>
      <w:r w:rsidR="00AD48C3">
        <w:rPr>
          <w:rFonts w:ascii="Verdana" w:hAnsi="Verdana"/>
          <w:sz w:val="18"/>
          <w:szCs w:val="18"/>
        </w:rPr>
        <w:t xml:space="preserve"> zich</w:t>
      </w:r>
      <w:r w:rsidR="00AD48C3">
        <w:rPr>
          <w:rFonts w:ascii="Verdana" w:hAnsi="Verdana"/>
          <w:sz w:val="18"/>
          <w:szCs w:val="18"/>
        </w:rPr>
        <w:t xml:space="preserve"> niet</w:t>
      </w:r>
      <w:r w:rsidR="00AD48C3">
        <w:rPr>
          <w:rFonts w:ascii="Verdana" w:hAnsi="Verdana"/>
          <w:sz w:val="18"/>
          <w:szCs w:val="18"/>
        </w:rPr>
        <w:t xml:space="preserve"> onder de ogen van de </w:t>
      </w:r>
      <w:proofErr w:type="spellStart"/>
      <w:r w:rsidR="00AD48C3">
        <w:rPr>
          <w:rFonts w:ascii="Verdana" w:hAnsi="Verdana"/>
          <w:sz w:val="18"/>
          <w:szCs w:val="18"/>
        </w:rPr>
        <w:t>Dutchbatters</w:t>
      </w:r>
      <w:proofErr w:type="spellEnd"/>
      <w:r w:rsidR="00AD48C3">
        <w:rPr>
          <w:rFonts w:ascii="Verdana" w:hAnsi="Verdana"/>
          <w:sz w:val="18"/>
          <w:szCs w:val="18"/>
        </w:rPr>
        <w:t xml:space="preserve"> voltrokken.</w:t>
      </w:r>
      <w:r w:rsidR="00AD48C3">
        <w:rPr>
          <w:rFonts w:ascii="Verdana" w:hAnsi="Verdana"/>
          <w:sz w:val="18"/>
          <w:szCs w:val="18"/>
        </w:rPr>
        <w:t xml:space="preserve"> </w:t>
      </w:r>
    </w:p>
    <w:p w:rsidRPr="00234B33" w:rsidR="005B1D0C" w:rsidP="005B1D0C" w:rsidRDefault="005B1D0C">
      <w:pPr>
        <w:pStyle w:val="Geenafstand"/>
        <w:rPr>
          <w:rFonts w:ascii="Verdana" w:hAnsi="Verdana"/>
          <w:sz w:val="18"/>
          <w:szCs w:val="18"/>
        </w:rPr>
      </w:pPr>
    </w:p>
    <w:p w:rsidRPr="00234B33" w:rsidR="005B1D0C" w:rsidP="005B1D0C" w:rsidRDefault="005B1D0C">
      <w:pPr>
        <w:pStyle w:val="Geenafstand"/>
        <w:rPr>
          <w:rFonts w:ascii="Verdana" w:hAnsi="Verdana"/>
          <w:sz w:val="18"/>
          <w:szCs w:val="18"/>
        </w:rPr>
      </w:pPr>
      <w:r w:rsidRPr="00234B33">
        <w:rPr>
          <w:rFonts w:ascii="Verdana" w:hAnsi="Verdana"/>
          <w:sz w:val="18"/>
          <w:szCs w:val="18"/>
        </w:rPr>
        <w:t xml:space="preserve">Met het vonnis van gisteren kan het boek van Srebrenica niet worden dichtgeslagen. Terecht is er aandacht voor herdenken en herinneren. Nederland werkt daar op uiteenlopende manieren aan mee. Zo neemt Nederland elk jaar deel aan de herdenking in </w:t>
      </w:r>
      <w:proofErr w:type="spellStart"/>
      <w:r w:rsidRPr="00234B33">
        <w:rPr>
          <w:rFonts w:ascii="Verdana" w:hAnsi="Verdana"/>
          <w:sz w:val="18"/>
          <w:szCs w:val="18"/>
        </w:rPr>
        <w:t>Potocari</w:t>
      </w:r>
      <w:proofErr w:type="spellEnd"/>
      <w:r>
        <w:rPr>
          <w:rFonts w:ascii="Verdana" w:hAnsi="Verdana"/>
          <w:sz w:val="18"/>
          <w:szCs w:val="18"/>
        </w:rPr>
        <w:t xml:space="preserve">, Bosnië, </w:t>
      </w:r>
      <w:r w:rsidRPr="00234B33">
        <w:rPr>
          <w:rFonts w:ascii="Verdana" w:hAnsi="Verdana"/>
          <w:sz w:val="18"/>
          <w:szCs w:val="18"/>
        </w:rPr>
        <w:t xml:space="preserve">waar veel slachtoffers van de massamoord zijn begraven. Daar bevindt zich ook een monument. In 2015 heeft de minister van Buitenlandse Zaken ons land vertegenwoordigd bij de herdenking in </w:t>
      </w:r>
      <w:proofErr w:type="spellStart"/>
      <w:r w:rsidRPr="00234B33">
        <w:rPr>
          <w:rFonts w:ascii="Verdana" w:hAnsi="Verdana"/>
          <w:sz w:val="18"/>
          <w:szCs w:val="18"/>
        </w:rPr>
        <w:t>Potocari</w:t>
      </w:r>
      <w:proofErr w:type="spellEnd"/>
      <w:r w:rsidRPr="00234B33">
        <w:rPr>
          <w:rFonts w:ascii="Verdana" w:hAnsi="Verdana"/>
          <w:sz w:val="18"/>
          <w:szCs w:val="18"/>
        </w:rPr>
        <w:t xml:space="preserve">. Bovendien is in februari jl. het </w:t>
      </w:r>
      <w:proofErr w:type="spellStart"/>
      <w:r w:rsidRPr="00345D47">
        <w:rPr>
          <w:rFonts w:ascii="Verdana" w:hAnsi="Verdana"/>
          <w:i/>
          <w:sz w:val="18"/>
          <w:szCs w:val="18"/>
        </w:rPr>
        <w:t>Potocari</w:t>
      </w:r>
      <w:proofErr w:type="spellEnd"/>
      <w:r w:rsidRPr="00345D47">
        <w:rPr>
          <w:rFonts w:ascii="Verdana" w:hAnsi="Verdana"/>
          <w:i/>
          <w:sz w:val="18"/>
          <w:szCs w:val="18"/>
        </w:rPr>
        <w:t xml:space="preserve"> Memorial Center</w:t>
      </w:r>
      <w:r w:rsidRPr="00234B33">
        <w:rPr>
          <w:rFonts w:ascii="Verdana" w:hAnsi="Verdana"/>
          <w:sz w:val="18"/>
          <w:szCs w:val="18"/>
        </w:rPr>
        <w:t xml:space="preserve"> geopend. Dit herinneringscentrum is tot stand gekomen met Nederlandse financiële steun. </w:t>
      </w:r>
    </w:p>
    <w:p w:rsidRPr="00234B33" w:rsidR="005B1D0C" w:rsidP="005B1D0C" w:rsidRDefault="005B1D0C">
      <w:pPr>
        <w:pStyle w:val="Geenafstand"/>
        <w:rPr>
          <w:rFonts w:ascii="Verdana" w:hAnsi="Verdana"/>
          <w:sz w:val="18"/>
          <w:szCs w:val="18"/>
        </w:rPr>
      </w:pPr>
    </w:p>
    <w:p w:rsidRPr="00234B33" w:rsidR="00153BB6" w:rsidP="005B1D0C" w:rsidRDefault="005B1D0C">
      <w:pPr>
        <w:pStyle w:val="Geenafstand"/>
        <w:rPr>
          <w:rFonts w:ascii="Verdana" w:hAnsi="Verdana"/>
          <w:sz w:val="18"/>
          <w:szCs w:val="18"/>
        </w:rPr>
      </w:pPr>
      <w:proofErr w:type="spellStart"/>
      <w:r w:rsidRPr="00234B33">
        <w:rPr>
          <w:rFonts w:ascii="Verdana" w:hAnsi="Verdana"/>
          <w:sz w:val="18"/>
          <w:szCs w:val="18"/>
        </w:rPr>
        <w:t>Potocari</w:t>
      </w:r>
      <w:proofErr w:type="spellEnd"/>
      <w:r w:rsidRPr="00234B33">
        <w:rPr>
          <w:rFonts w:ascii="Verdana" w:hAnsi="Verdana"/>
          <w:sz w:val="18"/>
          <w:szCs w:val="18"/>
        </w:rPr>
        <w:t xml:space="preserve"> is de juiste plaats voor een monument ter herdenking van de slachtoffers. Dat neemt niet weg dat velen ook elders willen herdenken. Jaarlijks houden enkele organisaties </w:t>
      </w:r>
      <w:r w:rsidRPr="00296F31">
        <w:rPr>
          <w:rFonts w:ascii="Verdana" w:hAnsi="Verdana"/>
          <w:sz w:val="18"/>
          <w:szCs w:val="18"/>
        </w:rPr>
        <w:t xml:space="preserve">op 11 juli </w:t>
      </w:r>
      <w:r w:rsidRPr="00234B33">
        <w:rPr>
          <w:rFonts w:ascii="Verdana" w:hAnsi="Verdana"/>
          <w:sz w:val="18"/>
          <w:szCs w:val="18"/>
        </w:rPr>
        <w:t>een herdenking op het Plein in Den Haag. Tijdens deze herdenking hangt Defensie de vlag halfstok boven het gebouw van het ministerie aan het Plein. Daarmee brengt Defensie haar respect tot uitdrukking voor de slachtoffers, hun nabest</w:t>
      </w:r>
      <w:r>
        <w:rPr>
          <w:rFonts w:ascii="Verdana" w:hAnsi="Verdana"/>
          <w:sz w:val="18"/>
          <w:szCs w:val="18"/>
        </w:rPr>
        <w:t xml:space="preserve">aanden en de </w:t>
      </w:r>
      <w:proofErr w:type="spellStart"/>
      <w:r>
        <w:rPr>
          <w:rFonts w:ascii="Verdana" w:hAnsi="Verdana"/>
          <w:sz w:val="18"/>
          <w:szCs w:val="18"/>
        </w:rPr>
        <w:t>Dutchbat</w:t>
      </w:r>
      <w:proofErr w:type="spellEnd"/>
      <w:r>
        <w:rPr>
          <w:rFonts w:ascii="Verdana" w:hAnsi="Verdana"/>
          <w:sz w:val="18"/>
          <w:szCs w:val="18"/>
        </w:rPr>
        <w:t>-veteranen.</w:t>
      </w:r>
    </w:p>
    <w:sectPr w:rsidRPr="00234B33" w:rsidR="00153BB6" w:rsidSect="00AB7BF4">
      <w:headerReference w:type="even" r:id="rId12"/>
      <w:headerReference w:type="default" r:id="rId13"/>
      <w:footerReference w:type="even" r:id="rId14"/>
      <w:footerReference w:type="default" r:id="rId15"/>
      <w:headerReference w:type="first" r:id="rId16"/>
      <w:footerReference w:type="first" r:id="rId17"/>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CF" w:rsidRDefault="00E921CF">
      <w:r>
        <w:separator/>
      </w:r>
    </w:p>
  </w:endnote>
  <w:endnote w:type="continuationSeparator" w:id="0">
    <w:p w:rsidR="00E921CF" w:rsidRDefault="00E9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CF" w:rsidRDefault="00E921C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E921CF" w:rsidRPr="00D06087" w:rsidTr="00093942">
      <w:trPr>
        <w:trHeight w:val="180"/>
      </w:trPr>
      <w:tc>
        <w:tcPr>
          <w:tcW w:w="7560" w:type="dxa"/>
          <w:vAlign w:val="bottom"/>
        </w:tcPr>
        <w:p w:rsidR="00E921CF" w:rsidRPr="00093942" w:rsidRDefault="00E921CF" w:rsidP="00093942">
          <w:pPr>
            <w:pStyle w:val="Voettekst"/>
            <w:spacing w:line="180" w:lineRule="atLeast"/>
            <w:rPr>
              <w:sz w:val="13"/>
            </w:rPr>
          </w:pPr>
          <w:r w:rsidRPr="00093942">
            <w:rPr>
              <w:sz w:val="13"/>
            </w:rPr>
            <w:t xml:space="preserve"> </w:t>
          </w:r>
          <w:bookmarkStart w:id="7" w:name="lpage_next"/>
          <w:r w:rsidRPr="00093942">
            <w:rPr>
              <w:sz w:val="13"/>
            </w:rPr>
            <w:t>Pagina</w:t>
          </w:r>
          <w:bookmarkEnd w:id="7"/>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086FDD">
            <w:rPr>
              <w:noProof/>
              <w:sz w:val="13"/>
            </w:rPr>
            <w:t>18</w:t>
          </w:r>
          <w:r w:rsidRPr="00093942">
            <w:rPr>
              <w:sz w:val="13"/>
            </w:rPr>
            <w:fldChar w:fldCharType="end"/>
          </w:r>
          <w:r w:rsidRPr="00093942">
            <w:rPr>
              <w:sz w:val="13"/>
            </w:rPr>
            <w:t xml:space="preserve"> </w:t>
          </w:r>
          <w:bookmarkStart w:id="8" w:name="lof_next"/>
          <w:r w:rsidRPr="00093942">
            <w:rPr>
              <w:sz w:val="13"/>
            </w:rPr>
            <w:t>van</w:t>
          </w:r>
          <w:bookmarkEnd w:id="8"/>
          <w:r w:rsidRPr="00093942">
            <w:rPr>
              <w:sz w:val="13"/>
            </w:rPr>
            <w:t xml:space="preserve"> </w:t>
          </w:r>
          <w:fldSimple w:instr=" NUMPAGES   \* MERGEFORMAT ">
            <w:r w:rsidR="00086FDD" w:rsidRPr="00086FDD">
              <w:rPr>
                <w:noProof/>
                <w:sz w:val="13"/>
              </w:rPr>
              <w:t>18</w:t>
            </w:r>
          </w:fldSimple>
        </w:p>
      </w:tc>
      <w:tc>
        <w:tcPr>
          <w:tcW w:w="2340" w:type="dxa"/>
          <w:tcMar>
            <w:left w:w="240" w:type="dxa"/>
          </w:tcMar>
        </w:tcPr>
        <w:p w:rsidR="00E921CF" w:rsidRPr="00093942" w:rsidRDefault="00E921CF" w:rsidP="00093942">
          <w:pPr>
            <w:pStyle w:val="Voettekst"/>
            <w:spacing w:line="180" w:lineRule="atLeast"/>
            <w:rPr>
              <w:b/>
              <w:smallCaps/>
              <w:sz w:val="16"/>
            </w:rPr>
          </w:pPr>
          <w:bookmarkStart w:id="9" w:name="classif_type_next1"/>
          <w:bookmarkEnd w:id="9"/>
        </w:p>
      </w:tc>
    </w:tr>
  </w:tbl>
  <w:p w:rsidR="00E921CF" w:rsidRPr="00D06087" w:rsidRDefault="00E921CF" w:rsidP="00D06087">
    <w:pPr>
      <w:pStyle w:val="Voettekst"/>
      <w:spacing w:line="180" w:lineRule="exact"/>
    </w:pPr>
  </w:p>
  <w:p w:rsidR="00E921CF" w:rsidRPr="00D06087" w:rsidRDefault="00E921CF" w:rsidP="00D0608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7484"/>
      <w:gridCol w:w="2268"/>
    </w:tblGrid>
    <w:tr w:rsidR="00E921CF" w:rsidRPr="00D06087" w:rsidTr="00093942">
      <w:trPr>
        <w:trHeight w:val="180"/>
      </w:trPr>
      <w:tc>
        <w:tcPr>
          <w:tcW w:w="7484" w:type="dxa"/>
          <w:vAlign w:val="bottom"/>
        </w:tcPr>
        <w:p w:rsidR="00E921CF" w:rsidRPr="00093942" w:rsidRDefault="00E921CF" w:rsidP="00093942">
          <w:pPr>
            <w:pStyle w:val="Voettekst"/>
            <w:spacing w:line="180" w:lineRule="atLeast"/>
            <w:rPr>
              <w:sz w:val="13"/>
            </w:rPr>
          </w:pPr>
          <w:r w:rsidRPr="00093942">
            <w:rPr>
              <w:sz w:val="13"/>
            </w:rPr>
            <w:t xml:space="preserve"> </w:t>
          </w:r>
          <w:bookmarkStart w:id="37" w:name="lpage"/>
          <w:r w:rsidRPr="00093942">
            <w:rPr>
              <w:sz w:val="13"/>
            </w:rPr>
            <w:t>Pagina</w:t>
          </w:r>
          <w:bookmarkEnd w:id="37"/>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29719E">
            <w:rPr>
              <w:noProof/>
              <w:sz w:val="13"/>
            </w:rPr>
            <w:t>1</w:t>
          </w:r>
          <w:r w:rsidRPr="00093942">
            <w:rPr>
              <w:sz w:val="13"/>
            </w:rPr>
            <w:fldChar w:fldCharType="end"/>
          </w:r>
          <w:r w:rsidRPr="00093942">
            <w:rPr>
              <w:sz w:val="13"/>
            </w:rPr>
            <w:t xml:space="preserve"> </w:t>
          </w:r>
          <w:bookmarkStart w:id="38" w:name="lof"/>
          <w:r w:rsidRPr="00093942">
            <w:rPr>
              <w:sz w:val="13"/>
            </w:rPr>
            <w:t>van</w:t>
          </w:r>
          <w:bookmarkEnd w:id="38"/>
          <w:r w:rsidRPr="00093942">
            <w:rPr>
              <w:sz w:val="13"/>
            </w:rPr>
            <w:t xml:space="preserve"> </w:t>
          </w:r>
          <w:fldSimple w:instr=" NUMPAGES   \* MERGEFORMAT ">
            <w:r w:rsidR="0029719E" w:rsidRPr="0029719E">
              <w:rPr>
                <w:noProof/>
                <w:sz w:val="13"/>
              </w:rPr>
              <w:t>18</w:t>
            </w:r>
          </w:fldSimple>
        </w:p>
      </w:tc>
      <w:tc>
        <w:tcPr>
          <w:tcW w:w="2268" w:type="dxa"/>
          <w:tcMar>
            <w:left w:w="255" w:type="dxa"/>
          </w:tcMar>
        </w:tcPr>
        <w:p w:rsidR="00E921CF" w:rsidRPr="00093942" w:rsidRDefault="00E921CF" w:rsidP="00093942">
          <w:pPr>
            <w:pStyle w:val="Voettekst"/>
            <w:spacing w:line="180" w:lineRule="atLeast"/>
            <w:rPr>
              <w:b/>
              <w:smallCaps/>
              <w:sz w:val="16"/>
            </w:rPr>
          </w:pPr>
          <w:bookmarkStart w:id="39" w:name="classif_type1"/>
          <w:bookmarkEnd w:id="39"/>
        </w:p>
      </w:tc>
    </w:tr>
  </w:tbl>
  <w:p w:rsidR="00E921CF" w:rsidRPr="00D06087" w:rsidRDefault="00E921CF" w:rsidP="00D06087">
    <w:pPr>
      <w:pStyle w:val="Voettekst"/>
      <w:spacing w:line="180" w:lineRule="exact"/>
    </w:pPr>
  </w:p>
  <w:p w:rsidR="00E921CF" w:rsidRPr="00D06087" w:rsidRDefault="00E921CF" w:rsidP="00D0608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CF" w:rsidRDefault="00E921CF">
      <w:r>
        <w:separator/>
      </w:r>
    </w:p>
  </w:footnote>
  <w:footnote w:type="continuationSeparator" w:id="0">
    <w:p w:rsidR="00E921CF" w:rsidRDefault="00E9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CF" w:rsidRDefault="00E921C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13"/>
    </w:tblGrid>
    <w:tr w:rsidR="00E921CF" w:rsidRPr="00D06087" w:rsidTr="00093942">
      <w:trPr>
        <w:trHeight w:val="793"/>
      </w:trPr>
      <w:tc>
        <w:tcPr>
          <w:tcW w:w="2013" w:type="dxa"/>
          <w:vAlign w:val="bottom"/>
        </w:tcPr>
        <w:p w:rsidR="00E921CF" w:rsidRPr="00093942" w:rsidRDefault="00E921CF" w:rsidP="00093942">
          <w:pPr>
            <w:framePr w:hSpace="180" w:wrap="around" w:vAnchor="text" w:hAnchor="page" w:x="9328" w:y="1"/>
            <w:spacing w:line="180" w:lineRule="atLeast"/>
            <w:rPr>
              <w:b/>
              <w:smallCaps/>
              <w:sz w:val="16"/>
            </w:rPr>
          </w:pPr>
          <w:bookmarkStart w:id="5" w:name="classif_type_next"/>
          <w:bookmarkEnd w:id="5"/>
        </w:p>
      </w:tc>
    </w:tr>
    <w:tr w:rsidR="00E921CF" w:rsidRPr="00D06087" w:rsidTr="00093942">
      <w:trPr>
        <w:trHeight w:val="2000"/>
      </w:trPr>
      <w:tc>
        <w:tcPr>
          <w:tcW w:w="2013" w:type="dxa"/>
          <w:vAlign w:val="bottom"/>
        </w:tcPr>
        <w:p w:rsidR="00E921CF" w:rsidRPr="00093942" w:rsidRDefault="00E921CF" w:rsidP="00093942">
          <w:pPr>
            <w:framePr w:hSpace="180" w:wrap="around" w:vAnchor="text" w:hAnchor="page" w:x="9328" w:y="1"/>
            <w:spacing w:line="180" w:lineRule="atLeast"/>
            <w:rPr>
              <w:b/>
              <w:caps/>
              <w:sz w:val="16"/>
              <w:u w:val="single"/>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b/>
              <w:sz w:val="13"/>
            </w:rPr>
          </w:pPr>
        </w:p>
      </w:tc>
    </w:tr>
    <w:tr w:rsidR="00E921CF" w:rsidRPr="00D06087" w:rsidTr="00093942">
      <w:trPr>
        <w:trHeight w:val="270"/>
      </w:trPr>
      <w:tc>
        <w:tcPr>
          <w:tcW w:w="2013" w:type="dxa"/>
        </w:tcPr>
        <w:p w:rsidR="00E921CF" w:rsidRPr="00093942" w:rsidRDefault="00E921CF" w:rsidP="00093942">
          <w:pPr>
            <w:framePr w:hSpace="180" w:wrap="around" w:vAnchor="text" w:hAnchor="page" w:x="9328" w:y="1"/>
            <w:spacing w:line="180" w:lineRule="atLeast"/>
            <w:rPr>
              <w:sz w:val="13"/>
            </w:rPr>
          </w:pPr>
        </w:p>
      </w:tc>
    </w:tr>
    <w:tr w:rsidR="00E921CF" w:rsidRPr="00D06087" w:rsidTr="00093942">
      <w:trPr>
        <w:trHeight w:val="450"/>
      </w:trPr>
      <w:tc>
        <w:tcPr>
          <w:tcW w:w="2013" w:type="dxa"/>
        </w:tcPr>
        <w:p w:rsidR="00E921CF" w:rsidRPr="00093942" w:rsidRDefault="00E921CF" w:rsidP="00093942">
          <w:pPr>
            <w:framePr w:hSpace="180" w:wrap="around" w:vAnchor="text" w:hAnchor="page" w:x="9328" w:y="1"/>
            <w:spacing w:line="180" w:lineRule="atLeast"/>
            <w:rPr>
              <w:sz w:val="13"/>
            </w:rPr>
          </w:pPr>
          <w:bookmarkStart w:id="6" w:name="date_next"/>
          <w:bookmarkEnd w:id="6"/>
        </w:p>
      </w:tc>
    </w:tr>
    <w:tr w:rsidR="00E921CF" w:rsidRPr="00D06087" w:rsidTr="00093942">
      <w:trPr>
        <w:trHeight w:val="450"/>
      </w:trPr>
      <w:tc>
        <w:tcPr>
          <w:tcW w:w="2013" w:type="dxa"/>
        </w:tcPr>
        <w:p w:rsidR="00E921CF" w:rsidRPr="00093942" w:rsidRDefault="00E921CF" w:rsidP="00FE404D">
          <w:pPr>
            <w:framePr w:hSpace="180" w:wrap="around" w:vAnchor="text" w:hAnchor="page" w:x="9328" w:y="1"/>
            <w:spacing w:line="180" w:lineRule="atLeast"/>
            <w:rPr>
              <w:sz w:val="13"/>
            </w:rPr>
          </w:pPr>
        </w:p>
      </w:tc>
    </w:tr>
  </w:tbl>
  <w:p w:rsidR="00E921CF" w:rsidRPr="00D06087" w:rsidRDefault="00E921CF" w:rsidP="00D0608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13"/>
    </w:tblGrid>
    <w:tr w:rsidR="00E921CF" w:rsidRPr="00D06087" w:rsidTr="00093942">
      <w:trPr>
        <w:trHeight w:val="793"/>
      </w:trPr>
      <w:tc>
        <w:tcPr>
          <w:tcW w:w="2013" w:type="dxa"/>
          <w:vAlign w:val="bottom"/>
        </w:tcPr>
        <w:p w:rsidR="00E921CF" w:rsidRPr="00093942" w:rsidRDefault="00E921CF" w:rsidP="00093942">
          <w:pPr>
            <w:framePr w:hSpace="180" w:wrap="around" w:vAnchor="text" w:hAnchor="page" w:x="9328" w:y="1"/>
            <w:spacing w:line="180" w:lineRule="atLeast"/>
            <w:rPr>
              <w:b/>
              <w:smallCaps/>
              <w:sz w:val="16"/>
            </w:rPr>
          </w:pPr>
          <w:bookmarkStart w:id="10" w:name="classif_type"/>
          <w:bookmarkEnd w:id="10"/>
        </w:p>
      </w:tc>
    </w:tr>
    <w:tr w:rsidR="00E921CF" w:rsidRPr="00D06087" w:rsidTr="00093942">
      <w:trPr>
        <w:trHeight w:val="2000"/>
      </w:trPr>
      <w:tc>
        <w:tcPr>
          <w:tcW w:w="2013" w:type="dxa"/>
          <w:vAlign w:val="bottom"/>
        </w:tcPr>
        <w:p w:rsidR="00E921CF" w:rsidRPr="00093942" w:rsidRDefault="00E921CF" w:rsidP="00093942">
          <w:pPr>
            <w:framePr w:hSpace="180" w:wrap="around" w:vAnchor="text" w:hAnchor="page" w:x="9328" w:y="1"/>
            <w:spacing w:line="180" w:lineRule="atLeast"/>
            <w:rPr>
              <w:b/>
              <w:caps/>
              <w:sz w:val="16"/>
              <w:u w:val="single"/>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b/>
              <w:sz w:val="13"/>
            </w:rPr>
          </w:pPr>
          <w:bookmarkStart w:id="11" w:name="division"/>
          <w:r w:rsidRPr="00093942">
            <w:rPr>
              <w:b/>
              <w:sz w:val="13"/>
            </w:rPr>
            <w:t>Ministerie van Defensie</w:t>
          </w:r>
          <w:bookmarkEnd w:id="11"/>
        </w:p>
      </w:tc>
    </w:tr>
    <w:tr w:rsidR="00E921CF" w:rsidRPr="00D06087" w:rsidTr="00093942">
      <w:trPr>
        <w:trHeight w:hRule="exact" w:val="90"/>
      </w:trPr>
      <w:tc>
        <w:tcPr>
          <w:tcW w:w="2013" w:type="dxa"/>
        </w:tcPr>
        <w:p w:rsidR="00E921CF" w:rsidRPr="00093942" w:rsidRDefault="00E921CF" w:rsidP="00093942">
          <w:pPr>
            <w:framePr w:hSpace="180" w:wrap="around" w:vAnchor="text" w:hAnchor="page" w:x="9328" w:y="1"/>
            <w:spacing w:line="180" w:lineRule="atLeast"/>
            <w:rPr>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2" w:name="visit_address"/>
          <w:r w:rsidRPr="00093942">
            <w:rPr>
              <w:sz w:val="13"/>
            </w:rPr>
            <w:t>Plein 4</w:t>
          </w:r>
          <w:bookmarkEnd w:id="12"/>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3" w:name="mpc"/>
          <w:r w:rsidRPr="00093942">
            <w:rPr>
              <w:sz w:val="13"/>
            </w:rPr>
            <w:t>MPC 58 B</w:t>
          </w:r>
          <w:bookmarkEnd w:id="13"/>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4" w:name="postal_address"/>
          <w:r w:rsidRPr="00093942">
            <w:rPr>
              <w:sz w:val="13"/>
            </w:rPr>
            <w:t>Postbus 20701</w:t>
          </w:r>
          <w:bookmarkEnd w:id="14"/>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5" w:name="postcode"/>
          <w:r w:rsidRPr="00093942">
            <w:rPr>
              <w:sz w:val="13"/>
            </w:rPr>
            <w:t>2500 ES</w:t>
          </w:r>
          <w:bookmarkEnd w:id="15"/>
          <w:r w:rsidRPr="00093942">
            <w:rPr>
              <w:sz w:val="13"/>
            </w:rPr>
            <w:t xml:space="preserve"> </w:t>
          </w:r>
          <w:bookmarkStart w:id="16" w:name="place"/>
          <w:r w:rsidRPr="00093942">
            <w:rPr>
              <w:sz w:val="13"/>
            </w:rPr>
            <w:t>Den Haag</w:t>
          </w:r>
          <w:bookmarkEnd w:id="16"/>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7" w:name="www"/>
          <w:r w:rsidRPr="00093942">
            <w:rPr>
              <w:sz w:val="13"/>
            </w:rPr>
            <w:t>www.defensie.nl</w:t>
          </w:r>
          <w:bookmarkEnd w:id="17"/>
        </w:p>
      </w:tc>
    </w:tr>
    <w:tr w:rsidR="00E921CF" w:rsidRPr="00D06087" w:rsidTr="00093942">
      <w:trPr>
        <w:trHeight w:hRule="exact" w:val="90"/>
      </w:trPr>
      <w:tc>
        <w:tcPr>
          <w:tcW w:w="2013" w:type="dxa"/>
        </w:tcPr>
        <w:p w:rsidR="00E921CF" w:rsidRPr="00093942" w:rsidRDefault="00E921CF" w:rsidP="00093942">
          <w:pPr>
            <w:framePr w:hSpace="180" w:wrap="around" w:vAnchor="text" w:hAnchor="page" w:x="9328" w:y="1"/>
            <w:spacing w:line="180" w:lineRule="atLeast"/>
            <w:rPr>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b/>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90" w:lineRule="exact"/>
            <w:rPr>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p>
      </w:tc>
    </w:tr>
    <w:tr w:rsidR="00E921CF" w:rsidRPr="00D06087" w:rsidTr="00093942">
      <w:trPr>
        <w:trHeight w:val="180"/>
      </w:trPr>
      <w:tc>
        <w:tcPr>
          <w:tcW w:w="2013" w:type="dxa"/>
        </w:tcPr>
        <w:p w:rsidR="00E921CF" w:rsidRPr="00093942" w:rsidRDefault="00E921CF" w:rsidP="00093942">
          <w:pPr>
            <w:framePr w:hSpace="180" w:wrap="around" w:vAnchor="text" w:hAnchor="page" w:x="9328" w:y="1"/>
            <w:spacing w:line="180" w:lineRule="atLeast"/>
            <w:rPr>
              <w:sz w:val="13"/>
            </w:rPr>
          </w:pPr>
          <w:bookmarkStart w:id="18" w:name="lmobile"/>
          <w:bookmarkEnd w:id="18"/>
        </w:p>
      </w:tc>
    </w:tr>
    <w:tr w:rsidR="00E921CF" w:rsidRPr="00D06087" w:rsidTr="00093942">
      <w:trPr>
        <w:trHeight w:hRule="exact" w:val="270"/>
      </w:trPr>
      <w:tc>
        <w:tcPr>
          <w:tcW w:w="2013" w:type="dxa"/>
        </w:tcPr>
        <w:p w:rsidR="00E921CF" w:rsidRPr="00093942" w:rsidRDefault="00E921CF" w:rsidP="00093942">
          <w:pPr>
            <w:framePr w:hSpace="180" w:wrap="around" w:vAnchor="text" w:hAnchor="page" w:x="9328" w:y="1"/>
            <w:spacing w:line="180" w:lineRule="atLeast"/>
            <w:rPr>
              <w:b/>
              <w:sz w:val="13"/>
            </w:rPr>
          </w:pPr>
        </w:p>
      </w:tc>
    </w:tr>
    <w:tr w:rsidR="00E921CF" w:rsidRPr="00D06087" w:rsidTr="00093942">
      <w:trPr>
        <w:trHeight w:val="450"/>
      </w:trPr>
      <w:tc>
        <w:tcPr>
          <w:tcW w:w="2013" w:type="dxa"/>
        </w:tcPr>
        <w:p w:rsidR="00E921CF" w:rsidRPr="00093942" w:rsidRDefault="00E921CF" w:rsidP="00093942">
          <w:pPr>
            <w:framePr w:hSpace="180" w:wrap="around" w:vAnchor="text" w:hAnchor="page" w:x="9328" w:y="1"/>
            <w:spacing w:line="180" w:lineRule="atLeast"/>
            <w:rPr>
              <w:b/>
              <w:sz w:val="13"/>
            </w:rPr>
          </w:pPr>
          <w:bookmarkStart w:id="19" w:name="lour_ref"/>
          <w:r w:rsidRPr="00093942">
            <w:rPr>
              <w:b/>
              <w:sz w:val="13"/>
            </w:rPr>
            <w:t>Onze referentie</w:t>
          </w:r>
          <w:bookmarkEnd w:id="19"/>
        </w:p>
        <w:p w:rsidR="00E921CF" w:rsidRPr="00093942" w:rsidRDefault="00E921CF" w:rsidP="00FC6FCE">
          <w:pPr>
            <w:framePr w:hSpace="180" w:wrap="around" w:vAnchor="text" w:hAnchor="page" w:x="9328" w:y="1"/>
            <w:spacing w:line="180" w:lineRule="atLeast"/>
            <w:rPr>
              <w:sz w:val="13"/>
            </w:rPr>
          </w:pPr>
          <w:r w:rsidRPr="009F1011">
            <w:rPr>
              <w:sz w:val="13"/>
            </w:rPr>
            <w:t>BS2017035232</w:t>
          </w:r>
        </w:p>
      </w:tc>
    </w:tr>
    <w:tr w:rsidR="00E921CF" w:rsidRPr="00D06087" w:rsidTr="00093942">
      <w:trPr>
        <w:trHeight w:val="450"/>
      </w:trPr>
      <w:tc>
        <w:tcPr>
          <w:tcW w:w="2013" w:type="dxa"/>
        </w:tcPr>
        <w:p w:rsidR="00E921CF" w:rsidRPr="000F539E" w:rsidRDefault="00E921CF" w:rsidP="00E76147">
          <w:pPr>
            <w:framePr w:hSpace="180" w:wrap="around" w:vAnchor="text" w:hAnchor="page" w:x="9328" w:y="1"/>
            <w:spacing w:line="180" w:lineRule="atLeast"/>
            <w:rPr>
              <w:b/>
              <w:sz w:val="13"/>
            </w:rPr>
          </w:pPr>
          <w:bookmarkStart w:id="20" w:name="lyour_ref"/>
          <w:bookmarkStart w:id="21" w:name="lby_intervention"/>
          <w:bookmarkStart w:id="22" w:name="lcopyto"/>
          <w:bookmarkEnd w:id="20"/>
          <w:bookmarkEnd w:id="21"/>
          <w:r w:rsidRPr="000F539E">
            <w:rPr>
              <w:b/>
              <w:sz w:val="13"/>
            </w:rPr>
            <w:t>Afschrift aan</w:t>
          </w:r>
        </w:p>
        <w:p w:rsidR="00E921CF" w:rsidRPr="000F539E" w:rsidRDefault="00E921CF" w:rsidP="00E76147">
          <w:pPr>
            <w:framePr w:hSpace="180" w:wrap="around" w:vAnchor="text" w:hAnchor="page" w:x="9328" w:y="1"/>
            <w:spacing w:line="180" w:lineRule="atLeast"/>
            <w:rPr>
              <w:sz w:val="13"/>
            </w:rPr>
          </w:pPr>
          <w:bookmarkStart w:id="23" w:name="copyto"/>
          <w:r w:rsidRPr="000F539E">
            <w:rPr>
              <w:sz w:val="13"/>
            </w:rPr>
            <w:t xml:space="preserve">de Voorzitter van de Eerste </w:t>
          </w:r>
        </w:p>
        <w:p w:rsidR="00E921CF" w:rsidRPr="000F539E" w:rsidRDefault="00E921CF" w:rsidP="00E76147">
          <w:pPr>
            <w:framePr w:hSpace="180" w:wrap="around" w:vAnchor="text" w:hAnchor="page" w:x="9328" w:y="1"/>
            <w:spacing w:line="180" w:lineRule="atLeast"/>
            <w:rPr>
              <w:sz w:val="13"/>
            </w:rPr>
          </w:pPr>
          <w:r w:rsidRPr="000F539E">
            <w:rPr>
              <w:sz w:val="13"/>
            </w:rPr>
            <w:t>Kamer der Staten-Generaal</w:t>
          </w:r>
        </w:p>
        <w:p w:rsidR="00E921CF" w:rsidRPr="000F539E" w:rsidRDefault="00E921CF" w:rsidP="00E76147">
          <w:pPr>
            <w:framePr w:hSpace="180" w:wrap="around" w:vAnchor="text" w:hAnchor="page" w:x="9328" w:y="1"/>
            <w:spacing w:line="180" w:lineRule="atLeast"/>
            <w:rPr>
              <w:sz w:val="13"/>
            </w:rPr>
          </w:pPr>
          <w:r w:rsidRPr="000F539E">
            <w:rPr>
              <w:sz w:val="13"/>
            </w:rPr>
            <w:t>Binnenhof 22</w:t>
          </w:r>
        </w:p>
        <w:p w:rsidR="00E921CF" w:rsidRPr="000F539E" w:rsidRDefault="00E921CF" w:rsidP="00E76147">
          <w:pPr>
            <w:framePr w:hSpace="180" w:wrap="around" w:vAnchor="text" w:hAnchor="page" w:x="9328" w:y="1"/>
            <w:spacing w:line="180" w:lineRule="atLeast"/>
            <w:rPr>
              <w:sz w:val="13"/>
            </w:rPr>
          </w:pPr>
          <w:r w:rsidRPr="000F539E">
            <w:rPr>
              <w:sz w:val="13"/>
            </w:rPr>
            <w:t>2513 AA Den Haag</w:t>
          </w:r>
          <w:bookmarkEnd w:id="23"/>
        </w:p>
        <w:p w:rsidR="00E921CF" w:rsidRDefault="00E921CF" w:rsidP="00093942">
          <w:pPr>
            <w:framePr w:hSpace="180" w:wrap="around" w:vAnchor="text" w:hAnchor="page" w:x="9328" w:y="1"/>
            <w:spacing w:line="180" w:lineRule="atLeast"/>
            <w:rPr>
              <w:b/>
              <w:sz w:val="13"/>
            </w:rPr>
          </w:pPr>
        </w:p>
        <w:bookmarkEnd w:id="22"/>
        <w:p w:rsidR="00E921CF" w:rsidRPr="00093942" w:rsidRDefault="00E921CF" w:rsidP="00AF7609">
          <w:pPr>
            <w:framePr w:hSpace="180" w:wrap="around" w:vAnchor="text" w:hAnchor="page" w:x="9328" w:y="1"/>
            <w:spacing w:line="180" w:lineRule="atLeast"/>
            <w:rPr>
              <w:sz w:val="13"/>
            </w:rPr>
          </w:pPr>
        </w:p>
      </w:tc>
    </w:tr>
    <w:tr w:rsidR="00E921CF" w:rsidRPr="00D06087" w:rsidTr="00093942">
      <w:trPr>
        <w:trHeight w:val="450"/>
      </w:trPr>
      <w:tc>
        <w:tcPr>
          <w:tcW w:w="2013" w:type="dxa"/>
        </w:tcPr>
        <w:p w:rsidR="00E921CF" w:rsidRPr="00093942" w:rsidRDefault="00E921CF" w:rsidP="00093942">
          <w:pPr>
            <w:framePr w:hSpace="180" w:wrap="around" w:vAnchor="text" w:hAnchor="page" w:x="9328" w:y="1"/>
            <w:spacing w:line="180" w:lineRule="atLeast"/>
            <w:rPr>
              <w:i/>
              <w:sz w:val="13"/>
            </w:rPr>
          </w:pPr>
          <w:bookmarkStart w:id="24" w:name="ldealt_with_by"/>
          <w:bookmarkStart w:id="25" w:name="ldefined_by"/>
          <w:bookmarkStart w:id="26" w:name="lnum_pages_appendixes"/>
          <w:bookmarkStart w:id="27" w:name="lspecimen"/>
          <w:bookmarkStart w:id="28" w:name="return_text"/>
          <w:bookmarkEnd w:id="24"/>
          <w:bookmarkEnd w:id="25"/>
          <w:bookmarkEnd w:id="26"/>
          <w:bookmarkEnd w:id="27"/>
          <w:r w:rsidRPr="00093942">
            <w:rPr>
              <w:i/>
              <w:sz w:val="13"/>
            </w:rPr>
            <w:t>Bij beantwoording datum, onze referentie en betreft vermelden.</w:t>
          </w:r>
          <w:bookmarkEnd w:id="28"/>
        </w:p>
      </w:tc>
    </w:tr>
  </w:tbl>
  <w:tbl>
    <w:tblPr>
      <w:tblW w:w="0" w:type="auto"/>
      <w:tblInd w:w="38" w:type="dxa"/>
      <w:tblCellMar>
        <w:left w:w="0" w:type="dxa"/>
        <w:right w:w="0" w:type="dxa"/>
      </w:tblCellMar>
      <w:tblLook w:val="01E0" w:firstRow="1" w:lastRow="1" w:firstColumn="1" w:lastColumn="1" w:noHBand="0" w:noVBand="0"/>
    </w:tblPr>
    <w:tblGrid>
      <w:gridCol w:w="780"/>
      <w:gridCol w:w="2815"/>
    </w:tblGrid>
    <w:tr w:rsidR="00E921CF" w:rsidRPr="00D06087" w:rsidTr="00093942">
      <w:trPr>
        <w:trHeight w:val="2268"/>
      </w:trPr>
      <w:tc>
        <w:tcPr>
          <w:tcW w:w="737" w:type="dxa"/>
        </w:tcPr>
        <w:p w:rsidR="00E921CF" w:rsidRPr="00D06087" w:rsidRDefault="00E921CF" w:rsidP="00093942">
          <w:pPr>
            <w:framePr w:hSpace="180" w:wrap="around" w:vAnchor="page" w:hAnchor="page" w:x="5529" w:y="1"/>
          </w:pPr>
          <w:bookmarkStart w:id="29" w:name="logo"/>
          <w:bookmarkEnd w:id="29"/>
          <w:r>
            <w:rPr>
              <w:noProof/>
              <w:lang w:eastAsia="nl-NL"/>
            </w:rPr>
            <w:drawing>
              <wp:inline distT="0" distB="0" distL="0" distR="0" wp14:anchorId="40F47DE8" wp14:editId="7E8EF522">
                <wp:extent cx="466725" cy="1581150"/>
                <wp:effectExtent l="19050" t="0" r="9525" b="0"/>
                <wp:docPr id="1" name="Picture 1" descr="http://intranet.mindef.nl/../../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indef.nl/../../Program Files/Defensie/Logos/RO_BEELDMERK_Briefinprint_nl.png"/>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2815" w:type="dxa"/>
        </w:tcPr>
        <w:p w:rsidR="00E921CF" w:rsidRPr="00D06087" w:rsidRDefault="00E921CF" w:rsidP="00093942">
          <w:pPr>
            <w:framePr w:hSpace="180" w:wrap="around" w:vAnchor="page" w:hAnchor="page" w:x="5529" w:y="1"/>
          </w:pPr>
          <w:bookmarkStart w:id="30" w:name="logo_mark"/>
          <w:bookmarkEnd w:id="30"/>
          <w:r>
            <w:rPr>
              <w:noProof/>
              <w:lang w:eastAsia="nl-NL"/>
            </w:rPr>
            <w:drawing>
              <wp:anchor distT="0" distB="0" distL="114300" distR="114300" simplePos="0" relativeHeight="251657728" behindDoc="1" locked="0" layoutInCell="1" allowOverlap="1" wp14:anchorId="4D5F20F9" wp14:editId="5580C19A">
                <wp:simplePos x="0" y="0"/>
                <wp:positionH relativeFrom="column">
                  <wp:posOffset>0</wp:posOffset>
                </wp:positionH>
                <wp:positionV relativeFrom="paragraph">
                  <wp:posOffset>-190500</wp:posOffset>
                </wp:positionV>
                <wp:extent cx="2340610" cy="1583690"/>
                <wp:effectExtent l="19050" t="0" r="2540" b="0"/>
                <wp:wrapNone/>
                <wp:docPr id="2" name="Picture 1"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srcRect/>
                        <a:stretch>
                          <a:fillRect/>
                        </a:stretch>
                      </pic:blipFill>
                      <pic:spPr bwMode="auto">
                        <a:xfrm>
                          <a:off x="0" y="0"/>
                          <a:ext cx="2340610" cy="1583690"/>
                        </a:xfrm>
                        <a:prstGeom prst="rect">
                          <a:avLst/>
                        </a:prstGeom>
                        <a:noFill/>
                      </pic:spPr>
                    </pic:pic>
                  </a:graphicData>
                </a:graphic>
              </wp:anchor>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E921CF" w:rsidRPr="00D06087" w:rsidTr="00093942">
      <w:trPr>
        <w:trHeight w:val="2410"/>
      </w:trPr>
      <w:tc>
        <w:tcPr>
          <w:tcW w:w="7483" w:type="dxa"/>
          <w:gridSpan w:val="2"/>
        </w:tcPr>
        <w:p w:rsidR="00E921CF" w:rsidRPr="00D06087" w:rsidRDefault="00E921CF" w:rsidP="00EE2077">
          <w:pPr>
            <w:pStyle w:val="Koptekst"/>
          </w:pPr>
        </w:p>
      </w:tc>
    </w:tr>
    <w:tr w:rsidR="00E921CF" w:rsidRPr="00D06087" w:rsidTr="00093942">
      <w:trPr>
        <w:trHeight w:val="320"/>
      </w:trPr>
      <w:tc>
        <w:tcPr>
          <w:tcW w:w="7483" w:type="dxa"/>
          <w:gridSpan w:val="2"/>
        </w:tcPr>
        <w:p w:rsidR="00E921CF" w:rsidRPr="00093942" w:rsidRDefault="00E921CF" w:rsidP="00093942">
          <w:pPr>
            <w:pStyle w:val="Koptekst"/>
            <w:spacing w:line="180" w:lineRule="atLeast"/>
            <w:rPr>
              <w:sz w:val="13"/>
            </w:rPr>
          </w:pPr>
          <w:bookmarkStart w:id="31" w:name="return_address"/>
          <w:r w:rsidRPr="00093942">
            <w:rPr>
              <w:sz w:val="13"/>
            </w:rPr>
            <w:t>&gt; Retouradres Postbus 20701 2500 ES Den Haag</w:t>
          </w:r>
          <w:bookmarkEnd w:id="31"/>
        </w:p>
      </w:tc>
    </w:tr>
    <w:tr w:rsidR="00E921CF" w:rsidRPr="00D06087" w:rsidTr="00093942">
      <w:trPr>
        <w:trHeight w:val="2880"/>
      </w:trPr>
      <w:tc>
        <w:tcPr>
          <w:tcW w:w="7483" w:type="dxa"/>
          <w:gridSpan w:val="2"/>
        </w:tcPr>
        <w:p w:rsidR="00E921CF" w:rsidRPr="00D06087" w:rsidRDefault="00E921CF" w:rsidP="00EE2077">
          <w:pPr>
            <w:pStyle w:val="Koptekst"/>
          </w:pPr>
          <w:bookmarkStart w:id="32" w:name="to"/>
          <w:r w:rsidRPr="00D06087">
            <w:t>de Voorzitter van de Tweede Kamer</w:t>
          </w:r>
        </w:p>
        <w:p w:rsidR="00E921CF" w:rsidRPr="00D06087" w:rsidRDefault="00E921CF" w:rsidP="00EE2077">
          <w:pPr>
            <w:pStyle w:val="Koptekst"/>
          </w:pPr>
          <w:r w:rsidRPr="00D06087">
            <w:t>der Staten-Generaal</w:t>
          </w:r>
        </w:p>
        <w:p w:rsidR="00E921CF" w:rsidRPr="00D06087" w:rsidRDefault="00E921CF" w:rsidP="00EE2077">
          <w:pPr>
            <w:pStyle w:val="Koptekst"/>
          </w:pPr>
          <w:r w:rsidRPr="00D06087">
            <w:t>Plein 2</w:t>
          </w:r>
        </w:p>
        <w:p w:rsidR="00E921CF" w:rsidRPr="00D06087" w:rsidRDefault="00E921CF" w:rsidP="00EE2077">
          <w:pPr>
            <w:pStyle w:val="Koptekst"/>
          </w:pPr>
          <w:r w:rsidRPr="00D06087">
            <w:t>2511 CR Den Haag</w:t>
          </w:r>
          <w:bookmarkEnd w:id="32"/>
        </w:p>
      </w:tc>
    </w:tr>
    <w:tr w:rsidR="00E921CF" w:rsidRPr="00D06087" w:rsidTr="00093942">
      <w:trPr>
        <w:trHeight w:val="240"/>
      </w:trPr>
      <w:tc>
        <w:tcPr>
          <w:tcW w:w="1100" w:type="dxa"/>
        </w:tcPr>
        <w:p w:rsidR="00E921CF" w:rsidRPr="00D06087" w:rsidRDefault="00E921CF" w:rsidP="00093942">
          <w:pPr>
            <w:pStyle w:val="Koptekst"/>
            <w:tabs>
              <w:tab w:val="clear" w:pos="4536"/>
              <w:tab w:val="clear" w:pos="9072"/>
              <w:tab w:val="right" w:pos="1100"/>
            </w:tabs>
          </w:pPr>
          <w:bookmarkStart w:id="33" w:name="ldate"/>
          <w:r w:rsidRPr="00D06087">
            <w:t>Datum</w:t>
          </w:r>
          <w:bookmarkEnd w:id="33"/>
        </w:p>
      </w:tc>
      <w:tc>
        <w:tcPr>
          <w:tcW w:w="6383" w:type="dxa"/>
        </w:tcPr>
        <w:p w:rsidR="00E921CF" w:rsidRPr="00D06087" w:rsidRDefault="00E921CF" w:rsidP="00E17D7B">
          <w:pPr>
            <w:pStyle w:val="Koptekst"/>
            <w:tabs>
              <w:tab w:val="clear" w:pos="4536"/>
              <w:tab w:val="clear" w:pos="9072"/>
              <w:tab w:val="right" w:pos="1100"/>
            </w:tabs>
          </w:pPr>
          <w:bookmarkStart w:id="34" w:name="date"/>
          <w:bookmarkEnd w:id="34"/>
        </w:p>
      </w:tc>
    </w:tr>
    <w:tr w:rsidR="00E921CF" w:rsidRPr="00D06087" w:rsidTr="00093942">
      <w:trPr>
        <w:trHeight w:val="240"/>
      </w:trPr>
      <w:tc>
        <w:tcPr>
          <w:tcW w:w="1100" w:type="dxa"/>
        </w:tcPr>
        <w:p w:rsidR="00E921CF" w:rsidRPr="00D06087" w:rsidRDefault="00E921CF" w:rsidP="00093942">
          <w:pPr>
            <w:pStyle w:val="Koptekst"/>
            <w:tabs>
              <w:tab w:val="clear" w:pos="4536"/>
              <w:tab w:val="clear" w:pos="9072"/>
              <w:tab w:val="left" w:pos="1100"/>
            </w:tabs>
          </w:pPr>
          <w:bookmarkStart w:id="35" w:name="lsubject"/>
          <w:r w:rsidRPr="00D06087">
            <w:t>Betreft</w:t>
          </w:r>
          <w:bookmarkEnd w:id="35"/>
        </w:p>
      </w:tc>
      <w:tc>
        <w:tcPr>
          <w:tcW w:w="3742" w:type="dxa"/>
        </w:tcPr>
        <w:p w:rsidR="00E921CF" w:rsidRPr="00D06087" w:rsidRDefault="00E921CF" w:rsidP="000D4B8A">
          <w:pPr>
            <w:autoSpaceDE w:val="0"/>
            <w:autoSpaceDN w:val="0"/>
            <w:adjustRightInd w:val="0"/>
            <w:spacing w:line="240" w:lineRule="auto"/>
          </w:pPr>
          <w:r>
            <w:t>Schriftelijke beantwoording vragen begrotingsbehandeling</w:t>
          </w:r>
        </w:p>
      </w:tc>
    </w:tr>
    <w:tr w:rsidR="00E921CF" w:rsidRPr="00D06087" w:rsidTr="00093942">
      <w:trPr>
        <w:trHeight w:val="960"/>
      </w:trPr>
      <w:tc>
        <w:tcPr>
          <w:tcW w:w="7483" w:type="dxa"/>
          <w:gridSpan w:val="2"/>
          <w:vAlign w:val="bottom"/>
        </w:tcPr>
        <w:p w:rsidR="00E921CF" w:rsidRPr="00D06087" w:rsidRDefault="00E921CF" w:rsidP="00EE2077">
          <w:pPr>
            <w:pStyle w:val="Koptekst"/>
          </w:pPr>
          <w:bookmarkStart w:id="36" w:name="opening"/>
          <w:bookmarkEnd w:id="36"/>
        </w:p>
      </w:tc>
    </w:tr>
  </w:tbl>
  <w:p w:rsidR="00E921CF" w:rsidRPr="00D06087" w:rsidRDefault="00E921CF" w:rsidP="00D06087">
    <w:pPr>
      <w:pStyle w:val="Koptekst"/>
      <w:tabs>
        <w:tab w:val="clear" w:pos="4536"/>
        <w:tab w:val="clear" w:pos="9072"/>
        <w:tab w:val="left" w:pos="1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645566"/>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0"/>
        </w:tabs>
        <w:ind w:left="880" w:hanging="885"/>
      </w:pPr>
      <w:rPr>
        <w:rFonts w:cs="Times New Roman"/>
      </w:rPr>
    </w:lvl>
    <w:lvl w:ilvl="1">
      <w:start w:val="1"/>
      <w:numFmt w:val="lowerLetter"/>
      <w:lvlText w:val="%2."/>
      <w:lvlJc w:val="left"/>
      <w:pPr>
        <w:tabs>
          <w:tab w:val="num" w:pos="0"/>
        </w:tabs>
        <w:ind w:left="1075" w:hanging="360"/>
      </w:pPr>
      <w:rPr>
        <w:rFonts w:cs="Times New Roman"/>
      </w:rPr>
    </w:lvl>
    <w:lvl w:ilvl="2">
      <w:start w:val="1"/>
      <w:numFmt w:val="lowerRoman"/>
      <w:lvlText w:val="%2.%3."/>
      <w:lvlJc w:val="left"/>
      <w:pPr>
        <w:tabs>
          <w:tab w:val="num" w:pos="0"/>
        </w:tabs>
        <w:ind w:left="1795" w:hanging="180"/>
      </w:pPr>
      <w:rPr>
        <w:rFonts w:cs="Times New Roman"/>
      </w:rPr>
    </w:lvl>
    <w:lvl w:ilvl="3">
      <w:start w:val="1"/>
      <w:numFmt w:val="decimal"/>
      <w:lvlText w:val="%2.%3.%4."/>
      <w:lvlJc w:val="left"/>
      <w:pPr>
        <w:tabs>
          <w:tab w:val="num" w:pos="0"/>
        </w:tabs>
        <w:ind w:left="2515" w:hanging="360"/>
      </w:pPr>
      <w:rPr>
        <w:rFonts w:cs="Times New Roman"/>
      </w:rPr>
    </w:lvl>
    <w:lvl w:ilvl="4">
      <w:start w:val="1"/>
      <w:numFmt w:val="lowerLetter"/>
      <w:lvlText w:val="%2.%3.%4.%5."/>
      <w:lvlJc w:val="left"/>
      <w:pPr>
        <w:tabs>
          <w:tab w:val="num" w:pos="0"/>
        </w:tabs>
        <w:ind w:left="3235" w:hanging="360"/>
      </w:pPr>
      <w:rPr>
        <w:rFonts w:cs="Times New Roman"/>
      </w:rPr>
    </w:lvl>
    <w:lvl w:ilvl="5">
      <w:start w:val="1"/>
      <w:numFmt w:val="lowerRoman"/>
      <w:lvlText w:val="%2.%3.%4.%5.%6."/>
      <w:lvlJc w:val="left"/>
      <w:pPr>
        <w:tabs>
          <w:tab w:val="num" w:pos="0"/>
        </w:tabs>
        <w:ind w:left="3955" w:hanging="180"/>
      </w:pPr>
      <w:rPr>
        <w:rFonts w:cs="Times New Roman"/>
      </w:rPr>
    </w:lvl>
    <w:lvl w:ilvl="6">
      <w:start w:val="1"/>
      <w:numFmt w:val="decimal"/>
      <w:lvlText w:val="%2.%3.%4.%5.%6.%7."/>
      <w:lvlJc w:val="left"/>
      <w:pPr>
        <w:tabs>
          <w:tab w:val="num" w:pos="0"/>
        </w:tabs>
        <w:ind w:left="4675" w:hanging="360"/>
      </w:pPr>
      <w:rPr>
        <w:rFonts w:cs="Times New Roman"/>
      </w:rPr>
    </w:lvl>
    <w:lvl w:ilvl="7">
      <w:start w:val="1"/>
      <w:numFmt w:val="lowerLetter"/>
      <w:lvlText w:val="%2.%3.%4.%5.%6.%7.%8."/>
      <w:lvlJc w:val="left"/>
      <w:pPr>
        <w:tabs>
          <w:tab w:val="num" w:pos="0"/>
        </w:tabs>
        <w:ind w:left="5395" w:hanging="360"/>
      </w:pPr>
      <w:rPr>
        <w:rFonts w:cs="Times New Roman"/>
      </w:rPr>
    </w:lvl>
    <w:lvl w:ilvl="8">
      <w:start w:val="1"/>
      <w:numFmt w:val="lowerRoman"/>
      <w:lvlText w:val="%2.%3.%4.%5.%6.%7.%8.%9."/>
      <w:lvlJc w:val="left"/>
      <w:pPr>
        <w:tabs>
          <w:tab w:val="num" w:pos="0"/>
        </w:tabs>
        <w:ind w:left="6115" w:hanging="180"/>
      </w:pPr>
      <w:rPr>
        <w:rFonts w:cs="Times New Roman"/>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44B51F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7A9121B"/>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92C1E75"/>
    <w:multiLevelType w:val="hybridMultilevel"/>
    <w:tmpl w:val="4C84E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9E01447"/>
    <w:multiLevelType w:val="hybridMultilevel"/>
    <w:tmpl w:val="31142D10"/>
    <w:lvl w:ilvl="0" w:tplc="04130001">
      <w:start w:val="1"/>
      <w:numFmt w:val="bullet"/>
      <w:lvlText w:val=""/>
      <w:lvlJc w:val="left"/>
      <w:pPr>
        <w:ind w:left="-2820" w:hanging="360"/>
      </w:pPr>
      <w:rPr>
        <w:rFonts w:ascii="Symbol" w:hAnsi="Symbol" w:hint="default"/>
      </w:rPr>
    </w:lvl>
    <w:lvl w:ilvl="1" w:tplc="04130003">
      <w:start w:val="1"/>
      <w:numFmt w:val="decimal"/>
      <w:lvlText w:val="%2."/>
      <w:lvlJc w:val="left"/>
      <w:pPr>
        <w:tabs>
          <w:tab w:val="num" w:pos="-2805"/>
        </w:tabs>
        <w:ind w:left="-2805" w:hanging="360"/>
      </w:pPr>
      <w:rPr>
        <w:rFonts w:cs="Times New Roman"/>
      </w:rPr>
    </w:lvl>
    <w:lvl w:ilvl="2" w:tplc="04130005">
      <w:start w:val="1"/>
      <w:numFmt w:val="decimal"/>
      <w:lvlText w:val="%3."/>
      <w:lvlJc w:val="left"/>
      <w:pPr>
        <w:tabs>
          <w:tab w:val="num" w:pos="-2085"/>
        </w:tabs>
        <w:ind w:left="-2085" w:hanging="360"/>
      </w:pPr>
      <w:rPr>
        <w:rFonts w:cs="Times New Roman"/>
      </w:rPr>
    </w:lvl>
    <w:lvl w:ilvl="3" w:tplc="04130001">
      <w:start w:val="1"/>
      <w:numFmt w:val="decimal"/>
      <w:lvlText w:val="%4."/>
      <w:lvlJc w:val="left"/>
      <w:pPr>
        <w:tabs>
          <w:tab w:val="num" w:pos="-1365"/>
        </w:tabs>
        <w:ind w:left="-1365" w:hanging="360"/>
      </w:pPr>
      <w:rPr>
        <w:rFonts w:cs="Times New Roman"/>
      </w:rPr>
    </w:lvl>
    <w:lvl w:ilvl="4" w:tplc="04130003">
      <w:start w:val="1"/>
      <w:numFmt w:val="decimal"/>
      <w:lvlText w:val="%5."/>
      <w:lvlJc w:val="left"/>
      <w:pPr>
        <w:tabs>
          <w:tab w:val="num" w:pos="-645"/>
        </w:tabs>
        <w:ind w:left="-645" w:hanging="360"/>
      </w:pPr>
      <w:rPr>
        <w:rFonts w:cs="Times New Roman"/>
      </w:rPr>
    </w:lvl>
    <w:lvl w:ilvl="5" w:tplc="04130005">
      <w:start w:val="1"/>
      <w:numFmt w:val="decimal"/>
      <w:lvlText w:val="%6."/>
      <w:lvlJc w:val="left"/>
      <w:pPr>
        <w:tabs>
          <w:tab w:val="num" w:pos="75"/>
        </w:tabs>
        <w:ind w:left="75" w:hanging="360"/>
      </w:pPr>
      <w:rPr>
        <w:rFonts w:cs="Times New Roman"/>
      </w:rPr>
    </w:lvl>
    <w:lvl w:ilvl="6" w:tplc="04130001">
      <w:start w:val="1"/>
      <w:numFmt w:val="decimal"/>
      <w:lvlText w:val="%7."/>
      <w:lvlJc w:val="left"/>
      <w:pPr>
        <w:tabs>
          <w:tab w:val="num" w:pos="795"/>
        </w:tabs>
        <w:ind w:left="795" w:hanging="360"/>
      </w:pPr>
      <w:rPr>
        <w:rFonts w:cs="Times New Roman"/>
      </w:rPr>
    </w:lvl>
    <w:lvl w:ilvl="7" w:tplc="04130003">
      <w:start w:val="1"/>
      <w:numFmt w:val="decimal"/>
      <w:lvlText w:val="%8."/>
      <w:lvlJc w:val="left"/>
      <w:pPr>
        <w:tabs>
          <w:tab w:val="num" w:pos="1515"/>
        </w:tabs>
        <w:ind w:left="1515" w:hanging="360"/>
      </w:pPr>
      <w:rPr>
        <w:rFonts w:cs="Times New Roman"/>
      </w:rPr>
    </w:lvl>
    <w:lvl w:ilvl="8" w:tplc="04130005">
      <w:start w:val="1"/>
      <w:numFmt w:val="decimal"/>
      <w:lvlText w:val="%9."/>
      <w:lvlJc w:val="left"/>
      <w:pPr>
        <w:tabs>
          <w:tab w:val="num" w:pos="2235"/>
        </w:tabs>
        <w:ind w:left="2235" w:hanging="360"/>
      </w:pPr>
      <w:rPr>
        <w:rFonts w:cs="Times New Roman"/>
      </w:rPr>
    </w:lvl>
  </w:abstractNum>
  <w:abstractNum w:abstractNumId="7">
    <w:nsid w:val="0A5768EC"/>
    <w:multiLevelType w:val="hybridMultilevel"/>
    <w:tmpl w:val="CA3E32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D540088"/>
    <w:multiLevelType w:val="hybridMultilevel"/>
    <w:tmpl w:val="0BB461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B27862"/>
    <w:multiLevelType w:val="hybridMultilevel"/>
    <w:tmpl w:val="100CF57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0">
    <w:nsid w:val="202857B9"/>
    <w:multiLevelType w:val="multilevel"/>
    <w:tmpl w:val="D3B8BA5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0"/>
        </w:tabs>
        <w:ind w:hanging="1134"/>
      </w:pPr>
      <w:rPr>
        <w:rFonts w:ascii="Verdana" w:hAnsi="Verdana" w:cs="Times New Roman" w:hint="default"/>
        <w:b w:val="0"/>
        <w:i w:val="0"/>
        <w:sz w:val="18"/>
      </w:rPr>
    </w:lvl>
    <w:lvl w:ilvl="3">
      <w:start w:val="1"/>
      <w:numFmt w:val="decimal"/>
      <w:lvlText w:val="%1.%2.%3.%4"/>
      <w:lvlJc w:val="left"/>
      <w:pPr>
        <w:tabs>
          <w:tab w:val="num" w:pos="0"/>
        </w:tabs>
        <w:ind w:hanging="1134"/>
      </w:pPr>
      <w:rPr>
        <w:rFonts w:ascii="Verdana" w:hAnsi="Verdana" w:cs="Times New Roman" w:hint="default"/>
        <w:b w:val="0"/>
        <w:i w:val="0"/>
        <w:sz w:val="18"/>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11">
    <w:nsid w:val="20453140"/>
    <w:multiLevelType w:val="hybridMultilevel"/>
    <w:tmpl w:val="1D20C332"/>
    <w:lvl w:ilvl="0" w:tplc="133664A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859B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37F6661"/>
    <w:multiLevelType w:val="hybridMultilevel"/>
    <w:tmpl w:val="EBAA9E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6B82609"/>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8667E1D"/>
    <w:multiLevelType w:val="hybridMultilevel"/>
    <w:tmpl w:val="29ECA306"/>
    <w:lvl w:ilvl="0" w:tplc="8AEE2CEE">
      <w:numFmt w:val="bullet"/>
      <w:lvlText w:val="-"/>
      <w:lvlJc w:val="left"/>
      <w:pPr>
        <w:ind w:left="355" w:hanging="360"/>
      </w:pPr>
      <w:rPr>
        <w:rFonts w:ascii="Verdana" w:eastAsia="Times New Roman" w:hAnsi="Verdana" w:hint="default"/>
      </w:rPr>
    </w:lvl>
    <w:lvl w:ilvl="1" w:tplc="04130003" w:tentative="1">
      <w:start w:val="1"/>
      <w:numFmt w:val="bullet"/>
      <w:lvlText w:val="o"/>
      <w:lvlJc w:val="left"/>
      <w:pPr>
        <w:ind w:left="1075" w:hanging="360"/>
      </w:pPr>
      <w:rPr>
        <w:rFonts w:ascii="Courier New" w:hAnsi="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16">
    <w:nsid w:val="2CC96342"/>
    <w:multiLevelType w:val="multilevel"/>
    <w:tmpl w:val="63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DC7303"/>
    <w:multiLevelType w:val="hybridMultilevel"/>
    <w:tmpl w:val="FDBCCDBA"/>
    <w:lvl w:ilvl="0" w:tplc="CFD46ED4">
      <w:start w:val="1"/>
      <w:numFmt w:val="bullet"/>
      <w:lvlText w:val="•"/>
      <w:lvlJc w:val="left"/>
      <w:pPr>
        <w:tabs>
          <w:tab w:val="num" w:pos="720"/>
        </w:tabs>
        <w:ind w:left="720" w:hanging="360"/>
      </w:pPr>
      <w:rPr>
        <w:rFonts w:ascii="Verdana" w:hAnsi="Verdana" w:hint="default"/>
      </w:rPr>
    </w:lvl>
    <w:lvl w:ilvl="1" w:tplc="1F9E74F2">
      <w:start w:val="165"/>
      <w:numFmt w:val="bullet"/>
      <w:lvlText w:val="•"/>
      <w:lvlJc w:val="left"/>
      <w:pPr>
        <w:tabs>
          <w:tab w:val="num" w:pos="1440"/>
        </w:tabs>
        <w:ind w:left="1440" w:hanging="360"/>
      </w:pPr>
      <w:rPr>
        <w:rFonts w:ascii="Verdana" w:hAnsi="Verdana" w:hint="default"/>
      </w:rPr>
    </w:lvl>
    <w:lvl w:ilvl="2" w:tplc="D58E4012" w:tentative="1">
      <w:start w:val="1"/>
      <w:numFmt w:val="bullet"/>
      <w:lvlText w:val="•"/>
      <w:lvlJc w:val="left"/>
      <w:pPr>
        <w:tabs>
          <w:tab w:val="num" w:pos="2160"/>
        </w:tabs>
        <w:ind w:left="2160" w:hanging="360"/>
      </w:pPr>
      <w:rPr>
        <w:rFonts w:ascii="Verdana" w:hAnsi="Verdana" w:hint="default"/>
      </w:rPr>
    </w:lvl>
    <w:lvl w:ilvl="3" w:tplc="7AD6C86C" w:tentative="1">
      <w:start w:val="1"/>
      <w:numFmt w:val="bullet"/>
      <w:lvlText w:val="•"/>
      <w:lvlJc w:val="left"/>
      <w:pPr>
        <w:tabs>
          <w:tab w:val="num" w:pos="2880"/>
        </w:tabs>
        <w:ind w:left="2880" w:hanging="360"/>
      </w:pPr>
      <w:rPr>
        <w:rFonts w:ascii="Verdana" w:hAnsi="Verdana" w:hint="default"/>
      </w:rPr>
    </w:lvl>
    <w:lvl w:ilvl="4" w:tplc="4FF26EA2" w:tentative="1">
      <w:start w:val="1"/>
      <w:numFmt w:val="bullet"/>
      <w:lvlText w:val="•"/>
      <w:lvlJc w:val="left"/>
      <w:pPr>
        <w:tabs>
          <w:tab w:val="num" w:pos="3600"/>
        </w:tabs>
        <w:ind w:left="3600" w:hanging="360"/>
      </w:pPr>
      <w:rPr>
        <w:rFonts w:ascii="Verdana" w:hAnsi="Verdana" w:hint="default"/>
      </w:rPr>
    </w:lvl>
    <w:lvl w:ilvl="5" w:tplc="9D320288" w:tentative="1">
      <w:start w:val="1"/>
      <w:numFmt w:val="bullet"/>
      <w:lvlText w:val="•"/>
      <w:lvlJc w:val="left"/>
      <w:pPr>
        <w:tabs>
          <w:tab w:val="num" w:pos="4320"/>
        </w:tabs>
        <w:ind w:left="4320" w:hanging="360"/>
      </w:pPr>
      <w:rPr>
        <w:rFonts w:ascii="Verdana" w:hAnsi="Verdana" w:hint="default"/>
      </w:rPr>
    </w:lvl>
    <w:lvl w:ilvl="6" w:tplc="7F623178" w:tentative="1">
      <w:start w:val="1"/>
      <w:numFmt w:val="bullet"/>
      <w:lvlText w:val="•"/>
      <w:lvlJc w:val="left"/>
      <w:pPr>
        <w:tabs>
          <w:tab w:val="num" w:pos="5040"/>
        </w:tabs>
        <w:ind w:left="5040" w:hanging="360"/>
      </w:pPr>
      <w:rPr>
        <w:rFonts w:ascii="Verdana" w:hAnsi="Verdana" w:hint="default"/>
      </w:rPr>
    </w:lvl>
    <w:lvl w:ilvl="7" w:tplc="1D7A5B8C" w:tentative="1">
      <w:start w:val="1"/>
      <w:numFmt w:val="bullet"/>
      <w:lvlText w:val="•"/>
      <w:lvlJc w:val="left"/>
      <w:pPr>
        <w:tabs>
          <w:tab w:val="num" w:pos="5760"/>
        </w:tabs>
        <w:ind w:left="5760" w:hanging="360"/>
      </w:pPr>
      <w:rPr>
        <w:rFonts w:ascii="Verdana" w:hAnsi="Verdana" w:hint="default"/>
      </w:rPr>
    </w:lvl>
    <w:lvl w:ilvl="8" w:tplc="73A64B4C" w:tentative="1">
      <w:start w:val="1"/>
      <w:numFmt w:val="bullet"/>
      <w:lvlText w:val="•"/>
      <w:lvlJc w:val="left"/>
      <w:pPr>
        <w:tabs>
          <w:tab w:val="num" w:pos="6480"/>
        </w:tabs>
        <w:ind w:left="6480" w:hanging="360"/>
      </w:pPr>
      <w:rPr>
        <w:rFonts w:ascii="Verdana" w:hAnsi="Verdana" w:hint="default"/>
      </w:rPr>
    </w:lvl>
  </w:abstractNum>
  <w:abstractNum w:abstractNumId="18">
    <w:nsid w:val="2EFF2F8C"/>
    <w:multiLevelType w:val="hybridMultilevel"/>
    <w:tmpl w:val="8B3AC73A"/>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2FE50EC7"/>
    <w:multiLevelType w:val="hybridMultilevel"/>
    <w:tmpl w:val="228EF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0696565"/>
    <w:multiLevelType w:val="hybridMultilevel"/>
    <w:tmpl w:val="1898DFB6"/>
    <w:lvl w:ilvl="0" w:tplc="9EBAE6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23B3E8A"/>
    <w:multiLevelType w:val="hybridMultilevel"/>
    <w:tmpl w:val="02FE0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ADD79A5"/>
    <w:multiLevelType w:val="hybridMultilevel"/>
    <w:tmpl w:val="15DC0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3E0C1D68"/>
    <w:multiLevelType w:val="hybridMultilevel"/>
    <w:tmpl w:val="93D83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1160" w:hanging="360"/>
      </w:pPr>
      <w:rPr>
        <w:rFonts w:ascii="Courier New" w:hAnsi="Courier New" w:hint="default"/>
      </w:rPr>
    </w:lvl>
    <w:lvl w:ilvl="2" w:tplc="04130005" w:tentative="1">
      <w:start w:val="1"/>
      <w:numFmt w:val="bullet"/>
      <w:lvlText w:val=""/>
      <w:lvlJc w:val="left"/>
      <w:pPr>
        <w:ind w:left="11880" w:hanging="360"/>
      </w:pPr>
      <w:rPr>
        <w:rFonts w:ascii="Wingdings" w:hAnsi="Wingdings" w:hint="default"/>
      </w:rPr>
    </w:lvl>
    <w:lvl w:ilvl="3" w:tplc="04130001" w:tentative="1">
      <w:start w:val="1"/>
      <w:numFmt w:val="bullet"/>
      <w:lvlText w:val=""/>
      <w:lvlJc w:val="left"/>
      <w:pPr>
        <w:ind w:left="12600" w:hanging="360"/>
      </w:pPr>
      <w:rPr>
        <w:rFonts w:ascii="Symbol" w:hAnsi="Symbol" w:hint="default"/>
      </w:rPr>
    </w:lvl>
    <w:lvl w:ilvl="4" w:tplc="04130003" w:tentative="1">
      <w:start w:val="1"/>
      <w:numFmt w:val="bullet"/>
      <w:lvlText w:val="o"/>
      <w:lvlJc w:val="left"/>
      <w:pPr>
        <w:ind w:left="13320" w:hanging="360"/>
      </w:pPr>
      <w:rPr>
        <w:rFonts w:ascii="Courier New" w:hAnsi="Courier New" w:hint="default"/>
      </w:rPr>
    </w:lvl>
    <w:lvl w:ilvl="5" w:tplc="04130005" w:tentative="1">
      <w:start w:val="1"/>
      <w:numFmt w:val="bullet"/>
      <w:lvlText w:val=""/>
      <w:lvlJc w:val="left"/>
      <w:pPr>
        <w:ind w:left="14040" w:hanging="360"/>
      </w:pPr>
      <w:rPr>
        <w:rFonts w:ascii="Wingdings" w:hAnsi="Wingdings" w:hint="default"/>
      </w:rPr>
    </w:lvl>
    <w:lvl w:ilvl="6" w:tplc="04130001" w:tentative="1">
      <w:start w:val="1"/>
      <w:numFmt w:val="bullet"/>
      <w:lvlText w:val=""/>
      <w:lvlJc w:val="left"/>
      <w:pPr>
        <w:ind w:left="14760" w:hanging="360"/>
      </w:pPr>
      <w:rPr>
        <w:rFonts w:ascii="Symbol" w:hAnsi="Symbol" w:hint="default"/>
      </w:rPr>
    </w:lvl>
    <w:lvl w:ilvl="7" w:tplc="04130003" w:tentative="1">
      <w:start w:val="1"/>
      <w:numFmt w:val="bullet"/>
      <w:lvlText w:val="o"/>
      <w:lvlJc w:val="left"/>
      <w:pPr>
        <w:ind w:left="15480" w:hanging="360"/>
      </w:pPr>
      <w:rPr>
        <w:rFonts w:ascii="Courier New" w:hAnsi="Courier New" w:hint="default"/>
      </w:rPr>
    </w:lvl>
    <w:lvl w:ilvl="8" w:tplc="04130005" w:tentative="1">
      <w:start w:val="1"/>
      <w:numFmt w:val="bullet"/>
      <w:lvlText w:val=""/>
      <w:lvlJc w:val="left"/>
      <w:pPr>
        <w:ind w:left="16200" w:hanging="360"/>
      </w:pPr>
      <w:rPr>
        <w:rFonts w:ascii="Wingdings" w:hAnsi="Wingdings" w:hint="default"/>
      </w:rPr>
    </w:lvl>
  </w:abstractNum>
  <w:abstractNum w:abstractNumId="24">
    <w:nsid w:val="48DE40C3"/>
    <w:multiLevelType w:val="hybridMultilevel"/>
    <w:tmpl w:val="98A2F92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9963FF6"/>
    <w:multiLevelType w:val="hybridMultilevel"/>
    <w:tmpl w:val="FAF633CE"/>
    <w:lvl w:ilvl="0" w:tplc="6FCA3280">
      <w:start w:val="1"/>
      <w:numFmt w:val="bullet"/>
      <w:lvlText w:val=""/>
      <w:lvlJc w:val="left"/>
      <w:pPr>
        <w:tabs>
          <w:tab w:val="num" w:pos="870"/>
        </w:tabs>
        <w:ind w:left="870" w:hanging="51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7">
    <w:nsid w:val="5692778D"/>
    <w:multiLevelType w:val="hybridMultilevel"/>
    <w:tmpl w:val="5366F3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97765ED"/>
    <w:multiLevelType w:val="hybridMultilevel"/>
    <w:tmpl w:val="9796E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DD510B2"/>
    <w:multiLevelType w:val="hybridMultilevel"/>
    <w:tmpl w:val="82569218"/>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30">
    <w:nsid w:val="5F1C7714"/>
    <w:multiLevelType w:val="hybridMultilevel"/>
    <w:tmpl w:val="F28EB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2966CA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65C512DA"/>
    <w:multiLevelType w:val="multilevel"/>
    <w:tmpl w:val="A27E656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414"/>
        </w:tabs>
        <w:ind w:left="-414" w:hanging="1134"/>
      </w:pPr>
      <w:rPr>
        <w:rFonts w:ascii="Verdana" w:hAnsi="Verdana" w:cs="Times New Roman" w:hint="default"/>
        <w:b/>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33">
    <w:nsid w:val="67BD1237"/>
    <w:multiLevelType w:val="hybridMultilevel"/>
    <w:tmpl w:val="D1A40B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866540D"/>
    <w:multiLevelType w:val="hybridMultilevel"/>
    <w:tmpl w:val="3BCA2AF0"/>
    <w:lvl w:ilvl="0" w:tplc="BB44A74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BC77DF4"/>
    <w:multiLevelType w:val="hybridMultilevel"/>
    <w:tmpl w:val="85243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0105363"/>
    <w:multiLevelType w:val="hybridMultilevel"/>
    <w:tmpl w:val="65F4CFFE"/>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70A37105"/>
    <w:multiLevelType w:val="hybridMultilevel"/>
    <w:tmpl w:val="4762F87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71A8013C"/>
    <w:multiLevelType w:val="hybridMultilevel"/>
    <w:tmpl w:val="29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75536"/>
    <w:multiLevelType w:val="hybridMultilevel"/>
    <w:tmpl w:val="57328292"/>
    <w:lvl w:ilvl="0" w:tplc="35488810">
      <w:start w:val="1"/>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5231AC6"/>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9A56F5F"/>
    <w:multiLevelType w:val="multilevel"/>
    <w:tmpl w:val="A6EE7782"/>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abstractNum w:abstractNumId="42">
    <w:nsid w:val="79E05EE4"/>
    <w:multiLevelType w:val="multilevel"/>
    <w:tmpl w:val="57C8E506"/>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43">
    <w:nsid w:val="7A490BD1"/>
    <w:multiLevelType w:val="hybridMultilevel"/>
    <w:tmpl w:val="16DA2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7A666429"/>
    <w:multiLevelType w:val="hybridMultilevel"/>
    <w:tmpl w:val="4F9A2D1E"/>
    <w:lvl w:ilvl="0" w:tplc="B29E0634">
      <w:numFmt w:val="bullet"/>
      <w:lvlText w:val="-"/>
      <w:lvlJc w:val="left"/>
      <w:pPr>
        <w:ind w:left="360" w:hanging="360"/>
      </w:pPr>
      <w:rPr>
        <w:rFonts w:ascii="Verdana" w:eastAsia="Times New Roman" w:hAnsi="Verdana" w:hint="default"/>
      </w:rPr>
    </w:lvl>
    <w:lvl w:ilvl="1" w:tplc="04130003">
      <w:start w:val="1"/>
      <w:numFmt w:val="decimal"/>
      <w:lvlText w:val="%2."/>
      <w:lvlJc w:val="left"/>
      <w:pPr>
        <w:tabs>
          <w:tab w:val="num" w:pos="1080"/>
        </w:tabs>
        <w:ind w:left="1080" w:hanging="360"/>
      </w:pPr>
      <w:rPr>
        <w:rFonts w:cs="Times New Roman"/>
      </w:rPr>
    </w:lvl>
    <w:lvl w:ilvl="2" w:tplc="04130005">
      <w:start w:val="1"/>
      <w:numFmt w:val="decimal"/>
      <w:lvlText w:val="%3."/>
      <w:lvlJc w:val="left"/>
      <w:pPr>
        <w:tabs>
          <w:tab w:val="num" w:pos="1800"/>
        </w:tabs>
        <w:ind w:left="1800" w:hanging="360"/>
      </w:pPr>
      <w:rPr>
        <w:rFonts w:cs="Times New Roman"/>
      </w:rPr>
    </w:lvl>
    <w:lvl w:ilvl="3" w:tplc="04130001">
      <w:start w:val="1"/>
      <w:numFmt w:val="decimal"/>
      <w:lvlText w:val="%4."/>
      <w:lvlJc w:val="left"/>
      <w:pPr>
        <w:tabs>
          <w:tab w:val="num" w:pos="2520"/>
        </w:tabs>
        <w:ind w:left="2520" w:hanging="360"/>
      </w:pPr>
      <w:rPr>
        <w:rFonts w:cs="Times New Roman"/>
      </w:rPr>
    </w:lvl>
    <w:lvl w:ilvl="4" w:tplc="04130003">
      <w:start w:val="1"/>
      <w:numFmt w:val="decimal"/>
      <w:lvlText w:val="%5."/>
      <w:lvlJc w:val="left"/>
      <w:pPr>
        <w:tabs>
          <w:tab w:val="num" w:pos="3240"/>
        </w:tabs>
        <w:ind w:left="3240" w:hanging="360"/>
      </w:pPr>
      <w:rPr>
        <w:rFonts w:cs="Times New Roman"/>
      </w:rPr>
    </w:lvl>
    <w:lvl w:ilvl="5" w:tplc="04130005">
      <w:start w:val="1"/>
      <w:numFmt w:val="decimal"/>
      <w:lvlText w:val="%6."/>
      <w:lvlJc w:val="left"/>
      <w:pPr>
        <w:tabs>
          <w:tab w:val="num" w:pos="3960"/>
        </w:tabs>
        <w:ind w:left="3960" w:hanging="360"/>
      </w:pPr>
      <w:rPr>
        <w:rFonts w:cs="Times New Roman"/>
      </w:rPr>
    </w:lvl>
    <w:lvl w:ilvl="6" w:tplc="04130001">
      <w:start w:val="1"/>
      <w:numFmt w:val="decimal"/>
      <w:lvlText w:val="%7."/>
      <w:lvlJc w:val="left"/>
      <w:pPr>
        <w:tabs>
          <w:tab w:val="num" w:pos="4680"/>
        </w:tabs>
        <w:ind w:left="4680" w:hanging="360"/>
      </w:pPr>
      <w:rPr>
        <w:rFonts w:cs="Times New Roman"/>
      </w:rPr>
    </w:lvl>
    <w:lvl w:ilvl="7" w:tplc="04130003">
      <w:start w:val="1"/>
      <w:numFmt w:val="decimal"/>
      <w:lvlText w:val="%8."/>
      <w:lvlJc w:val="left"/>
      <w:pPr>
        <w:tabs>
          <w:tab w:val="num" w:pos="5400"/>
        </w:tabs>
        <w:ind w:left="5400" w:hanging="360"/>
      </w:pPr>
      <w:rPr>
        <w:rFonts w:cs="Times New Roman"/>
      </w:rPr>
    </w:lvl>
    <w:lvl w:ilvl="8" w:tplc="04130005">
      <w:start w:val="1"/>
      <w:numFmt w:val="decimal"/>
      <w:lvlText w:val="%9."/>
      <w:lvlJc w:val="left"/>
      <w:pPr>
        <w:tabs>
          <w:tab w:val="num" w:pos="6120"/>
        </w:tabs>
        <w:ind w:left="6120" w:hanging="360"/>
      </w:pPr>
      <w:rPr>
        <w:rFonts w:cs="Times New Roman"/>
      </w:rPr>
    </w:lvl>
  </w:abstractNum>
  <w:abstractNum w:abstractNumId="45">
    <w:nsid w:val="7DE22619"/>
    <w:multiLevelType w:val="hybridMultilevel"/>
    <w:tmpl w:val="9984F32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6"/>
  </w:num>
  <w:num w:numId="2">
    <w:abstractNumId w:val="36"/>
  </w:num>
  <w:num w:numId="3">
    <w:abstractNumId w:val="32"/>
  </w:num>
  <w:num w:numId="4">
    <w:abstractNumId w:val="42"/>
  </w:num>
  <w:num w:numId="5">
    <w:abstractNumId w:val="31"/>
  </w:num>
  <w:num w:numId="6">
    <w:abstractNumId w:val="10"/>
  </w:num>
  <w:num w:numId="7">
    <w:abstractNumId w:val="12"/>
  </w:num>
  <w:num w:numId="8">
    <w:abstractNumId w:val="4"/>
  </w:num>
  <w:num w:numId="9">
    <w:abstractNumId w:val="14"/>
  </w:num>
  <w:num w:numId="10">
    <w:abstractNumId w:val="41"/>
  </w:num>
  <w:num w:numId="11">
    <w:abstractNumId w:val="40"/>
  </w:num>
  <w:num w:numId="12">
    <w:abstractNumId w:val="3"/>
  </w:num>
  <w:num w:numId="13">
    <w:abstractNumId w:val="7"/>
  </w:num>
  <w:num w:numId="14">
    <w:abstractNumId w:val="24"/>
  </w:num>
  <w:num w:numId="15">
    <w:abstractNumId w:val="1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0"/>
    <w:lvlOverride w:ilvl="0">
      <w:lvl w:ilvl="0">
        <w:numFmt w:val="bullet"/>
        <w:lvlText w:val=""/>
        <w:legacy w:legacy="1" w:legacySpace="0" w:legacyIndent="170"/>
        <w:lvlJc w:val="left"/>
        <w:rPr>
          <w:rFonts w:ascii="Symbol" w:hAnsi="Symbol" w:hint="default"/>
        </w:rPr>
      </w:lvl>
    </w:lvlOverride>
  </w:num>
  <w:num w:numId="18">
    <w:abstractNumId w:val="19"/>
  </w:num>
  <w:num w:numId="19">
    <w:abstractNumId w:val="25"/>
  </w:num>
  <w:num w:numId="20">
    <w:abstractNumId w:val="33"/>
  </w:num>
  <w:num w:numId="21">
    <w:abstractNumId w:val="34"/>
  </w:num>
  <w:num w:numId="22">
    <w:abstractNumId w:val="22"/>
  </w:num>
  <w:num w:numId="23">
    <w:abstractNumId w:val="1"/>
  </w:num>
  <w:num w:numId="24">
    <w:abstractNumId w:val="2"/>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9"/>
  </w:num>
  <w:num w:numId="28">
    <w:abstractNumId w:val="15"/>
  </w:num>
  <w:num w:numId="29">
    <w:abstractNumId w:val="8"/>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3"/>
  </w:num>
  <w:num w:numId="33">
    <w:abstractNumId w:val="28"/>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37"/>
  </w:num>
  <w:num w:numId="37">
    <w:abstractNumId w:val="18"/>
  </w:num>
  <w:num w:numId="38">
    <w:abstractNumId w:val="13"/>
  </w:num>
  <w:num w:numId="39">
    <w:abstractNumId w:val="39"/>
  </w:num>
  <w:num w:numId="40">
    <w:abstractNumId w:val="27"/>
  </w:num>
  <w:num w:numId="41">
    <w:abstractNumId w:val="38"/>
  </w:num>
  <w:num w:numId="42">
    <w:abstractNumId w:val="11"/>
  </w:num>
  <w:num w:numId="43">
    <w:abstractNumId w:val="16"/>
  </w:num>
  <w:num w:numId="44">
    <w:abstractNumId w:val="20"/>
  </w:num>
  <w:num w:numId="45">
    <w:abstractNumId w:val="21"/>
  </w:num>
  <w:num w:numId="46">
    <w:abstractNumId w:val="35"/>
  </w:num>
  <w:num w:numId="47">
    <w:abstractNumId w:val="43"/>
  </w:num>
  <w:num w:numId="48">
    <w:abstractNumId w:val="5"/>
  </w:num>
  <w:num w:numId="4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uis, Sander-vander">
    <w15:presenceInfo w15:providerId="AD" w15:userId="S-1-5-21-1180395095-3053840551-1943663836-2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 w:val="0"/>
    <w:docVar w:name="classif" w:val="0"/>
    <w:docVar w:name="date" w:val="11-1-2010"/>
    <w:docVar w:name="fr" w:val="2"/>
    <w:docVar w:name="lang" w:val="1043"/>
    <w:docVar w:name="logoprint" w:val="Yes"/>
    <w:docVar w:name="mno" w:val="yes"/>
    <w:docVar w:name="print" w:val="blank"/>
    <w:docVar w:name="rdate" w:val="11-1-2010"/>
    <w:docVar w:name="rlang" w:val="1043"/>
    <w:docVar w:name="sending" w:val="0"/>
    <w:docVar w:name="signer" w:val="MINISTER"/>
    <w:docVar w:name="styles" w:val="yes"/>
    <w:docVar w:name="ttype" w:val="0"/>
    <w:docVar w:name="type" w:val="Letter"/>
    <w:docVar w:name="xfrf" w:val="1"/>
    <w:docVar w:name="xfrn" w:val="1"/>
  </w:docVars>
  <w:rsids>
    <w:rsidRoot w:val="00D06087"/>
    <w:rsid w:val="0000063B"/>
    <w:rsid w:val="000032C2"/>
    <w:rsid w:val="0000346E"/>
    <w:rsid w:val="000035A2"/>
    <w:rsid w:val="00003E01"/>
    <w:rsid w:val="0000649A"/>
    <w:rsid w:val="00006AB8"/>
    <w:rsid w:val="00006D24"/>
    <w:rsid w:val="00007385"/>
    <w:rsid w:val="0000795A"/>
    <w:rsid w:val="00012F85"/>
    <w:rsid w:val="00015243"/>
    <w:rsid w:val="00015EA7"/>
    <w:rsid w:val="00015EDA"/>
    <w:rsid w:val="0001618A"/>
    <w:rsid w:val="000165F6"/>
    <w:rsid w:val="00016BC0"/>
    <w:rsid w:val="00016E5E"/>
    <w:rsid w:val="0001786B"/>
    <w:rsid w:val="000212B5"/>
    <w:rsid w:val="00021394"/>
    <w:rsid w:val="00022252"/>
    <w:rsid w:val="0002382C"/>
    <w:rsid w:val="00023D43"/>
    <w:rsid w:val="000242C9"/>
    <w:rsid w:val="0002471C"/>
    <w:rsid w:val="000275F3"/>
    <w:rsid w:val="00027B07"/>
    <w:rsid w:val="000302D1"/>
    <w:rsid w:val="00031621"/>
    <w:rsid w:val="00031723"/>
    <w:rsid w:val="00031AEA"/>
    <w:rsid w:val="0003505F"/>
    <w:rsid w:val="000351B9"/>
    <w:rsid w:val="00035AFE"/>
    <w:rsid w:val="00036006"/>
    <w:rsid w:val="00036C8A"/>
    <w:rsid w:val="00037AEB"/>
    <w:rsid w:val="00041D6D"/>
    <w:rsid w:val="00041FC5"/>
    <w:rsid w:val="00042440"/>
    <w:rsid w:val="00043894"/>
    <w:rsid w:val="00044122"/>
    <w:rsid w:val="00047442"/>
    <w:rsid w:val="0005059B"/>
    <w:rsid w:val="0005098E"/>
    <w:rsid w:val="000518BF"/>
    <w:rsid w:val="00051C8F"/>
    <w:rsid w:val="0005308D"/>
    <w:rsid w:val="0005527E"/>
    <w:rsid w:val="0005558D"/>
    <w:rsid w:val="00056464"/>
    <w:rsid w:val="00056530"/>
    <w:rsid w:val="00056FE3"/>
    <w:rsid w:val="000576DE"/>
    <w:rsid w:val="000577A7"/>
    <w:rsid w:val="00057DF3"/>
    <w:rsid w:val="0006068A"/>
    <w:rsid w:val="00060F9B"/>
    <w:rsid w:val="00061926"/>
    <w:rsid w:val="00063518"/>
    <w:rsid w:val="00063B73"/>
    <w:rsid w:val="0006476E"/>
    <w:rsid w:val="00064ED3"/>
    <w:rsid w:val="00064F47"/>
    <w:rsid w:val="00066079"/>
    <w:rsid w:val="0006752A"/>
    <w:rsid w:val="000679EC"/>
    <w:rsid w:val="00067CA8"/>
    <w:rsid w:val="00067DFB"/>
    <w:rsid w:val="0007032C"/>
    <w:rsid w:val="000714B7"/>
    <w:rsid w:val="00072F90"/>
    <w:rsid w:val="00073213"/>
    <w:rsid w:val="00073B26"/>
    <w:rsid w:val="000748A6"/>
    <w:rsid w:val="00075DB7"/>
    <w:rsid w:val="00080789"/>
    <w:rsid w:val="000826D0"/>
    <w:rsid w:val="000828B4"/>
    <w:rsid w:val="00083DB7"/>
    <w:rsid w:val="00083FB4"/>
    <w:rsid w:val="00084F1D"/>
    <w:rsid w:val="000851A5"/>
    <w:rsid w:val="000864AF"/>
    <w:rsid w:val="00086587"/>
    <w:rsid w:val="00086FDD"/>
    <w:rsid w:val="000904A3"/>
    <w:rsid w:val="0009121C"/>
    <w:rsid w:val="00093942"/>
    <w:rsid w:val="00096017"/>
    <w:rsid w:val="00096756"/>
    <w:rsid w:val="00097555"/>
    <w:rsid w:val="00097786"/>
    <w:rsid w:val="00097AD0"/>
    <w:rsid w:val="000A000E"/>
    <w:rsid w:val="000A07B1"/>
    <w:rsid w:val="000A146D"/>
    <w:rsid w:val="000A1C84"/>
    <w:rsid w:val="000A2167"/>
    <w:rsid w:val="000A2734"/>
    <w:rsid w:val="000A3AC0"/>
    <w:rsid w:val="000A505D"/>
    <w:rsid w:val="000A51C9"/>
    <w:rsid w:val="000A5355"/>
    <w:rsid w:val="000A662A"/>
    <w:rsid w:val="000A758E"/>
    <w:rsid w:val="000B064E"/>
    <w:rsid w:val="000B1A20"/>
    <w:rsid w:val="000B3482"/>
    <w:rsid w:val="000B65B0"/>
    <w:rsid w:val="000C4968"/>
    <w:rsid w:val="000C4AF6"/>
    <w:rsid w:val="000C4C1D"/>
    <w:rsid w:val="000C4C23"/>
    <w:rsid w:val="000C6670"/>
    <w:rsid w:val="000C6998"/>
    <w:rsid w:val="000C6A3F"/>
    <w:rsid w:val="000C6D5D"/>
    <w:rsid w:val="000C798B"/>
    <w:rsid w:val="000D0FC9"/>
    <w:rsid w:val="000D1AA5"/>
    <w:rsid w:val="000D204F"/>
    <w:rsid w:val="000D2577"/>
    <w:rsid w:val="000D4679"/>
    <w:rsid w:val="000D4B8A"/>
    <w:rsid w:val="000D4BEA"/>
    <w:rsid w:val="000D69C2"/>
    <w:rsid w:val="000D69EF"/>
    <w:rsid w:val="000D71FE"/>
    <w:rsid w:val="000D790A"/>
    <w:rsid w:val="000E0F08"/>
    <w:rsid w:val="000E174C"/>
    <w:rsid w:val="000E1857"/>
    <w:rsid w:val="000E3019"/>
    <w:rsid w:val="000E3131"/>
    <w:rsid w:val="000E32AB"/>
    <w:rsid w:val="000E3D20"/>
    <w:rsid w:val="000E417A"/>
    <w:rsid w:val="000E47B9"/>
    <w:rsid w:val="000E79B7"/>
    <w:rsid w:val="000F0D0C"/>
    <w:rsid w:val="000F12BB"/>
    <w:rsid w:val="000F2FD4"/>
    <w:rsid w:val="000F4627"/>
    <w:rsid w:val="000F4645"/>
    <w:rsid w:val="000F4A9B"/>
    <w:rsid w:val="000F6322"/>
    <w:rsid w:val="000F64C9"/>
    <w:rsid w:val="000F71B9"/>
    <w:rsid w:val="000F729A"/>
    <w:rsid w:val="000F7980"/>
    <w:rsid w:val="00100FEF"/>
    <w:rsid w:val="00103AE2"/>
    <w:rsid w:val="00104A6F"/>
    <w:rsid w:val="001051EC"/>
    <w:rsid w:val="00106284"/>
    <w:rsid w:val="00106505"/>
    <w:rsid w:val="001068EB"/>
    <w:rsid w:val="001105EF"/>
    <w:rsid w:val="001112C3"/>
    <w:rsid w:val="00112AFB"/>
    <w:rsid w:val="00116F59"/>
    <w:rsid w:val="00116F9B"/>
    <w:rsid w:val="0011736D"/>
    <w:rsid w:val="00120F05"/>
    <w:rsid w:val="0012196A"/>
    <w:rsid w:val="00123720"/>
    <w:rsid w:val="001238E7"/>
    <w:rsid w:val="00125382"/>
    <w:rsid w:val="00126233"/>
    <w:rsid w:val="00126250"/>
    <w:rsid w:val="0012673D"/>
    <w:rsid w:val="00127C47"/>
    <w:rsid w:val="0013117A"/>
    <w:rsid w:val="0013124B"/>
    <w:rsid w:val="00131AE8"/>
    <w:rsid w:val="00131CA1"/>
    <w:rsid w:val="00132DEC"/>
    <w:rsid w:val="00132E28"/>
    <w:rsid w:val="00133C2C"/>
    <w:rsid w:val="0013498B"/>
    <w:rsid w:val="0013508B"/>
    <w:rsid w:val="00135189"/>
    <w:rsid w:val="0013592D"/>
    <w:rsid w:val="0013714A"/>
    <w:rsid w:val="00137F30"/>
    <w:rsid w:val="00140077"/>
    <w:rsid w:val="001401FF"/>
    <w:rsid w:val="001405D2"/>
    <w:rsid w:val="00141761"/>
    <w:rsid w:val="00141AB8"/>
    <w:rsid w:val="00143FC9"/>
    <w:rsid w:val="00144E0F"/>
    <w:rsid w:val="00144EC5"/>
    <w:rsid w:val="00144F51"/>
    <w:rsid w:val="00144F76"/>
    <w:rsid w:val="00144FC0"/>
    <w:rsid w:val="0014695A"/>
    <w:rsid w:val="00146F58"/>
    <w:rsid w:val="0014779A"/>
    <w:rsid w:val="0014787C"/>
    <w:rsid w:val="00147C6C"/>
    <w:rsid w:val="001521A4"/>
    <w:rsid w:val="00152D45"/>
    <w:rsid w:val="00152D69"/>
    <w:rsid w:val="001538D7"/>
    <w:rsid w:val="00153BB6"/>
    <w:rsid w:val="001555C1"/>
    <w:rsid w:val="00155A19"/>
    <w:rsid w:val="00156C30"/>
    <w:rsid w:val="00157895"/>
    <w:rsid w:val="00157AB5"/>
    <w:rsid w:val="00160161"/>
    <w:rsid w:val="001603E8"/>
    <w:rsid w:val="001616EC"/>
    <w:rsid w:val="00162441"/>
    <w:rsid w:val="00163937"/>
    <w:rsid w:val="0016393B"/>
    <w:rsid w:val="00163B14"/>
    <w:rsid w:val="00164DA7"/>
    <w:rsid w:val="00167D25"/>
    <w:rsid w:val="001705B5"/>
    <w:rsid w:val="001719D3"/>
    <w:rsid w:val="00173C41"/>
    <w:rsid w:val="00173CC4"/>
    <w:rsid w:val="00175742"/>
    <w:rsid w:val="001769CC"/>
    <w:rsid w:val="00176D06"/>
    <w:rsid w:val="00177A01"/>
    <w:rsid w:val="001815DF"/>
    <w:rsid w:val="00183B48"/>
    <w:rsid w:val="001845E0"/>
    <w:rsid w:val="0018573B"/>
    <w:rsid w:val="00187625"/>
    <w:rsid w:val="00187D57"/>
    <w:rsid w:val="0019096D"/>
    <w:rsid w:val="00193876"/>
    <w:rsid w:val="001938D0"/>
    <w:rsid w:val="00194A38"/>
    <w:rsid w:val="00194D7A"/>
    <w:rsid w:val="00194EFA"/>
    <w:rsid w:val="00195C34"/>
    <w:rsid w:val="00196F7E"/>
    <w:rsid w:val="001A029F"/>
    <w:rsid w:val="001A0898"/>
    <w:rsid w:val="001A0D41"/>
    <w:rsid w:val="001A1067"/>
    <w:rsid w:val="001A12C1"/>
    <w:rsid w:val="001A16BD"/>
    <w:rsid w:val="001A18DA"/>
    <w:rsid w:val="001A292F"/>
    <w:rsid w:val="001A33F9"/>
    <w:rsid w:val="001A347C"/>
    <w:rsid w:val="001A3522"/>
    <w:rsid w:val="001A4405"/>
    <w:rsid w:val="001A5D31"/>
    <w:rsid w:val="001A653C"/>
    <w:rsid w:val="001A69FF"/>
    <w:rsid w:val="001A7AD6"/>
    <w:rsid w:val="001B0898"/>
    <w:rsid w:val="001B1AFB"/>
    <w:rsid w:val="001B25C5"/>
    <w:rsid w:val="001B2985"/>
    <w:rsid w:val="001B473D"/>
    <w:rsid w:val="001B51C6"/>
    <w:rsid w:val="001B5481"/>
    <w:rsid w:val="001B674C"/>
    <w:rsid w:val="001B6C6E"/>
    <w:rsid w:val="001B7850"/>
    <w:rsid w:val="001B7924"/>
    <w:rsid w:val="001C04D8"/>
    <w:rsid w:val="001C1D0B"/>
    <w:rsid w:val="001C6386"/>
    <w:rsid w:val="001C74DB"/>
    <w:rsid w:val="001C7801"/>
    <w:rsid w:val="001D0F7C"/>
    <w:rsid w:val="001D14E8"/>
    <w:rsid w:val="001D18B6"/>
    <w:rsid w:val="001D1B8F"/>
    <w:rsid w:val="001D1EF5"/>
    <w:rsid w:val="001D3B9E"/>
    <w:rsid w:val="001D48AE"/>
    <w:rsid w:val="001D64E0"/>
    <w:rsid w:val="001D70EA"/>
    <w:rsid w:val="001D7346"/>
    <w:rsid w:val="001E0D02"/>
    <w:rsid w:val="001E0F8A"/>
    <w:rsid w:val="001E1C88"/>
    <w:rsid w:val="001E1FC7"/>
    <w:rsid w:val="001E2749"/>
    <w:rsid w:val="001E2990"/>
    <w:rsid w:val="001E2CD1"/>
    <w:rsid w:val="001E2DC3"/>
    <w:rsid w:val="001E3A5E"/>
    <w:rsid w:val="001E4C7F"/>
    <w:rsid w:val="001E6C77"/>
    <w:rsid w:val="001E7DA1"/>
    <w:rsid w:val="001F008E"/>
    <w:rsid w:val="001F0E1D"/>
    <w:rsid w:val="001F1B2B"/>
    <w:rsid w:val="001F2153"/>
    <w:rsid w:val="001F2380"/>
    <w:rsid w:val="001F2AE1"/>
    <w:rsid w:val="001F3553"/>
    <w:rsid w:val="001F3955"/>
    <w:rsid w:val="001F3D2B"/>
    <w:rsid w:val="001F77F9"/>
    <w:rsid w:val="001F7E49"/>
    <w:rsid w:val="00201F9A"/>
    <w:rsid w:val="002027E9"/>
    <w:rsid w:val="00202A59"/>
    <w:rsid w:val="00202E75"/>
    <w:rsid w:val="002031C6"/>
    <w:rsid w:val="002031EA"/>
    <w:rsid w:val="0020387D"/>
    <w:rsid w:val="002040DC"/>
    <w:rsid w:val="002045A7"/>
    <w:rsid w:val="00206142"/>
    <w:rsid w:val="00206A36"/>
    <w:rsid w:val="00207B66"/>
    <w:rsid w:val="00207BFD"/>
    <w:rsid w:val="0021192B"/>
    <w:rsid w:val="002125A7"/>
    <w:rsid w:val="00216E35"/>
    <w:rsid w:val="002171F5"/>
    <w:rsid w:val="0021743C"/>
    <w:rsid w:val="002203E2"/>
    <w:rsid w:val="0022162C"/>
    <w:rsid w:val="0022248D"/>
    <w:rsid w:val="002227B1"/>
    <w:rsid w:val="00222842"/>
    <w:rsid w:val="0022291B"/>
    <w:rsid w:val="00222B98"/>
    <w:rsid w:val="00222EA5"/>
    <w:rsid w:val="0022326A"/>
    <w:rsid w:val="00223285"/>
    <w:rsid w:val="0022344A"/>
    <w:rsid w:val="002250B2"/>
    <w:rsid w:val="002250DE"/>
    <w:rsid w:val="00225B88"/>
    <w:rsid w:val="00226890"/>
    <w:rsid w:val="002271BA"/>
    <w:rsid w:val="002304B7"/>
    <w:rsid w:val="002306FB"/>
    <w:rsid w:val="00230CF7"/>
    <w:rsid w:val="00233354"/>
    <w:rsid w:val="00234653"/>
    <w:rsid w:val="0023467D"/>
    <w:rsid w:val="00234B33"/>
    <w:rsid w:val="00235816"/>
    <w:rsid w:val="00235F73"/>
    <w:rsid w:val="00236A2C"/>
    <w:rsid w:val="00236F63"/>
    <w:rsid w:val="00237FBE"/>
    <w:rsid w:val="002405FA"/>
    <w:rsid w:val="00240BB2"/>
    <w:rsid w:val="00240F35"/>
    <w:rsid w:val="00241EBD"/>
    <w:rsid w:val="002420BA"/>
    <w:rsid w:val="002433A2"/>
    <w:rsid w:val="00246205"/>
    <w:rsid w:val="002471B7"/>
    <w:rsid w:val="0024796A"/>
    <w:rsid w:val="00251060"/>
    <w:rsid w:val="002519F6"/>
    <w:rsid w:val="00253BD4"/>
    <w:rsid w:val="00253D5F"/>
    <w:rsid w:val="00255F06"/>
    <w:rsid w:val="00256C91"/>
    <w:rsid w:val="00257077"/>
    <w:rsid w:val="00257A10"/>
    <w:rsid w:val="002616FA"/>
    <w:rsid w:val="002625E9"/>
    <w:rsid w:val="002629FD"/>
    <w:rsid w:val="00262C00"/>
    <w:rsid w:val="002652A8"/>
    <w:rsid w:val="00265A1D"/>
    <w:rsid w:val="00265D87"/>
    <w:rsid w:val="00266145"/>
    <w:rsid w:val="00271115"/>
    <w:rsid w:val="002728ED"/>
    <w:rsid w:val="00273DB6"/>
    <w:rsid w:val="00274252"/>
    <w:rsid w:val="00274C36"/>
    <w:rsid w:val="00274FA7"/>
    <w:rsid w:val="00275A80"/>
    <w:rsid w:val="00276132"/>
    <w:rsid w:val="002765F3"/>
    <w:rsid w:val="002768D8"/>
    <w:rsid w:val="00276B03"/>
    <w:rsid w:val="002772F7"/>
    <w:rsid w:val="00277874"/>
    <w:rsid w:val="0028021A"/>
    <w:rsid w:val="00281331"/>
    <w:rsid w:val="002824FC"/>
    <w:rsid w:val="00283B19"/>
    <w:rsid w:val="002845F2"/>
    <w:rsid w:val="00284FC1"/>
    <w:rsid w:val="00285B32"/>
    <w:rsid w:val="002865A2"/>
    <w:rsid w:val="00290B9B"/>
    <w:rsid w:val="0029101D"/>
    <w:rsid w:val="002915AC"/>
    <w:rsid w:val="00291C87"/>
    <w:rsid w:val="002929A2"/>
    <w:rsid w:val="00293E8E"/>
    <w:rsid w:val="00293F8E"/>
    <w:rsid w:val="002940E5"/>
    <w:rsid w:val="0029446D"/>
    <w:rsid w:val="00294547"/>
    <w:rsid w:val="00294720"/>
    <w:rsid w:val="002949D9"/>
    <w:rsid w:val="00294D18"/>
    <w:rsid w:val="00296769"/>
    <w:rsid w:val="00297074"/>
    <w:rsid w:val="0029719E"/>
    <w:rsid w:val="002A0A81"/>
    <w:rsid w:val="002A0E1C"/>
    <w:rsid w:val="002A1CB3"/>
    <w:rsid w:val="002A300E"/>
    <w:rsid w:val="002A3128"/>
    <w:rsid w:val="002A4AA8"/>
    <w:rsid w:val="002A5D20"/>
    <w:rsid w:val="002A63E9"/>
    <w:rsid w:val="002A68E7"/>
    <w:rsid w:val="002B1C97"/>
    <w:rsid w:val="002B1FE4"/>
    <w:rsid w:val="002B51B6"/>
    <w:rsid w:val="002B51F7"/>
    <w:rsid w:val="002B63C5"/>
    <w:rsid w:val="002B6433"/>
    <w:rsid w:val="002B6785"/>
    <w:rsid w:val="002B75A9"/>
    <w:rsid w:val="002B7AD8"/>
    <w:rsid w:val="002B7F31"/>
    <w:rsid w:val="002C2081"/>
    <w:rsid w:val="002C3064"/>
    <w:rsid w:val="002C3DF6"/>
    <w:rsid w:val="002C3E0A"/>
    <w:rsid w:val="002C41A3"/>
    <w:rsid w:val="002C56DE"/>
    <w:rsid w:val="002C5B1C"/>
    <w:rsid w:val="002C6960"/>
    <w:rsid w:val="002D0C7D"/>
    <w:rsid w:val="002D2A23"/>
    <w:rsid w:val="002D2D18"/>
    <w:rsid w:val="002D2ED0"/>
    <w:rsid w:val="002D458E"/>
    <w:rsid w:val="002D56C6"/>
    <w:rsid w:val="002D5C6F"/>
    <w:rsid w:val="002D62F5"/>
    <w:rsid w:val="002D6916"/>
    <w:rsid w:val="002E02AE"/>
    <w:rsid w:val="002E02ED"/>
    <w:rsid w:val="002E0996"/>
    <w:rsid w:val="002E0DDF"/>
    <w:rsid w:val="002E0FA9"/>
    <w:rsid w:val="002E17D3"/>
    <w:rsid w:val="002E2D45"/>
    <w:rsid w:val="002E3205"/>
    <w:rsid w:val="002E35E6"/>
    <w:rsid w:val="002E405A"/>
    <w:rsid w:val="002E47DC"/>
    <w:rsid w:val="002E4E68"/>
    <w:rsid w:val="002E5FED"/>
    <w:rsid w:val="002E6BAA"/>
    <w:rsid w:val="002E7AEE"/>
    <w:rsid w:val="002F090A"/>
    <w:rsid w:val="002F13FC"/>
    <w:rsid w:val="002F212B"/>
    <w:rsid w:val="002F2660"/>
    <w:rsid w:val="002F2C25"/>
    <w:rsid w:val="002F5350"/>
    <w:rsid w:val="002F62FE"/>
    <w:rsid w:val="002F64E5"/>
    <w:rsid w:val="002F665C"/>
    <w:rsid w:val="002F67C5"/>
    <w:rsid w:val="002F6BA8"/>
    <w:rsid w:val="002F7099"/>
    <w:rsid w:val="00300F7F"/>
    <w:rsid w:val="00301316"/>
    <w:rsid w:val="0030442C"/>
    <w:rsid w:val="00304DA5"/>
    <w:rsid w:val="0030658D"/>
    <w:rsid w:val="00306C3F"/>
    <w:rsid w:val="00307424"/>
    <w:rsid w:val="003078C9"/>
    <w:rsid w:val="003108A2"/>
    <w:rsid w:val="003116DF"/>
    <w:rsid w:val="00312809"/>
    <w:rsid w:val="00314AC7"/>
    <w:rsid w:val="00315AA4"/>
    <w:rsid w:val="00315C73"/>
    <w:rsid w:val="00315F44"/>
    <w:rsid w:val="003160F0"/>
    <w:rsid w:val="003166B1"/>
    <w:rsid w:val="003167B1"/>
    <w:rsid w:val="003170DD"/>
    <w:rsid w:val="003175B4"/>
    <w:rsid w:val="00317BF3"/>
    <w:rsid w:val="00320741"/>
    <w:rsid w:val="0032082B"/>
    <w:rsid w:val="00321331"/>
    <w:rsid w:val="00321BDA"/>
    <w:rsid w:val="00323329"/>
    <w:rsid w:val="003254DF"/>
    <w:rsid w:val="003255D6"/>
    <w:rsid w:val="00325E02"/>
    <w:rsid w:val="00326743"/>
    <w:rsid w:val="00326AB7"/>
    <w:rsid w:val="00326E8A"/>
    <w:rsid w:val="00331487"/>
    <w:rsid w:val="00333ACB"/>
    <w:rsid w:val="00333CF5"/>
    <w:rsid w:val="00334755"/>
    <w:rsid w:val="00334797"/>
    <w:rsid w:val="00335627"/>
    <w:rsid w:val="0033659A"/>
    <w:rsid w:val="00341947"/>
    <w:rsid w:val="00341EB1"/>
    <w:rsid w:val="003421BD"/>
    <w:rsid w:val="0034328D"/>
    <w:rsid w:val="003436F6"/>
    <w:rsid w:val="003437C3"/>
    <w:rsid w:val="003449A0"/>
    <w:rsid w:val="0034571C"/>
    <w:rsid w:val="00345898"/>
    <w:rsid w:val="00345FAD"/>
    <w:rsid w:val="00350CDA"/>
    <w:rsid w:val="00351088"/>
    <w:rsid w:val="00352143"/>
    <w:rsid w:val="003555B7"/>
    <w:rsid w:val="00356080"/>
    <w:rsid w:val="003566CE"/>
    <w:rsid w:val="003572A7"/>
    <w:rsid w:val="0036085D"/>
    <w:rsid w:val="00361018"/>
    <w:rsid w:val="00361239"/>
    <w:rsid w:val="00361411"/>
    <w:rsid w:val="00361BAA"/>
    <w:rsid w:val="00361C13"/>
    <w:rsid w:val="003628C4"/>
    <w:rsid w:val="00362FCC"/>
    <w:rsid w:val="003634C5"/>
    <w:rsid w:val="003639F3"/>
    <w:rsid w:val="0036560D"/>
    <w:rsid w:val="003667D3"/>
    <w:rsid w:val="00366D89"/>
    <w:rsid w:val="00370506"/>
    <w:rsid w:val="0037059E"/>
    <w:rsid w:val="00370769"/>
    <w:rsid w:val="00370A8F"/>
    <w:rsid w:val="00370FCC"/>
    <w:rsid w:val="00372C5C"/>
    <w:rsid w:val="00372D89"/>
    <w:rsid w:val="00374948"/>
    <w:rsid w:val="00375B77"/>
    <w:rsid w:val="00377034"/>
    <w:rsid w:val="00377B83"/>
    <w:rsid w:val="00377F40"/>
    <w:rsid w:val="0038032F"/>
    <w:rsid w:val="003830B3"/>
    <w:rsid w:val="00384DED"/>
    <w:rsid w:val="00385C2A"/>
    <w:rsid w:val="00385F36"/>
    <w:rsid w:val="00386275"/>
    <w:rsid w:val="00386A7D"/>
    <w:rsid w:val="00387328"/>
    <w:rsid w:val="0038777A"/>
    <w:rsid w:val="00387F25"/>
    <w:rsid w:val="00390711"/>
    <w:rsid w:val="003908D7"/>
    <w:rsid w:val="00390C5E"/>
    <w:rsid w:val="0039177D"/>
    <w:rsid w:val="00391BAA"/>
    <w:rsid w:val="00391E34"/>
    <w:rsid w:val="0039282D"/>
    <w:rsid w:val="00393045"/>
    <w:rsid w:val="00393881"/>
    <w:rsid w:val="003948BB"/>
    <w:rsid w:val="00394E41"/>
    <w:rsid w:val="003952BE"/>
    <w:rsid w:val="00396211"/>
    <w:rsid w:val="0039690E"/>
    <w:rsid w:val="00396954"/>
    <w:rsid w:val="00396E7F"/>
    <w:rsid w:val="003A078E"/>
    <w:rsid w:val="003A3B30"/>
    <w:rsid w:val="003A493B"/>
    <w:rsid w:val="003A5C89"/>
    <w:rsid w:val="003A6A08"/>
    <w:rsid w:val="003A790F"/>
    <w:rsid w:val="003B0543"/>
    <w:rsid w:val="003B1937"/>
    <w:rsid w:val="003B2941"/>
    <w:rsid w:val="003B2F70"/>
    <w:rsid w:val="003B4BDE"/>
    <w:rsid w:val="003B518A"/>
    <w:rsid w:val="003B53EB"/>
    <w:rsid w:val="003B5E00"/>
    <w:rsid w:val="003B5F5A"/>
    <w:rsid w:val="003B776A"/>
    <w:rsid w:val="003C0066"/>
    <w:rsid w:val="003C0B75"/>
    <w:rsid w:val="003C0FF3"/>
    <w:rsid w:val="003C2C92"/>
    <w:rsid w:val="003C6EBE"/>
    <w:rsid w:val="003C764E"/>
    <w:rsid w:val="003D0928"/>
    <w:rsid w:val="003D0A75"/>
    <w:rsid w:val="003D0CB0"/>
    <w:rsid w:val="003D14B1"/>
    <w:rsid w:val="003D1773"/>
    <w:rsid w:val="003D1ED2"/>
    <w:rsid w:val="003D3B33"/>
    <w:rsid w:val="003D4A42"/>
    <w:rsid w:val="003D4EC3"/>
    <w:rsid w:val="003D5209"/>
    <w:rsid w:val="003D5900"/>
    <w:rsid w:val="003D65FC"/>
    <w:rsid w:val="003D6901"/>
    <w:rsid w:val="003D7356"/>
    <w:rsid w:val="003D799E"/>
    <w:rsid w:val="003E130D"/>
    <w:rsid w:val="003E3479"/>
    <w:rsid w:val="003E37DB"/>
    <w:rsid w:val="003E3DD2"/>
    <w:rsid w:val="003F0F07"/>
    <w:rsid w:val="003F2258"/>
    <w:rsid w:val="003F2E4B"/>
    <w:rsid w:val="003F4921"/>
    <w:rsid w:val="003F4B7E"/>
    <w:rsid w:val="003F4D2C"/>
    <w:rsid w:val="003F6019"/>
    <w:rsid w:val="003F60E4"/>
    <w:rsid w:val="003F6ABF"/>
    <w:rsid w:val="003F7C3E"/>
    <w:rsid w:val="003F7EFE"/>
    <w:rsid w:val="00400091"/>
    <w:rsid w:val="0040057D"/>
    <w:rsid w:val="004028B9"/>
    <w:rsid w:val="00402B5E"/>
    <w:rsid w:val="00403286"/>
    <w:rsid w:val="00403AE4"/>
    <w:rsid w:val="00404E32"/>
    <w:rsid w:val="00405CEF"/>
    <w:rsid w:val="00405E68"/>
    <w:rsid w:val="00406BEB"/>
    <w:rsid w:val="00406C58"/>
    <w:rsid w:val="00407CB7"/>
    <w:rsid w:val="00410E49"/>
    <w:rsid w:val="00411057"/>
    <w:rsid w:val="0041241C"/>
    <w:rsid w:val="004126BC"/>
    <w:rsid w:val="00413076"/>
    <w:rsid w:val="00413CF0"/>
    <w:rsid w:val="00413EB1"/>
    <w:rsid w:val="00413FCD"/>
    <w:rsid w:val="00414FDA"/>
    <w:rsid w:val="0041719D"/>
    <w:rsid w:val="004174E9"/>
    <w:rsid w:val="004179D9"/>
    <w:rsid w:val="0042082C"/>
    <w:rsid w:val="004228A6"/>
    <w:rsid w:val="004229BA"/>
    <w:rsid w:val="00426804"/>
    <w:rsid w:val="00426AB6"/>
    <w:rsid w:val="00427B0A"/>
    <w:rsid w:val="00427B7D"/>
    <w:rsid w:val="004315CA"/>
    <w:rsid w:val="00432190"/>
    <w:rsid w:val="00432362"/>
    <w:rsid w:val="0043275D"/>
    <w:rsid w:val="00432A7E"/>
    <w:rsid w:val="004334A2"/>
    <w:rsid w:val="00433B4A"/>
    <w:rsid w:val="00434115"/>
    <w:rsid w:val="00435829"/>
    <w:rsid w:val="00435A6D"/>
    <w:rsid w:val="00435B40"/>
    <w:rsid w:val="00435F3A"/>
    <w:rsid w:val="004369F8"/>
    <w:rsid w:val="00436CAD"/>
    <w:rsid w:val="004371FF"/>
    <w:rsid w:val="00437585"/>
    <w:rsid w:val="00441BE4"/>
    <w:rsid w:val="004431D5"/>
    <w:rsid w:val="0044478C"/>
    <w:rsid w:val="004450DF"/>
    <w:rsid w:val="004451FB"/>
    <w:rsid w:val="004456BE"/>
    <w:rsid w:val="00445725"/>
    <w:rsid w:val="00445A2A"/>
    <w:rsid w:val="004473D1"/>
    <w:rsid w:val="0044754C"/>
    <w:rsid w:val="0044785A"/>
    <w:rsid w:val="004503CB"/>
    <w:rsid w:val="00451B4A"/>
    <w:rsid w:val="00452929"/>
    <w:rsid w:val="0045391B"/>
    <w:rsid w:val="00456DA4"/>
    <w:rsid w:val="00462A77"/>
    <w:rsid w:val="00462F89"/>
    <w:rsid w:val="0046305D"/>
    <w:rsid w:val="004631F6"/>
    <w:rsid w:val="004634B5"/>
    <w:rsid w:val="00464910"/>
    <w:rsid w:val="00464912"/>
    <w:rsid w:val="00464ABD"/>
    <w:rsid w:val="00464B3F"/>
    <w:rsid w:val="004669EE"/>
    <w:rsid w:val="004679E7"/>
    <w:rsid w:val="00467A6E"/>
    <w:rsid w:val="004707BB"/>
    <w:rsid w:val="00470D98"/>
    <w:rsid w:val="004713B7"/>
    <w:rsid w:val="00472EE2"/>
    <w:rsid w:val="00473B3D"/>
    <w:rsid w:val="00474658"/>
    <w:rsid w:val="00474763"/>
    <w:rsid w:val="00475F97"/>
    <w:rsid w:val="00476264"/>
    <w:rsid w:val="00477623"/>
    <w:rsid w:val="0048028C"/>
    <w:rsid w:val="00481D79"/>
    <w:rsid w:val="00482403"/>
    <w:rsid w:val="00483F61"/>
    <w:rsid w:val="0048453D"/>
    <w:rsid w:val="0048506A"/>
    <w:rsid w:val="004852EE"/>
    <w:rsid w:val="00485658"/>
    <w:rsid w:val="004866BD"/>
    <w:rsid w:val="00487592"/>
    <w:rsid w:val="004876F5"/>
    <w:rsid w:val="00487839"/>
    <w:rsid w:val="004879BB"/>
    <w:rsid w:val="004879F0"/>
    <w:rsid w:val="00492572"/>
    <w:rsid w:val="00492C0B"/>
    <w:rsid w:val="004934C9"/>
    <w:rsid w:val="004934E4"/>
    <w:rsid w:val="00494049"/>
    <w:rsid w:val="004942A2"/>
    <w:rsid w:val="004A0BDB"/>
    <w:rsid w:val="004A1956"/>
    <w:rsid w:val="004A3542"/>
    <w:rsid w:val="004A4B04"/>
    <w:rsid w:val="004A590E"/>
    <w:rsid w:val="004A5947"/>
    <w:rsid w:val="004A5D08"/>
    <w:rsid w:val="004A7438"/>
    <w:rsid w:val="004B2572"/>
    <w:rsid w:val="004B30BE"/>
    <w:rsid w:val="004B4464"/>
    <w:rsid w:val="004B489B"/>
    <w:rsid w:val="004B6F74"/>
    <w:rsid w:val="004B793D"/>
    <w:rsid w:val="004C315D"/>
    <w:rsid w:val="004C405E"/>
    <w:rsid w:val="004C5DE3"/>
    <w:rsid w:val="004C73CE"/>
    <w:rsid w:val="004D047E"/>
    <w:rsid w:val="004D04B4"/>
    <w:rsid w:val="004D1569"/>
    <w:rsid w:val="004D1892"/>
    <w:rsid w:val="004D1EFE"/>
    <w:rsid w:val="004D2322"/>
    <w:rsid w:val="004D2750"/>
    <w:rsid w:val="004D2B27"/>
    <w:rsid w:val="004D2F11"/>
    <w:rsid w:val="004D5321"/>
    <w:rsid w:val="004D677F"/>
    <w:rsid w:val="004D6CBF"/>
    <w:rsid w:val="004D6D80"/>
    <w:rsid w:val="004D789A"/>
    <w:rsid w:val="004E0389"/>
    <w:rsid w:val="004E1A04"/>
    <w:rsid w:val="004E1EAB"/>
    <w:rsid w:val="004E1F2A"/>
    <w:rsid w:val="004E4F19"/>
    <w:rsid w:val="004E58C5"/>
    <w:rsid w:val="004E68BC"/>
    <w:rsid w:val="004E794C"/>
    <w:rsid w:val="004F0244"/>
    <w:rsid w:val="004F053C"/>
    <w:rsid w:val="004F13CA"/>
    <w:rsid w:val="004F1E4C"/>
    <w:rsid w:val="004F1FAA"/>
    <w:rsid w:val="004F3832"/>
    <w:rsid w:val="004F4B7B"/>
    <w:rsid w:val="004F5715"/>
    <w:rsid w:val="004F68E7"/>
    <w:rsid w:val="004F698C"/>
    <w:rsid w:val="005004C8"/>
    <w:rsid w:val="00500AFF"/>
    <w:rsid w:val="005016C1"/>
    <w:rsid w:val="005016DF"/>
    <w:rsid w:val="00502627"/>
    <w:rsid w:val="00502697"/>
    <w:rsid w:val="00502D1E"/>
    <w:rsid w:val="00502E6E"/>
    <w:rsid w:val="005032B2"/>
    <w:rsid w:val="0050437D"/>
    <w:rsid w:val="00506081"/>
    <w:rsid w:val="005074DC"/>
    <w:rsid w:val="00507819"/>
    <w:rsid w:val="00507FD5"/>
    <w:rsid w:val="00510415"/>
    <w:rsid w:val="005104B8"/>
    <w:rsid w:val="00511EA2"/>
    <w:rsid w:val="00512C7B"/>
    <w:rsid w:val="00512D64"/>
    <w:rsid w:val="005138E6"/>
    <w:rsid w:val="00513C25"/>
    <w:rsid w:val="00515CB1"/>
    <w:rsid w:val="0051626B"/>
    <w:rsid w:val="0051638A"/>
    <w:rsid w:val="005164BF"/>
    <w:rsid w:val="00517DF6"/>
    <w:rsid w:val="00520044"/>
    <w:rsid w:val="0052180A"/>
    <w:rsid w:val="0052194C"/>
    <w:rsid w:val="005232F9"/>
    <w:rsid w:val="00524996"/>
    <w:rsid w:val="00525323"/>
    <w:rsid w:val="00525D4B"/>
    <w:rsid w:val="00526305"/>
    <w:rsid w:val="00526716"/>
    <w:rsid w:val="0052681E"/>
    <w:rsid w:val="005268DB"/>
    <w:rsid w:val="00530EE1"/>
    <w:rsid w:val="00531B6B"/>
    <w:rsid w:val="00532D96"/>
    <w:rsid w:val="00533AE7"/>
    <w:rsid w:val="00534554"/>
    <w:rsid w:val="00537419"/>
    <w:rsid w:val="00540188"/>
    <w:rsid w:val="00540690"/>
    <w:rsid w:val="00540CA2"/>
    <w:rsid w:val="00540CDA"/>
    <w:rsid w:val="00541294"/>
    <w:rsid w:val="005429AC"/>
    <w:rsid w:val="00544CD0"/>
    <w:rsid w:val="0054562E"/>
    <w:rsid w:val="00545BE1"/>
    <w:rsid w:val="0054655D"/>
    <w:rsid w:val="00547566"/>
    <w:rsid w:val="00550194"/>
    <w:rsid w:val="00550CAE"/>
    <w:rsid w:val="00550DB6"/>
    <w:rsid w:val="00552E06"/>
    <w:rsid w:val="00554CBA"/>
    <w:rsid w:val="00556170"/>
    <w:rsid w:val="00556E4C"/>
    <w:rsid w:val="00556E83"/>
    <w:rsid w:val="00560B6F"/>
    <w:rsid w:val="0056190D"/>
    <w:rsid w:val="00562B98"/>
    <w:rsid w:val="0056328D"/>
    <w:rsid w:val="005644BC"/>
    <w:rsid w:val="00564DAE"/>
    <w:rsid w:val="005669F4"/>
    <w:rsid w:val="00567016"/>
    <w:rsid w:val="0056702F"/>
    <w:rsid w:val="0057084A"/>
    <w:rsid w:val="00571D02"/>
    <w:rsid w:val="00571F57"/>
    <w:rsid w:val="00572293"/>
    <w:rsid w:val="00573A11"/>
    <w:rsid w:val="00576B1D"/>
    <w:rsid w:val="00576F08"/>
    <w:rsid w:val="0057769D"/>
    <w:rsid w:val="00580423"/>
    <w:rsid w:val="00580BBD"/>
    <w:rsid w:val="005824B6"/>
    <w:rsid w:val="00582BA4"/>
    <w:rsid w:val="00582E14"/>
    <w:rsid w:val="00582E89"/>
    <w:rsid w:val="005838A4"/>
    <w:rsid w:val="00586E47"/>
    <w:rsid w:val="00587D9D"/>
    <w:rsid w:val="00590683"/>
    <w:rsid w:val="00590B2A"/>
    <w:rsid w:val="0059103B"/>
    <w:rsid w:val="005921B0"/>
    <w:rsid w:val="00592ED3"/>
    <w:rsid w:val="0059317A"/>
    <w:rsid w:val="005931D5"/>
    <w:rsid w:val="00594EFC"/>
    <w:rsid w:val="00596A9B"/>
    <w:rsid w:val="005A00FC"/>
    <w:rsid w:val="005A22D8"/>
    <w:rsid w:val="005A3217"/>
    <w:rsid w:val="005A538B"/>
    <w:rsid w:val="005A545B"/>
    <w:rsid w:val="005A6F8D"/>
    <w:rsid w:val="005A7185"/>
    <w:rsid w:val="005A7A8B"/>
    <w:rsid w:val="005B03DC"/>
    <w:rsid w:val="005B131A"/>
    <w:rsid w:val="005B15DD"/>
    <w:rsid w:val="005B1A8D"/>
    <w:rsid w:val="005B1D0C"/>
    <w:rsid w:val="005B1FD9"/>
    <w:rsid w:val="005B2866"/>
    <w:rsid w:val="005B2AAE"/>
    <w:rsid w:val="005B43C6"/>
    <w:rsid w:val="005B5B1E"/>
    <w:rsid w:val="005C0345"/>
    <w:rsid w:val="005C0ED1"/>
    <w:rsid w:val="005C102A"/>
    <w:rsid w:val="005C1665"/>
    <w:rsid w:val="005C20CD"/>
    <w:rsid w:val="005C22D4"/>
    <w:rsid w:val="005C27CD"/>
    <w:rsid w:val="005C66DB"/>
    <w:rsid w:val="005C7C07"/>
    <w:rsid w:val="005D04B9"/>
    <w:rsid w:val="005D0D90"/>
    <w:rsid w:val="005D1259"/>
    <w:rsid w:val="005D2CB0"/>
    <w:rsid w:val="005D31F4"/>
    <w:rsid w:val="005D398D"/>
    <w:rsid w:val="005D428D"/>
    <w:rsid w:val="005D4F53"/>
    <w:rsid w:val="005D5018"/>
    <w:rsid w:val="005D54A3"/>
    <w:rsid w:val="005D6711"/>
    <w:rsid w:val="005D7BD1"/>
    <w:rsid w:val="005E0C43"/>
    <w:rsid w:val="005E0C91"/>
    <w:rsid w:val="005E2174"/>
    <w:rsid w:val="005E2267"/>
    <w:rsid w:val="005E2A92"/>
    <w:rsid w:val="005E345D"/>
    <w:rsid w:val="005E3EA3"/>
    <w:rsid w:val="005E3FC7"/>
    <w:rsid w:val="005E4536"/>
    <w:rsid w:val="005E5CED"/>
    <w:rsid w:val="005E5E6B"/>
    <w:rsid w:val="005E6B1A"/>
    <w:rsid w:val="005E7C01"/>
    <w:rsid w:val="005F04F1"/>
    <w:rsid w:val="005F1238"/>
    <w:rsid w:val="005F1491"/>
    <w:rsid w:val="005F1897"/>
    <w:rsid w:val="005F2435"/>
    <w:rsid w:val="005F2C02"/>
    <w:rsid w:val="005F3F8D"/>
    <w:rsid w:val="005F4CE8"/>
    <w:rsid w:val="005F579C"/>
    <w:rsid w:val="005F6227"/>
    <w:rsid w:val="005F69DC"/>
    <w:rsid w:val="005F6CDB"/>
    <w:rsid w:val="005F71D3"/>
    <w:rsid w:val="00601025"/>
    <w:rsid w:val="00601EA8"/>
    <w:rsid w:val="00602BC2"/>
    <w:rsid w:val="00602CA1"/>
    <w:rsid w:val="0060377B"/>
    <w:rsid w:val="00603C93"/>
    <w:rsid w:val="00603DB1"/>
    <w:rsid w:val="00607386"/>
    <w:rsid w:val="006074D4"/>
    <w:rsid w:val="006078F3"/>
    <w:rsid w:val="00610B7C"/>
    <w:rsid w:val="00611CF3"/>
    <w:rsid w:val="0061235F"/>
    <w:rsid w:val="00613509"/>
    <w:rsid w:val="00613600"/>
    <w:rsid w:val="006136C4"/>
    <w:rsid w:val="0061590E"/>
    <w:rsid w:val="00615BA6"/>
    <w:rsid w:val="0061646D"/>
    <w:rsid w:val="0061650B"/>
    <w:rsid w:val="00616683"/>
    <w:rsid w:val="00617113"/>
    <w:rsid w:val="006200A1"/>
    <w:rsid w:val="00620E29"/>
    <w:rsid w:val="00620E50"/>
    <w:rsid w:val="0062184D"/>
    <w:rsid w:val="006219D9"/>
    <w:rsid w:val="00623253"/>
    <w:rsid w:val="0062370B"/>
    <w:rsid w:val="0062385F"/>
    <w:rsid w:val="00624AA7"/>
    <w:rsid w:val="00624D47"/>
    <w:rsid w:val="00625007"/>
    <w:rsid w:val="006255E1"/>
    <w:rsid w:val="00625C01"/>
    <w:rsid w:val="006260AC"/>
    <w:rsid w:val="00626D0B"/>
    <w:rsid w:val="0062749F"/>
    <w:rsid w:val="006308D7"/>
    <w:rsid w:val="00630B86"/>
    <w:rsid w:val="00630B9C"/>
    <w:rsid w:val="00630BD0"/>
    <w:rsid w:val="00631005"/>
    <w:rsid w:val="006322E1"/>
    <w:rsid w:val="00632E29"/>
    <w:rsid w:val="00633808"/>
    <w:rsid w:val="00633E9F"/>
    <w:rsid w:val="006357BA"/>
    <w:rsid w:val="00635CEC"/>
    <w:rsid w:val="00636B54"/>
    <w:rsid w:val="00636C0D"/>
    <w:rsid w:val="00640E0C"/>
    <w:rsid w:val="00641FB9"/>
    <w:rsid w:val="00642C63"/>
    <w:rsid w:val="00643DA0"/>
    <w:rsid w:val="00644CAD"/>
    <w:rsid w:val="00644DC9"/>
    <w:rsid w:val="006459B1"/>
    <w:rsid w:val="0064697D"/>
    <w:rsid w:val="00647014"/>
    <w:rsid w:val="0064787D"/>
    <w:rsid w:val="00647C36"/>
    <w:rsid w:val="006504B4"/>
    <w:rsid w:val="00650E64"/>
    <w:rsid w:val="00652225"/>
    <w:rsid w:val="00652555"/>
    <w:rsid w:val="006529E9"/>
    <w:rsid w:val="0065301A"/>
    <w:rsid w:val="00654025"/>
    <w:rsid w:val="00654EE2"/>
    <w:rsid w:val="00655552"/>
    <w:rsid w:val="00657EEB"/>
    <w:rsid w:val="006605CB"/>
    <w:rsid w:val="00660BFE"/>
    <w:rsid w:val="0066318A"/>
    <w:rsid w:val="00663352"/>
    <w:rsid w:val="006639D0"/>
    <w:rsid w:val="006647CA"/>
    <w:rsid w:val="00664F94"/>
    <w:rsid w:val="00666250"/>
    <w:rsid w:val="00667E24"/>
    <w:rsid w:val="006702E8"/>
    <w:rsid w:val="0067194B"/>
    <w:rsid w:val="00671963"/>
    <w:rsid w:val="00671B82"/>
    <w:rsid w:val="006729DF"/>
    <w:rsid w:val="00673457"/>
    <w:rsid w:val="006737E1"/>
    <w:rsid w:val="00676B07"/>
    <w:rsid w:val="00677932"/>
    <w:rsid w:val="00680488"/>
    <w:rsid w:val="0068083E"/>
    <w:rsid w:val="00680CF7"/>
    <w:rsid w:val="00680EBE"/>
    <w:rsid w:val="00682FEF"/>
    <w:rsid w:val="0068316D"/>
    <w:rsid w:val="006856A9"/>
    <w:rsid w:val="006857B2"/>
    <w:rsid w:val="00685B05"/>
    <w:rsid w:val="00685BDC"/>
    <w:rsid w:val="00685C10"/>
    <w:rsid w:val="00686E4B"/>
    <w:rsid w:val="00691015"/>
    <w:rsid w:val="00691906"/>
    <w:rsid w:val="00694761"/>
    <w:rsid w:val="00694C85"/>
    <w:rsid w:val="0069628B"/>
    <w:rsid w:val="00696E2A"/>
    <w:rsid w:val="0069744C"/>
    <w:rsid w:val="006A0EED"/>
    <w:rsid w:val="006A25C4"/>
    <w:rsid w:val="006A284F"/>
    <w:rsid w:val="006A3872"/>
    <w:rsid w:val="006A4665"/>
    <w:rsid w:val="006A4B4E"/>
    <w:rsid w:val="006A5A48"/>
    <w:rsid w:val="006A5FA1"/>
    <w:rsid w:val="006A62D3"/>
    <w:rsid w:val="006A689F"/>
    <w:rsid w:val="006A6A4F"/>
    <w:rsid w:val="006A7487"/>
    <w:rsid w:val="006A76AF"/>
    <w:rsid w:val="006B096D"/>
    <w:rsid w:val="006B18AB"/>
    <w:rsid w:val="006B1AD0"/>
    <w:rsid w:val="006B3681"/>
    <w:rsid w:val="006B3DAB"/>
    <w:rsid w:val="006B4B0E"/>
    <w:rsid w:val="006B549D"/>
    <w:rsid w:val="006B619B"/>
    <w:rsid w:val="006B7043"/>
    <w:rsid w:val="006B79C9"/>
    <w:rsid w:val="006C06E9"/>
    <w:rsid w:val="006C0E5E"/>
    <w:rsid w:val="006C3B5F"/>
    <w:rsid w:val="006C46D6"/>
    <w:rsid w:val="006C4FEC"/>
    <w:rsid w:val="006C53B1"/>
    <w:rsid w:val="006C5482"/>
    <w:rsid w:val="006C5551"/>
    <w:rsid w:val="006C752A"/>
    <w:rsid w:val="006C753B"/>
    <w:rsid w:val="006C76A3"/>
    <w:rsid w:val="006D10B7"/>
    <w:rsid w:val="006D318E"/>
    <w:rsid w:val="006D3C06"/>
    <w:rsid w:val="006D4EFE"/>
    <w:rsid w:val="006D5644"/>
    <w:rsid w:val="006D5B3A"/>
    <w:rsid w:val="006D5BA7"/>
    <w:rsid w:val="006D71A6"/>
    <w:rsid w:val="006D7268"/>
    <w:rsid w:val="006D7C26"/>
    <w:rsid w:val="006D7C36"/>
    <w:rsid w:val="006E080F"/>
    <w:rsid w:val="006E08E1"/>
    <w:rsid w:val="006E137C"/>
    <w:rsid w:val="006E238D"/>
    <w:rsid w:val="006E2450"/>
    <w:rsid w:val="006E275E"/>
    <w:rsid w:val="006E2DAE"/>
    <w:rsid w:val="006E33FC"/>
    <w:rsid w:val="006E3853"/>
    <w:rsid w:val="006E3CDE"/>
    <w:rsid w:val="006E4DD6"/>
    <w:rsid w:val="006E5E6E"/>
    <w:rsid w:val="006E7205"/>
    <w:rsid w:val="006E7CF6"/>
    <w:rsid w:val="006F06A9"/>
    <w:rsid w:val="006F1D00"/>
    <w:rsid w:val="006F3D3E"/>
    <w:rsid w:val="006F4693"/>
    <w:rsid w:val="006F524D"/>
    <w:rsid w:val="006F60C4"/>
    <w:rsid w:val="006F7423"/>
    <w:rsid w:val="00700AAA"/>
    <w:rsid w:val="007010AD"/>
    <w:rsid w:val="00701A60"/>
    <w:rsid w:val="007020E8"/>
    <w:rsid w:val="00702CAE"/>
    <w:rsid w:val="00703852"/>
    <w:rsid w:val="0070393C"/>
    <w:rsid w:val="0070489C"/>
    <w:rsid w:val="00707978"/>
    <w:rsid w:val="00712A8F"/>
    <w:rsid w:val="00713291"/>
    <w:rsid w:val="00714B92"/>
    <w:rsid w:val="00714DA7"/>
    <w:rsid w:val="00715620"/>
    <w:rsid w:val="00715A40"/>
    <w:rsid w:val="0072000B"/>
    <w:rsid w:val="00721142"/>
    <w:rsid w:val="00722A76"/>
    <w:rsid w:val="0072422B"/>
    <w:rsid w:val="00724B2F"/>
    <w:rsid w:val="00724F0C"/>
    <w:rsid w:val="00724FD2"/>
    <w:rsid w:val="00725299"/>
    <w:rsid w:val="00725477"/>
    <w:rsid w:val="00725E52"/>
    <w:rsid w:val="007276C7"/>
    <w:rsid w:val="00727968"/>
    <w:rsid w:val="00730AF7"/>
    <w:rsid w:val="007336B0"/>
    <w:rsid w:val="00733A55"/>
    <w:rsid w:val="007347A9"/>
    <w:rsid w:val="00734983"/>
    <w:rsid w:val="00734EBD"/>
    <w:rsid w:val="00735990"/>
    <w:rsid w:val="00735E7F"/>
    <w:rsid w:val="007360C4"/>
    <w:rsid w:val="00736C56"/>
    <w:rsid w:val="0074109C"/>
    <w:rsid w:val="007411B2"/>
    <w:rsid w:val="00742579"/>
    <w:rsid w:val="007446D9"/>
    <w:rsid w:val="00745E49"/>
    <w:rsid w:val="00746067"/>
    <w:rsid w:val="007472E0"/>
    <w:rsid w:val="00747B4F"/>
    <w:rsid w:val="00751A49"/>
    <w:rsid w:val="0075200F"/>
    <w:rsid w:val="007528EC"/>
    <w:rsid w:val="00753C38"/>
    <w:rsid w:val="007541DB"/>
    <w:rsid w:val="00754586"/>
    <w:rsid w:val="00754C33"/>
    <w:rsid w:val="00754D5D"/>
    <w:rsid w:val="007553D0"/>
    <w:rsid w:val="007567A2"/>
    <w:rsid w:val="00756EBA"/>
    <w:rsid w:val="00757203"/>
    <w:rsid w:val="00757AF8"/>
    <w:rsid w:val="007607C1"/>
    <w:rsid w:val="007608F2"/>
    <w:rsid w:val="007609D9"/>
    <w:rsid w:val="00763CB9"/>
    <w:rsid w:val="00763EA5"/>
    <w:rsid w:val="00763FA1"/>
    <w:rsid w:val="00764C9F"/>
    <w:rsid w:val="00766233"/>
    <w:rsid w:val="007663A0"/>
    <w:rsid w:val="00766444"/>
    <w:rsid w:val="00766BEA"/>
    <w:rsid w:val="00767387"/>
    <w:rsid w:val="00767659"/>
    <w:rsid w:val="00767A94"/>
    <w:rsid w:val="00770621"/>
    <w:rsid w:val="00772ADF"/>
    <w:rsid w:val="007735C5"/>
    <w:rsid w:val="00774D6C"/>
    <w:rsid w:val="00775183"/>
    <w:rsid w:val="00775CD2"/>
    <w:rsid w:val="0077699B"/>
    <w:rsid w:val="00776CF4"/>
    <w:rsid w:val="00777DDE"/>
    <w:rsid w:val="00777E82"/>
    <w:rsid w:val="007801CC"/>
    <w:rsid w:val="007807D5"/>
    <w:rsid w:val="007807EB"/>
    <w:rsid w:val="00781DD7"/>
    <w:rsid w:val="0078244F"/>
    <w:rsid w:val="0078279E"/>
    <w:rsid w:val="00782A26"/>
    <w:rsid w:val="00783736"/>
    <w:rsid w:val="00783784"/>
    <w:rsid w:val="007866D8"/>
    <w:rsid w:val="00787645"/>
    <w:rsid w:val="00787C06"/>
    <w:rsid w:val="00790BBB"/>
    <w:rsid w:val="00791D87"/>
    <w:rsid w:val="0079328C"/>
    <w:rsid w:val="00793956"/>
    <w:rsid w:val="007942C8"/>
    <w:rsid w:val="0079434D"/>
    <w:rsid w:val="007A0A10"/>
    <w:rsid w:val="007A0F32"/>
    <w:rsid w:val="007A117D"/>
    <w:rsid w:val="007A13D2"/>
    <w:rsid w:val="007A1CD7"/>
    <w:rsid w:val="007A2092"/>
    <w:rsid w:val="007A4AE0"/>
    <w:rsid w:val="007A4E5D"/>
    <w:rsid w:val="007A6289"/>
    <w:rsid w:val="007A668E"/>
    <w:rsid w:val="007A74A6"/>
    <w:rsid w:val="007B1010"/>
    <w:rsid w:val="007B1A41"/>
    <w:rsid w:val="007B3C87"/>
    <w:rsid w:val="007B6A55"/>
    <w:rsid w:val="007B6EDF"/>
    <w:rsid w:val="007C081B"/>
    <w:rsid w:val="007C166D"/>
    <w:rsid w:val="007C2910"/>
    <w:rsid w:val="007C2D18"/>
    <w:rsid w:val="007C3071"/>
    <w:rsid w:val="007C41B0"/>
    <w:rsid w:val="007C4E5A"/>
    <w:rsid w:val="007C5028"/>
    <w:rsid w:val="007C7517"/>
    <w:rsid w:val="007D0FAC"/>
    <w:rsid w:val="007D26B9"/>
    <w:rsid w:val="007D46FD"/>
    <w:rsid w:val="007D6139"/>
    <w:rsid w:val="007D6239"/>
    <w:rsid w:val="007D727A"/>
    <w:rsid w:val="007D7405"/>
    <w:rsid w:val="007D755B"/>
    <w:rsid w:val="007E1DC2"/>
    <w:rsid w:val="007E30CE"/>
    <w:rsid w:val="007E4459"/>
    <w:rsid w:val="007E4EA8"/>
    <w:rsid w:val="007E5791"/>
    <w:rsid w:val="007E6822"/>
    <w:rsid w:val="007E77B0"/>
    <w:rsid w:val="007E7E44"/>
    <w:rsid w:val="007F1888"/>
    <w:rsid w:val="007F4CE6"/>
    <w:rsid w:val="007F566C"/>
    <w:rsid w:val="007F638A"/>
    <w:rsid w:val="007F70C9"/>
    <w:rsid w:val="007F77DB"/>
    <w:rsid w:val="008015C8"/>
    <w:rsid w:val="00801862"/>
    <w:rsid w:val="00803D00"/>
    <w:rsid w:val="00805897"/>
    <w:rsid w:val="00806DC6"/>
    <w:rsid w:val="00807E08"/>
    <w:rsid w:val="00810AED"/>
    <w:rsid w:val="00810BB9"/>
    <w:rsid w:val="00810DC0"/>
    <w:rsid w:val="008114B2"/>
    <w:rsid w:val="008119C8"/>
    <w:rsid w:val="008124DB"/>
    <w:rsid w:val="00812AE6"/>
    <w:rsid w:val="00812B2E"/>
    <w:rsid w:val="008138D3"/>
    <w:rsid w:val="008139EF"/>
    <w:rsid w:val="00814C8F"/>
    <w:rsid w:val="008161DC"/>
    <w:rsid w:val="0081653D"/>
    <w:rsid w:val="00816DCD"/>
    <w:rsid w:val="00816EF0"/>
    <w:rsid w:val="00820032"/>
    <w:rsid w:val="008201D5"/>
    <w:rsid w:val="008202D0"/>
    <w:rsid w:val="00820D91"/>
    <w:rsid w:val="00820FE1"/>
    <w:rsid w:val="008210CD"/>
    <w:rsid w:val="008218B2"/>
    <w:rsid w:val="008218CE"/>
    <w:rsid w:val="008225F8"/>
    <w:rsid w:val="00823A8B"/>
    <w:rsid w:val="008250E1"/>
    <w:rsid w:val="00826A2A"/>
    <w:rsid w:val="0082754D"/>
    <w:rsid w:val="0082782E"/>
    <w:rsid w:val="00827855"/>
    <w:rsid w:val="00833470"/>
    <w:rsid w:val="008346D9"/>
    <w:rsid w:val="00836139"/>
    <w:rsid w:val="00836468"/>
    <w:rsid w:val="0083697E"/>
    <w:rsid w:val="00837F1A"/>
    <w:rsid w:val="00840003"/>
    <w:rsid w:val="00840141"/>
    <w:rsid w:val="00840BE5"/>
    <w:rsid w:val="00840DA2"/>
    <w:rsid w:val="008421FE"/>
    <w:rsid w:val="00844C96"/>
    <w:rsid w:val="00845CC2"/>
    <w:rsid w:val="00847C5C"/>
    <w:rsid w:val="00850D51"/>
    <w:rsid w:val="0085179B"/>
    <w:rsid w:val="008525A7"/>
    <w:rsid w:val="008526DB"/>
    <w:rsid w:val="00854B14"/>
    <w:rsid w:val="00856C03"/>
    <w:rsid w:val="00857B07"/>
    <w:rsid w:val="00857E61"/>
    <w:rsid w:val="008613BD"/>
    <w:rsid w:val="00861421"/>
    <w:rsid w:val="00861C27"/>
    <w:rsid w:val="00862559"/>
    <w:rsid w:val="00863CC6"/>
    <w:rsid w:val="00867501"/>
    <w:rsid w:val="008700B7"/>
    <w:rsid w:val="008707D1"/>
    <w:rsid w:val="00870F75"/>
    <w:rsid w:val="00871F7F"/>
    <w:rsid w:val="00872514"/>
    <w:rsid w:val="00873A0F"/>
    <w:rsid w:val="008759F3"/>
    <w:rsid w:val="00876E86"/>
    <w:rsid w:val="00880135"/>
    <w:rsid w:val="00880A83"/>
    <w:rsid w:val="00880B09"/>
    <w:rsid w:val="008820D7"/>
    <w:rsid w:val="0088426C"/>
    <w:rsid w:val="00885403"/>
    <w:rsid w:val="00885D5E"/>
    <w:rsid w:val="00885D94"/>
    <w:rsid w:val="008867AB"/>
    <w:rsid w:val="00886E6E"/>
    <w:rsid w:val="00887987"/>
    <w:rsid w:val="00887D29"/>
    <w:rsid w:val="00890329"/>
    <w:rsid w:val="008917EE"/>
    <w:rsid w:val="008923CE"/>
    <w:rsid w:val="008925BC"/>
    <w:rsid w:val="00892AFE"/>
    <w:rsid w:val="00892BED"/>
    <w:rsid w:val="0089306D"/>
    <w:rsid w:val="0089370C"/>
    <w:rsid w:val="0089396F"/>
    <w:rsid w:val="008943A9"/>
    <w:rsid w:val="00894AE4"/>
    <w:rsid w:val="0089646A"/>
    <w:rsid w:val="00896F4F"/>
    <w:rsid w:val="008973FC"/>
    <w:rsid w:val="008A0F2C"/>
    <w:rsid w:val="008A10D4"/>
    <w:rsid w:val="008A429B"/>
    <w:rsid w:val="008A4542"/>
    <w:rsid w:val="008A4CD6"/>
    <w:rsid w:val="008A5067"/>
    <w:rsid w:val="008A6E31"/>
    <w:rsid w:val="008A765C"/>
    <w:rsid w:val="008B0571"/>
    <w:rsid w:val="008B1180"/>
    <w:rsid w:val="008B18D8"/>
    <w:rsid w:val="008B235C"/>
    <w:rsid w:val="008B2E7B"/>
    <w:rsid w:val="008B4C81"/>
    <w:rsid w:val="008B6ADF"/>
    <w:rsid w:val="008B6C53"/>
    <w:rsid w:val="008B6EE9"/>
    <w:rsid w:val="008B7626"/>
    <w:rsid w:val="008B7685"/>
    <w:rsid w:val="008B7FB4"/>
    <w:rsid w:val="008C03E3"/>
    <w:rsid w:val="008C0A96"/>
    <w:rsid w:val="008C2370"/>
    <w:rsid w:val="008C23D2"/>
    <w:rsid w:val="008C494C"/>
    <w:rsid w:val="008C4A24"/>
    <w:rsid w:val="008C5E63"/>
    <w:rsid w:val="008C5F6D"/>
    <w:rsid w:val="008C65D6"/>
    <w:rsid w:val="008C6D6F"/>
    <w:rsid w:val="008C742D"/>
    <w:rsid w:val="008C7837"/>
    <w:rsid w:val="008C7CAA"/>
    <w:rsid w:val="008D0D74"/>
    <w:rsid w:val="008D11D2"/>
    <w:rsid w:val="008D1F9E"/>
    <w:rsid w:val="008D3C0A"/>
    <w:rsid w:val="008D495D"/>
    <w:rsid w:val="008D59BD"/>
    <w:rsid w:val="008D5EA3"/>
    <w:rsid w:val="008D6A89"/>
    <w:rsid w:val="008D6FED"/>
    <w:rsid w:val="008D7349"/>
    <w:rsid w:val="008D753C"/>
    <w:rsid w:val="008E0982"/>
    <w:rsid w:val="008E42CD"/>
    <w:rsid w:val="008E4305"/>
    <w:rsid w:val="008F1858"/>
    <w:rsid w:val="008F1978"/>
    <w:rsid w:val="008F1F3D"/>
    <w:rsid w:val="008F324F"/>
    <w:rsid w:val="008F5FCA"/>
    <w:rsid w:val="008F6579"/>
    <w:rsid w:val="008F7002"/>
    <w:rsid w:val="008F71B3"/>
    <w:rsid w:val="008F7C59"/>
    <w:rsid w:val="008F7FEE"/>
    <w:rsid w:val="0090018E"/>
    <w:rsid w:val="009005BE"/>
    <w:rsid w:val="009020A5"/>
    <w:rsid w:val="009026C7"/>
    <w:rsid w:val="00902AAD"/>
    <w:rsid w:val="00903C4A"/>
    <w:rsid w:val="009077BC"/>
    <w:rsid w:val="00907F71"/>
    <w:rsid w:val="0091009F"/>
    <w:rsid w:val="00910103"/>
    <w:rsid w:val="00910363"/>
    <w:rsid w:val="00910CCA"/>
    <w:rsid w:val="009114FF"/>
    <w:rsid w:val="00911DEF"/>
    <w:rsid w:val="009128CB"/>
    <w:rsid w:val="009133D0"/>
    <w:rsid w:val="00913A1C"/>
    <w:rsid w:val="0091569F"/>
    <w:rsid w:val="00915F8A"/>
    <w:rsid w:val="009163AD"/>
    <w:rsid w:val="009166E6"/>
    <w:rsid w:val="009168B0"/>
    <w:rsid w:val="009174EB"/>
    <w:rsid w:val="00920B17"/>
    <w:rsid w:val="00922B8F"/>
    <w:rsid w:val="009249A7"/>
    <w:rsid w:val="009263E6"/>
    <w:rsid w:val="00926DA7"/>
    <w:rsid w:val="00927747"/>
    <w:rsid w:val="00927F53"/>
    <w:rsid w:val="00931D63"/>
    <w:rsid w:val="00933027"/>
    <w:rsid w:val="009330F8"/>
    <w:rsid w:val="009353A4"/>
    <w:rsid w:val="009359F9"/>
    <w:rsid w:val="00935BDC"/>
    <w:rsid w:val="0093632C"/>
    <w:rsid w:val="009378CC"/>
    <w:rsid w:val="00937D63"/>
    <w:rsid w:val="00941B26"/>
    <w:rsid w:val="0094378B"/>
    <w:rsid w:val="0094393A"/>
    <w:rsid w:val="00944A5B"/>
    <w:rsid w:val="00945D97"/>
    <w:rsid w:val="00946F32"/>
    <w:rsid w:val="009472C3"/>
    <w:rsid w:val="00947D33"/>
    <w:rsid w:val="0095018A"/>
    <w:rsid w:val="00950BAF"/>
    <w:rsid w:val="009510BC"/>
    <w:rsid w:val="00952C48"/>
    <w:rsid w:val="00953B61"/>
    <w:rsid w:val="00953ECB"/>
    <w:rsid w:val="0095421D"/>
    <w:rsid w:val="00954428"/>
    <w:rsid w:val="0095490A"/>
    <w:rsid w:val="0095534F"/>
    <w:rsid w:val="009558B0"/>
    <w:rsid w:val="00955E5B"/>
    <w:rsid w:val="0095618D"/>
    <w:rsid w:val="00956FFA"/>
    <w:rsid w:val="009603C0"/>
    <w:rsid w:val="00960AAA"/>
    <w:rsid w:val="009615D6"/>
    <w:rsid w:val="00961A4E"/>
    <w:rsid w:val="00961B5B"/>
    <w:rsid w:val="00961F87"/>
    <w:rsid w:val="009626B0"/>
    <w:rsid w:val="0096276A"/>
    <w:rsid w:val="00962A19"/>
    <w:rsid w:val="009647BC"/>
    <w:rsid w:val="00964FAA"/>
    <w:rsid w:val="009651DE"/>
    <w:rsid w:val="00965D2F"/>
    <w:rsid w:val="009677A9"/>
    <w:rsid w:val="00967ECD"/>
    <w:rsid w:val="00970159"/>
    <w:rsid w:val="00971435"/>
    <w:rsid w:val="00973994"/>
    <w:rsid w:val="00974A6B"/>
    <w:rsid w:val="00974E87"/>
    <w:rsid w:val="0097589D"/>
    <w:rsid w:val="0097672D"/>
    <w:rsid w:val="00976C00"/>
    <w:rsid w:val="00977351"/>
    <w:rsid w:val="00977FB4"/>
    <w:rsid w:val="00980253"/>
    <w:rsid w:val="00980762"/>
    <w:rsid w:val="009818B5"/>
    <w:rsid w:val="00985C59"/>
    <w:rsid w:val="00990F22"/>
    <w:rsid w:val="009912B0"/>
    <w:rsid w:val="00992921"/>
    <w:rsid w:val="009935F2"/>
    <w:rsid w:val="00993F07"/>
    <w:rsid w:val="00994A95"/>
    <w:rsid w:val="00994F6E"/>
    <w:rsid w:val="00996319"/>
    <w:rsid w:val="0099727C"/>
    <w:rsid w:val="0099759F"/>
    <w:rsid w:val="0099780D"/>
    <w:rsid w:val="009978E4"/>
    <w:rsid w:val="00997E6B"/>
    <w:rsid w:val="009A040C"/>
    <w:rsid w:val="009A200C"/>
    <w:rsid w:val="009A40C9"/>
    <w:rsid w:val="009A4207"/>
    <w:rsid w:val="009A5259"/>
    <w:rsid w:val="009A5453"/>
    <w:rsid w:val="009A5504"/>
    <w:rsid w:val="009A64C2"/>
    <w:rsid w:val="009A6B53"/>
    <w:rsid w:val="009A6CA6"/>
    <w:rsid w:val="009A6DE5"/>
    <w:rsid w:val="009A6DF3"/>
    <w:rsid w:val="009A7561"/>
    <w:rsid w:val="009A7993"/>
    <w:rsid w:val="009A7D7B"/>
    <w:rsid w:val="009A7DFD"/>
    <w:rsid w:val="009B17DB"/>
    <w:rsid w:val="009B215F"/>
    <w:rsid w:val="009B36DD"/>
    <w:rsid w:val="009B5E46"/>
    <w:rsid w:val="009B6709"/>
    <w:rsid w:val="009B6C4D"/>
    <w:rsid w:val="009B6F72"/>
    <w:rsid w:val="009B749C"/>
    <w:rsid w:val="009C0D8C"/>
    <w:rsid w:val="009C1EFB"/>
    <w:rsid w:val="009C2252"/>
    <w:rsid w:val="009C260B"/>
    <w:rsid w:val="009C37DD"/>
    <w:rsid w:val="009C5006"/>
    <w:rsid w:val="009C6DD4"/>
    <w:rsid w:val="009C6E92"/>
    <w:rsid w:val="009C78A0"/>
    <w:rsid w:val="009C7956"/>
    <w:rsid w:val="009C7F6C"/>
    <w:rsid w:val="009D01F0"/>
    <w:rsid w:val="009D15D3"/>
    <w:rsid w:val="009D1B07"/>
    <w:rsid w:val="009D28B4"/>
    <w:rsid w:val="009D3B0E"/>
    <w:rsid w:val="009D3DF8"/>
    <w:rsid w:val="009D4889"/>
    <w:rsid w:val="009D488F"/>
    <w:rsid w:val="009D6108"/>
    <w:rsid w:val="009D63EF"/>
    <w:rsid w:val="009D6D33"/>
    <w:rsid w:val="009D775F"/>
    <w:rsid w:val="009D7A30"/>
    <w:rsid w:val="009E0BF7"/>
    <w:rsid w:val="009E4955"/>
    <w:rsid w:val="009E4F99"/>
    <w:rsid w:val="009E65FF"/>
    <w:rsid w:val="009E7D82"/>
    <w:rsid w:val="009F0CE5"/>
    <w:rsid w:val="009F1011"/>
    <w:rsid w:val="009F3416"/>
    <w:rsid w:val="009F3959"/>
    <w:rsid w:val="009F3D94"/>
    <w:rsid w:val="009F43BF"/>
    <w:rsid w:val="009F5514"/>
    <w:rsid w:val="009F694A"/>
    <w:rsid w:val="009F7412"/>
    <w:rsid w:val="00A00A6F"/>
    <w:rsid w:val="00A00DFF"/>
    <w:rsid w:val="00A021BE"/>
    <w:rsid w:val="00A021BF"/>
    <w:rsid w:val="00A0225C"/>
    <w:rsid w:val="00A047B1"/>
    <w:rsid w:val="00A04E12"/>
    <w:rsid w:val="00A06F93"/>
    <w:rsid w:val="00A07126"/>
    <w:rsid w:val="00A1023D"/>
    <w:rsid w:val="00A1044C"/>
    <w:rsid w:val="00A1061D"/>
    <w:rsid w:val="00A107D6"/>
    <w:rsid w:val="00A10D5A"/>
    <w:rsid w:val="00A1146F"/>
    <w:rsid w:val="00A12F40"/>
    <w:rsid w:val="00A133CC"/>
    <w:rsid w:val="00A1437A"/>
    <w:rsid w:val="00A148A8"/>
    <w:rsid w:val="00A14DC2"/>
    <w:rsid w:val="00A151A7"/>
    <w:rsid w:val="00A156B4"/>
    <w:rsid w:val="00A156F4"/>
    <w:rsid w:val="00A158F4"/>
    <w:rsid w:val="00A15988"/>
    <w:rsid w:val="00A16D5D"/>
    <w:rsid w:val="00A17471"/>
    <w:rsid w:val="00A178C2"/>
    <w:rsid w:val="00A17B25"/>
    <w:rsid w:val="00A20338"/>
    <w:rsid w:val="00A20594"/>
    <w:rsid w:val="00A25F7A"/>
    <w:rsid w:val="00A26737"/>
    <w:rsid w:val="00A27707"/>
    <w:rsid w:val="00A277AD"/>
    <w:rsid w:val="00A30222"/>
    <w:rsid w:val="00A31A22"/>
    <w:rsid w:val="00A3273B"/>
    <w:rsid w:val="00A32AF6"/>
    <w:rsid w:val="00A33694"/>
    <w:rsid w:val="00A34759"/>
    <w:rsid w:val="00A35FE9"/>
    <w:rsid w:val="00A37EDA"/>
    <w:rsid w:val="00A41B6A"/>
    <w:rsid w:val="00A41DAC"/>
    <w:rsid w:val="00A436D0"/>
    <w:rsid w:val="00A457ED"/>
    <w:rsid w:val="00A45ECC"/>
    <w:rsid w:val="00A47310"/>
    <w:rsid w:val="00A5077F"/>
    <w:rsid w:val="00A50B1F"/>
    <w:rsid w:val="00A51435"/>
    <w:rsid w:val="00A51B14"/>
    <w:rsid w:val="00A52AA0"/>
    <w:rsid w:val="00A54956"/>
    <w:rsid w:val="00A551AC"/>
    <w:rsid w:val="00A569E3"/>
    <w:rsid w:val="00A56F43"/>
    <w:rsid w:val="00A57C2D"/>
    <w:rsid w:val="00A603A0"/>
    <w:rsid w:val="00A6115B"/>
    <w:rsid w:val="00A6226E"/>
    <w:rsid w:val="00A6497D"/>
    <w:rsid w:val="00A64EF7"/>
    <w:rsid w:val="00A652D2"/>
    <w:rsid w:val="00A654E6"/>
    <w:rsid w:val="00A65D16"/>
    <w:rsid w:val="00A668CD"/>
    <w:rsid w:val="00A66B6D"/>
    <w:rsid w:val="00A67372"/>
    <w:rsid w:val="00A67A8C"/>
    <w:rsid w:val="00A67B79"/>
    <w:rsid w:val="00A67E03"/>
    <w:rsid w:val="00A7057E"/>
    <w:rsid w:val="00A7178F"/>
    <w:rsid w:val="00A72586"/>
    <w:rsid w:val="00A73FEB"/>
    <w:rsid w:val="00A74FB8"/>
    <w:rsid w:val="00A77CEC"/>
    <w:rsid w:val="00A80197"/>
    <w:rsid w:val="00A81086"/>
    <w:rsid w:val="00A810F7"/>
    <w:rsid w:val="00A81EEF"/>
    <w:rsid w:val="00A81F6B"/>
    <w:rsid w:val="00A8269E"/>
    <w:rsid w:val="00A83A04"/>
    <w:rsid w:val="00A84AD4"/>
    <w:rsid w:val="00A852F1"/>
    <w:rsid w:val="00A87DC3"/>
    <w:rsid w:val="00A91333"/>
    <w:rsid w:val="00A917C5"/>
    <w:rsid w:val="00A91867"/>
    <w:rsid w:val="00A922F6"/>
    <w:rsid w:val="00A92BDC"/>
    <w:rsid w:val="00A964CF"/>
    <w:rsid w:val="00A968D0"/>
    <w:rsid w:val="00A96BAD"/>
    <w:rsid w:val="00A971FE"/>
    <w:rsid w:val="00A976E4"/>
    <w:rsid w:val="00AA0273"/>
    <w:rsid w:val="00AA0E8B"/>
    <w:rsid w:val="00AA15C7"/>
    <w:rsid w:val="00AA15ED"/>
    <w:rsid w:val="00AA4D52"/>
    <w:rsid w:val="00AA4E43"/>
    <w:rsid w:val="00AA6650"/>
    <w:rsid w:val="00AA6AAB"/>
    <w:rsid w:val="00AA70B7"/>
    <w:rsid w:val="00AA793E"/>
    <w:rsid w:val="00AA7C79"/>
    <w:rsid w:val="00AA7DC5"/>
    <w:rsid w:val="00AA7FE4"/>
    <w:rsid w:val="00AB0112"/>
    <w:rsid w:val="00AB1B13"/>
    <w:rsid w:val="00AB2D0C"/>
    <w:rsid w:val="00AB3EA2"/>
    <w:rsid w:val="00AB5105"/>
    <w:rsid w:val="00AB63E6"/>
    <w:rsid w:val="00AB73FB"/>
    <w:rsid w:val="00AB7BF4"/>
    <w:rsid w:val="00AC210B"/>
    <w:rsid w:val="00AC33CD"/>
    <w:rsid w:val="00AC3475"/>
    <w:rsid w:val="00AC4D28"/>
    <w:rsid w:val="00AC66DC"/>
    <w:rsid w:val="00AC6CB3"/>
    <w:rsid w:val="00AD0DBB"/>
    <w:rsid w:val="00AD1B20"/>
    <w:rsid w:val="00AD2880"/>
    <w:rsid w:val="00AD28BD"/>
    <w:rsid w:val="00AD360B"/>
    <w:rsid w:val="00AD38A0"/>
    <w:rsid w:val="00AD41B1"/>
    <w:rsid w:val="00AD47AC"/>
    <w:rsid w:val="00AD48C3"/>
    <w:rsid w:val="00AD48DB"/>
    <w:rsid w:val="00AD6603"/>
    <w:rsid w:val="00AD669D"/>
    <w:rsid w:val="00AD78A8"/>
    <w:rsid w:val="00AE0DED"/>
    <w:rsid w:val="00AE291C"/>
    <w:rsid w:val="00AE32D0"/>
    <w:rsid w:val="00AE34B4"/>
    <w:rsid w:val="00AE3B3C"/>
    <w:rsid w:val="00AE4374"/>
    <w:rsid w:val="00AE5D64"/>
    <w:rsid w:val="00AE64FC"/>
    <w:rsid w:val="00AE6923"/>
    <w:rsid w:val="00AE6CDF"/>
    <w:rsid w:val="00AF03DA"/>
    <w:rsid w:val="00AF1CF3"/>
    <w:rsid w:val="00AF1EBF"/>
    <w:rsid w:val="00AF1EEE"/>
    <w:rsid w:val="00AF1F75"/>
    <w:rsid w:val="00AF248E"/>
    <w:rsid w:val="00AF306E"/>
    <w:rsid w:val="00AF3305"/>
    <w:rsid w:val="00AF3FFA"/>
    <w:rsid w:val="00AF59A2"/>
    <w:rsid w:val="00AF602B"/>
    <w:rsid w:val="00AF686C"/>
    <w:rsid w:val="00AF7609"/>
    <w:rsid w:val="00B0085F"/>
    <w:rsid w:val="00B01D97"/>
    <w:rsid w:val="00B027B2"/>
    <w:rsid w:val="00B0486F"/>
    <w:rsid w:val="00B04F47"/>
    <w:rsid w:val="00B05286"/>
    <w:rsid w:val="00B05C7A"/>
    <w:rsid w:val="00B065F9"/>
    <w:rsid w:val="00B06F5A"/>
    <w:rsid w:val="00B076B2"/>
    <w:rsid w:val="00B10024"/>
    <w:rsid w:val="00B100D0"/>
    <w:rsid w:val="00B10CBF"/>
    <w:rsid w:val="00B12008"/>
    <w:rsid w:val="00B1230C"/>
    <w:rsid w:val="00B13CB1"/>
    <w:rsid w:val="00B140F8"/>
    <w:rsid w:val="00B146F3"/>
    <w:rsid w:val="00B14CCB"/>
    <w:rsid w:val="00B1546A"/>
    <w:rsid w:val="00B15670"/>
    <w:rsid w:val="00B15C56"/>
    <w:rsid w:val="00B17133"/>
    <w:rsid w:val="00B1768A"/>
    <w:rsid w:val="00B1778A"/>
    <w:rsid w:val="00B17CC7"/>
    <w:rsid w:val="00B20384"/>
    <w:rsid w:val="00B20825"/>
    <w:rsid w:val="00B21A59"/>
    <w:rsid w:val="00B22278"/>
    <w:rsid w:val="00B228E1"/>
    <w:rsid w:val="00B255AE"/>
    <w:rsid w:val="00B25640"/>
    <w:rsid w:val="00B25F20"/>
    <w:rsid w:val="00B25FBB"/>
    <w:rsid w:val="00B260AB"/>
    <w:rsid w:val="00B26140"/>
    <w:rsid w:val="00B266E8"/>
    <w:rsid w:val="00B27302"/>
    <w:rsid w:val="00B30408"/>
    <w:rsid w:val="00B30C81"/>
    <w:rsid w:val="00B30CDE"/>
    <w:rsid w:val="00B31069"/>
    <w:rsid w:val="00B31D81"/>
    <w:rsid w:val="00B336CB"/>
    <w:rsid w:val="00B33CF6"/>
    <w:rsid w:val="00B34A63"/>
    <w:rsid w:val="00B34C10"/>
    <w:rsid w:val="00B34F72"/>
    <w:rsid w:val="00B35406"/>
    <w:rsid w:val="00B36BAD"/>
    <w:rsid w:val="00B3765A"/>
    <w:rsid w:val="00B40DE4"/>
    <w:rsid w:val="00B410F5"/>
    <w:rsid w:val="00B418F6"/>
    <w:rsid w:val="00B41D7C"/>
    <w:rsid w:val="00B4236E"/>
    <w:rsid w:val="00B42962"/>
    <w:rsid w:val="00B429EB"/>
    <w:rsid w:val="00B434BD"/>
    <w:rsid w:val="00B43802"/>
    <w:rsid w:val="00B43F07"/>
    <w:rsid w:val="00B452FB"/>
    <w:rsid w:val="00B45D66"/>
    <w:rsid w:val="00B46257"/>
    <w:rsid w:val="00B4682F"/>
    <w:rsid w:val="00B46F70"/>
    <w:rsid w:val="00B47448"/>
    <w:rsid w:val="00B50CC3"/>
    <w:rsid w:val="00B538E8"/>
    <w:rsid w:val="00B54300"/>
    <w:rsid w:val="00B549AA"/>
    <w:rsid w:val="00B568BE"/>
    <w:rsid w:val="00B57AAD"/>
    <w:rsid w:val="00B60934"/>
    <w:rsid w:val="00B60ECD"/>
    <w:rsid w:val="00B612A8"/>
    <w:rsid w:val="00B63859"/>
    <w:rsid w:val="00B64111"/>
    <w:rsid w:val="00B65A7D"/>
    <w:rsid w:val="00B66F33"/>
    <w:rsid w:val="00B703EB"/>
    <w:rsid w:val="00B70581"/>
    <w:rsid w:val="00B70B05"/>
    <w:rsid w:val="00B70F47"/>
    <w:rsid w:val="00B7188C"/>
    <w:rsid w:val="00B7206A"/>
    <w:rsid w:val="00B7224E"/>
    <w:rsid w:val="00B72F38"/>
    <w:rsid w:val="00B731AD"/>
    <w:rsid w:val="00B74029"/>
    <w:rsid w:val="00B7560E"/>
    <w:rsid w:val="00B7582C"/>
    <w:rsid w:val="00B76392"/>
    <w:rsid w:val="00B765D8"/>
    <w:rsid w:val="00B80169"/>
    <w:rsid w:val="00B825FF"/>
    <w:rsid w:val="00B8351E"/>
    <w:rsid w:val="00B83663"/>
    <w:rsid w:val="00B8423D"/>
    <w:rsid w:val="00B87C37"/>
    <w:rsid w:val="00B91402"/>
    <w:rsid w:val="00B9147E"/>
    <w:rsid w:val="00B9185E"/>
    <w:rsid w:val="00B91C81"/>
    <w:rsid w:val="00B9255A"/>
    <w:rsid w:val="00B92EF4"/>
    <w:rsid w:val="00B92FF4"/>
    <w:rsid w:val="00B93EDE"/>
    <w:rsid w:val="00B9536C"/>
    <w:rsid w:val="00B95377"/>
    <w:rsid w:val="00B95952"/>
    <w:rsid w:val="00B96C12"/>
    <w:rsid w:val="00B97C6B"/>
    <w:rsid w:val="00BA0D49"/>
    <w:rsid w:val="00BA0F73"/>
    <w:rsid w:val="00BA13E7"/>
    <w:rsid w:val="00BA2748"/>
    <w:rsid w:val="00BA298B"/>
    <w:rsid w:val="00BA2993"/>
    <w:rsid w:val="00BA3403"/>
    <w:rsid w:val="00BA3622"/>
    <w:rsid w:val="00BA3C8F"/>
    <w:rsid w:val="00BA4574"/>
    <w:rsid w:val="00BA47D1"/>
    <w:rsid w:val="00BA52C2"/>
    <w:rsid w:val="00BA59A3"/>
    <w:rsid w:val="00BA5FC0"/>
    <w:rsid w:val="00BA656B"/>
    <w:rsid w:val="00BA794D"/>
    <w:rsid w:val="00BB0391"/>
    <w:rsid w:val="00BB03F0"/>
    <w:rsid w:val="00BB237E"/>
    <w:rsid w:val="00BB283E"/>
    <w:rsid w:val="00BB2B6A"/>
    <w:rsid w:val="00BB4534"/>
    <w:rsid w:val="00BB4F61"/>
    <w:rsid w:val="00BB4FB8"/>
    <w:rsid w:val="00BB58A8"/>
    <w:rsid w:val="00BB789E"/>
    <w:rsid w:val="00BB7A2E"/>
    <w:rsid w:val="00BC0B92"/>
    <w:rsid w:val="00BC1038"/>
    <w:rsid w:val="00BC2087"/>
    <w:rsid w:val="00BC2371"/>
    <w:rsid w:val="00BC2C90"/>
    <w:rsid w:val="00BC349D"/>
    <w:rsid w:val="00BC3AC3"/>
    <w:rsid w:val="00BC4FEC"/>
    <w:rsid w:val="00BC66E1"/>
    <w:rsid w:val="00BD08C1"/>
    <w:rsid w:val="00BD33D5"/>
    <w:rsid w:val="00BD7B72"/>
    <w:rsid w:val="00BD7EFE"/>
    <w:rsid w:val="00BE06C6"/>
    <w:rsid w:val="00BE1551"/>
    <w:rsid w:val="00BE20DE"/>
    <w:rsid w:val="00BE2239"/>
    <w:rsid w:val="00BE670D"/>
    <w:rsid w:val="00BE6EF3"/>
    <w:rsid w:val="00BF105D"/>
    <w:rsid w:val="00BF1F94"/>
    <w:rsid w:val="00BF2268"/>
    <w:rsid w:val="00BF2D2D"/>
    <w:rsid w:val="00BF333C"/>
    <w:rsid w:val="00BF3D4D"/>
    <w:rsid w:val="00BF3EB1"/>
    <w:rsid w:val="00BF4147"/>
    <w:rsid w:val="00BF5907"/>
    <w:rsid w:val="00BF590F"/>
    <w:rsid w:val="00BF5DCC"/>
    <w:rsid w:val="00C00380"/>
    <w:rsid w:val="00C00B38"/>
    <w:rsid w:val="00C01E12"/>
    <w:rsid w:val="00C02408"/>
    <w:rsid w:val="00C028EB"/>
    <w:rsid w:val="00C04CFA"/>
    <w:rsid w:val="00C04FE0"/>
    <w:rsid w:val="00C052AF"/>
    <w:rsid w:val="00C05E80"/>
    <w:rsid w:val="00C05F43"/>
    <w:rsid w:val="00C07D66"/>
    <w:rsid w:val="00C1049E"/>
    <w:rsid w:val="00C1110C"/>
    <w:rsid w:val="00C117FD"/>
    <w:rsid w:val="00C13B34"/>
    <w:rsid w:val="00C13B64"/>
    <w:rsid w:val="00C14B50"/>
    <w:rsid w:val="00C16455"/>
    <w:rsid w:val="00C16591"/>
    <w:rsid w:val="00C165E3"/>
    <w:rsid w:val="00C17B89"/>
    <w:rsid w:val="00C21165"/>
    <w:rsid w:val="00C212A9"/>
    <w:rsid w:val="00C224FE"/>
    <w:rsid w:val="00C22965"/>
    <w:rsid w:val="00C230F9"/>
    <w:rsid w:val="00C233B2"/>
    <w:rsid w:val="00C23A7B"/>
    <w:rsid w:val="00C24441"/>
    <w:rsid w:val="00C24916"/>
    <w:rsid w:val="00C24DCD"/>
    <w:rsid w:val="00C25009"/>
    <w:rsid w:val="00C25797"/>
    <w:rsid w:val="00C264AB"/>
    <w:rsid w:val="00C276E6"/>
    <w:rsid w:val="00C30D69"/>
    <w:rsid w:val="00C3109B"/>
    <w:rsid w:val="00C31B1E"/>
    <w:rsid w:val="00C33D1B"/>
    <w:rsid w:val="00C34745"/>
    <w:rsid w:val="00C34F92"/>
    <w:rsid w:val="00C36544"/>
    <w:rsid w:val="00C366CC"/>
    <w:rsid w:val="00C36B94"/>
    <w:rsid w:val="00C371F7"/>
    <w:rsid w:val="00C377B7"/>
    <w:rsid w:val="00C377D8"/>
    <w:rsid w:val="00C404A4"/>
    <w:rsid w:val="00C40B6C"/>
    <w:rsid w:val="00C4133B"/>
    <w:rsid w:val="00C418E4"/>
    <w:rsid w:val="00C4267A"/>
    <w:rsid w:val="00C4270D"/>
    <w:rsid w:val="00C43386"/>
    <w:rsid w:val="00C4374D"/>
    <w:rsid w:val="00C439C8"/>
    <w:rsid w:val="00C439D1"/>
    <w:rsid w:val="00C4444B"/>
    <w:rsid w:val="00C44EAE"/>
    <w:rsid w:val="00C460A6"/>
    <w:rsid w:val="00C47C0C"/>
    <w:rsid w:val="00C505E6"/>
    <w:rsid w:val="00C51BB7"/>
    <w:rsid w:val="00C531AA"/>
    <w:rsid w:val="00C5329A"/>
    <w:rsid w:val="00C5368F"/>
    <w:rsid w:val="00C54352"/>
    <w:rsid w:val="00C55B73"/>
    <w:rsid w:val="00C5670D"/>
    <w:rsid w:val="00C57815"/>
    <w:rsid w:val="00C57A63"/>
    <w:rsid w:val="00C57EC6"/>
    <w:rsid w:val="00C61FAD"/>
    <w:rsid w:val="00C623A8"/>
    <w:rsid w:val="00C630FD"/>
    <w:rsid w:val="00C6313F"/>
    <w:rsid w:val="00C633A9"/>
    <w:rsid w:val="00C634D6"/>
    <w:rsid w:val="00C63864"/>
    <w:rsid w:val="00C64474"/>
    <w:rsid w:val="00C65B9C"/>
    <w:rsid w:val="00C65E11"/>
    <w:rsid w:val="00C66DF8"/>
    <w:rsid w:val="00C66FE6"/>
    <w:rsid w:val="00C711E8"/>
    <w:rsid w:val="00C71790"/>
    <w:rsid w:val="00C74047"/>
    <w:rsid w:val="00C746DA"/>
    <w:rsid w:val="00C74E73"/>
    <w:rsid w:val="00C77A6B"/>
    <w:rsid w:val="00C77D2A"/>
    <w:rsid w:val="00C80056"/>
    <w:rsid w:val="00C813D3"/>
    <w:rsid w:val="00C83DB0"/>
    <w:rsid w:val="00C85045"/>
    <w:rsid w:val="00C85A5F"/>
    <w:rsid w:val="00C86BFD"/>
    <w:rsid w:val="00C87826"/>
    <w:rsid w:val="00C87B7A"/>
    <w:rsid w:val="00C87F26"/>
    <w:rsid w:val="00C9000D"/>
    <w:rsid w:val="00C90E05"/>
    <w:rsid w:val="00C92FC2"/>
    <w:rsid w:val="00C932F7"/>
    <w:rsid w:val="00C93322"/>
    <w:rsid w:val="00C936E3"/>
    <w:rsid w:val="00C93EB9"/>
    <w:rsid w:val="00C94937"/>
    <w:rsid w:val="00C94951"/>
    <w:rsid w:val="00C94C30"/>
    <w:rsid w:val="00C95223"/>
    <w:rsid w:val="00C95793"/>
    <w:rsid w:val="00C97831"/>
    <w:rsid w:val="00C97BC0"/>
    <w:rsid w:val="00CA172C"/>
    <w:rsid w:val="00CA2517"/>
    <w:rsid w:val="00CA2928"/>
    <w:rsid w:val="00CA2F62"/>
    <w:rsid w:val="00CA3942"/>
    <w:rsid w:val="00CA5F44"/>
    <w:rsid w:val="00CA61E9"/>
    <w:rsid w:val="00CA7751"/>
    <w:rsid w:val="00CB085E"/>
    <w:rsid w:val="00CB1AA4"/>
    <w:rsid w:val="00CB2C24"/>
    <w:rsid w:val="00CB3C29"/>
    <w:rsid w:val="00CB48CD"/>
    <w:rsid w:val="00CB69CD"/>
    <w:rsid w:val="00CB7423"/>
    <w:rsid w:val="00CB776F"/>
    <w:rsid w:val="00CC00B3"/>
    <w:rsid w:val="00CC034B"/>
    <w:rsid w:val="00CC1380"/>
    <w:rsid w:val="00CC1F14"/>
    <w:rsid w:val="00CC1FA9"/>
    <w:rsid w:val="00CC20A4"/>
    <w:rsid w:val="00CC21D0"/>
    <w:rsid w:val="00CC2DDC"/>
    <w:rsid w:val="00CC2E7D"/>
    <w:rsid w:val="00CC4615"/>
    <w:rsid w:val="00CC55A3"/>
    <w:rsid w:val="00CC5712"/>
    <w:rsid w:val="00CC5B01"/>
    <w:rsid w:val="00CC65B7"/>
    <w:rsid w:val="00CC66FB"/>
    <w:rsid w:val="00CC76D7"/>
    <w:rsid w:val="00CD4ADA"/>
    <w:rsid w:val="00CD4FA1"/>
    <w:rsid w:val="00CD5BD1"/>
    <w:rsid w:val="00CE0E15"/>
    <w:rsid w:val="00CE0F3F"/>
    <w:rsid w:val="00CE19B2"/>
    <w:rsid w:val="00CE2CE4"/>
    <w:rsid w:val="00CE2F99"/>
    <w:rsid w:val="00CE3208"/>
    <w:rsid w:val="00CE33D8"/>
    <w:rsid w:val="00CE3876"/>
    <w:rsid w:val="00CE6FA2"/>
    <w:rsid w:val="00CE77AC"/>
    <w:rsid w:val="00CF07C9"/>
    <w:rsid w:val="00CF103B"/>
    <w:rsid w:val="00CF1B9E"/>
    <w:rsid w:val="00CF3F7E"/>
    <w:rsid w:val="00CF4D6E"/>
    <w:rsid w:val="00CF4F09"/>
    <w:rsid w:val="00CF4F6C"/>
    <w:rsid w:val="00CF585C"/>
    <w:rsid w:val="00CF6778"/>
    <w:rsid w:val="00D0021B"/>
    <w:rsid w:val="00D01046"/>
    <w:rsid w:val="00D01F48"/>
    <w:rsid w:val="00D03DEF"/>
    <w:rsid w:val="00D05633"/>
    <w:rsid w:val="00D06087"/>
    <w:rsid w:val="00D0674F"/>
    <w:rsid w:val="00D06CE2"/>
    <w:rsid w:val="00D06D19"/>
    <w:rsid w:val="00D06EC2"/>
    <w:rsid w:val="00D070F7"/>
    <w:rsid w:val="00D11589"/>
    <w:rsid w:val="00D1172A"/>
    <w:rsid w:val="00D11CFA"/>
    <w:rsid w:val="00D1200A"/>
    <w:rsid w:val="00D12317"/>
    <w:rsid w:val="00D138B1"/>
    <w:rsid w:val="00D14B41"/>
    <w:rsid w:val="00D14B51"/>
    <w:rsid w:val="00D1527F"/>
    <w:rsid w:val="00D15F11"/>
    <w:rsid w:val="00D16686"/>
    <w:rsid w:val="00D20E58"/>
    <w:rsid w:val="00D22BFC"/>
    <w:rsid w:val="00D22DD7"/>
    <w:rsid w:val="00D230F3"/>
    <w:rsid w:val="00D23255"/>
    <w:rsid w:val="00D24D98"/>
    <w:rsid w:val="00D25025"/>
    <w:rsid w:val="00D26272"/>
    <w:rsid w:val="00D26CEC"/>
    <w:rsid w:val="00D27349"/>
    <w:rsid w:val="00D30097"/>
    <w:rsid w:val="00D303BC"/>
    <w:rsid w:val="00D314B3"/>
    <w:rsid w:val="00D32FF7"/>
    <w:rsid w:val="00D34A0B"/>
    <w:rsid w:val="00D34AF0"/>
    <w:rsid w:val="00D36F37"/>
    <w:rsid w:val="00D3737C"/>
    <w:rsid w:val="00D405EF"/>
    <w:rsid w:val="00D40A01"/>
    <w:rsid w:val="00D40A6B"/>
    <w:rsid w:val="00D41981"/>
    <w:rsid w:val="00D438A1"/>
    <w:rsid w:val="00D43CE1"/>
    <w:rsid w:val="00D448F6"/>
    <w:rsid w:val="00D45558"/>
    <w:rsid w:val="00D4662A"/>
    <w:rsid w:val="00D500DC"/>
    <w:rsid w:val="00D502C5"/>
    <w:rsid w:val="00D5049F"/>
    <w:rsid w:val="00D504CC"/>
    <w:rsid w:val="00D507ED"/>
    <w:rsid w:val="00D50F29"/>
    <w:rsid w:val="00D51FE3"/>
    <w:rsid w:val="00D524F5"/>
    <w:rsid w:val="00D529E7"/>
    <w:rsid w:val="00D52B89"/>
    <w:rsid w:val="00D54A54"/>
    <w:rsid w:val="00D54F1D"/>
    <w:rsid w:val="00D558F9"/>
    <w:rsid w:val="00D558FA"/>
    <w:rsid w:val="00D560E5"/>
    <w:rsid w:val="00D56C14"/>
    <w:rsid w:val="00D57A75"/>
    <w:rsid w:val="00D610CC"/>
    <w:rsid w:val="00D61674"/>
    <w:rsid w:val="00D6353C"/>
    <w:rsid w:val="00D643F2"/>
    <w:rsid w:val="00D64E2A"/>
    <w:rsid w:val="00D64FFF"/>
    <w:rsid w:val="00D65996"/>
    <w:rsid w:val="00D66393"/>
    <w:rsid w:val="00D67AB8"/>
    <w:rsid w:val="00D70555"/>
    <w:rsid w:val="00D71C68"/>
    <w:rsid w:val="00D73540"/>
    <w:rsid w:val="00D74462"/>
    <w:rsid w:val="00D74D9E"/>
    <w:rsid w:val="00D758F3"/>
    <w:rsid w:val="00D7772E"/>
    <w:rsid w:val="00D77ECA"/>
    <w:rsid w:val="00D814E2"/>
    <w:rsid w:val="00D823AA"/>
    <w:rsid w:val="00D82BE9"/>
    <w:rsid w:val="00D82F81"/>
    <w:rsid w:val="00D833E8"/>
    <w:rsid w:val="00D85574"/>
    <w:rsid w:val="00D85FC4"/>
    <w:rsid w:val="00D868C8"/>
    <w:rsid w:val="00D86E0F"/>
    <w:rsid w:val="00D86F30"/>
    <w:rsid w:val="00D87CD9"/>
    <w:rsid w:val="00D87E69"/>
    <w:rsid w:val="00D90310"/>
    <w:rsid w:val="00D90825"/>
    <w:rsid w:val="00D90CA4"/>
    <w:rsid w:val="00D90CE8"/>
    <w:rsid w:val="00D910E3"/>
    <w:rsid w:val="00D91DD0"/>
    <w:rsid w:val="00D92630"/>
    <w:rsid w:val="00D92E4B"/>
    <w:rsid w:val="00D9326A"/>
    <w:rsid w:val="00D938BC"/>
    <w:rsid w:val="00D9472E"/>
    <w:rsid w:val="00D9691D"/>
    <w:rsid w:val="00D97AB1"/>
    <w:rsid w:val="00DA0936"/>
    <w:rsid w:val="00DA23F4"/>
    <w:rsid w:val="00DA2468"/>
    <w:rsid w:val="00DA24A0"/>
    <w:rsid w:val="00DA2CF1"/>
    <w:rsid w:val="00DA3470"/>
    <w:rsid w:val="00DA38C2"/>
    <w:rsid w:val="00DA3B94"/>
    <w:rsid w:val="00DA3E45"/>
    <w:rsid w:val="00DA3E50"/>
    <w:rsid w:val="00DA4024"/>
    <w:rsid w:val="00DA4166"/>
    <w:rsid w:val="00DA45FD"/>
    <w:rsid w:val="00DA5476"/>
    <w:rsid w:val="00DA5D68"/>
    <w:rsid w:val="00DA6797"/>
    <w:rsid w:val="00DA6A57"/>
    <w:rsid w:val="00DB1D50"/>
    <w:rsid w:val="00DB2C3B"/>
    <w:rsid w:val="00DB2CAA"/>
    <w:rsid w:val="00DB36D7"/>
    <w:rsid w:val="00DB372C"/>
    <w:rsid w:val="00DB3840"/>
    <w:rsid w:val="00DB43C0"/>
    <w:rsid w:val="00DB4BAA"/>
    <w:rsid w:val="00DB4C65"/>
    <w:rsid w:val="00DB51DB"/>
    <w:rsid w:val="00DB6278"/>
    <w:rsid w:val="00DB64BC"/>
    <w:rsid w:val="00DB6919"/>
    <w:rsid w:val="00DB6E3A"/>
    <w:rsid w:val="00DB7123"/>
    <w:rsid w:val="00DB731E"/>
    <w:rsid w:val="00DB768D"/>
    <w:rsid w:val="00DC43E5"/>
    <w:rsid w:val="00DC5323"/>
    <w:rsid w:val="00DC5F4B"/>
    <w:rsid w:val="00DC6F78"/>
    <w:rsid w:val="00DC7853"/>
    <w:rsid w:val="00DC7D25"/>
    <w:rsid w:val="00DC7E85"/>
    <w:rsid w:val="00DD0080"/>
    <w:rsid w:val="00DD28A4"/>
    <w:rsid w:val="00DD33A1"/>
    <w:rsid w:val="00DD33A7"/>
    <w:rsid w:val="00DD3AE3"/>
    <w:rsid w:val="00DD5392"/>
    <w:rsid w:val="00DD5F2D"/>
    <w:rsid w:val="00DD7162"/>
    <w:rsid w:val="00DD7ACF"/>
    <w:rsid w:val="00DE0A44"/>
    <w:rsid w:val="00DE1296"/>
    <w:rsid w:val="00DE144D"/>
    <w:rsid w:val="00DE1927"/>
    <w:rsid w:val="00DE2847"/>
    <w:rsid w:val="00DE2BCF"/>
    <w:rsid w:val="00DE2F79"/>
    <w:rsid w:val="00DE32F5"/>
    <w:rsid w:val="00DE3800"/>
    <w:rsid w:val="00DE515B"/>
    <w:rsid w:val="00DE5656"/>
    <w:rsid w:val="00DE5B72"/>
    <w:rsid w:val="00DE5F59"/>
    <w:rsid w:val="00DE6F44"/>
    <w:rsid w:val="00DF109A"/>
    <w:rsid w:val="00DF1394"/>
    <w:rsid w:val="00DF1516"/>
    <w:rsid w:val="00DF2325"/>
    <w:rsid w:val="00DF237A"/>
    <w:rsid w:val="00DF3531"/>
    <w:rsid w:val="00DF454A"/>
    <w:rsid w:val="00DF54B3"/>
    <w:rsid w:val="00DF56F4"/>
    <w:rsid w:val="00DF7197"/>
    <w:rsid w:val="00DF72AD"/>
    <w:rsid w:val="00DF7334"/>
    <w:rsid w:val="00DF7BD5"/>
    <w:rsid w:val="00E007C3"/>
    <w:rsid w:val="00E00A5F"/>
    <w:rsid w:val="00E01063"/>
    <w:rsid w:val="00E02730"/>
    <w:rsid w:val="00E045E4"/>
    <w:rsid w:val="00E07447"/>
    <w:rsid w:val="00E1068D"/>
    <w:rsid w:val="00E124C6"/>
    <w:rsid w:val="00E12B45"/>
    <w:rsid w:val="00E14523"/>
    <w:rsid w:val="00E159D2"/>
    <w:rsid w:val="00E15CAF"/>
    <w:rsid w:val="00E17D7B"/>
    <w:rsid w:val="00E206CE"/>
    <w:rsid w:val="00E21AE7"/>
    <w:rsid w:val="00E22AD2"/>
    <w:rsid w:val="00E22C8C"/>
    <w:rsid w:val="00E23DCB"/>
    <w:rsid w:val="00E23F9B"/>
    <w:rsid w:val="00E24B61"/>
    <w:rsid w:val="00E24CD1"/>
    <w:rsid w:val="00E24D84"/>
    <w:rsid w:val="00E24EFB"/>
    <w:rsid w:val="00E24FD7"/>
    <w:rsid w:val="00E267B4"/>
    <w:rsid w:val="00E2745A"/>
    <w:rsid w:val="00E27EEF"/>
    <w:rsid w:val="00E32D4F"/>
    <w:rsid w:val="00E34A35"/>
    <w:rsid w:val="00E369CF"/>
    <w:rsid w:val="00E4063B"/>
    <w:rsid w:val="00E4126A"/>
    <w:rsid w:val="00E4152A"/>
    <w:rsid w:val="00E4265B"/>
    <w:rsid w:val="00E42F70"/>
    <w:rsid w:val="00E43BB8"/>
    <w:rsid w:val="00E43E28"/>
    <w:rsid w:val="00E44CD7"/>
    <w:rsid w:val="00E464F1"/>
    <w:rsid w:val="00E46B83"/>
    <w:rsid w:val="00E5184A"/>
    <w:rsid w:val="00E52039"/>
    <w:rsid w:val="00E52644"/>
    <w:rsid w:val="00E52D6B"/>
    <w:rsid w:val="00E5336B"/>
    <w:rsid w:val="00E53D85"/>
    <w:rsid w:val="00E547AB"/>
    <w:rsid w:val="00E55427"/>
    <w:rsid w:val="00E6245E"/>
    <w:rsid w:val="00E6374F"/>
    <w:rsid w:val="00E63A0D"/>
    <w:rsid w:val="00E63F1D"/>
    <w:rsid w:val="00E64022"/>
    <w:rsid w:val="00E641D2"/>
    <w:rsid w:val="00E65282"/>
    <w:rsid w:val="00E66021"/>
    <w:rsid w:val="00E71FF8"/>
    <w:rsid w:val="00E72418"/>
    <w:rsid w:val="00E72A99"/>
    <w:rsid w:val="00E72F6A"/>
    <w:rsid w:val="00E74226"/>
    <w:rsid w:val="00E76083"/>
    <w:rsid w:val="00E76147"/>
    <w:rsid w:val="00E76375"/>
    <w:rsid w:val="00E76513"/>
    <w:rsid w:val="00E770CA"/>
    <w:rsid w:val="00E81935"/>
    <w:rsid w:val="00E84276"/>
    <w:rsid w:val="00E84F5A"/>
    <w:rsid w:val="00E85015"/>
    <w:rsid w:val="00E85380"/>
    <w:rsid w:val="00E87E9A"/>
    <w:rsid w:val="00E87EF2"/>
    <w:rsid w:val="00E921CF"/>
    <w:rsid w:val="00E9373E"/>
    <w:rsid w:val="00E94C68"/>
    <w:rsid w:val="00EA00A6"/>
    <w:rsid w:val="00EA0178"/>
    <w:rsid w:val="00EA0CD9"/>
    <w:rsid w:val="00EA3071"/>
    <w:rsid w:val="00EA3217"/>
    <w:rsid w:val="00EA4399"/>
    <w:rsid w:val="00EA513E"/>
    <w:rsid w:val="00EA522B"/>
    <w:rsid w:val="00EA7F6D"/>
    <w:rsid w:val="00EB0B32"/>
    <w:rsid w:val="00EB0F8E"/>
    <w:rsid w:val="00EB2280"/>
    <w:rsid w:val="00EB3B3F"/>
    <w:rsid w:val="00EB455D"/>
    <w:rsid w:val="00EB4683"/>
    <w:rsid w:val="00EB7DED"/>
    <w:rsid w:val="00EC0D6C"/>
    <w:rsid w:val="00EC2512"/>
    <w:rsid w:val="00EC3DB3"/>
    <w:rsid w:val="00EC4072"/>
    <w:rsid w:val="00EC437A"/>
    <w:rsid w:val="00EC50D5"/>
    <w:rsid w:val="00EC76A7"/>
    <w:rsid w:val="00EC783F"/>
    <w:rsid w:val="00ED099A"/>
    <w:rsid w:val="00ED2EAB"/>
    <w:rsid w:val="00ED2F1A"/>
    <w:rsid w:val="00ED604E"/>
    <w:rsid w:val="00ED607D"/>
    <w:rsid w:val="00ED6F10"/>
    <w:rsid w:val="00ED7811"/>
    <w:rsid w:val="00ED7883"/>
    <w:rsid w:val="00EE0D6A"/>
    <w:rsid w:val="00EE2077"/>
    <w:rsid w:val="00EE2701"/>
    <w:rsid w:val="00EE2B6D"/>
    <w:rsid w:val="00EE3176"/>
    <w:rsid w:val="00EE5D14"/>
    <w:rsid w:val="00EE6CFF"/>
    <w:rsid w:val="00EF0293"/>
    <w:rsid w:val="00EF05C7"/>
    <w:rsid w:val="00EF0A67"/>
    <w:rsid w:val="00EF286B"/>
    <w:rsid w:val="00EF2E74"/>
    <w:rsid w:val="00EF4008"/>
    <w:rsid w:val="00EF507D"/>
    <w:rsid w:val="00EF59E3"/>
    <w:rsid w:val="00EF769C"/>
    <w:rsid w:val="00EF7C0E"/>
    <w:rsid w:val="00F00E2C"/>
    <w:rsid w:val="00F012B9"/>
    <w:rsid w:val="00F020A0"/>
    <w:rsid w:val="00F02FBA"/>
    <w:rsid w:val="00F03375"/>
    <w:rsid w:val="00F05604"/>
    <w:rsid w:val="00F05A4A"/>
    <w:rsid w:val="00F07385"/>
    <w:rsid w:val="00F07AE8"/>
    <w:rsid w:val="00F07E73"/>
    <w:rsid w:val="00F07FBB"/>
    <w:rsid w:val="00F13622"/>
    <w:rsid w:val="00F14E3B"/>
    <w:rsid w:val="00F14F63"/>
    <w:rsid w:val="00F15667"/>
    <w:rsid w:val="00F16851"/>
    <w:rsid w:val="00F1758C"/>
    <w:rsid w:val="00F176B1"/>
    <w:rsid w:val="00F17BAB"/>
    <w:rsid w:val="00F17C31"/>
    <w:rsid w:val="00F203E1"/>
    <w:rsid w:val="00F20AB8"/>
    <w:rsid w:val="00F20C70"/>
    <w:rsid w:val="00F20DE1"/>
    <w:rsid w:val="00F2120D"/>
    <w:rsid w:val="00F2173C"/>
    <w:rsid w:val="00F22237"/>
    <w:rsid w:val="00F22B39"/>
    <w:rsid w:val="00F23A4D"/>
    <w:rsid w:val="00F2483D"/>
    <w:rsid w:val="00F2494B"/>
    <w:rsid w:val="00F25050"/>
    <w:rsid w:val="00F2616E"/>
    <w:rsid w:val="00F26ADD"/>
    <w:rsid w:val="00F30E81"/>
    <w:rsid w:val="00F312D3"/>
    <w:rsid w:val="00F31979"/>
    <w:rsid w:val="00F31CC5"/>
    <w:rsid w:val="00F32239"/>
    <w:rsid w:val="00F327C7"/>
    <w:rsid w:val="00F33534"/>
    <w:rsid w:val="00F345DC"/>
    <w:rsid w:val="00F34A2A"/>
    <w:rsid w:val="00F361E8"/>
    <w:rsid w:val="00F37902"/>
    <w:rsid w:val="00F407C6"/>
    <w:rsid w:val="00F40F79"/>
    <w:rsid w:val="00F4218F"/>
    <w:rsid w:val="00F43274"/>
    <w:rsid w:val="00F44892"/>
    <w:rsid w:val="00F44A29"/>
    <w:rsid w:val="00F45C1F"/>
    <w:rsid w:val="00F500F4"/>
    <w:rsid w:val="00F50553"/>
    <w:rsid w:val="00F50879"/>
    <w:rsid w:val="00F50E1D"/>
    <w:rsid w:val="00F52461"/>
    <w:rsid w:val="00F529C8"/>
    <w:rsid w:val="00F54FD6"/>
    <w:rsid w:val="00F56240"/>
    <w:rsid w:val="00F60200"/>
    <w:rsid w:val="00F62C5E"/>
    <w:rsid w:val="00F6503F"/>
    <w:rsid w:val="00F65202"/>
    <w:rsid w:val="00F661D5"/>
    <w:rsid w:val="00F66EA4"/>
    <w:rsid w:val="00F671C7"/>
    <w:rsid w:val="00F675B5"/>
    <w:rsid w:val="00F679E2"/>
    <w:rsid w:val="00F67C8E"/>
    <w:rsid w:val="00F7008F"/>
    <w:rsid w:val="00F7043D"/>
    <w:rsid w:val="00F73476"/>
    <w:rsid w:val="00F74C77"/>
    <w:rsid w:val="00F74D61"/>
    <w:rsid w:val="00F7740C"/>
    <w:rsid w:val="00F77795"/>
    <w:rsid w:val="00F8116E"/>
    <w:rsid w:val="00F82D9F"/>
    <w:rsid w:val="00F82FC8"/>
    <w:rsid w:val="00F83D3F"/>
    <w:rsid w:val="00F866C6"/>
    <w:rsid w:val="00F87920"/>
    <w:rsid w:val="00F9012C"/>
    <w:rsid w:val="00F902EA"/>
    <w:rsid w:val="00F91238"/>
    <w:rsid w:val="00F9130E"/>
    <w:rsid w:val="00F91473"/>
    <w:rsid w:val="00F91F6A"/>
    <w:rsid w:val="00F92587"/>
    <w:rsid w:val="00F93BB4"/>
    <w:rsid w:val="00F94057"/>
    <w:rsid w:val="00F94A0A"/>
    <w:rsid w:val="00F94D68"/>
    <w:rsid w:val="00F9504B"/>
    <w:rsid w:val="00F959DD"/>
    <w:rsid w:val="00F96AD8"/>
    <w:rsid w:val="00F97E90"/>
    <w:rsid w:val="00FA0EAF"/>
    <w:rsid w:val="00FA154F"/>
    <w:rsid w:val="00FA1B13"/>
    <w:rsid w:val="00FA2007"/>
    <w:rsid w:val="00FA20F8"/>
    <w:rsid w:val="00FA36A9"/>
    <w:rsid w:val="00FA379A"/>
    <w:rsid w:val="00FA3A77"/>
    <w:rsid w:val="00FA437F"/>
    <w:rsid w:val="00FA44E5"/>
    <w:rsid w:val="00FA48C8"/>
    <w:rsid w:val="00FA52A5"/>
    <w:rsid w:val="00FA680C"/>
    <w:rsid w:val="00FA7239"/>
    <w:rsid w:val="00FA75E4"/>
    <w:rsid w:val="00FB02D2"/>
    <w:rsid w:val="00FB1435"/>
    <w:rsid w:val="00FB2468"/>
    <w:rsid w:val="00FB256B"/>
    <w:rsid w:val="00FB2E30"/>
    <w:rsid w:val="00FB315B"/>
    <w:rsid w:val="00FB36D0"/>
    <w:rsid w:val="00FB39C0"/>
    <w:rsid w:val="00FB50A2"/>
    <w:rsid w:val="00FB5279"/>
    <w:rsid w:val="00FB6DC3"/>
    <w:rsid w:val="00FB6FE8"/>
    <w:rsid w:val="00FB708B"/>
    <w:rsid w:val="00FB7612"/>
    <w:rsid w:val="00FB7A45"/>
    <w:rsid w:val="00FC0EDA"/>
    <w:rsid w:val="00FC341D"/>
    <w:rsid w:val="00FC3817"/>
    <w:rsid w:val="00FC38EE"/>
    <w:rsid w:val="00FC47DF"/>
    <w:rsid w:val="00FC4853"/>
    <w:rsid w:val="00FC4BC2"/>
    <w:rsid w:val="00FC64E4"/>
    <w:rsid w:val="00FC6FCE"/>
    <w:rsid w:val="00FC71BB"/>
    <w:rsid w:val="00FC74CC"/>
    <w:rsid w:val="00FD132D"/>
    <w:rsid w:val="00FD1364"/>
    <w:rsid w:val="00FD2F08"/>
    <w:rsid w:val="00FD337D"/>
    <w:rsid w:val="00FD47A8"/>
    <w:rsid w:val="00FD7FB6"/>
    <w:rsid w:val="00FE218A"/>
    <w:rsid w:val="00FE2ACC"/>
    <w:rsid w:val="00FE2D34"/>
    <w:rsid w:val="00FE3327"/>
    <w:rsid w:val="00FE36EE"/>
    <w:rsid w:val="00FE39F1"/>
    <w:rsid w:val="00FE3C47"/>
    <w:rsid w:val="00FE404D"/>
    <w:rsid w:val="00FE419D"/>
    <w:rsid w:val="00FE437D"/>
    <w:rsid w:val="00FE43D7"/>
    <w:rsid w:val="00FE46BD"/>
    <w:rsid w:val="00FE4DDE"/>
    <w:rsid w:val="00FE5714"/>
    <w:rsid w:val="00FE6EF4"/>
    <w:rsid w:val="00FE7E5F"/>
    <w:rsid w:val="00FF0F11"/>
    <w:rsid w:val="00FF19FD"/>
    <w:rsid w:val="00FF1A8F"/>
    <w:rsid w:val="00FF2653"/>
    <w:rsid w:val="00FF4F5F"/>
    <w:rsid w:val="00FF64EA"/>
    <w:rsid w:val="00FF708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1F5"/>
    <w:pPr>
      <w:spacing w:line="240" w:lineRule="atLeast"/>
    </w:pPr>
    <w:rPr>
      <w:rFonts w:ascii="Verdana" w:hAnsi="Verdana"/>
      <w:sz w:val="18"/>
      <w:szCs w:val="24"/>
      <w:lang w:eastAsia="bg-BG"/>
    </w:rPr>
  </w:style>
  <w:style w:type="paragraph" w:styleId="Kop1">
    <w:name w:val="heading 1"/>
    <w:basedOn w:val="Standaard"/>
    <w:next w:val="Standaard"/>
    <w:link w:val="Kop1Char"/>
    <w:uiPriority w:val="99"/>
    <w:qFormat/>
    <w:rsid w:val="006F60C4"/>
    <w:pPr>
      <w:keepNext/>
      <w:numPr>
        <w:numId w:val="10"/>
      </w:numPr>
      <w:spacing w:after="240"/>
      <w:outlineLvl w:val="0"/>
    </w:pPr>
    <w:rPr>
      <w:rFonts w:cs="Arial"/>
      <w:bCs/>
      <w:kern w:val="32"/>
      <w:szCs w:val="32"/>
    </w:rPr>
  </w:style>
  <w:style w:type="paragraph" w:styleId="Kop2">
    <w:name w:val="heading 2"/>
    <w:basedOn w:val="Standaard"/>
    <w:next w:val="Standaard"/>
    <w:link w:val="Kop2Char"/>
    <w:uiPriority w:val="99"/>
    <w:qFormat/>
    <w:rsid w:val="006F60C4"/>
    <w:pPr>
      <w:keepNext/>
      <w:numPr>
        <w:ilvl w:val="1"/>
        <w:numId w:val="10"/>
      </w:numPr>
      <w:outlineLvl w:val="1"/>
    </w:pPr>
    <w:rPr>
      <w:rFonts w:cs="Arial"/>
      <w:bCs/>
      <w:iCs/>
      <w:szCs w:val="28"/>
    </w:rPr>
  </w:style>
  <w:style w:type="paragraph" w:styleId="Kop3">
    <w:name w:val="heading 3"/>
    <w:basedOn w:val="Standaard"/>
    <w:next w:val="Standaard"/>
    <w:link w:val="Kop3Char"/>
    <w:uiPriority w:val="99"/>
    <w:qFormat/>
    <w:rsid w:val="006F60C4"/>
    <w:pPr>
      <w:keepNext/>
      <w:numPr>
        <w:ilvl w:val="2"/>
        <w:numId w:val="10"/>
      </w:numPr>
      <w:outlineLvl w:val="2"/>
    </w:pPr>
    <w:rPr>
      <w:rFonts w:cs="Arial"/>
      <w:bCs/>
      <w:szCs w:val="26"/>
    </w:rPr>
  </w:style>
  <w:style w:type="paragraph" w:styleId="Kop4">
    <w:name w:val="heading 4"/>
    <w:basedOn w:val="Standaard"/>
    <w:next w:val="Standaard"/>
    <w:link w:val="Kop4Char"/>
    <w:uiPriority w:val="99"/>
    <w:qFormat/>
    <w:rsid w:val="006F60C4"/>
    <w:pPr>
      <w:keepNext/>
      <w:numPr>
        <w:ilvl w:val="3"/>
        <w:numId w:val="10"/>
      </w:numPr>
      <w:outlineLvl w:val="3"/>
    </w:pPr>
    <w:rPr>
      <w:bCs/>
      <w:szCs w:val="28"/>
    </w:rPr>
  </w:style>
  <w:style w:type="paragraph" w:styleId="Kop5">
    <w:name w:val="heading 5"/>
    <w:basedOn w:val="Standaard"/>
    <w:next w:val="Standaard"/>
    <w:link w:val="Kop5Char"/>
    <w:uiPriority w:val="99"/>
    <w:qFormat/>
    <w:rsid w:val="006F60C4"/>
    <w:pPr>
      <w:numPr>
        <w:ilvl w:val="4"/>
        <w:numId w:val="10"/>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F48"/>
    <w:rPr>
      <w:rFonts w:asciiTheme="majorHAnsi" w:eastAsiaTheme="majorEastAsia" w:hAnsiTheme="majorHAnsi" w:cstheme="majorBidi"/>
      <w:b/>
      <w:bCs/>
      <w:kern w:val="32"/>
      <w:sz w:val="32"/>
      <w:szCs w:val="32"/>
      <w:lang w:eastAsia="bg-BG"/>
    </w:rPr>
  </w:style>
  <w:style w:type="character" w:customStyle="1" w:styleId="Kop2Char">
    <w:name w:val="Kop 2 Char"/>
    <w:basedOn w:val="Standaardalinea-lettertype"/>
    <w:link w:val="Kop2"/>
    <w:uiPriority w:val="9"/>
    <w:semiHidden/>
    <w:rsid w:val="00E17F48"/>
    <w:rPr>
      <w:rFonts w:asciiTheme="majorHAnsi" w:eastAsiaTheme="majorEastAsia" w:hAnsiTheme="majorHAnsi" w:cstheme="majorBidi"/>
      <w:b/>
      <w:bCs/>
      <w:i/>
      <w:iCs/>
      <w:sz w:val="28"/>
      <w:szCs w:val="28"/>
      <w:lang w:eastAsia="bg-BG"/>
    </w:rPr>
  </w:style>
  <w:style w:type="character" w:customStyle="1" w:styleId="Kop3Char">
    <w:name w:val="Kop 3 Char"/>
    <w:basedOn w:val="Standaardalinea-lettertype"/>
    <w:link w:val="Kop3"/>
    <w:uiPriority w:val="9"/>
    <w:semiHidden/>
    <w:rsid w:val="00E17F48"/>
    <w:rPr>
      <w:rFonts w:asciiTheme="majorHAnsi" w:eastAsiaTheme="majorEastAsia" w:hAnsiTheme="majorHAnsi" w:cstheme="majorBidi"/>
      <w:b/>
      <w:bCs/>
      <w:sz w:val="26"/>
      <w:szCs w:val="26"/>
      <w:lang w:eastAsia="bg-BG"/>
    </w:rPr>
  </w:style>
  <w:style w:type="character" w:customStyle="1" w:styleId="Kop4Char">
    <w:name w:val="Kop 4 Char"/>
    <w:basedOn w:val="Standaardalinea-lettertype"/>
    <w:link w:val="Kop4"/>
    <w:uiPriority w:val="9"/>
    <w:semiHidden/>
    <w:rsid w:val="00E17F48"/>
    <w:rPr>
      <w:rFonts w:asciiTheme="minorHAnsi" w:eastAsiaTheme="minorEastAsia" w:hAnsiTheme="minorHAnsi" w:cstheme="minorBidi"/>
      <w:b/>
      <w:bCs/>
      <w:sz w:val="28"/>
      <w:szCs w:val="28"/>
      <w:lang w:eastAsia="bg-BG"/>
    </w:rPr>
  </w:style>
  <w:style w:type="character" w:customStyle="1" w:styleId="Kop5Char">
    <w:name w:val="Kop 5 Char"/>
    <w:basedOn w:val="Standaardalinea-lettertype"/>
    <w:link w:val="Kop5"/>
    <w:uiPriority w:val="9"/>
    <w:semiHidden/>
    <w:rsid w:val="00E17F48"/>
    <w:rPr>
      <w:rFonts w:asciiTheme="minorHAnsi" w:eastAsiaTheme="minorEastAsia" w:hAnsiTheme="minorHAnsi" w:cstheme="minorBidi"/>
      <w:b/>
      <w:bCs/>
      <w:i/>
      <w:iCs/>
      <w:sz w:val="26"/>
      <w:szCs w:val="26"/>
      <w:lang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semiHidden/>
    <w:rsid w:val="00E17F48"/>
    <w:rPr>
      <w:rFonts w:ascii="Verdana" w:hAnsi="Verdana"/>
      <w:sz w:val="18"/>
      <w:szCs w:val="24"/>
      <w:lang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rsid w:val="00E17F48"/>
    <w:rPr>
      <w:rFonts w:ascii="Verdana" w:hAnsi="Verdana"/>
      <w:sz w:val="18"/>
      <w:szCs w:val="24"/>
      <w:lang w:eastAsia="bg-BG"/>
    </w:rPr>
  </w:style>
  <w:style w:type="table" w:styleId="Tabelraster">
    <w:name w:val="Table Grid"/>
    <w:basedOn w:val="Standaardtabel"/>
    <w:uiPriority w:val="99"/>
    <w:rsid w:val="0054018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uiPriority w:val="99"/>
    <w:rsid w:val="000A07B1"/>
    <w:pPr>
      <w:numPr>
        <w:numId w:val="1"/>
      </w:numPr>
    </w:pPr>
    <w:rPr>
      <w:lang w:val="en-US"/>
    </w:rPr>
  </w:style>
  <w:style w:type="paragraph" w:customStyle="1" w:styleId="Indentedenumerationwithtext">
    <w:name w:val="Indented enumeration with text"/>
    <w:basedOn w:val="Standaard"/>
    <w:uiPriority w:val="99"/>
    <w:rsid w:val="000A07B1"/>
    <w:pPr>
      <w:numPr>
        <w:numId w:val="2"/>
      </w:numPr>
    </w:pPr>
  </w:style>
  <w:style w:type="paragraph" w:styleId="Ballontekst">
    <w:name w:val="Balloon Text"/>
    <w:basedOn w:val="Standaard"/>
    <w:link w:val="BallontekstChar1"/>
    <w:uiPriority w:val="99"/>
    <w:semiHidden/>
    <w:rsid w:val="005A3217"/>
    <w:rPr>
      <w:rFonts w:ascii="Tahoma" w:hAnsi="Tahoma" w:cs="Tahoma"/>
      <w:sz w:val="16"/>
      <w:szCs w:val="16"/>
    </w:rPr>
  </w:style>
  <w:style w:type="character" w:customStyle="1" w:styleId="BallontekstChar1">
    <w:name w:val="Ballontekst Char1"/>
    <w:basedOn w:val="Standaardalinea-lettertype"/>
    <w:link w:val="Ballontekst"/>
    <w:uiPriority w:val="99"/>
    <w:semiHidden/>
    <w:locked/>
    <w:rsid w:val="00003E01"/>
    <w:rPr>
      <w:rFonts w:ascii="Tahoma" w:hAnsi="Tahoma" w:cs="Tahoma"/>
      <w:sz w:val="16"/>
      <w:szCs w:val="16"/>
      <w:lang w:eastAsia="bg-BG"/>
    </w:rPr>
  </w:style>
  <w:style w:type="character" w:styleId="Verwijzingopmerking">
    <w:name w:val="annotation reference"/>
    <w:basedOn w:val="Standaardalinea-lettertype"/>
    <w:uiPriority w:val="99"/>
    <w:rsid w:val="008119C8"/>
    <w:rPr>
      <w:rFonts w:cs="Times New Roman"/>
      <w:sz w:val="16"/>
      <w:szCs w:val="16"/>
    </w:rPr>
  </w:style>
  <w:style w:type="paragraph" w:styleId="Tekstopmerking">
    <w:name w:val="annotation text"/>
    <w:basedOn w:val="Standaard"/>
    <w:link w:val="TekstopmerkingChar1"/>
    <w:uiPriority w:val="99"/>
    <w:rsid w:val="008119C8"/>
    <w:rPr>
      <w:sz w:val="20"/>
      <w:szCs w:val="20"/>
    </w:rPr>
  </w:style>
  <w:style w:type="character" w:customStyle="1" w:styleId="TekstopmerkingChar1">
    <w:name w:val="Tekst opmerking Char1"/>
    <w:basedOn w:val="Standaardalinea-lettertype"/>
    <w:link w:val="Tekstopmerking"/>
    <w:uiPriority w:val="99"/>
    <w:semiHidden/>
    <w:locked/>
    <w:rsid w:val="00003E01"/>
    <w:rPr>
      <w:rFonts w:ascii="Verdana" w:hAnsi="Verdana" w:cs="Times New Roman"/>
      <w:lang w:eastAsia="bg-BG"/>
    </w:rPr>
  </w:style>
  <w:style w:type="paragraph" w:styleId="Onderwerpvanopmerking">
    <w:name w:val="annotation subject"/>
    <w:basedOn w:val="Tekstopmerking"/>
    <w:next w:val="Tekstopmerking"/>
    <w:link w:val="OnderwerpvanopmerkingChar1"/>
    <w:uiPriority w:val="99"/>
    <w:semiHidden/>
    <w:rsid w:val="008119C8"/>
    <w:rPr>
      <w:b/>
      <w:bCs/>
    </w:rPr>
  </w:style>
  <w:style w:type="character" w:customStyle="1" w:styleId="OnderwerpvanopmerkingChar1">
    <w:name w:val="Onderwerp van opmerking Char1"/>
    <w:basedOn w:val="TekstopmerkingChar1"/>
    <w:link w:val="Onderwerpvanopmerking"/>
    <w:uiPriority w:val="99"/>
    <w:semiHidden/>
    <w:locked/>
    <w:rsid w:val="00003E01"/>
    <w:rPr>
      <w:rFonts w:ascii="Verdana" w:hAnsi="Verdana" w:cs="Times New Roman"/>
      <w:b/>
      <w:bCs/>
      <w:lang w:eastAsia="bg-BG"/>
    </w:rPr>
  </w:style>
  <w:style w:type="paragraph" w:customStyle="1" w:styleId="Default">
    <w:name w:val="Default"/>
    <w:rsid w:val="008C5E63"/>
    <w:pPr>
      <w:autoSpaceDE w:val="0"/>
      <w:autoSpaceDN w:val="0"/>
      <w:adjustRightInd w:val="0"/>
    </w:pPr>
    <w:rPr>
      <w:color w:val="000000"/>
      <w:sz w:val="24"/>
      <w:szCs w:val="24"/>
      <w:lang w:eastAsia="en-US"/>
    </w:rPr>
  </w:style>
  <w:style w:type="character" w:customStyle="1" w:styleId="dossiernummer1">
    <w:name w:val="dossiernummer1"/>
    <w:basedOn w:val="Standaardalinea-lettertype"/>
    <w:uiPriority w:val="99"/>
    <w:rsid w:val="008C5E63"/>
    <w:rPr>
      <w:rFonts w:cs="Times New Roman"/>
      <w:color w:val="E67C00"/>
    </w:rPr>
  </w:style>
  <w:style w:type="paragraph" w:styleId="Plattetekst">
    <w:name w:val="Body Text"/>
    <w:basedOn w:val="Standaard"/>
    <w:link w:val="PlattetekstChar"/>
    <w:uiPriority w:val="99"/>
    <w:rsid w:val="00D14B51"/>
    <w:pPr>
      <w:spacing w:line="240" w:lineRule="auto"/>
    </w:pPr>
    <w:rPr>
      <w:rFonts w:ascii="Times New Roman" w:hAnsi="Times New Roman"/>
      <w:color w:val="FF0000"/>
      <w:sz w:val="24"/>
      <w:lang w:eastAsia="zh-CN"/>
    </w:rPr>
  </w:style>
  <w:style w:type="character" w:customStyle="1" w:styleId="PlattetekstChar">
    <w:name w:val="Platte tekst Char"/>
    <w:basedOn w:val="Standaardalinea-lettertype"/>
    <w:link w:val="Plattetekst"/>
    <w:uiPriority w:val="99"/>
    <w:semiHidden/>
    <w:rsid w:val="00E17F48"/>
    <w:rPr>
      <w:rFonts w:ascii="Verdana" w:hAnsi="Verdana"/>
      <w:sz w:val="18"/>
      <w:szCs w:val="24"/>
      <w:lang w:eastAsia="bg-BG"/>
    </w:rPr>
  </w:style>
  <w:style w:type="paragraph" w:customStyle="1" w:styleId="10-2">
    <w:name w:val="10-2"/>
    <w:basedOn w:val="Standaard"/>
    <w:uiPriority w:val="99"/>
    <w:rsid w:val="0029101D"/>
    <w:pPr>
      <w:spacing w:line="240" w:lineRule="auto"/>
    </w:pPr>
    <w:rPr>
      <w:rFonts w:ascii="Times New Roman" w:hAnsi="Times New Roman"/>
      <w:sz w:val="24"/>
      <w:szCs w:val="20"/>
      <w:lang w:val="en-US" w:eastAsia="nl-NL"/>
    </w:rPr>
  </w:style>
  <w:style w:type="paragraph" w:customStyle="1" w:styleId="Vrijevorm">
    <w:name w:val="Vrije vorm"/>
    <w:uiPriority w:val="99"/>
    <w:rsid w:val="00FB2468"/>
    <w:rPr>
      <w:rFonts w:ascii="Helvetica" w:hAnsi="Helvetica"/>
      <w:color w:val="000000"/>
      <w:sz w:val="24"/>
      <w:szCs w:val="20"/>
    </w:rPr>
  </w:style>
  <w:style w:type="character" w:customStyle="1" w:styleId="E-mailStijl32">
    <w:name w:val="E-mailStijl32"/>
    <w:basedOn w:val="Standaardalinea-lettertype"/>
    <w:uiPriority w:val="99"/>
    <w:semiHidden/>
    <w:rsid w:val="009C37DD"/>
    <w:rPr>
      <w:rFonts w:ascii="Verdana" w:hAnsi="Verdana" w:cs="Times New Roman"/>
      <w:color w:val="auto"/>
      <w:sz w:val="18"/>
      <w:szCs w:val="18"/>
      <w:u w:val="none"/>
      <w:effect w:val="none"/>
    </w:rPr>
  </w:style>
  <w:style w:type="paragraph" w:styleId="Normaalweb">
    <w:name w:val="Normal (Web)"/>
    <w:basedOn w:val="Standaard"/>
    <w:rsid w:val="00187D57"/>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99"/>
    <w:qFormat/>
    <w:rsid w:val="00F2616E"/>
    <w:rPr>
      <w:rFonts w:cs="Times New Roman"/>
      <w:caps/>
      <w:sz w:val="18"/>
    </w:rPr>
  </w:style>
  <w:style w:type="paragraph" w:styleId="Documentstructuur">
    <w:name w:val="Document Map"/>
    <w:basedOn w:val="Standaard"/>
    <w:link w:val="DocumentstructuurChar"/>
    <w:uiPriority w:val="99"/>
    <w:semiHidden/>
    <w:rsid w:val="00DE5F59"/>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E17F48"/>
    <w:rPr>
      <w:sz w:val="0"/>
      <w:szCs w:val="0"/>
      <w:lang w:eastAsia="bg-BG"/>
    </w:rPr>
  </w:style>
  <w:style w:type="character" w:customStyle="1" w:styleId="Standaardalinea-lettertype1">
    <w:name w:val="Standaardalinea-lettertype1"/>
    <w:uiPriority w:val="99"/>
    <w:rsid w:val="00003E01"/>
  </w:style>
  <w:style w:type="character" w:customStyle="1" w:styleId="Verwijzingopmerking1">
    <w:name w:val="Verwijzing opmerking1"/>
    <w:basedOn w:val="Standaardalinea-lettertype1"/>
    <w:uiPriority w:val="99"/>
    <w:rsid w:val="00003E01"/>
    <w:rPr>
      <w:rFonts w:cs="Times New Roman"/>
      <w:sz w:val="16"/>
      <w:szCs w:val="16"/>
    </w:rPr>
  </w:style>
  <w:style w:type="character" w:customStyle="1" w:styleId="TekstopmerkingChar">
    <w:name w:val="Tekst opmerking Char"/>
    <w:basedOn w:val="Standaardalinea-lettertype1"/>
    <w:uiPriority w:val="99"/>
    <w:rsid w:val="00003E01"/>
    <w:rPr>
      <w:rFonts w:ascii="Times New Roman" w:hAnsi="Times New Roman" w:cs="Times New Roman"/>
      <w:sz w:val="20"/>
      <w:szCs w:val="20"/>
    </w:rPr>
  </w:style>
  <w:style w:type="character" w:customStyle="1" w:styleId="OnderwerpvanopmerkingChar">
    <w:name w:val="Onderwerp van opmerking Char"/>
    <w:basedOn w:val="TekstopmerkingChar"/>
    <w:uiPriority w:val="99"/>
    <w:rsid w:val="00003E01"/>
    <w:rPr>
      <w:rFonts w:ascii="Times New Roman" w:hAnsi="Times New Roman" w:cs="Times New Roman"/>
      <w:b/>
      <w:bCs/>
      <w:sz w:val="20"/>
      <w:szCs w:val="20"/>
    </w:rPr>
  </w:style>
  <w:style w:type="character" w:customStyle="1" w:styleId="BallontekstChar">
    <w:name w:val="Ballontekst Char"/>
    <w:basedOn w:val="Standaardalinea-lettertype1"/>
    <w:uiPriority w:val="99"/>
    <w:rsid w:val="00003E01"/>
    <w:rPr>
      <w:rFonts w:ascii="Tahoma" w:hAnsi="Tahoma" w:cs="Tahoma"/>
      <w:sz w:val="16"/>
      <w:szCs w:val="16"/>
    </w:rPr>
  </w:style>
  <w:style w:type="paragraph" w:customStyle="1" w:styleId="Kop">
    <w:name w:val="Kop"/>
    <w:basedOn w:val="Standaard"/>
    <w:next w:val="Plattetekst"/>
    <w:uiPriority w:val="99"/>
    <w:rsid w:val="00003E01"/>
    <w:pPr>
      <w:keepNext/>
      <w:suppressAutoHyphens/>
      <w:spacing w:before="240" w:after="120" w:line="100" w:lineRule="atLeast"/>
    </w:pPr>
    <w:rPr>
      <w:rFonts w:ascii="Arial" w:eastAsia="Arial Unicode MS" w:hAnsi="Arial" w:cs="Mangal"/>
      <w:kern w:val="1"/>
      <w:sz w:val="28"/>
      <w:szCs w:val="28"/>
      <w:lang w:eastAsia="hi-IN" w:bidi="hi-IN"/>
    </w:rPr>
  </w:style>
  <w:style w:type="paragraph" w:styleId="Lijst">
    <w:name w:val="List"/>
    <w:basedOn w:val="Plattetekst"/>
    <w:uiPriority w:val="99"/>
    <w:rsid w:val="00003E01"/>
    <w:pPr>
      <w:suppressAutoHyphens/>
      <w:spacing w:after="120" w:line="100" w:lineRule="atLeast"/>
    </w:pPr>
    <w:rPr>
      <w:rFonts w:cs="Mangal"/>
      <w:color w:val="auto"/>
      <w:kern w:val="1"/>
      <w:sz w:val="20"/>
      <w:szCs w:val="20"/>
      <w:lang w:eastAsia="hi-IN" w:bidi="hi-IN"/>
    </w:rPr>
  </w:style>
  <w:style w:type="paragraph" w:customStyle="1" w:styleId="Bijschrift1">
    <w:name w:val="Bijschrift1"/>
    <w:basedOn w:val="Standaard"/>
    <w:uiPriority w:val="99"/>
    <w:rsid w:val="00003E01"/>
    <w:pPr>
      <w:suppressLineNumbers/>
      <w:suppressAutoHyphens/>
      <w:spacing w:before="120" w:after="120" w:line="100" w:lineRule="atLeast"/>
    </w:pPr>
    <w:rPr>
      <w:rFonts w:ascii="Times New Roman" w:hAnsi="Times New Roman" w:cs="Mangal"/>
      <w:i/>
      <w:iCs/>
      <w:kern w:val="1"/>
      <w:sz w:val="24"/>
      <w:lang w:eastAsia="hi-IN" w:bidi="hi-IN"/>
    </w:rPr>
  </w:style>
  <w:style w:type="paragraph" w:customStyle="1" w:styleId="Index">
    <w:name w:val="Index"/>
    <w:basedOn w:val="Standaard"/>
    <w:uiPriority w:val="99"/>
    <w:rsid w:val="00003E01"/>
    <w:pPr>
      <w:suppressLineNumbers/>
      <w:suppressAutoHyphens/>
      <w:spacing w:before="60" w:after="60" w:line="100" w:lineRule="atLeast"/>
    </w:pPr>
    <w:rPr>
      <w:rFonts w:ascii="Times New Roman" w:hAnsi="Times New Roman" w:cs="Mangal"/>
      <w:kern w:val="1"/>
      <w:sz w:val="20"/>
      <w:szCs w:val="20"/>
      <w:lang w:eastAsia="hi-IN" w:bidi="hi-IN"/>
    </w:rPr>
  </w:style>
  <w:style w:type="paragraph" w:customStyle="1" w:styleId="Lijstalinea1">
    <w:name w:val="Lijstalinea1"/>
    <w:basedOn w:val="Standaard"/>
    <w:uiPriority w:val="99"/>
    <w:rsid w:val="00003E01"/>
    <w:pPr>
      <w:suppressAutoHyphens/>
      <w:spacing w:before="60" w:after="60" w:line="100" w:lineRule="atLeast"/>
      <w:ind w:left="720"/>
    </w:pPr>
    <w:rPr>
      <w:rFonts w:ascii="Times New Roman" w:hAnsi="Times New Roman"/>
      <w:kern w:val="1"/>
      <w:sz w:val="20"/>
      <w:szCs w:val="20"/>
      <w:lang w:eastAsia="hi-IN" w:bidi="hi-IN"/>
    </w:rPr>
  </w:style>
  <w:style w:type="paragraph" w:customStyle="1" w:styleId="Tekstopmerking1">
    <w:name w:val="Tekst opmerking1"/>
    <w:basedOn w:val="Standaard"/>
    <w:uiPriority w:val="99"/>
    <w:rsid w:val="00003E01"/>
    <w:pPr>
      <w:suppressAutoHyphens/>
      <w:spacing w:before="60" w:after="60" w:line="100" w:lineRule="atLeast"/>
    </w:pPr>
    <w:rPr>
      <w:rFonts w:ascii="Times New Roman" w:hAnsi="Times New Roman"/>
      <w:kern w:val="1"/>
      <w:sz w:val="20"/>
      <w:szCs w:val="20"/>
      <w:lang w:eastAsia="hi-IN" w:bidi="hi-IN"/>
    </w:rPr>
  </w:style>
  <w:style w:type="paragraph" w:customStyle="1" w:styleId="Onderwerpvanopmerking1">
    <w:name w:val="Onderwerp van opmerking1"/>
    <w:basedOn w:val="Tekstopmerking1"/>
    <w:uiPriority w:val="99"/>
    <w:rsid w:val="00003E01"/>
    <w:rPr>
      <w:b/>
      <w:bCs/>
    </w:rPr>
  </w:style>
  <w:style w:type="paragraph" w:customStyle="1" w:styleId="Ballontekst1">
    <w:name w:val="Ballontekst1"/>
    <w:basedOn w:val="Standaard"/>
    <w:uiPriority w:val="99"/>
    <w:rsid w:val="00003E01"/>
    <w:pPr>
      <w:suppressAutoHyphens/>
      <w:spacing w:line="100" w:lineRule="atLeast"/>
    </w:pPr>
    <w:rPr>
      <w:rFonts w:ascii="Tahoma" w:hAnsi="Tahoma" w:cs="Tahoma"/>
      <w:kern w:val="1"/>
      <w:sz w:val="16"/>
      <w:szCs w:val="16"/>
      <w:lang w:eastAsia="hi-IN" w:bidi="hi-IN"/>
    </w:rPr>
  </w:style>
  <w:style w:type="paragraph" w:styleId="Lijstalinea">
    <w:name w:val="List Paragraph"/>
    <w:basedOn w:val="Standaard"/>
    <w:uiPriority w:val="34"/>
    <w:qFormat/>
    <w:rsid w:val="00003E01"/>
    <w:pPr>
      <w:suppressAutoHyphens/>
      <w:spacing w:before="60" w:after="60" w:line="100" w:lineRule="atLeast"/>
      <w:ind w:left="708"/>
    </w:pPr>
    <w:rPr>
      <w:rFonts w:ascii="Times New Roman" w:hAnsi="Times New Roman" w:cs="Mangal"/>
      <w:kern w:val="1"/>
      <w:sz w:val="20"/>
      <w:szCs w:val="18"/>
      <w:lang w:eastAsia="hi-IN" w:bidi="hi-IN"/>
    </w:rPr>
  </w:style>
  <w:style w:type="paragraph" w:styleId="Geenafstand">
    <w:name w:val="No Spacing"/>
    <w:uiPriority w:val="1"/>
    <w:qFormat/>
    <w:rsid w:val="008D495D"/>
    <w:rPr>
      <w:rFonts w:ascii="Calibri" w:hAnsi="Calibri"/>
      <w:lang w:eastAsia="en-US"/>
    </w:rPr>
  </w:style>
  <w:style w:type="paragraph" w:styleId="Revisie">
    <w:name w:val="Revision"/>
    <w:hidden/>
    <w:uiPriority w:val="99"/>
    <w:semiHidden/>
    <w:rsid w:val="00235F73"/>
    <w:rPr>
      <w:rFonts w:ascii="Verdana" w:hAnsi="Verdana"/>
      <w:sz w:val="18"/>
      <w:szCs w:val="24"/>
      <w:lang w:eastAsia="bg-BG"/>
    </w:rPr>
  </w:style>
  <w:style w:type="paragraph" w:styleId="Voetnoottekst">
    <w:name w:val="footnote text"/>
    <w:basedOn w:val="Standaard"/>
    <w:link w:val="VoetnoottekstChar"/>
    <w:uiPriority w:val="99"/>
    <w:rsid w:val="00281331"/>
    <w:pPr>
      <w:spacing w:before="60" w:after="6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81331"/>
    <w:rPr>
      <w:rFonts w:cs="Times New Roman"/>
    </w:rPr>
  </w:style>
  <w:style w:type="character" w:styleId="Voetnootmarkering">
    <w:name w:val="footnote reference"/>
    <w:basedOn w:val="Standaardalinea-lettertype"/>
    <w:uiPriority w:val="99"/>
    <w:rsid w:val="00281331"/>
    <w:rPr>
      <w:rFonts w:cs="Times New Roman"/>
      <w:vertAlign w:val="superscript"/>
    </w:rPr>
  </w:style>
  <w:style w:type="character" w:styleId="Hyperlink">
    <w:name w:val="Hyperlink"/>
    <w:basedOn w:val="Standaardalinea-lettertype"/>
    <w:rsid w:val="006D3C06"/>
    <w:rPr>
      <w:color w:val="0000FF"/>
      <w:u w:val="single"/>
    </w:rPr>
  </w:style>
  <w:style w:type="paragraph" w:customStyle="1" w:styleId="broodtekst">
    <w:name w:val="broodtekst"/>
    <w:basedOn w:val="Standaard"/>
    <w:rsid w:val="005921B0"/>
    <w:pPr>
      <w:tabs>
        <w:tab w:val="left" w:pos="227"/>
        <w:tab w:val="left" w:pos="454"/>
        <w:tab w:val="left" w:pos="680"/>
      </w:tabs>
      <w:autoSpaceDE w:val="0"/>
      <w:autoSpaceDN w:val="0"/>
      <w:adjustRightInd w:val="0"/>
    </w:pPr>
    <w:rPr>
      <w:szCs w:val="18"/>
      <w:lang w:eastAsia="nl-NL"/>
    </w:rPr>
  </w:style>
  <w:style w:type="paragraph" w:styleId="Tekstzonderopmaak">
    <w:name w:val="Plain Text"/>
    <w:basedOn w:val="Standaard"/>
    <w:link w:val="TekstzonderopmaakChar"/>
    <w:uiPriority w:val="99"/>
    <w:semiHidden/>
    <w:unhideWhenUsed/>
    <w:rsid w:val="00323329"/>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323329"/>
    <w:rPr>
      <w:rFonts w:ascii="Calibri" w:eastAsiaTheme="minorHAnsi" w:hAnsi="Calibr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1F5"/>
    <w:pPr>
      <w:spacing w:line="240" w:lineRule="atLeast"/>
    </w:pPr>
    <w:rPr>
      <w:rFonts w:ascii="Verdana" w:hAnsi="Verdana"/>
      <w:sz w:val="18"/>
      <w:szCs w:val="24"/>
      <w:lang w:eastAsia="bg-BG"/>
    </w:rPr>
  </w:style>
  <w:style w:type="paragraph" w:styleId="Kop1">
    <w:name w:val="heading 1"/>
    <w:basedOn w:val="Standaard"/>
    <w:next w:val="Standaard"/>
    <w:link w:val="Kop1Char"/>
    <w:uiPriority w:val="99"/>
    <w:qFormat/>
    <w:rsid w:val="006F60C4"/>
    <w:pPr>
      <w:keepNext/>
      <w:numPr>
        <w:numId w:val="10"/>
      </w:numPr>
      <w:spacing w:after="240"/>
      <w:outlineLvl w:val="0"/>
    </w:pPr>
    <w:rPr>
      <w:rFonts w:cs="Arial"/>
      <w:bCs/>
      <w:kern w:val="32"/>
      <w:szCs w:val="32"/>
    </w:rPr>
  </w:style>
  <w:style w:type="paragraph" w:styleId="Kop2">
    <w:name w:val="heading 2"/>
    <w:basedOn w:val="Standaard"/>
    <w:next w:val="Standaard"/>
    <w:link w:val="Kop2Char"/>
    <w:uiPriority w:val="99"/>
    <w:qFormat/>
    <w:rsid w:val="006F60C4"/>
    <w:pPr>
      <w:keepNext/>
      <w:numPr>
        <w:ilvl w:val="1"/>
        <w:numId w:val="10"/>
      </w:numPr>
      <w:outlineLvl w:val="1"/>
    </w:pPr>
    <w:rPr>
      <w:rFonts w:cs="Arial"/>
      <w:bCs/>
      <w:iCs/>
      <w:szCs w:val="28"/>
    </w:rPr>
  </w:style>
  <w:style w:type="paragraph" w:styleId="Kop3">
    <w:name w:val="heading 3"/>
    <w:basedOn w:val="Standaard"/>
    <w:next w:val="Standaard"/>
    <w:link w:val="Kop3Char"/>
    <w:uiPriority w:val="99"/>
    <w:qFormat/>
    <w:rsid w:val="006F60C4"/>
    <w:pPr>
      <w:keepNext/>
      <w:numPr>
        <w:ilvl w:val="2"/>
        <w:numId w:val="10"/>
      </w:numPr>
      <w:outlineLvl w:val="2"/>
    </w:pPr>
    <w:rPr>
      <w:rFonts w:cs="Arial"/>
      <w:bCs/>
      <w:szCs w:val="26"/>
    </w:rPr>
  </w:style>
  <w:style w:type="paragraph" w:styleId="Kop4">
    <w:name w:val="heading 4"/>
    <w:basedOn w:val="Standaard"/>
    <w:next w:val="Standaard"/>
    <w:link w:val="Kop4Char"/>
    <w:uiPriority w:val="99"/>
    <w:qFormat/>
    <w:rsid w:val="006F60C4"/>
    <w:pPr>
      <w:keepNext/>
      <w:numPr>
        <w:ilvl w:val="3"/>
        <w:numId w:val="10"/>
      </w:numPr>
      <w:outlineLvl w:val="3"/>
    </w:pPr>
    <w:rPr>
      <w:bCs/>
      <w:szCs w:val="28"/>
    </w:rPr>
  </w:style>
  <w:style w:type="paragraph" w:styleId="Kop5">
    <w:name w:val="heading 5"/>
    <w:basedOn w:val="Standaard"/>
    <w:next w:val="Standaard"/>
    <w:link w:val="Kop5Char"/>
    <w:uiPriority w:val="99"/>
    <w:qFormat/>
    <w:rsid w:val="006F60C4"/>
    <w:pPr>
      <w:numPr>
        <w:ilvl w:val="4"/>
        <w:numId w:val="10"/>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F48"/>
    <w:rPr>
      <w:rFonts w:asciiTheme="majorHAnsi" w:eastAsiaTheme="majorEastAsia" w:hAnsiTheme="majorHAnsi" w:cstheme="majorBidi"/>
      <w:b/>
      <w:bCs/>
      <w:kern w:val="32"/>
      <w:sz w:val="32"/>
      <w:szCs w:val="32"/>
      <w:lang w:eastAsia="bg-BG"/>
    </w:rPr>
  </w:style>
  <w:style w:type="character" w:customStyle="1" w:styleId="Kop2Char">
    <w:name w:val="Kop 2 Char"/>
    <w:basedOn w:val="Standaardalinea-lettertype"/>
    <w:link w:val="Kop2"/>
    <w:uiPriority w:val="9"/>
    <w:semiHidden/>
    <w:rsid w:val="00E17F48"/>
    <w:rPr>
      <w:rFonts w:asciiTheme="majorHAnsi" w:eastAsiaTheme="majorEastAsia" w:hAnsiTheme="majorHAnsi" w:cstheme="majorBidi"/>
      <w:b/>
      <w:bCs/>
      <w:i/>
      <w:iCs/>
      <w:sz w:val="28"/>
      <w:szCs w:val="28"/>
      <w:lang w:eastAsia="bg-BG"/>
    </w:rPr>
  </w:style>
  <w:style w:type="character" w:customStyle="1" w:styleId="Kop3Char">
    <w:name w:val="Kop 3 Char"/>
    <w:basedOn w:val="Standaardalinea-lettertype"/>
    <w:link w:val="Kop3"/>
    <w:uiPriority w:val="9"/>
    <w:semiHidden/>
    <w:rsid w:val="00E17F48"/>
    <w:rPr>
      <w:rFonts w:asciiTheme="majorHAnsi" w:eastAsiaTheme="majorEastAsia" w:hAnsiTheme="majorHAnsi" w:cstheme="majorBidi"/>
      <w:b/>
      <w:bCs/>
      <w:sz w:val="26"/>
      <w:szCs w:val="26"/>
      <w:lang w:eastAsia="bg-BG"/>
    </w:rPr>
  </w:style>
  <w:style w:type="character" w:customStyle="1" w:styleId="Kop4Char">
    <w:name w:val="Kop 4 Char"/>
    <w:basedOn w:val="Standaardalinea-lettertype"/>
    <w:link w:val="Kop4"/>
    <w:uiPriority w:val="9"/>
    <w:semiHidden/>
    <w:rsid w:val="00E17F48"/>
    <w:rPr>
      <w:rFonts w:asciiTheme="minorHAnsi" w:eastAsiaTheme="minorEastAsia" w:hAnsiTheme="minorHAnsi" w:cstheme="minorBidi"/>
      <w:b/>
      <w:bCs/>
      <w:sz w:val="28"/>
      <w:szCs w:val="28"/>
      <w:lang w:eastAsia="bg-BG"/>
    </w:rPr>
  </w:style>
  <w:style w:type="character" w:customStyle="1" w:styleId="Kop5Char">
    <w:name w:val="Kop 5 Char"/>
    <w:basedOn w:val="Standaardalinea-lettertype"/>
    <w:link w:val="Kop5"/>
    <w:uiPriority w:val="9"/>
    <w:semiHidden/>
    <w:rsid w:val="00E17F48"/>
    <w:rPr>
      <w:rFonts w:asciiTheme="minorHAnsi" w:eastAsiaTheme="minorEastAsia" w:hAnsiTheme="minorHAnsi" w:cstheme="minorBidi"/>
      <w:b/>
      <w:bCs/>
      <w:i/>
      <w:iCs/>
      <w:sz w:val="26"/>
      <w:szCs w:val="26"/>
      <w:lang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semiHidden/>
    <w:rsid w:val="00E17F48"/>
    <w:rPr>
      <w:rFonts w:ascii="Verdana" w:hAnsi="Verdana"/>
      <w:sz w:val="18"/>
      <w:szCs w:val="24"/>
      <w:lang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rsid w:val="00E17F48"/>
    <w:rPr>
      <w:rFonts w:ascii="Verdana" w:hAnsi="Verdana"/>
      <w:sz w:val="18"/>
      <w:szCs w:val="24"/>
      <w:lang w:eastAsia="bg-BG"/>
    </w:rPr>
  </w:style>
  <w:style w:type="table" w:styleId="Tabelraster">
    <w:name w:val="Table Grid"/>
    <w:basedOn w:val="Standaardtabel"/>
    <w:uiPriority w:val="99"/>
    <w:rsid w:val="0054018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uiPriority w:val="99"/>
    <w:rsid w:val="000A07B1"/>
    <w:pPr>
      <w:numPr>
        <w:numId w:val="1"/>
      </w:numPr>
    </w:pPr>
    <w:rPr>
      <w:lang w:val="en-US"/>
    </w:rPr>
  </w:style>
  <w:style w:type="paragraph" w:customStyle="1" w:styleId="Indentedenumerationwithtext">
    <w:name w:val="Indented enumeration with text"/>
    <w:basedOn w:val="Standaard"/>
    <w:uiPriority w:val="99"/>
    <w:rsid w:val="000A07B1"/>
    <w:pPr>
      <w:numPr>
        <w:numId w:val="2"/>
      </w:numPr>
    </w:pPr>
  </w:style>
  <w:style w:type="paragraph" w:styleId="Ballontekst">
    <w:name w:val="Balloon Text"/>
    <w:basedOn w:val="Standaard"/>
    <w:link w:val="BallontekstChar1"/>
    <w:uiPriority w:val="99"/>
    <w:semiHidden/>
    <w:rsid w:val="005A3217"/>
    <w:rPr>
      <w:rFonts w:ascii="Tahoma" w:hAnsi="Tahoma" w:cs="Tahoma"/>
      <w:sz w:val="16"/>
      <w:szCs w:val="16"/>
    </w:rPr>
  </w:style>
  <w:style w:type="character" w:customStyle="1" w:styleId="BallontekstChar1">
    <w:name w:val="Ballontekst Char1"/>
    <w:basedOn w:val="Standaardalinea-lettertype"/>
    <w:link w:val="Ballontekst"/>
    <w:uiPriority w:val="99"/>
    <w:semiHidden/>
    <w:locked/>
    <w:rsid w:val="00003E01"/>
    <w:rPr>
      <w:rFonts w:ascii="Tahoma" w:hAnsi="Tahoma" w:cs="Tahoma"/>
      <w:sz w:val="16"/>
      <w:szCs w:val="16"/>
      <w:lang w:eastAsia="bg-BG"/>
    </w:rPr>
  </w:style>
  <w:style w:type="character" w:styleId="Verwijzingopmerking">
    <w:name w:val="annotation reference"/>
    <w:basedOn w:val="Standaardalinea-lettertype"/>
    <w:uiPriority w:val="99"/>
    <w:rsid w:val="008119C8"/>
    <w:rPr>
      <w:rFonts w:cs="Times New Roman"/>
      <w:sz w:val="16"/>
      <w:szCs w:val="16"/>
    </w:rPr>
  </w:style>
  <w:style w:type="paragraph" w:styleId="Tekstopmerking">
    <w:name w:val="annotation text"/>
    <w:basedOn w:val="Standaard"/>
    <w:link w:val="TekstopmerkingChar1"/>
    <w:uiPriority w:val="99"/>
    <w:rsid w:val="008119C8"/>
    <w:rPr>
      <w:sz w:val="20"/>
      <w:szCs w:val="20"/>
    </w:rPr>
  </w:style>
  <w:style w:type="character" w:customStyle="1" w:styleId="TekstopmerkingChar1">
    <w:name w:val="Tekst opmerking Char1"/>
    <w:basedOn w:val="Standaardalinea-lettertype"/>
    <w:link w:val="Tekstopmerking"/>
    <w:uiPriority w:val="99"/>
    <w:semiHidden/>
    <w:locked/>
    <w:rsid w:val="00003E01"/>
    <w:rPr>
      <w:rFonts w:ascii="Verdana" w:hAnsi="Verdana" w:cs="Times New Roman"/>
      <w:lang w:eastAsia="bg-BG"/>
    </w:rPr>
  </w:style>
  <w:style w:type="paragraph" w:styleId="Onderwerpvanopmerking">
    <w:name w:val="annotation subject"/>
    <w:basedOn w:val="Tekstopmerking"/>
    <w:next w:val="Tekstopmerking"/>
    <w:link w:val="OnderwerpvanopmerkingChar1"/>
    <w:uiPriority w:val="99"/>
    <w:semiHidden/>
    <w:rsid w:val="008119C8"/>
    <w:rPr>
      <w:b/>
      <w:bCs/>
    </w:rPr>
  </w:style>
  <w:style w:type="character" w:customStyle="1" w:styleId="OnderwerpvanopmerkingChar1">
    <w:name w:val="Onderwerp van opmerking Char1"/>
    <w:basedOn w:val="TekstopmerkingChar1"/>
    <w:link w:val="Onderwerpvanopmerking"/>
    <w:uiPriority w:val="99"/>
    <w:semiHidden/>
    <w:locked/>
    <w:rsid w:val="00003E01"/>
    <w:rPr>
      <w:rFonts w:ascii="Verdana" w:hAnsi="Verdana" w:cs="Times New Roman"/>
      <w:b/>
      <w:bCs/>
      <w:lang w:eastAsia="bg-BG"/>
    </w:rPr>
  </w:style>
  <w:style w:type="paragraph" w:customStyle="1" w:styleId="Default">
    <w:name w:val="Default"/>
    <w:rsid w:val="008C5E63"/>
    <w:pPr>
      <w:autoSpaceDE w:val="0"/>
      <w:autoSpaceDN w:val="0"/>
      <w:adjustRightInd w:val="0"/>
    </w:pPr>
    <w:rPr>
      <w:color w:val="000000"/>
      <w:sz w:val="24"/>
      <w:szCs w:val="24"/>
      <w:lang w:eastAsia="en-US"/>
    </w:rPr>
  </w:style>
  <w:style w:type="character" w:customStyle="1" w:styleId="dossiernummer1">
    <w:name w:val="dossiernummer1"/>
    <w:basedOn w:val="Standaardalinea-lettertype"/>
    <w:uiPriority w:val="99"/>
    <w:rsid w:val="008C5E63"/>
    <w:rPr>
      <w:rFonts w:cs="Times New Roman"/>
      <w:color w:val="E67C00"/>
    </w:rPr>
  </w:style>
  <w:style w:type="paragraph" w:styleId="Plattetekst">
    <w:name w:val="Body Text"/>
    <w:basedOn w:val="Standaard"/>
    <w:link w:val="PlattetekstChar"/>
    <w:uiPriority w:val="99"/>
    <w:rsid w:val="00D14B51"/>
    <w:pPr>
      <w:spacing w:line="240" w:lineRule="auto"/>
    </w:pPr>
    <w:rPr>
      <w:rFonts w:ascii="Times New Roman" w:hAnsi="Times New Roman"/>
      <w:color w:val="FF0000"/>
      <w:sz w:val="24"/>
      <w:lang w:eastAsia="zh-CN"/>
    </w:rPr>
  </w:style>
  <w:style w:type="character" w:customStyle="1" w:styleId="PlattetekstChar">
    <w:name w:val="Platte tekst Char"/>
    <w:basedOn w:val="Standaardalinea-lettertype"/>
    <w:link w:val="Plattetekst"/>
    <w:uiPriority w:val="99"/>
    <w:semiHidden/>
    <w:rsid w:val="00E17F48"/>
    <w:rPr>
      <w:rFonts w:ascii="Verdana" w:hAnsi="Verdana"/>
      <w:sz w:val="18"/>
      <w:szCs w:val="24"/>
      <w:lang w:eastAsia="bg-BG"/>
    </w:rPr>
  </w:style>
  <w:style w:type="paragraph" w:customStyle="1" w:styleId="10-2">
    <w:name w:val="10-2"/>
    <w:basedOn w:val="Standaard"/>
    <w:uiPriority w:val="99"/>
    <w:rsid w:val="0029101D"/>
    <w:pPr>
      <w:spacing w:line="240" w:lineRule="auto"/>
    </w:pPr>
    <w:rPr>
      <w:rFonts w:ascii="Times New Roman" w:hAnsi="Times New Roman"/>
      <w:sz w:val="24"/>
      <w:szCs w:val="20"/>
      <w:lang w:val="en-US" w:eastAsia="nl-NL"/>
    </w:rPr>
  </w:style>
  <w:style w:type="paragraph" w:customStyle="1" w:styleId="Vrijevorm">
    <w:name w:val="Vrije vorm"/>
    <w:uiPriority w:val="99"/>
    <w:rsid w:val="00FB2468"/>
    <w:rPr>
      <w:rFonts w:ascii="Helvetica" w:hAnsi="Helvetica"/>
      <w:color w:val="000000"/>
      <w:sz w:val="24"/>
      <w:szCs w:val="20"/>
    </w:rPr>
  </w:style>
  <w:style w:type="character" w:customStyle="1" w:styleId="E-mailStijl32">
    <w:name w:val="E-mailStijl32"/>
    <w:basedOn w:val="Standaardalinea-lettertype"/>
    <w:uiPriority w:val="99"/>
    <w:semiHidden/>
    <w:rsid w:val="009C37DD"/>
    <w:rPr>
      <w:rFonts w:ascii="Verdana" w:hAnsi="Verdana" w:cs="Times New Roman"/>
      <w:color w:val="auto"/>
      <w:sz w:val="18"/>
      <w:szCs w:val="18"/>
      <w:u w:val="none"/>
      <w:effect w:val="none"/>
    </w:rPr>
  </w:style>
  <w:style w:type="paragraph" w:styleId="Normaalweb">
    <w:name w:val="Normal (Web)"/>
    <w:basedOn w:val="Standaard"/>
    <w:rsid w:val="00187D57"/>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99"/>
    <w:qFormat/>
    <w:rsid w:val="00F2616E"/>
    <w:rPr>
      <w:rFonts w:cs="Times New Roman"/>
      <w:caps/>
      <w:sz w:val="18"/>
    </w:rPr>
  </w:style>
  <w:style w:type="paragraph" w:styleId="Documentstructuur">
    <w:name w:val="Document Map"/>
    <w:basedOn w:val="Standaard"/>
    <w:link w:val="DocumentstructuurChar"/>
    <w:uiPriority w:val="99"/>
    <w:semiHidden/>
    <w:rsid w:val="00DE5F59"/>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E17F48"/>
    <w:rPr>
      <w:sz w:val="0"/>
      <w:szCs w:val="0"/>
      <w:lang w:eastAsia="bg-BG"/>
    </w:rPr>
  </w:style>
  <w:style w:type="character" w:customStyle="1" w:styleId="Standaardalinea-lettertype1">
    <w:name w:val="Standaardalinea-lettertype1"/>
    <w:uiPriority w:val="99"/>
    <w:rsid w:val="00003E01"/>
  </w:style>
  <w:style w:type="character" w:customStyle="1" w:styleId="Verwijzingopmerking1">
    <w:name w:val="Verwijzing opmerking1"/>
    <w:basedOn w:val="Standaardalinea-lettertype1"/>
    <w:uiPriority w:val="99"/>
    <w:rsid w:val="00003E01"/>
    <w:rPr>
      <w:rFonts w:cs="Times New Roman"/>
      <w:sz w:val="16"/>
      <w:szCs w:val="16"/>
    </w:rPr>
  </w:style>
  <w:style w:type="character" w:customStyle="1" w:styleId="TekstopmerkingChar">
    <w:name w:val="Tekst opmerking Char"/>
    <w:basedOn w:val="Standaardalinea-lettertype1"/>
    <w:uiPriority w:val="99"/>
    <w:rsid w:val="00003E01"/>
    <w:rPr>
      <w:rFonts w:ascii="Times New Roman" w:hAnsi="Times New Roman" w:cs="Times New Roman"/>
      <w:sz w:val="20"/>
      <w:szCs w:val="20"/>
    </w:rPr>
  </w:style>
  <w:style w:type="character" w:customStyle="1" w:styleId="OnderwerpvanopmerkingChar">
    <w:name w:val="Onderwerp van opmerking Char"/>
    <w:basedOn w:val="TekstopmerkingChar"/>
    <w:uiPriority w:val="99"/>
    <w:rsid w:val="00003E01"/>
    <w:rPr>
      <w:rFonts w:ascii="Times New Roman" w:hAnsi="Times New Roman" w:cs="Times New Roman"/>
      <w:b/>
      <w:bCs/>
      <w:sz w:val="20"/>
      <w:szCs w:val="20"/>
    </w:rPr>
  </w:style>
  <w:style w:type="character" w:customStyle="1" w:styleId="BallontekstChar">
    <w:name w:val="Ballontekst Char"/>
    <w:basedOn w:val="Standaardalinea-lettertype1"/>
    <w:uiPriority w:val="99"/>
    <w:rsid w:val="00003E01"/>
    <w:rPr>
      <w:rFonts w:ascii="Tahoma" w:hAnsi="Tahoma" w:cs="Tahoma"/>
      <w:sz w:val="16"/>
      <w:szCs w:val="16"/>
    </w:rPr>
  </w:style>
  <w:style w:type="paragraph" w:customStyle="1" w:styleId="Kop">
    <w:name w:val="Kop"/>
    <w:basedOn w:val="Standaard"/>
    <w:next w:val="Plattetekst"/>
    <w:uiPriority w:val="99"/>
    <w:rsid w:val="00003E01"/>
    <w:pPr>
      <w:keepNext/>
      <w:suppressAutoHyphens/>
      <w:spacing w:before="240" w:after="120" w:line="100" w:lineRule="atLeast"/>
    </w:pPr>
    <w:rPr>
      <w:rFonts w:ascii="Arial" w:eastAsia="Arial Unicode MS" w:hAnsi="Arial" w:cs="Mangal"/>
      <w:kern w:val="1"/>
      <w:sz w:val="28"/>
      <w:szCs w:val="28"/>
      <w:lang w:eastAsia="hi-IN" w:bidi="hi-IN"/>
    </w:rPr>
  </w:style>
  <w:style w:type="paragraph" w:styleId="Lijst">
    <w:name w:val="List"/>
    <w:basedOn w:val="Plattetekst"/>
    <w:uiPriority w:val="99"/>
    <w:rsid w:val="00003E01"/>
    <w:pPr>
      <w:suppressAutoHyphens/>
      <w:spacing w:after="120" w:line="100" w:lineRule="atLeast"/>
    </w:pPr>
    <w:rPr>
      <w:rFonts w:cs="Mangal"/>
      <w:color w:val="auto"/>
      <w:kern w:val="1"/>
      <w:sz w:val="20"/>
      <w:szCs w:val="20"/>
      <w:lang w:eastAsia="hi-IN" w:bidi="hi-IN"/>
    </w:rPr>
  </w:style>
  <w:style w:type="paragraph" w:customStyle="1" w:styleId="Bijschrift1">
    <w:name w:val="Bijschrift1"/>
    <w:basedOn w:val="Standaard"/>
    <w:uiPriority w:val="99"/>
    <w:rsid w:val="00003E01"/>
    <w:pPr>
      <w:suppressLineNumbers/>
      <w:suppressAutoHyphens/>
      <w:spacing w:before="120" w:after="120" w:line="100" w:lineRule="atLeast"/>
    </w:pPr>
    <w:rPr>
      <w:rFonts w:ascii="Times New Roman" w:hAnsi="Times New Roman" w:cs="Mangal"/>
      <w:i/>
      <w:iCs/>
      <w:kern w:val="1"/>
      <w:sz w:val="24"/>
      <w:lang w:eastAsia="hi-IN" w:bidi="hi-IN"/>
    </w:rPr>
  </w:style>
  <w:style w:type="paragraph" w:customStyle="1" w:styleId="Index">
    <w:name w:val="Index"/>
    <w:basedOn w:val="Standaard"/>
    <w:uiPriority w:val="99"/>
    <w:rsid w:val="00003E01"/>
    <w:pPr>
      <w:suppressLineNumbers/>
      <w:suppressAutoHyphens/>
      <w:spacing w:before="60" w:after="60" w:line="100" w:lineRule="atLeast"/>
    </w:pPr>
    <w:rPr>
      <w:rFonts w:ascii="Times New Roman" w:hAnsi="Times New Roman" w:cs="Mangal"/>
      <w:kern w:val="1"/>
      <w:sz w:val="20"/>
      <w:szCs w:val="20"/>
      <w:lang w:eastAsia="hi-IN" w:bidi="hi-IN"/>
    </w:rPr>
  </w:style>
  <w:style w:type="paragraph" w:customStyle="1" w:styleId="Lijstalinea1">
    <w:name w:val="Lijstalinea1"/>
    <w:basedOn w:val="Standaard"/>
    <w:uiPriority w:val="99"/>
    <w:rsid w:val="00003E01"/>
    <w:pPr>
      <w:suppressAutoHyphens/>
      <w:spacing w:before="60" w:after="60" w:line="100" w:lineRule="atLeast"/>
      <w:ind w:left="720"/>
    </w:pPr>
    <w:rPr>
      <w:rFonts w:ascii="Times New Roman" w:hAnsi="Times New Roman"/>
      <w:kern w:val="1"/>
      <w:sz w:val="20"/>
      <w:szCs w:val="20"/>
      <w:lang w:eastAsia="hi-IN" w:bidi="hi-IN"/>
    </w:rPr>
  </w:style>
  <w:style w:type="paragraph" w:customStyle="1" w:styleId="Tekstopmerking1">
    <w:name w:val="Tekst opmerking1"/>
    <w:basedOn w:val="Standaard"/>
    <w:uiPriority w:val="99"/>
    <w:rsid w:val="00003E01"/>
    <w:pPr>
      <w:suppressAutoHyphens/>
      <w:spacing w:before="60" w:after="60" w:line="100" w:lineRule="atLeast"/>
    </w:pPr>
    <w:rPr>
      <w:rFonts w:ascii="Times New Roman" w:hAnsi="Times New Roman"/>
      <w:kern w:val="1"/>
      <w:sz w:val="20"/>
      <w:szCs w:val="20"/>
      <w:lang w:eastAsia="hi-IN" w:bidi="hi-IN"/>
    </w:rPr>
  </w:style>
  <w:style w:type="paragraph" w:customStyle="1" w:styleId="Onderwerpvanopmerking1">
    <w:name w:val="Onderwerp van opmerking1"/>
    <w:basedOn w:val="Tekstopmerking1"/>
    <w:uiPriority w:val="99"/>
    <w:rsid w:val="00003E01"/>
    <w:rPr>
      <w:b/>
      <w:bCs/>
    </w:rPr>
  </w:style>
  <w:style w:type="paragraph" w:customStyle="1" w:styleId="Ballontekst1">
    <w:name w:val="Ballontekst1"/>
    <w:basedOn w:val="Standaard"/>
    <w:uiPriority w:val="99"/>
    <w:rsid w:val="00003E01"/>
    <w:pPr>
      <w:suppressAutoHyphens/>
      <w:spacing w:line="100" w:lineRule="atLeast"/>
    </w:pPr>
    <w:rPr>
      <w:rFonts w:ascii="Tahoma" w:hAnsi="Tahoma" w:cs="Tahoma"/>
      <w:kern w:val="1"/>
      <w:sz w:val="16"/>
      <w:szCs w:val="16"/>
      <w:lang w:eastAsia="hi-IN" w:bidi="hi-IN"/>
    </w:rPr>
  </w:style>
  <w:style w:type="paragraph" w:styleId="Lijstalinea">
    <w:name w:val="List Paragraph"/>
    <w:basedOn w:val="Standaard"/>
    <w:uiPriority w:val="34"/>
    <w:qFormat/>
    <w:rsid w:val="00003E01"/>
    <w:pPr>
      <w:suppressAutoHyphens/>
      <w:spacing w:before="60" w:after="60" w:line="100" w:lineRule="atLeast"/>
      <w:ind w:left="708"/>
    </w:pPr>
    <w:rPr>
      <w:rFonts w:ascii="Times New Roman" w:hAnsi="Times New Roman" w:cs="Mangal"/>
      <w:kern w:val="1"/>
      <w:sz w:val="20"/>
      <w:szCs w:val="18"/>
      <w:lang w:eastAsia="hi-IN" w:bidi="hi-IN"/>
    </w:rPr>
  </w:style>
  <w:style w:type="paragraph" w:styleId="Geenafstand">
    <w:name w:val="No Spacing"/>
    <w:uiPriority w:val="1"/>
    <w:qFormat/>
    <w:rsid w:val="008D495D"/>
    <w:rPr>
      <w:rFonts w:ascii="Calibri" w:hAnsi="Calibri"/>
      <w:lang w:eastAsia="en-US"/>
    </w:rPr>
  </w:style>
  <w:style w:type="paragraph" w:styleId="Revisie">
    <w:name w:val="Revision"/>
    <w:hidden/>
    <w:uiPriority w:val="99"/>
    <w:semiHidden/>
    <w:rsid w:val="00235F73"/>
    <w:rPr>
      <w:rFonts w:ascii="Verdana" w:hAnsi="Verdana"/>
      <w:sz w:val="18"/>
      <w:szCs w:val="24"/>
      <w:lang w:eastAsia="bg-BG"/>
    </w:rPr>
  </w:style>
  <w:style w:type="paragraph" w:styleId="Voetnoottekst">
    <w:name w:val="footnote text"/>
    <w:basedOn w:val="Standaard"/>
    <w:link w:val="VoetnoottekstChar"/>
    <w:uiPriority w:val="99"/>
    <w:rsid w:val="00281331"/>
    <w:pPr>
      <w:spacing w:before="60" w:after="6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81331"/>
    <w:rPr>
      <w:rFonts w:cs="Times New Roman"/>
    </w:rPr>
  </w:style>
  <w:style w:type="character" w:styleId="Voetnootmarkering">
    <w:name w:val="footnote reference"/>
    <w:basedOn w:val="Standaardalinea-lettertype"/>
    <w:uiPriority w:val="99"/>
    <w:rsid w:val="00281331"/>
    <w:rPr>
      <w:rFonts w:cs="Times New Roman"/>
      <w:vertAlign w:val="superscript"/>
    </w:rPr>
  </w:style>
  <w:style w:type="character" w:styleId="Hyperlink">
    <w:name w:val="Hyperlink"/>
    <w:basedOn w:val="Standaardalinea-lettertype"/>
    <w:rsid w:val="006D3C06"/>
    <w:rPr>
      <w:color w:val="0000FF"/>
      <w:u w:val="single"/>
    </w:rPr>
  </w:style>
  <w:style w:type="paragraph" w:customStyle="1" w:styleId="broodtekst">
    <w:name w:val="broodtekst"/>
    <w:basedOn w:val="Standaard"/>
    <w:rsid w:val="005921B0"/>
    <w:pPr>
      <w:tabs>
        <w:tab w:val="left" w:pos="227"/>
        <w:tab w:val="left" w:pos="454"/>
        <w:tab w:val="left" w:pos="680"/>
      </w:tabs>
      <w:autoSpaceDE w:val="0"/>
      <w:autoSpaceDN w:val="0"/>
      <w:adjustRightInd w:val="0"/>
    </w:pPr>
    <w:rPr>
      <w:szCs w:val="18"/>
      <w:lang w:eastAsia="nl-NL"/>
    </w:rPr>
  </w:style>
  <w:style w:type="paragraph" w:styleId="Tekstzonderopmaak">
    <w:name w:val="Plain Text"/>
    <w:basedOn w:val="Standaard"/>
    <w:link w:val="TekstzonderopmaakChar"/>
    <w:uiPriority w:val="99"/>
    <w:semiHidden/>
    <w:unhideWhenUsed/>
    <w:rsid w:val="00323329"/>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323329"/>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2802">
      <w:bodyDiv w:val="1"/>
      <w:marLeft w:val="0"/>
      <w:marRight w:val="0"/>
      <w:marTop w:val="0"/>
      <w:marBottom w:val="0"/>
      <w:divBdr>
        <w:top w:val="none" w:sz="0" w:space="0" w:color="auto"/>
        <w:left w:val="none" w:sz="0" w:space="0" w:color="auto"/>
        <w:bottom w:val="none" w:sz="0" w:space="0" w:color="auto"/>
        <w:right w:val="none" w:sz="0" w:space="0" w:color="auto"/>
      </w:divBdr>
    </w:div>
    <w:div w:id="516626989">
      <w:bodyDiv w:val="1"/>
      <w:marLeft w:val="0"/>
      <w:marRight w:val="0"/>
      <w:marTop w:val="0"/>
      <w:marBottom w:val="0"/>
      <w:divBdr>
        <w:top w:val="none" w:sz="0" w:space="0" w:color="auto"/>
        <w:left w:val="none" w:sz="0" w:space="0" w:color="auto"/>
        <w:bottom w:val="none" w:sz="0" w:space="0" w:color="auto"/>
        <w:right w:val="none" w:sz="0" w:space="0" w:color="auto"/>
      </w:divBdr>
    </w:div>
    <w:div w:id="840970680">
      <w:marLeft w:val="0"/>
      <w:marRight w:val="0"/>
      <w:marTop w:val="0"/>
      <w:marBottom w:val="0"/>
      <w:divBdr>
        <w:top w:val="none" w:sz="0" w:space="0" w:color="auto"/>
        <w:left w:val="none" w:sz="0" w:space="0" w:color="auto"/>
        <w:bottom w:val="none" w:sz="0" w:space="0" w:color="auto"/>
        <w:right w:val="none" w:sz="0" w:space="0" w:color="auto"/>
      </w:divBdr>
    </w:div>
    <w:div w:id="840970681">
      <w:marLeft w:val="0"/>
      <w:marRight w:val="0"/>
      <w:marTop w:val="0"/>
      <w:marBottom w:val="0"/>
      <w:divBdr>
        <w:top w:val="none" w:sz="0" w:space="0" w:color="auto"/>
        <w:left w:val="none" w:sz="0" w:space="0" w:color="auto"/>
        <w:bottom w:val="none" w:sz="0" w:space="0" w:color="auto"/>
        <w:right w:val="none" w:sz="0" w:space="0" w:color="auto"/>
      </w:divBdr>
    </w:div>
    <w:div w:id="840970682">
      <w:marLeft w:val="0"/>
      <w:marRight w:val="0"/>
      <w:marTop w:val="0"/>
      <w:marBottom w:val="0"/>
      <w:divBdr>
        <w:top w:val="none" w:sz="0" w:space="0" w:color="auto"/>
        <w:left w:val="none" w:sz="0" w:space="0" w:color="auto"/>
        <w:bottom w:val="none" w:sz="0" w:space="0" w:color="auto"/>
        <w:right w:val="none" w:sz="0" w:space="0" w:color="auto"/>
      </w:divBdr>
    </w:div>
    <w:div w:id="840970683">
      <w:marLeft w:val="0"/>
      <w:marRight w:val="0"/>
      <w:marTop w:val="0"/>
      <w:marBottom w:val="0"/>
      <w:divBdr>
        <w:top w:val="none" w:sz="0" w:space="0" w:color="auto"/>
        <w:left w:val="none" w:sz="0" w:space="0" w:color="auto"/>
        <w:bottom w:val="none" w:sz="0" w:space="0" w:color="auto"/>
        <w:right w:val="none" w:sz="0" w:space="0" w:color="auto"/>
      </w:divBdr>
    </w:div>
    <w:div w:id="840970684">
      <w:marLeft w:val="0"/>
      <w:marRight w:val="0"/>
      <w:marTop w:val="0"/>
      <w:marBottom w:val="0"/>
      <w:divBdr>
        <w:top w:val="none" w:sz="0" w:space="0" w:color="auto"/>
        <w:left w:val="none" w:sz="0" w:space="0" w:color="auto"/>
        <w:bottom w:val="none" w:sz="0" w:space="0" w:color="auto"/>
        <w:right w:val="none" w:sz="0" w:space="0" w:color="auto"/>
      </w:divBdr>
    </w:div>
    <w:div w:id="840970685">
      <w:marLeft w:val="0"/>
      <w:marRight w:val="0"/>
      <w:marTop w:val="0"/>
      <w:marBottom w:val="0"/>
      <w:divBdr>
        <w:top w:val="none" w:sz="0" w:space="0" w:color="auto"/>
        <w:left w:val="none" w:sz="0" w:space="0" w:color="auto"/>
        <w:bottom w:val="none" w:sz="0" w:space="0" w:color="auto"/>
        <w:right w:val="none" w:sz="0" w:space="0" w:color="auto"/>
      </w:divBdr>
    </w:div>
    <w:div w:id="840970686">
      <w:marLeft w:val="0"/>
      <w:marRight w:val="0"/>
      <w:marTop w:val="0"/>
      <w:marBottom w:val="0"/>
      <w:divBdr>
        <w:top w:val="none" w:sz="0" w:space="0" w:color="auto"/>
        <w:left w:val="none" w:sz="0" w:space="0" w:color="auto"/>
        <w:bottom w:val="none" w:sz="0" w:space="0" w:color="auto"/>
        <w:right w:val="none" w:sz="0" w:space="0" w:color="auto"/>
      </w:divBdr>
    </w:div>
    <w:div w:id="840970687">
      <w:marLeft w:val="0"/>
      <w:marRight w:val="0"/>
      <w:marTop w:val="0"/>
      <w:marBottom w:val="0"/>
      <w:divBdr>
        <w:top w:val="none" w:sz="0" w:space="0" w:color="auto"/>
        <w:left w:val="none" w:sz="0" w:space="0" w:color="auto"/>
        <w:bottom w:val="none" w:sz="0" w:space="0" w:color="auto"/>
        <w:right w:val="none" w:sz="0" w:space="0" w:color="auto"/>
      </w:divBdr>
      <w:divsChild>
        <w:div w:id="840970690">
          <w:marLeft w:val="0"/>
          <w:marRight w:val="0"/>
          <w:marTop w:val="0"/>
          <w:marBottom w:val="0"/>
          <w:divBdr>
            <w:top w:val="none" w:sz="0" w:space="0" w:color="auto"/>
            <w:left w:val="none" w:sz="0" w:space="0" w:color="auto"/>
            <w:bottom w:val="none" w:sz="0" w:space="0" w:color="auto"/>
            <w:right w:val="none" w:sz="0" w:space="0" w:color="auto"/>
          </w:divBdr>
        </w:div>
      </w:divsChild>
    </w:div>
    <w:div w:id="840970688">
      <w:marLeft w:val="0"/>
      <w:marRight w:val="0"/>
      <w:marTop w:val="0"/>
      <w:marBottom w:val="0"/>
      <w:divBdr>
        <w:top w:val="none" w:sz="0" w:space="0" w:color="auto"/>
        <w:left w:val="none" w:sz="0" w:space="0" w:color="auto"/>
        <w:bottom w:val="none" w:sz="0" w:space="0" w:color="auto"/>
        <w:right w:val="none" w:sz="0" w:space="0" w:color="auto"/>
      </w:divBdr>
    </w:div>
    <w:div w:id="840970689">
      <w:marLeft w:val="0"/>
      <w:marRight w:val="0"/>
      <w:marTop w:val="0"/>
      <w:marBottom w:val="0"/>
      <w:divBdr>
        <w:top w:val="none" w:sz="0" w:space="0" w:color="auto"/>
        <w:left w:val="none" w:sz="0" w:space="0" w:color="auto"/>
        <w:bottom w:val="none" w:sz="0" w:space="0" w:color="auto"/>
        <w:right w:val="none" w:sz="0" w:space="0" w:color="auto"/>
      </w:divBdr>
    </w:div>
    <w:div w:id="840970691">
      <w:marLeft w:val="0"/>
      <w:marRight w:val="0"/>
      <w:marTop w:val="0"/>
      <w:marBottom w:val="0"/>
      <w:divBdr>
        <w:top w:val="none" w:sz="0" w:space="0" w:color="auto"/>
        <w:left w:val="none" w:sz="0" w:space="0" w:color="auto"/>
        <w:bottom w:val="none" w:sz="0" w:space="0" w:color="auto"/>
        <w:right w:val="none" w:sz="0" w:space="0" w:color="auto"/>
      </w:divBdr>
    </w:div>
    <w:div w:id="840970692">
      <w:marLeft w:val="0"/>
      <w:marRight w:val="0"/>
      <w:marTop w:val="0"/>
      <w:marBottom w:val="0"/>
      <w:divBdr>
        <w:top w:val="none" w:sz="0" w:space="0" w:color="auto"/>
        <w:left w:val="none" w:sz="0" w:space="0" w:color="auto"/>
        <w:bottom w:val="none" w:sz="0" w:space="0" w:color="auto"/>
        <w:right w:val="none" w:sz="0" w:space="0" w:color="auto"/>
      </w:divBdr>
    </w:div>
    <w:div w:id="840970693">
      <w:marLeft w:val="0"/>
      <w:marRight w:val="0"/>
      <w:marTop w:val="0"/>
      <w:marBottom w:val="0"/>
      <w:divBdr>
        <w:top w:val="none" w:sz="0" w:space="0" w:color="auto"/>
        <w:left w:val="none" w:sz="0" w:space="0" w:color="auto"/>
        <w:bottom w:val="none" w:sz="0" w:space="0" w:color="auto"/>
        <w:right w:val="none" w:sz="0" w:space="0" w:color="auto"/>
      </w:divBdr>
    </w:div>
    <w:div w:id="840970694">
      <w:marLeft w:val="0"/>
      <w:marRight w:val="0"/>
      <w:marTop w:val="0"/>
      <w:marBottom w:val="0"/>
      <w:divBdr>
        <w:top w:val="none" w:sz="0" w:space="0" w:color="auto"/>
        <w:left w:val="none" w:sz="0" w:space="0" w:color="auto"/>
        <w:bottom w:val="none" w:sz="0" w:space="0" w:color="auto"/>
        <w:right w:val="none" w:sz="0" w:space="0" w:color="auto"/>
      </w:divBdr>
    </w:div>
    <w:div w:id="840970695">
      <w:marLeft w:val="0"/>
      <w:marRight w:val="0"/>
      <w:marTop w:val="0"/>
      <w:marBottom w:val="0"/>
      <w:divBdr>
        <w:top w:val="none" w:sz="0" w:space="0" w:color="auto"/>
        <w:left w:val="none" w:sz="0" w:space="0" w:color="auto"/>
        <w:bottom w:val="none" w:sz="0" w:space="0" w:color="auto"/>
        <w:right w:val="none" w:sz="0" w:space="0" w:color="auto"/>
      </w:divBdr>
    </w:div>
    <w:div w:id="840970696">
      <w:marLeft w:val="0"/>
      <w:marRight w:val="0"/>
      <w:marTop w:val="0"/>
      <w:marBottom w:val="0"/>
      <w:divBdr>
        <w:top w:val="none" w:sz="0" w:space="0" w:color="auto"/>
        <w:left w:val="none" w:sz="0" w:space="0" w:color="auto"/>
        <w:bottom w:val="none" w:sz="0" w:space="0" w:color="auto"/>
        <w:right w:val="none" w:sz="0" w:space="0" w:color="auto"/>
      </w:divBdr>
    </w:div>
    <w:div w:id="840970697">
      <w:marLeft w:val="0"/>
      <w:marRight w:val="0"/>
      <w:marTop w:val="0"/>
      <w:marBottom w:val="0"/>
      <w:divBdr>
        <w:top w:val="none" w:sz="0" w:space="0" w:color="auto"/>
        <w:left w:val="none" w:sz="0" w:space="0" w:color="auto"/>
        <w:bottom w:val="none" w:sz="0" w:space="0" w:color="auto"/>
        <w:right w:val="none" w:sz="0" w:space="0" w:color="auto"/>
      </w:divBdr>
      <w:divsChild>
        <w:div w:id="840970722">
          <w:marLeft w:val="0"/>
          <w:marRight w:val="0"/>
          <w:marTop w:val="0"/>
          <w:marBottom w:val="0"/>
          <w:divBdr>
            <w:top w:val="none" w:sz="0" w:space="0" w:color="auto"/>
            <w:left w:val="none" w:sz="0" w:space="0" w:color="auto"/>
            <w:bottom w:val="none" w:sz="0" w:space="0" w:color="auto"/>
            <w:right w:val="none" w:sz="0" w:space="0" w:color="auto"/>
          </w:divBdr>
        </w:div>
      </w:divsChild>
    </w:div>
    <w:div w:id="840970699">
      <w:marLeft w:val="0"/>
      <w:marRight w:val="0"/>
      <w:marTop w:val="0"/>
      <w:marBottom w:val="0"/>
      <w:divBdr>
        <w:top w:val="none" w:sz="0" w:space="0" w:color="auto"/>
        <w:left w:val="none" w:sz="0" w:space="0" w:color="auto"/>
        <w:bottom w:val="none" w:sz="0" w:space="0" w:color="auto"/>
        <w:right w:val="none" w:sz="0" w:space="0" w:color="auto"/>
      </w:divBdr>
    </w:div>
    <w:div w:id="840970700">
      <w:marLeft w:val="0"/>
      <w:marRight w:val="0"/>
      <w:marTop w:val="0"/>
      <w:marBottom w:val="0"/>
      <w:divBdr>
        <w:top w:val="none" w:sz="0" w:space="0" w:color="auto"/>
        <w:left w:val="none" w:sz="0" w:space="0" w:color="auto"/>
        <w:bottom w:val="none" w:sz="0" w:space="0" w:color="auto"/>
        <w:right w:val="none" w:sz="0" w:space="0" w:color="auto"/>
      </w:divBdr>
    </w:div>
    <w:div w:id="840970701">
      <w:marLeft w:val="0"/>
      <w:marRight w:val="0"/>
      <w:marTop w:val="0"/>
      <w:marBottom w:val="0"/>
      <w:divBdr>
        <w:top w:val="none" w:sz="0" w:space="0" w:color="auto"/>
        <w:left w:val="none" w:sz="0" w:space="0" w:color="auto"/>
        <w:bottom w:val="none" w:sz="0" w:space="0" w:color="auto"/>
        <w:right w:val="none" w:sz="0" w:space="0" w:color="auto"/>
      </w:divBdr>
    </w:div>
    <w:div w:id="840970702">
      <w:marLeft w:val="0"/>
      <w:marRight w:val="0"/>
      <w:marTop w:val="0"/>
      <w:marBottom w:val="0"/>
      <w:divBdr>
        <w:top w:val="none" w:sz="0" w:space="0" w:color="auto"/>
        <w:left w:val="none" w:sz="0" w:space="0" w:color="auto"/>
        <w:bottom w:val="none" w:sz="0" w:space="0" w:color="auto"/>
        <w:right w:val="none" w:sz="0" w:space="0" w:color="auto"/>
      </w:divBdr>
    </w:div>
    <w:div w:id="840970703">
      <w:marLeft w:val="0"/>
      <w:marRight w:val="0"/>
      <w:marTop w:val="0"/>
      <w:marBottom w:val="0"/>
      <w:divBdr>
        <w:top w:val="none" w:sz="0" w:space="0" w:color="auto"/>
        <w:left w:val="none" w:sz="0" w:space="0" w:color="auto"/>
        <w:bottom w:val="none" w:sz="0" w:space="0" w:color="auto"/>
        <w:right w:val="none" w:sz="0" w:space="0" w:color="auto"/>
      </w:divBdr>
    </w:div>
    <w:div w:id="840970704">
      <w:marLeft w:val="0"/>
      <w:marRight w:val="0"/>
      <w:marTop w:val="0"/>
      <w:marBottom w:val="0"/>
      <w:divBdr>
        <w:top w:val="none" w:sz="0" w:space="0" w:color="auto"/>
        <w:left w:val="none" w:sz="0" w:space="0" w:color="auto"/>
        <w:bottom w:val="none" w:sz="0" w:space="0" w:color="auto"/>
        <w:right w:val="none" w:sz="0" w:space="0" w:color="auto"/>
      </w:divBdr>
      <w:divsChild>
        <w:div w:id="840970698">
          <w:marLeft w:val="720"/>
          <w:marRight w:val="0"/>
          <w:marTop w:val="100"/>
          <w:marBottom w:val="100"/>
          <w:divBdr>
            <w:top w:val="none" w:sz="0" w:space="0" w:color="auto"/>
            <w:left w:val="none" w:sz="0" w:space="0" w:color="auto"/>
            <w:bottom w:val="none" w:sz="0" w:space="0" w:color="auto"/>
            <w:right w:val="none" w:sz="0" w:space="0" w:color="auto"/>
          </w:divBdr>
          <w:divsChild>
            <w:div w:id="8409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705">
      <w:marLeft w:val="0"/>
      <w:marRight w:val="0"/>
      <w:marTop w:val="0"/>
      <w:marBottom w:val="0"/>
      <w:divBdr>
        <w:top w:val="none" w:sz="0" w:space="0" w:color="auto"/>
        <w:left w:val="none" w:sz="0" w:space="0" w:color="auto"/>
        <w:bottom w:val="none" w:sz="0" w:space="0" w:color="auto"/>
        <w:right w:val="none" w:sz="0" w:space="0" w:color="auto"/>
      </w:divBdr>
    </w:div>
    <w:div w:id="840970706">
      <w:marLeft w:val="0"/>
      <w:marRight w:val="0"/>
      <w:marTop w:val="0"/>
      <w:marBottom w:val="0"/>
      <w:divBdr>
        <w:top w:val="none" w:sz="0" w:space="0" w:color="auto"/>
        <w:left w:val="none" w:sz="0" w:space="0" w:color="auto"/>
        <w:bottom w:val="none" w:sz="0" w:space="0" w:color="auto"/>
        <w:right w:val="none" w:sz="0" w:space="0" w:color="auto"/>
      </w:divBdr>
    </w:div>
    <w:div w:id="840970707">
      <w:marLeft w:val="0"/>
      <w:marRight w:val="0"/>
      <w:marTop w:val="0"/>
      <w:marBottom w:val="0"/>
      <w:divBdr>
        <w:top w:val="none" w:sz="0" w:space="0" w:color="auto"/>
        <w:left w:val="none" w:sz="0" w:space="0" w:color="auto"/>
        <w:bottom w:val="none" w:sz="0" w:space="0" w:color="auto"/>
        <w:right w:val="none" w:sz="0" w:space="0" w:color="auto"/>
      </w:divBdr>
    </w:div>
    <w:div w:id="840970708">
      <w:marLeft w:val="0"/>
      <w:marRight w:val="0"/>
      <w:marTop w:val="0"/>
      <w:marBottom w:val="0"/>
      <w:divBdr>
        <w:top w:val="none" w:sz="0" w:space="0" w:color="auto"/>
        <w:left w:val="none" w:sz="0" w:space="0" w:color="auto"/>
        <w:bottom w:val="none" w:sz="0" w:space="0" w:color="auto"/>
        <w:right w:val="none" w:sz="0" w:space="0" w:color="auto"/>
      </w:divBdr>
    </w:div>
    <w:div w:id="840970709">
      <w:marLeft w:val="0"/>
      <w:marRight w:val="0"/>
      <w:marTop w:val="0"/>
      <w:marBottom w:val="0"/>
      <w:divBdr>
        <w:top w:val="none" w:sz="0" w:space="0" w:color="auto"/>
        <w:left w:val="none" w:sz="0" w:space="0" w:color="auto"/>
        <w:bottom w:val="none" w:sz="0" w:space="0" w:color="auto"/>
        <w:right w:val="none" w:sz="0" w:space="0" w:color="auto"/>
      </w:divBdr>
    </w:div>
    <w:div w:id="840970710">
      <w:marLeft w:val="0"/>
      <w:marRight w:val="0"/>
      <w:marTop w:val="0"/>
      <w:marBottom w:val="0"/>
      <w:divBdr>
        <w:top w:val="none" w:sz="0" w:space="0" w:color="auto"/>
        <w:left w:val="none" w:sz="0" w:space="0" w:color="auto"/>
        <w:bottom w:val="none" w:sz="0" w:space="0" w:color="auto"/>
        <w:right w:val="none" w:sz="0" w:space="0" w:color="auto"/>
      </w:divBdr>
    </w:div>
    <w:div w:id="840970711">
      <w:marLeft w:val="0"/>
      <w:marRight w:val="0"/>
      <w:marTop w:val="0"/>
      <w:marBottom w:val="0"/>
      <w:divBdr>
        <w:top w:val="none" w:sz="0" w:space="0" w:color="auto"/>
        <w:left w:val="none" w:sz="0" w:space="0" w:color="auto"/>
        <w:bottom w:val="none" w:sz="0" w:space="0" w:color="auto"/>
        <w:right w:val="none" w:sz="0" w:space="0" w:color="auto"/>
      </w:divBdr>
    </w:div>
    <w:div w:id="840970712">
      <w:marLeft w:val="0"/>
      <w:marRight w:val="0"/>
      <w:marTop w:val="0"/>
      <w:marBottom w:val="0"/>
      <w:divBdr>
        <w:top w:val="none" w:sz="0" w:space="0" w:color="auto"/>
        <w:left w:val="none" w:sz="0" w:space="0" w:color="auto"/>
        <w:bottom w:val="none" w:sz="0" w:space="0" w:color="auto"/>
        <w:right w:val="none" w:sz="0" w:space="0" w:color="auto"/>
      </w:divBdr>
    </w:div>
    <w:div w:id="840970714">
      <w:marLeft w:val="0"/>
      <w:marRight w:val="0"/>
      <w:marTop w:val="0"/>
      <w:marBottom w:val="0"/>
      <w:divBdr>
        <w:top w:val="none" w:sz="0" w:space="0" w:color="auto"/>
        <w:left w:val="none" w:sz="0" w:space="0" w:color="auto"/>
        <w:bottom w:val="none" w:sz="0" w:space="0" w:color="auto"/>
        <w:right w:val="none" w:sz="0" w:space="0" w:color="auto"/>
      </w:divBdr>
    </w:div>
    <w:div w:id="840970715">
      <w:marLeft w:val="0"/>
      <w:marRight w:val="0"/>
      <w:marTop w:val="0"/>
      <w:marBottom w:val="0"/>
      <w:divBdr>
        <w:top w:val="none" w:sz="0" w:space="0" w:color="auto"/>
        <w:left w:val="none" w:sz="0" w:space="0" w:color="auto"/>
        <w:bottom w:val="none" w:sz="0" w:space="0" w:color="auto"/>
        <w:right w:val="none" w:sz="0" w:space="0" w:color="auto"/>
      </w:divBdr>
    </w:div>
    <w:div w:id="840970716">
      <w:marLeft w:val="0"/>
      <w:marRight w:val="0"/>
      <w:marTop w:val="0"/>
      <w:marBottom w:val="0"/>
      <w:divBdr>
        <w:top w:val="none" w:sz="0" w:space="0" w:color="auto"/>
        <w:left w:val="none" w:sz="0" w:space="0" w:color="auto"/>
        <w:bottom w:val="none" w:sz="0" w:space="0" w:color="auto"/>
        <w:right w:val="none" w:sz="0" w:space="0" w:color="auto"/>
      </w:divBdr>
    </w:div>
    <w:div w:id="840970717">
      <w:marLeft w:val="0"/>
      <w:marRight w:val="0"/>
      <w:marTop w:val="0"/>
      <w:marBottom w:val="0"/>
      <w:divBdr>
        <w:top w:val="none" w:sz="0" w:space="0" w:color="auto"/>
        <w:left w:val="none" w:sz="0" w:space="0" w:color="auto"/>
        <w:bottom w:val="none" w:sz="0" w:space="0" w:color="auto"/>
        <w:right w:val="none" w:sz="0" w:space="0" w:color="auto"/>
      </w:divBdr>
    </w:div>
    <w:div w:id="840970718">
      <w:marLeft w:val="0"/>
      <w:marRight w:val="0"/>
      <w:marTop w:val="0"/>
      <w:marBottom w:val="0"/>
      <w:divBdr>
        <w:top w:val="none" w:sz="0" w:space="0" w:color="auto"/>
        <w:left w:val="none" w:sz="0" w:space="0" w:color="auto"/>
        <w:bottom w:val="none" w:sz="0" w:space="0" w:color="auto"/>
        <w:right w:val="none" w:sz="0" w:space="0" w:color="auto"/>
      </w:divBdr>
    </w:div>
    <w:div w:id="840970719">
      <w:marLeft w:val="0"/>
      <w:marRight w:val="0"/>
      <w:marTop w:val="0"/>
      <w:marBottom w:val="0"/>
      <w:divBdr>
        <w:top w:val="none" w:sz="0" w:space="0" w:color="auto"/>
        <w:left w:val="none" w:sz="0" w:space="0" w:color="auto"/>
        <w:bottom w:val="none" w:sz="0" w:space="0" w:color="auto"/>
        <w:right w:val="none" w:sz="0" w:space="0" w:color="auto"/>
      </w:divBdr>
    </w:div>
    <w:div w:id="840970720">
      <w:marLeft w:val="0"/>
      <w:marRight w:val="0"/>
      <w:marTop w:val="0"/>
      <w:marBottom w:val="0"/>
      <w:divBdr>
        <w:top w:val="none" w:sz="0" w:space="0" w:color="auto"/>
        <w:left w:val="none" w:sz="0" w:space="0" w:color="auto"/>
        <w:bottom w:val="none" w:sz="0" w:space="0" w:color="auto"/>
        <w:right w:val="none" w:sz="0" w:space="0" w:color="auto"/>
      </w:divBdr>
    </w:div>
    <w:div w:id="840970721">
      <w:marLeft w:val="0"/>
      <w:marRight w:val="0"/>
      <w:marTop w:val="0"/>
      <w:marBottom w:val="0"/>
      <w:divBdr>
        <w:top w:val="none" w:sz="0" w:space="0" w:color="auto"/>
        <w:left w:val="none" w:sz="0" w:space="0" w:color="auto"/>
        <w:bottom w:val="none" w:sz="0" w:space="0" w:color="auto"/>
        <w:right w:val="none" w:sz="0" w:space="0" w:color="auto"/>
      </w:divBdr>
    </w:div>
    <w:div w:id="840970723">
      <w:marLeft w:val="0"/>
      <w:marRight w:val="0"/>
      <w:marTop w:val="0"/>
      <w:marBottom w:val="0"/>
      <w:divBdr>
        <w:top w:val="none" w:sz="0" w:space="0" w:color="auto"/>
        <w:left w:val="none" w:sz="0" w:space="0" w:color="auto"/>
        <w:bottom w:val="none" w:sz="0" w:space="0" w:color="auto"/>
        <w:right w:val="none" w:sz="0" w:space="0" w:color="auto"/>
      </w:divBdr>
    </w:div>
    <w:div w:id="1031538399">
      <w:bodyDiv w:val="1"/>
      <w:marLeft w:val="0"/>
      <w:marRight w:val="0"/>
      <w:marTop w:val="0"/>
      <w:marBottom w:val="0"/>
      <w:divBdr>
        <w:top w:val="none" w:sz="0" w:space="0" w:color="auto"/>
        <w:left w:val="none" w:sz="0" w:space="0" w:color="auto"/>
        <w:bottom w:val="none" w:sz="0" w:space="0" w:color="auto"/>
        <w:right w:val="none" w:sz="0" w:space="0" w:color="auto"/>
      </w:divBdr>
    </w:div>
    <w:div w:id="1072047798">
      <w:bodyDiv w:val="1"/>
      <w:marLeft w:val="0"/>
      <w:marRight w:val="0"/>
      <w:marTop w:val="0"/>
      <w:marBottom w:val="0"/>
      <w:divBdr>
        <w:top w:val="none" w:sz="0" w:space="0" w:color="auto"/>
        <w:left w:val="none" w:sz="0" w:space="0" w:color="auto"/>
        <w:bottom w:val="none" w:sz="0" w:space="0" w:color="auto"/>
        <w:right w:val="none" w:sz="0" w:space="0" w:color="auto"/>
      </w:divBdr>
    </w:div>
    <w:div w:id="1409883348">
      <w:bodyDiv w:val="1"/>
      <w:marLeft w:val="0"/>
      <w:marRight w:val="0"/>
      <w:marTop w:val="0"/>
      <w:marBottom w:val="0"/>
      <w:divBdr>
        <w:top w:val="none" w:sz="0" w:space="0" w:color="auto"/>
        <w:left w:val="none" w:sz="0" w:space="0" w:color="auto"/>
        <w:bottom w:val="none" w:sz="0" w:space="0" w:color="auto"/>
        <w:right w:val="none" w:sz="0" w:space="0" w:color="auto"/>
      </w:divBdr>
    </w:div>
    <w:div w:id="1504200096">
      <w:bodyDiv w:val="1"/>
      <w:marLeft w:val="0"/>
      <w:marRight w:val="0"/>
      <w:marTop w:val="0"/>
      <w:marBottom w:val="0"/>
      <w:divBdr>
        <w:top w:val="none" w:sz="0" w:space="0" w:color="auto"/>
        <w:left w:val="none" w:sz="0" w:space="0" w:color="auto"/>
        <w:bottom w:val="none" w:sz="0" w:space="0" w:color="auto"/>
        <w:right w:val="none" w:sz="0" w:space="0" w:color="auto"/>
      </w:divBdr>
    </w:div>
    <w:div w:id="1533956378">
      <w:bodyDiv w:val="1"/>
      <w:marLeft w:val="0"/>
      <w:marRight w:val="0"/>
      <w:marTop w:val="0"/>
      <w:marBottom w:val="0"/>
      <w:divBdr>
        <w:top w:val="none" w:sz="0" w:space="0" w:color="auto"/>
        <w:left w:val="none" w:sz="0" w:space="0" w:color="auto"/>
        <w:bottom w:val="none" w:sz="0" w:space="0" w:color="auto"/>
        <w:right w:val="none" w:sz="0" w:space="0" w:color="auto"/>
      </w:divBdr>
    </w:div>
    <w:div w:id="1600600191">
      <w:bodyDiv w:val="1"/>
      <w:marLeft w:val="0"/>
      <w:marRight w:val="0"/>
      <w:marTop w:val="0"/>
      <w:marBottom w:val="0"/>
      <w:divBdr>
        <w:top w:val="none" w:sz="0" w:space="0" w:color="auto"/>
        <w:left w:val="none" w:sz="0" w:space="0" w:color="auto"/>
        <w:bottom w:val="none" w:sz="0" w:space="0" w:color="auto"/>
        <w:right w:val="none" w:sz="0" w:space="0" w:color="auto"/>
      </w:divBdr>
    </w:div>
    <w:div w:id="1665081823">
      <w:bodyDiv w:val="1"/>
      <w:marLeft w:val="0"/>
      <w:marRight w:val="0"/>
      <w:marTop w:val="0"/>
      <w:marBottom w:val="0"/>
      <w:divBdr>
        <w:top w:val="none" w:sz="0" w:space="0" w:color="auto"/>
        <w:left w:val="none" w:sz="0" w:space="0" w:color="auto"/>
        <w:bottom w:val="none" w:sz="0" w:space="0" w:color="auto"/>
        <w:right w:val="none" w:sz="0" w:space="0" w:color="auto"/>
      </w:divBdr>
    </w:div>
    <w:div w:id="1702508237">
      <w:bodyDiv w:val="1"/>
      <w:marLeft w:val="0"/>
      <w:marRight w:val="0"/>
      <w:marTop w:val="0"/>
      <w:marBottom w:val="0"/>
      <w:divBdr>
        <w:top w:val="none" w:sz="0" w:space="0" w:color="auto"/>
        <w:left w:val="none" w:sz="0" w:space="0" w:color="auto"/>
        <w:bottom w:val="none" w:sz="0" w:space="0" w:color="auto"/>
        <w:right w:val="none" w:sz="0" w:space="0" w:color="auto"/>
      </w:divBdr>
    </w:div>
    <w:div w:id="20057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11/relationships/people" Target="people.xml" Id="rId21"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7791</ap:Words>
  <ap:Characters>45453</ap:Characters>
  <ap:DocSecurity>0</ap:DocSecurity>
  <ap:Lines>378</ap:Lines>
  <ap:Paragraphs>106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53138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2017-11-23T11:55:00.0000000Z</lastPrinted>
  <dcterms:created xsi:type="dcterms:W3CDTF">2017-11-23T12:55:00.0000000Z</dcterms:created>
  <dcterms:modified xsi:type="dcterms:W3CDTF">2017-11-23T13:16:00.0000000Z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0x010100B422B255D0F4D94EBDEEF60AB2D99340</vt:lpwstr>
  </property>
  <property fmtid="{D5CDD505-2E9C-101B-9397-08002B2CF9AE}" pid="3" name="BZ_Country">
    <vt:lpwstr>5;#Not applicable|ec01d90b-9d0f-4785-8785-e1ea615196bf</vt:lpwstr>
  </property>
  <property fmtid="{D5CDD505-2E9C-101B-9397-08002B2CF9AE}" pid="4" name="BZ_Classification">
    <vt:lpwstr>16;#BZ-in-confidence|44c5317c-4070-428a-ab5b-3ea8ac7ad9f3</vt:lpwstr>
  </property>
  <property fmtid="{D5CDD505-2E9C-101B-9397-08002B2CF9AE}" pid="5" name="BZ_Forum">
    <vt:lpwstr>6;#CivCom|a0a38ff5-863f-4d03-aec4-4543137f6e44;#7;#CoCo|38ecb4af-a0ad-47a8-92ed-a6da581168bd;#8;#COREPER I|05f14e3f-c0ab-4b08-94e4-3b8466c46708;#9;#COREPER II|dacf3989-ddeb-4728-9c3c-6e012ce74f17;#10;#Budget|abb2c5f3-0770-4950-a52b-93d80aa0ceb3;#11;#EU - </vt:lpwstr>
  </property>
  <property fmtid="{D5CDD505-2E9C-101B-9397-08002B2CF9AE}" pid="6" name="BZ_Theme">
    <vt:lpwstr>1;#Military and civil cooperation|b8dca804-e27b-465f-bf91-3b704e18e8a2;#2;#Peace operations|b915c74d-4ef4-45fd-9258-a61a1e8af522;#3;#Peace, security and stability general|49c2c3b4-618a-4f67-bf18-d7a145562f44;#4;#Common Foreign and Security Policy (CFSP)|c</vt:lpwstr>
  </property>
</Properties>
</file>