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333DA" w:rsidR="00CB3578" w:rsidTr="00F13442">
        <w:trPr>
          <w:cantSplit/>
        </w:trPr>
        <w:tc>
          <w:tcPr>
            <w:tcW w:w="9142" w:type="dxa"/>
            <w:gridSpan w:val="2"/>
            <w:tcBorders>
              <w:top w:val="nil"/>
              <w:left w:val="nil"/>
              <w:bottom w:val="nil"/>
              <w:right w:val="nil"/>
            </w:tcBorders>
          </w:tcPr>
          <w:p w:rsidRPr="00806BAC" w:rsidR="00CB3578" w:rsidP="00806BAC" w:rsidRDefault="00806BAC">
            <w:pPr>
              <w:pStyle w:val="Amendement"/>
              <w:rPr>
                <w:rFonts w:ascii="Times New Roman" w:hAnsi="Times New Roman" w:cs="Times New Roman"/>
                <w:b w:val="0"/>
              </w:rPr>
            </w:pPr>
            <w:r w:rsidRPr="00806BAC">
              <w:rPr>
                <w:rFonts w:ascii="Times New Roman" w:hAnsi="Times New Roman" w:cs="Times New Roman"/>
                <w:b w:val="0"/>
              </w:rPr>
              <w:t>Bijgewerkt t/m/ nr. 6 (Nota van Wijziging d.d. 6 november 2017)</w:t>
            </w:r>
          </w:p>
        </w:tc>
      </w:tr>
      <w:tr w:rsidRPr="008333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333DA" w:rsidR="00CB3578" w:rsidRDefault="00CB3578">
            <w:pPr>
              <w:tabs>
                <w:tab w:val="left" w:pos="-1440"/>
                <w:tab w:val="left" w:pos="-720"/>
              </w:tabs>
              <w:suppressAutoHyphens/>
              <w:rPr>
                <w:rFonts w:ascii="Times New Roman" w:hAnsi="Times New Roman"/>
                <w:b/>
                <w:bCs/>
                <w:sz w:val="24"/>
              </w:rPr>
            </w:pPr>
          </w:p>
        </w:tc>
      </w:tr>
      <w:tr w:rsidRPr="008333D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2A727C" w:rsidP="00F13442" w:rsidRDefault="008333DA">
            <w:pPr>
              <w:rPr>
                <w:rFonts w:ascii="Times New Roman" w:hAnsi="Times New Roman"/>
                <w:b/>
                <w:sz w:val="24"/>
              </w:rPr>
            </w:pPr>
            <w:r w:rsidRPr="008333DA">
              <w:rPr>
                <w:rFonts w:ascii="Times New Roman" w:hAnsi="Times New Roman"/>
                <w:b/>
                <w:sz w:val="24"/>
              </w:rPr>
              <w:t>34 729</w:t>
            </w:r>
          </w:p>
        </w:tc>
        <w:tc>
          <w:tcPr>
            <w:tcW w:w="6590" w:type="dxa"/>
            <w:tcBorders>
              <w:top w:val="nil"/>
              <w:left w:val="nil"/>
              <w:bottom w:val="nil"/>
              <w:right w:val="nil"/>
            </w:tcBorders>
          </w:tcPr>
          <w:p w:rsidRPr="008333DA" w:rsidR="002A727C" w:rsidP="000D5BC4" w:rsidRDefault="008333DA">
            <w:pPr>
              <w:rPr>
                <w:rFonts w:ascii="Times New Roman" w:hAnsi="Times New Roman"/>
                <w:b/>
                <w:sz w:val="24"/>
              </w:rPr>
            </w:pPr>
            <w:r w:rsidRPr="008333DA">
              <w:rPr>
                <w:rFonts w:ascii="Times New Roman" w:hAnsi="Times New Roman"/>
                <w:b/>
                <w:sz w:val="24"/>
              </w:rPr>
              <w:t>Uitvoering van de Verordening (EU) 2015/848 van het Europees Parlement en de Raad van 20 mei 2015 betreffende insolventieprocedures (</w:t>
            </w:r>
            <w:proofErr w:type="spellStart"/>
            <w:r w:rsidRPr="008333DA">
              <w:rPr>
                <w:rFonts w:ascii="Times New Roman" w:hAnsi="Times New Roman"/>
                <w:b/>
                <w:sz w:val="24"/>
              </w:rPr>
              <w:t>PbEU</w:t>
            </w:r>
            <w:proofErr w:type="spellEnd"/>
            <w:r w:rsidRPr="008333DA">
              <w:rPr>
                <w:rFonts w:ascii="Times New Roman" w:hAnsi="Times New Roman"/>
                <w:b/>
                <w:sz w:val="24"/>
              </w:rPr>
              <w:t xml:space="preserve"> 2015, L 141) (Uitvoeringswet EU-insolventie-verordening)</w:t>
            </w:r>
          </w:p>
        </w:tc>
      </w:tr>
      <w:tr w:rsidRPr="008333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333DA" w:rsidR="00CB3578" w:rsidRDefault="00CB3578">
            <w:pPr>
              <w:pStyle w:val="Amendement"/>
              <w:rPr>
                <w:rFonts w:ascii="Times New Roman" w:hAnsi="Times New Roman" w:cs="Times New Roman"/>
              </w:rPr>
            </w:pPr>
          </w:p>
        </w:tc>
      </w:tr>
      <w:tr w:rsidRPr="008333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333DA" w:rsidR="00CB3578" w:rsidRDefault="00CB3578">
            <w:pPr>
              <w:pStyle w:val="Amendement"/>
              <w:rPr>
                <w:rFonts w:ascii="Times New Roman" w:hAnsi="Times New Roman" w:cs="Times New Roman"/>
              </w:rPr>
            </w:pPr>
          </w:p>
        </w:tc>
      </w:tr>
      <w:tr w:rsidRPr="008333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CB3578" w:rsidRDefault="00CB3578">
            <w:pPr>
              <w:pStyle w:val="Amendement"/>
              <w:rPr>
                <w:rFonts w:ascii="Times New Roman" w:hAnsi="Times New Roman" w:cs="Times New Roman"/>
              </w:rPr>
            </w:pPr>
            <w:r w:rsidRPr="008333DA">
              <w:rPr>
                <w:rFonts w:ascii="Times New Roman" w:hAnsi="Times New Roman" w:cs="Times New Roman"/>
              </w:rPr>
              <w:t>Nr. 2</w:t>
            </w:r>
          </w:p>
        </w:tc>
        <w:tc>
          <w:tcPr>
            <w:tcW w:w="6590" w:type="dxa"/>
            <w:tcBorders>
              <w:top w:val="nil"/>
              <w:left w:val="nil"/>
              <w:bottom w:val="nil"/>
              <w:right w:val="nil"/>
            </w:tcBorders>
          </w:tcPr>
          <w:p w:rsidRPr="008333DA" w:rsidR="00CB3578" w:rsidRDefault="00CB3578">
            <w:pPr>
              <w:pStyle w:val="Amendement"/>
              <w:rPr>
                <w:rFonts w:ascii="Times New Roman" w:hAnsi="Times New Roman" w:cs="Times New Roman"/>
              </w:rPr>
            </w:pPr>
            <w:r w:rsidRPr="008333DA">
              <w:rPr>
                <w:rFonts w:ascii="Times New Roman" w:hAnsi="Times New Roman" w:cs="Times New Roman"/>
              </w:rPr>
              <w:t>VOORSTEL VAN WET</w:t>
            </w:r>
          </w:p>
        </w:tc>
      </w:tr>
      <w:tr w:rsidRPr="008333D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333D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333DA" w:rsidR="00CB3578" w:rsidRDefault="00CB3578">
            <w:pPr>
              <w:pStyle w:val="Amendement"/>
              <w:rPr>
                <w:rFonts w:ascii="Times New Roman" w:hAnsi="Times New Roman" w:cs="Times New Roman"/>
              </w:rPr>
            </w:pPr>
          </w:p>
        </w:tc>
      </w:tr>
    </w:tbl>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Wij Willem-Alexander, bij de gratie Gods, Koning der Nederlanden, Prins van Oranje-Nassau, enz. enz. enz.</w:t>
      </w:r>
    </w:p>
    <w:p w:rsidRPr="008333DA"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Allen, die deze zullen zien of horen lezen, saluut! doen te weten:</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Alzo Wij in overweging genomen hebben, dat ter uitvoering van Verordening (EU) 2015/848 van het Europees Parlement en de Raad van 20 mei 2015 betreffende insolventieprocedures (</w:t>
      </w:r>
      <w:proofErr w:type="spellStart"/>
      <w:r w:rsidRPr="008333DA">
        <w:rPr>
          <w:rFonts w:ascii="Times New Roman" w:hAnsi="Times New Roman"/>
          <w:sz w:val="24"/>
        </w:rPr>
        <w:t>PbEU</w:t>
      </w:r>
      <w:proofErr w:type="spellEnd"/>
      <w:r w:rsidRPr="008333DA">
        <w:rPr>
          <w:rFonts w:ascii="Times New Roman" w:hAnsi="Times New Roman"/>
          <w:sz w:val="24"/>
        </w:rPr>
        <w:t xml:space="preserve"> 2015, L 141) enige wijzigingen in de Faillissementswet nodig zijn;</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b/>
          <w:bCs/>
          <w:sz w:val="24"/>
        </w:rPr>
      </w:pPr>
      <w:r w:rsidRPr="008333DA">
        <w:rPr>
          <w:rFonts w:ascii="Times New Roman" w:hAnsi="Times New Roman"/>
          <w:b/>
          <w:bCs/>
          <w:sz w:val="24"/>
        </w:rPr>
        <w:t>ARTIKEL I</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De Faillissementswet wordt als volgt gewijzigd:</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A</w:t>
      </w:r>
    </w:p>
    <w:p w:rsidRPr="008333DA" w:rsidR="008333DA" w:rsidP="008333DA" w:rsidRDefault="008333DA">
      <w:pPr>
        <w:jc w:val="both"/>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Artikel 5 wordt als volgt gewijzigd:</w:t>
      </w:r>
    </w:p>
    <w:p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1. In het eerste lid, wordt na “in de artikelen” ingevoegd: 5a,.</w:t>
      </w:r>
    </w:p>
    <w:p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2. In het derde lid, wordt “artikel 33 van de verordening (EG) nr. 1346/2000 van de Raad van de Europese Unie van 29 mei 2000 betreffende insolventieprocedures (</w:t>
      </w:r>
      <w:proofErr w:type="spellStart"/>
      <w:r w:rsidRPr="008333DA">
        <w:rPr>
          <w:rFonts w:ascii="Times New Roman" w:hAnsi="Times New Roman"/>
          <w:sz w:val="24"/>
        </w:rPr>
        <w:t>PbEG</w:t>
      </w:r>
      <w:proofErr w:type="spellEnd"/>
      <w:r w:rsidRPr="008333DA">
        <w:rPr>
          <w:rFonts w:ascii="Times New Roman" w:hAnsi="Times New Roman"/>
          <w:sz w:val="24"/>
        </w:rPr>
        <w:t xml:space="preserve"> L 160)” vervangen door: de artikelen 46, 72, tweede lid, onder e, en 77, vierde lid, van de verordening (EU) 2015/848 van het Europees Parlement en de Raad van 20 mei 2015 betreffende insolventieprocedures (</w:t>
      </w:r>
      <w:proofErr w:type="spellStart"/>
      <w:r w:rsidRPr="008333DA">
        <w:rPr>
          <w:rFonts w:ascii="Times New Roman" w:hAnsi="Times New Roman"/>
          <w:sz w:val="24"/>
        </w:rPr>
        <w:t>PbEU</w:t>
      </w:r>
      <w:proofErr w:type="spellEnd"/>
      <w:r w:rsidRPr="008333DA">
        <w:rPr>
          <w:rFonts w:ascii="Times New Roman" w:hAnsi="Times New Roman"/>
          <w:sz w:val="24"/>
        </w:rPr>
        <w:t xml:space="preserve"> 2015, L 141).</w:t>
      </w:r>
    </w:p>
    <w:p w:rsidRPr="008333DA" w:rsidR="008333DA" w:rsidP="008333DA" w:rsidRDefault="008333DA">
      <w:pPr>
        <w:jc w:val="both"/>
        <w:rPr>
          <w:rFonts w:ascii="Times New Roman" w:hAnsi="Times New Roman"/>
          <w:sz w:val="24"/>
        </w:rPr>
      </w:pPr>
    </w:p>
    <w:p w:rsidRPr="008333DA" w:rsidR="008333DA" w:rsidP="008333DA" w:rsidRDefault="008333DA">
      <w:pPr>
        <w:jc w:val="both"/>
        <w:rPr>
          <w:rFonts w:ascii="Times New Roman" w:hAnsi="Times New Roman"/>
          <w:sz w:val="24"/>
        </w:rPr>
      </w:pPr>
      <w:r w:rsidRPr="008333DA">
        <w:rPr>
          <w:rFonts w:ascii="Times New Roman" w:hAnsi="Times New Roman"/>
          <w:sz w:val="24"/>
        </w:rPr>
        <w:t>B</w:t>
      </w:r>
    </w:p>
    <w:p w:rsidRPr="008333DA"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Na artikel 5 wordt een artikel opgenomen, luidende:</w:t>
      </w:r>
    </w:p>
    <w:p w:rsidRPr="008333DA" w:rsidR="008333DA" w:rsidP="008333DA" w:rsidRDefault="008333DA">
      <w:pPr>
        <w:jc w:val="both"/>
        <w:rPr>
          <w:rFonts w:ascii="Times New Roman" w:hAnsi="Times New Roman"/>
          <w:sz w:val="24"/>
        </w:rPr>
      </w:pPr>
    </w:p>
    <w:p w:rsidRPr="008333DA" w:rsidR="008333DA" w:rsidP="008333DA" w:rsidRDefault="008333DA">
      <w:pPr>
        <w:jc w:val="both"/>
        <w:rPr>
          <w:rFonts w:ascii="Times New Roman" w:hAnsi="Times New Roman"/>
          <w:b/>
          <w:bCs/>
          <w:sz w:val="24"/>
        </w:rPr>
      </w:pPr>
      <w:r w:rsidRPr="008333DA">
        <w:rPr>
          <w:rFonts w:ascii="Times New Roman" w:hAnsi="Times New Roman"/>
          <w:b/>
          <w:bCs/>
          <w:sz w:val="24"/>
        </w:rPr>
        <w:t>Artikel 5a</w:t>
      </w:r>
    </w:p>
    <w:p w:rsidRPr="008333DA" w:rsidR="008333DA" w:rsidP="008333DA" w:rsidRDefault="008333DA">
      <w:pPr>
        <w:jc w:val="both"/>
        <w:rPr>
          <w:rFonts w:ascii="Times New Roman" w:hAnsi="Times New Roman"/>
          <w:b/>
          <w:bCs/>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 xml:space="preserve">1. Een verzoek tot opening van een groepscoördinatieprocedure als bedoeld in artikel 61 van de in artikel 5, derde lid, genoemde verordening kan worden gedaan door een insolventiefunctionaris bij </w:t>
      </w:r>
      <w:r w:rsidRPr="001D487B" w:rsidR="001D487B">
        <w:rPr>
          <w:rFonts w:ascii="Times New Roman" w:hAnsi="Times New Roman"/>
          <w:sz w:val="24"/>
        </w:rPr>
        <w:t>de rechtbank, aangewezen</w:t>
      </w:r>
      <w:r w:rsidRPr="008333DA">
        <w:rPr>
          <w:rFonts w:ascii="Times New Roman" w:hAnsi="Times New Roman"/>
          <w:sz w:val="24"/>
        </w:rPr>
        <w:t xml:space="preserve"> in artikel 2. </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lastRenderedPageBreak/>
        <w:t>2. Tegen een beslissing van de rechtbank als bedoeld in artikel 77, vierde lid, van de in artikel 5, derde lid, genoemde verordening, kan een bij de groepscoördinatieprocedure betrokken insolventiefunctionaris gedurende acht dagen, na de dag waarop die beslissing is genomen, in hoger beroep komen.</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 xml:space="preserve">3. Het hoger beroep wordt ingesteld bij verzoek, in te dienen ter griffie van het rechtscollege dat bevoegd is van de zaak kennis te nemen. </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 xml:space="preserve">4. De rechter beveelt in geval van een mondelinge behandeling de oproeping van de verzoeker in hoger beroep, de bij de groepscoördinatieprocedure betrokken coördinator en de in eerste aanleg in de procedure verschenen belanghebbenden. </w:t>
      </w: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5. De griffier zendt onverwijld een afschrift van de beslissing op het verzoek, bedoeld in het derde lid, aan de rechtbank.</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C</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Artikel 6 wordt als volgt gewijzigd:</w:t>
      </w:r>
    </w:p>
    <w:p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1. In het eerste lid, derde zin, wordt “hoofdprocedure” telkens vervangen door “hoofdinsolventieprocedure” en “de curator” door: de insolventiefunctionaris of de schuldenaar als bedoeld in artikel 2, onder 3, van de in artikel 5, derde lid, genoemde verordening.</w:t>
      </w:r>
    </w:p>
    <w:p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2. In het vierde lid wordt “hoofdprocedure” vervangen door “hoofdinsolventieprocedure” en “procedure” door: insolventieprocedure.</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D</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Artikel 14, vierde lid, wordt als volgt gewijzigd:</w:t>
      </w:r>
    </w:p>
    <w:p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1. In de eerste zin wordt “een curator in een insolventieprocedure op de voet van artikel 3, eerste of tweede lid” vervangen door “een insolventiefunctionaris of een schuldenaar als bedoeld in artikel 2, onder 3 en 5” en “artikel 21” door: artikel 28.</w:t>
      </w:r>
    </w:p>
    <w:p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2. In de tweede zin wordt “artikel 1, onder h” vervangen door: artikel 2, onder 10.</w:t>
      </w:r>
    </w:p>
    <w:p w:rsidR="008333DA" w:rsidP="008333DA" w:rsidRDefault="008333DA">
      <w:pPr>
        <w:rPr>
          <w:rFonts w:ascii="Times New Roman" w:hAnsi="Times New Roman"/>
          <w:sz w:val="24"/>
        </w:rPr>
      </w:pPr>
    </w:p>
    <w:p w:rsidRPr="001D487B" w:rsidR="001D487B" w:rsidP="001D487B" w:rsidRDefault="001D487B">
      <w:pPr>
        <w:rPr>
          <w:rFonts w:ascii="Times New Roman" w:hAnsi="Times New Roman"/>
          <w:sz w:val="24"/>
        </w:rPr>
      </w:pPr>
      <w:r w:rsidRPr="001D487B">
        <w:rPr>
          <w:rFonts w:ascii="Times New Roman" w:hAnsi="Times New Roman"/>
          <w:sz w:val="24"/>
        </w:rPr>
        <w:t>E</w:t>
      </w:r>
    </w:p>
    <w:p w:rsidRPr="001D487B" w:rsidR="001D487B" w:rsidP="001D487B" w:rsidRDefault="001D487B">
      <w:pPr>
        <w:rPr>
          <w:rFonts w:ascii="Times New Roman" w:hAnsi="Times New Roman"/>
          <w:sz w:val="24"/>
        </w:rPr>
      </w:pPr>
    </w:p>
    <w:p w:rsidRPr="001D487B" w:rsidR="001D487B" w:rsidP="001D487B" w:rsidRDefault="001D487B">
      <w:pPr>
        <w:rPr>
          <w:rFonts w:ascii="Times New Roman" w:hAnsi="Times New Roman"/>
          <w:sz w:val="24"/>
        </w:rPr>
      </w:pPr>
      <w:r w:rsidRPr="001D487B">
        <w:rPr>
          <w:rFonts w:ascii="Times New Roman" w:hAnsi="Times New Roman"/>
          <w:sz w:val="24"/>
        </w:rPr>
        <w:t>Artikel 19 wordt als volgt gewijzigd:</w:t>
      </w:r>
    </w:p>
    <w:p w:rsidRPr="001D487B" w:rsidR="001D487B" w:rsidP="001D487B" w:rsidRDefault="001D487B">
      <w:pPr>
        <w:rPr>
          <w:rFonts w:ascii="Times New Roman" w:hAnsi="Times New Roman"/>
          <w:sz w:val="24"/>
        </w:rPr>
      </w:pPr>
    </w:p>
    <w:p w:rsidRPr="001D487B" w:rsidR="001D487B" w:rsidP="001D487B" w:rsidRDefault="001D487B">
      <w:pPr>
        <w:rPr>
          <w:rFonts w:ascii="Times New Roman" w:hAnsi="Times New Roman"/>
          <w:sz w:val="24"/>
        </w:rPr>
      </w:pPr>
      <w:r w:rsidRPr="001D487B">
        <w:rPr>
          <w:rFonts w:ascii="Times New Roman" w:hAnsi="Times New Roman"/>
          <w:sz w:val="24"/>
        </w:rPr>
        <w:tab/>
        <w:t>1. In het eerste lid wordt, onder vervanging van een punt door een puntkomma in onderdeel 6, een nieuw onderdeel toegevoegd, luidende:</w:t>
      </w:r>
    </w:p>
    <w:p w:rsidRPr="001D487B" w:rsidR="001D487B" w:rsidP="001D487B" w:rsidRDefault="001D487B">
      <w:pPr>
        <w:rPr>
          <w:rFonts w:ascii="Times New Roman" w:hAnsi="Times New Roman"/>
          <w:sz w:val="24"/>
        </w:rPr>
      </w:pPr>
      <w:r w:rsidRPr="001D487B">
        <w:rPr>
          <w:rFonts w:ascii="Times New Roman" w:hAnsi="Times New Roman"/>
          <w:sz w:val="24"/>
        </w:rPr>
        <w:tab/>
        <w:t>7 o. de vereisten vermeld in artikel 24, tweede lid, van de in artikel 5, derde lid, genoemde verordening.</w:t>
      </w:r>
    </w:p>
    <w:p w:rsidRPr="001D487B" w:rsidR="001D487B" w:rsidP="001D487B" w:rsidRDefault="001D487B">
      <w:pPr>
        <w:rPr>
          <w:rFonts w:ascii="Times New Roman" w:hAnsi="Times New Roman"/>
          <w:sz w:val="24"/>
        </w:rPr>
      </w:pPr>
    </w:p>
    <w:p w:rsidRPr="001D487B" w:rsidR="001D487B" w:rsidP="001D487B" w:rsidRDefault="001D487B">
      <w:pPr>
        <w:rPr>
          <w:rFonts w:ascii="Times New Roman" w:hAnsi="Times New Roman"/>
          <w:sz w:val="24"/>
        </w:rPr>
      </w:pPr>
      <w:r w:rsidRPr="001D487B">
        <w:rPr>
          <w:rFonts w:ascii="Times New Roman" w:hAnsi="Times New Roman"/>
          <w:sz w:val="24"/>
        </w:rPr>
        <w:tab/>
        <w:t>2. In het vierde lid, wordt “6 o” vervangen door: 7 o.</w:t>
      </w:r>
    </w:p>
    <w:p w:rsidRPr="001D487B" w:rsidR="001D487B" w:rsidP="001D487B" w:rsidRDefault="001D487B">
      <w:pPr>
        <w:rPr>
          <w:rFonts w:ascii="Times New Roman" w:hAnsi="Times New Roman"/>
          <w:sz w:val="24"/>
        </w:rPr>
      </w:pPr>
    </w:p>
    <w:p w:rsidRPr="001D487B" w:rsidR="001D487B" w:rsidP="001D487B" w:rsidRDefault="001D487B">
      <w:pPr>
        <w:rPr>
          <w:rFonts w:ascii="Times New Roman" w:hAnsi="Times New Roman"/>
          <w:sz w:val="24"/>
        </w:rPr>
      </w:pPr>
      <w:proofErr w:type="spellStart"/>
      <w:r w:rsidRPr="001D487B">
        <w:rPr>
          <w:rFonts w:ascii="Times New Roman" w:hAnsi="Times New Roman"/>
          <w:sz w:val="24"/>
        </w:rPr>
        <w:t>Ea</w:t>
      </w:r>
      <w:proofErr w:type="spellEnd"/>
    </w:p>
    <w:p w:rsidRPr="001D487B" w:rsidR="001D487B" w:rsidP="001D487B" w:rsidRDefault="001D487B">
      <w:pPr>
        <w:rPr>
          <w:rFonts w:ascii="Times New Roman" w:hAnsi="Times New Roman"/>
          <w:sz w:val="24"/>
        </w:rPr>
      </w:pPr>
    </w:p>
    <w:p w:rsidR="001D487B" w:rsidP="001D487B" w:rsidRDefault="001D487B">
      <w:pPr>
        <w:rPr>
          <w:rFonts w:ascii="Times New Roman" w:hAnsi="Times New Roman"/>
          <w:sz w:val="24"/>
        </w:rPr>
      </w:pPr>
      <w:r w:rsidRPr="001D487B">
        <w:rPr>
          <w:rFonts w:ascii="Times New Roman" w:hAnsi="Times New Roman"/>
          <w:sz w:val="24"/>
        </w:rPr>
        <w:tab/>
        <w:t>In artikel 19a, eerste lid, wordt “6 o” vervangen door: 7 o.</w:t>
      </w:r>
    </w:p>
    <w:p w:rsidRPr="008333DA" w:rsidR="001D487B" w:rsidP="008333DA" w:rsidRDefault="001D487B">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lastRenderedPageBreak/>
        <w:t>E</w:t>
      </w:r>
      <w:r w:rsidR="001D487B">
        <w:rPr>
          <w:rFonts w:ascii="Times New Roman" w:hAnsi="Times New Roman"/>
          <w:sz w:val="24"/>
        </w:rPr>
        <w:t>b</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32 wordt “artikel 16” vervangen door “artikel 19” en komt te vervallen: , indien deze een liquidatieprocedure is in de zin van artikel 2, onder c, van die verordening.</w:t>
      </w:r>
    </w:p>
    <w:p w:rsidRPr="008333DA" w:rsidR="008333DA" w:rsidP="008333DA" w:rsidRDefault="008333DA">
      <w:pPr>
        <w:rPr>
          <w:rFonts w:ascii="Times New Roman" w:hAnsi="Times New Roman"/>
          <w:sz w:val="24"/>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F</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In artikel 68 wordt na het derde lid een lid ingevoegd, luidende:</w:t>
      </w: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 xml:space="preserve">4. Ingeval in Nederland geen secundaire insolventieprocedure is geopend, wordt de machtiging tot beëindiging van arbeidsovereenkomsten, bedoeld in artikel 13 van de in artikel 5, derde lid, genoemde verordening op verzoek van de insolventiefunctionaris in de hoofdinsolventieprocedure verleend door de rechter-commissaris van de rechtbank, aangewezen in artikel 2. De rechtbank benoemt de rechter-commissaris binnen vijf werkdagen na ontvangst van dit machtigingsverzoek. </w:t>
      </w:r>
    </w:p>
    <w:p w:rsidR="001D487B" w:rsidP="008333DA" w:rsidRDefault="001D487B">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F</w:t>
      </w:r>
      <w:r w:rsidR="001D487B">
        <w:rPr>
          <w:rFonts w:ascii="Times New Roman" w:hAnsi="Times New Roman"/>
          <w:sz w:val="24"/>
        </w:rPr>
        <w:t>a</w:t>
      </w:r>
    </w:p>
    <w:p w:rsidRPr="008333DA"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Na artikel 110 wordt een artikel opgenomen, luidende:</w:t>
      </w:r>
    </w:p>
    <w:p w:rsidRPr="008333DA" w:rsidR="008333DA" w:rsidP="008333DA" w:rsidRDefault="008333DA">
      <w:pPr>
        <w:jc w:val="both"/>
        <w:rPr>
          <w:rFonts w:ascii="Times New Roman" w:hAnsi="Times New Roman"/>
          <w:sz w:val="24"/>
        </w:rPr>
      </w:pPr>
    </w:p>
    <w:p w:rsidRPr="008333DA" w:rsidR="008333DA" w:rsidP="008333DA" w:rsidRDefault="008333DA">
      <w:pPr>
        <w:jc w:val="both"/>
        <w:rPr>
          <w:rFonts w:ascii="Times New Roman" w:hAnsi="Times New Roman"/>
          <w:b/>
          <w:bCs/>
          <w:sz w:val="24"/>
        </w:rPr>
      </w:pPr>
      <w:r w:rsidRPr="008333DA">
        <w:rPr>
          <w:rFonts w:ascii="Times New Roman" w:hAnsi="Times New Roman"/>
          <w:b/>
          <w:bCs/>
          <w:sz w:val="24"/>
        </w:rPr>
        <w:t>Artikel 110a</w:t>
      </w:r>
    </w:p>
    <w:p w:rsidRPr="008333DA" w:rsidR="008333DA" w:rsidP="008333DA" w:rsidRDefault="008333DA">
      <w:pPr>
        <w:jc w:val="both"/>
        <w:rPr>
          <w:rFonts w:ascii="Times New Roman" w:hAnsi="Times New Roman"/>
          <w:b/>
          <w:bCs/>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Indien sprake is van een onvolledig ingevuld standaardformulier als bedoeld in artikel 55 van de in artikel 5, derde lid, genoemde verordening, wordt de schuldeiser door de curator in de gelegenheid gesteld het standaardformulier aan te vullen.</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G</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153, tweede lid, komt, onder vervanging van de puntkomma aan het slot van onderdeel 3</w:t>
      </w:r>
      <w:r w:rsidRPr="008333DA">
        <w:rPr>
          <w:rFonts w:ascii="Times New Roman" w:hAnsi="Times New Roman"/>
          <w:sz w:val="24"/>
          <w:vertAlign w:val="superscript"/>
        </w:rPr>
        <w:t>o</w:t>
      </w:r>
      <w:r w:rsidRPr="008333DA">
        <w:rPr>
          <w:rFonts w:ascii="Times New Roman" w:hAnsi="Times New Roman"/>
          <w:sz w:val="24"/>
        </w:rPr>
        <w:t xml:space="preserve"> door een punt, onderdeel 4</w:t>
      </w:r>
      <w:r w:rsidRPr="008333DA">
        <w:rPr>
          <w:rFonts w:ascii="Times New Roman" w:hAnsi="Times New Roman"/>
          <w:sz w:val="24"/>
          <w:vertAlign w:val="superscript"/>
        </w:rPr>
        <w:t>o</w:t>
      </w:r>
      <w:r w:rsidRPr="008333DA">
        <w:rPr>
          <w:rFonts w:ascii="Times New Roman" w:hAnsi="Times New Roman"/>
          <w:sz w:val="24"/>
        </w:rPr>
        <w:t xml:space="preserve"> te vervallen.</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H</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172a wordt “artikel 34, eerste lid” vervangen door: artikel 47, eerste lid.</w:t>
      </w:r>
    </w:p>
    <w:p w:rsidR="008333DA" w:rsidP="008333DA" w:rsidRDefault="008333DA">
      <w:pPr>
        <w:rPr>
          <w:rFonts w:ascii="Times New Roman" w:hAnsi="Times New Roman"/>
          <w:sz w:val="24"/>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I</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Na artikel 215 wordt een nieuw artikel ingevoegd, luidende:</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b/>
          <w:bCs/>
          <w:sz w:val="24"/>
          <w:szCs w:val="20"/>
        </w:rPr>
      </w:pPr>
      <w:r w:rsidRPr="001D487B">
        <w:rPr>
          <w:rFonts w:ascii="Times New Roman" w:hAnsi="Times New Roman"/>
          <w:b/>
          <w:bCs/>
          <w:sz w:val="24"/>
          <w:szCs w:val="20"/>
        </w:rPr>
        <w:t>Artikel 215a</w:t>
      </w:r>
    </w:p>
    <w:p w:rsidRPr="001D487B" w:rsidR="001D487B" w:rsidP="001D487B" w:rsidRDefault="001D487B">
      <w:pPr>
        <w:tabs>
          <w:tab w:val="left" w:pos="284"/>
        </w:tabs>
        <w:rPr>
          <w:rFonts w:ascii="Times New Roman" w:hAnsi="Times New Roman"/>
          <w:b/>
          <w:bCs/>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1. Elke schuldeiser heeft tegen de voorlopige verlening van surseance recht van verzet gedurende acht dagen na de dag waarop de surseance voorlopig is verleend op grond van het ontbreken van internationale bevoegdheid bedoeld in artikel 5, eerste lid, van de verordening, genoemd in artikel 5, derde lid.</w:t>
      </w: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2. De rechter, die een voorlopige verlening van surseance intrekt, stelt tevens het bedrag vast van de kosten van de surseance van betaling en van het salaris van de bewindvoerder. Hij brengt dit bedrag ten laste van de schuldenaar. Tegen deze beslissing staat geen rechtsmiddel open. Een bevelschrift van tenuitvoerlegging zal daarvan worden uitgegeven ten behoeve van de bewindvoerder.</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Ia</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Artikel 222a wordt als volgt gewijzigd:</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1. In het eerste lid wordt, onder vervanging van een punt door een puntkomma in onderdeel 4, een nieuw onderdeel toegevoegd, luidende:</w:t>
      </w: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5</w:t>
      </w:r>
      <w:r w:rsidRPr="001D487B">
        <w:rPr>
          <w:rFonts w:ascii="Times New Roman" w:hAnsi="Times New Roman"/>
          <w:sz w:val="24"/>
          <w:szCs w:val="20"/>
          <w:vertAlign w:val="superscript"/>
        </w:rPr>
        <w:t xml:space="preserve"> o</w:t>
      </w:r>
      <w:r w:rsidRPr="001D487B">
        <w:rPr>
          <w:rFonts w:ascii="Times New Roman" w:hAnsi="Times New Roman"/>
          <w:sz w:val="24"/>
          <w:szCs w:val="20"/>
        </w:rPr>
        <w:t>. de vereisten vermeld in artikel 24, tweede lid, van de in artikel 5, derde lid, genoemde verordening.</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2. In het vierde lid, wordt “4</w:t>
      </w:r>
      <w:r w:rsidRPr="001D487B">
        <w:rPr>
          <w:rFonts w:ascii="Times New Roman" w:hAnsi="Times New Roman"/>
          <w:sz w:val="24"/>
          <w:szCs w:val="20"/>
          <w:vertAlign w:val="superscript"/>
        </w:rPr>
        <w:t xml:space="preserve"> o</w:t>
      </w:r>
      <w:r w:rsidRPr="001D487B">
        <w:rPr>
          <w:rFonts w:ascii="Times New Roman" w:hAnsi="Times New Roman"/>
          <w:sz w:val="24"/>
          <w:szCs w:val="20"/>
        </w:rPr>
        <w:t>” vervangen door: 5</w:t>
      </w:r>
      <w:r w:rsidRPr="001D487B">
        <w:rPr>
          <w:rFonts w:ascii="Times New Roman" w:hAnsi="Times New Roman"/>
          <w:sz w:val="24"/>
          <w:szCs w:val="20"/>
          <w:vertAlign w:val="superscript"/>
        </w:rPr>
        <w:t xml:space="preserve"> o</w:t>
      </w:r>
      <w:r w:rsidRPr="001D487B">
        <w:rPr>
          <w:rFonts w:ascii="Times New Roman" w:hAnsi="Times New Roman"/>
          <w:sz w:val="24"/>
          <w:szCs w:val="20"/>
        </w:rPr>
        <w:t>.</w:t>
      </w:r>
    </w:p>
    <w:p w:rsidRPr="001D487B" w:rsidR="001D487B" w:rsidP="001D487B" w:rsidRDefault="001D487B">
      <w:pPr>
        <w:tabs>
          <w:tab w:val="left" w:pos="284"/>
        </w:tabs>
        <w:rPr>
          <w:rFonts w:ascii="Times New Roman" w:hAnsi="Times New Roman"/>
          <w:b/>
          <w:bCs/>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Ib</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In artikel 222b, eerste lid, wordt “4</w:t>
      </w:r>
      <w:r w:rsidRPr="001D487B">
        <w:rPr>
          <w:rFonts w:ascii="Times New Roman" w:hAnsi="Times New Roman"/>
          <w:sz w:val="24"/>
          <w:szCs w:val="20"/>
          <w:vertAlign w:val="superscript"/>
        </w:rPr>
        <w:t xml:space="preserve"> o</w:t>
      </w:r>
      <w:r w:rsidRPr="001D487B">
        <w:rPr>
          <w:rFonts w:ascii="Times New Roman" w:hAnsi="Times New Roman"/>
          <w:sz w:val="24"/>
          <w:szCs w:val="20"/>
        </w:rPr>
        <w:t>” vervangen door: 5</w:t>
      </w:r>
      <w:r w:rsidRPr="001D487B">
        <w:rPr>
          <w:rFonts w:ascii="Times New Roman" w:hAnsi="Times New Roman"/>
          <w:sz w:val="24"/>
          <w:szCs w:val="20"/>
          <w:vertAlign w:val="superscript"/>
        </w:rPr>
        <w:t xml:space="preserve"> o</w:t>
      </w:r>
      <w:r w:rsidRPr="001D487B">
        <w:rPr>
          <w:rFonts w:ascii="Times New Roman" w:hAnsi="Times New Roman"/>
          <w:sz w:val="24"/>
          <w:szCs w:val="20"/>
        </w:rPr>
        <w:t>.</w:t>
      </w:r>
    </w:p>
    <w:p w:rsidRPr="008333DA" w:rsidR="001D487B" w:rsidP="008333DA" w:rsidRDefault="001D487B">
      <w:pPr>
        <w:rPr>
          <w:rFonts w:ascii="Times New Roman" w:hAnsi="Times New Roman"/>
          <w:sz w:val="24"/>
        </w:rPr>
      </w:pPr>
    </w:p>
    <w:p w:rsidRPr="008333DA" w:rsidR="008333DA" w:rsidP="008333DA" w:rsidRDefault="008333DA">
      <w:pPr>
        <w:jc w:val="both"/>
        <w:rPr>
          <w:rFonts w:ascii="Times New Roman" w:hAnsi="Times New Roman"/>
          <w:sz w:val="24"/>
        </w:rPr>
      </w:pPr>
      <w:r w:rsidRPr="008333DA">
        <w:rPr>
          <w:rFonts w:ascii="Times New Roman" w:hAnsi="Times New Roman"/>
          <w:sz w:val="24"/>
        </w:rPr>
        <w:t>I</w:t>
      </w:r>
      <w:r w:rsidR="001D487B">
        <w:rPr>
          <w:rFonts w:ascii="Times New Roman" w:hAnsi="Times New Roman"/>
          <w:sz w:val="24"/>
        </w:rPr>
        <w:t>c</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 xml:space="preserve">In artikel 231a wordt “artikel 16” vervangen door “artikel 19” en komt te vervallen: , indien deze </w:t>
      </w:r>
      <w:r w:rsidR="001D487B">
        <w:rPr>
          <w:rFonts w:ascii="Times New Roman" w:hAnsi="Times New Roman"/>
          <w:sz w:val="24"/>
        </w:rPr>
        <w:t>g</w:t>
      </w:r>
      <w:r w:rsidRPr="008333DA">
        <w:rPr>
          <w:rFonts w:ascii="Times New Roman" w:hAnsi="Times New Roman"/>
          <w:sz w:val="24"/>
        </w:rPr>
        <w:t>een liquidatieprocedure is in de zin van artikel 2, onder c, van die verordening.</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J</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247d wordt “artikel 37” vervangen door: artikel 51, eerste lid,.</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K</w:t>
      </w:r>
    </w:p>
    <w:p w:rsidRPr="008333DA" w:rsidR="008333DA" w:rsidP="008333DA" w:rsidRDefault="008333DA">
      <w:pPr>
        <w:jc w:val="both"/>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Na artikel 257 wordt een artikel opgenomen, luidende:</w:t>
      </w:r>
    </w:p>
    <w:p w:rsidRPr="008333DA" w:rsidR="008333DA" w:rsidP="008333DA" w:rsidRDefault="008333DA">
      <w:pPr>
        <w:jc w:val="both"/>
        <w:rPr>
          <w:rFonts w:ascii="Times New Roman" w:hAnsi="Times New Roman"/>
          <w:sz w:val="24"/>
        </w:rPr>
      </w:pPr>
    </w:p>
    <w:p w:rsidRPr="008333DA" w:rsidR="008333DA" w:rsidP="008333DA" w:rsidRDefault="008333DA">
      <w:pPr>
        <w:jc w:val="both"/>
        <w:rPr>
          <w:rFonts w:ascii="Times New Roman" w:hAnsi="Times New Roman"/>
          <w:b/>
          <w:bCs/>
          <w:sz w:val="24"/>
        </w:rPr>
      </w:pPr>
      <w:r w:rsidRPr="008333DA">
        <w:rPr>
          <w:rFonts w:ascii="Times New Roman" w:hAnsi="Times New Roman"/>
          <w:b/>
          <w:bCs/>
          <w:sz w:val="24"/>
        </w:rPr>
        <w:t>Artikel 257a</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Artikel 110a is van overeenkomstige toepassing.</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L</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272, tweede lid, komt, onder vervanging van de puntkomma aan het slot van onderdeel 4</w:t>
      </w:r>
      <w:r w:rsidRPr="008333DA">
        <w:rPr>
          <w:rFonts w:ascii="Times New Roman" w:hAnsi="Times New Roman"/>
          <w:sz w:val="24"/>
          <w:vertAlign w:val="superscript"/>
        </w:rPr>
        <w:t>o</w:t>
      </w:r>
      <w:r w:rsidRPr="008333DA">
        <w:rPr>
          <w:rFonts w:ascii="Times New Roman" w:hAnsi="Times New Roman"/>
          <w:sz w:val="24"/>
        </w:rPr>
        <w:t xml:space="preserve"> door een punt, onderdeel 5</w:t>
      </w:r>
      <w:r w:rsidRPr="008333DA">
        <w:rPr>
          <w:rFonts w:ascii="Times New Roman" w:hAnsi="Times New Roman"/>
          <w:sz w:val="24"/>
          <w:vertAlign w:val="superscript"/>
        </w:rPr>
        <w:t>o</w:t>
      </w:r>
      <w:r w:rsidRPr="008333DA">
        <w:rPr>
          <w:rFonts w:ascii="Times New Roman" w:hAnsi="Times New Roman"/>
          <w:sz w:val="24"/>
        </w:rPr>
        <w:t xml:space="preserve"> te vervallen.</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M</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281, tweede lid, wordt “artikel 34, eerste lid” vervangen door: artikel 47, eerste lid.</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N</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283, tweede lid, wordt “artikel 37” vervangen door: artikel 51, eerste lid</w:t>
      </w:r>
      <w:r w:rsidR="001D487B">
        <w:rPr>
          <w:rFonts w:ascii="Times New Roman" w:hAnsi="Times New Roman"/>
          <w:sz w:val="24"/>
        </w:rPr>
        <w:t>,</w:t>
      </w:r>
      <w:r w:rsidRPr="008333DA">
        <w:rPr>
          <w:rFonts w:ascii="Times New Roman" w:hAnsi="Times New Roman"/>
          <w:sz w:val="24"/>
        </w:rPr>
        <w:t>.</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O</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lastRenderedPageBreak/>
        <w:t>In artikel 287, eerste lid, tweede zin, wordt na “Artikel 6,”, toegevoegd: eerste lid, derde zin, en.</w:t>
      </w:r>
    </w:p>
    <w:p w:rsidR="008333DA" w:rsidP="008333DA" w:rsidRDefault="008333DA">
      <w:pPr>
        <w:rPr>
          <w:rFonts w:ascii="Times New Roman" w:hAnsi="Times New Roman"/>
          <w:sz w:val="24"/>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P</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Artikel 292, tweede lid, wordt als volgt gewijzigd:</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Na “ingesteld” wordt ingevoegd: , onverminderd overeenkomstige toepassing van artikel 215a.</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Pa</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Artikel 294 wordt als volgt gewijzigd:</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1. In het eerste lid wordt, onder vervanging van een punt door een puntkomma in onderdeel g, een nieuw onderdeel toegevoegd, luidende:</w:t>
      </w: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h. de vereisten vermeld in artikel 24, tweede lid, van de in artikel 5, derde lid, genoemde verordening.</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b/>
          <w:bCs/>
          <w:sz w:val="24"/>
          <w:szCs w:val="20"/>
        </w:rPr>
      </w:pPr>
      <w:r w:rsidRPr="001D487B">
        <w:rPr>
          <w:rFonts w:ascii="Times New Roman" w:hAnsi="Times New Roman"/>
          <w:sz w:val="24"/>
          <w:szCs w:val="20"/>
        </w:rPr>
        <w:tab/>
        <w:t>2. In het vierde lid, wordt “g” vervangen door: h.</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Pb</w:t>
      </w:r>
    </w:p>
    <w:p w:rsidRPr="001D487B" w:rsidR="001D487B" w:rsidP="001D487B" w:rsidRDefault="001D487B">
      <w:pPr>
        <w:tabs>
          <w:tab w:val="left" w:pos="284"/>
        </w:tabs>
        <w:rPr>
          <w:rFonts w:ascii="Times New Roman" w:hAnsi="Times New Roman"/>
          <w:sz w:val="24"/>
          <w:szCs w:val="20"/>
        </w:rPr>
      </w:pPr>
    </w:p>
    <w:p w:rsidRPr="001D487B" w:rsidR="001D487B" w:rsidP="001D487B" w:rsidRDefault="001D487B">
      <w:pPr>
        <w:tabs>
          <w:tab w:val="left" w:pos="284"/>
        </w:tabs>
        <w:rPr>
          <w:rFonts w:ascii="Times New Roman" w:hAnsi="Times New Roman"/>
          <w:sz w:val="24"/>
          <w:szCs w:val="20"/>
        </w:rPr>
      </w:pPr>
      <w:r w:rsidRPr="001D487B">
        <w:rPr>
          <w:rFonts w:ascii="Times New Roman" w:hAnsi="Times New Roman"/>
          <w:sz w:val="24"/>
          <w:szCs w:val="20"/>
        </w:rPr>
        <w:tab/>
        <w:t>In artikel 294a, eerste lid, wordt “g” vervangen door: h.</w:t>
      </w:r>
    </w:p>
    <w:p w:rsidRPr="008333DA" w:rsidR="001D487B" w:rsidP="008333DA" w:rsidRDefault="001D487B">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P</w:t>
      </w:r>
      <w:r w:rsidR="001D487B">
        <w:rPr>
          <w:rFonts w:ascii="Times New Roman" w:hAnsi="Times New Roman"/>
          <w:sz w:val="24"/>
        </w:rPr>
        <w:t>c</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333a wordt “artikel 34, eerste lid” vervangen door: artikel 47, eerste lid.</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Q</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361, tweede lid, wordt “artikel 33” vervangen door: artikel 46.</w:t>
      </w: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Pr="008333DA" w:rsidR="008333DA" w:rsidP="008333DA" w:rsidRDefault="008333DA">
      <w:pPr>
        <w:rPr>
          <w:rFonts w:ascii="Times New Roman" w:hAnsi="Times New Roman"/>
          <w:b/>
          <w:bCs/>
          <w:sz w:val="24"/>
        </w:rPr>
      </w:pPr>
      <w:r w:rsidRPr="008333DA">
        <w:rPr>
          <w:rFonts w:ascii="Times New Roman" w:hAnsi="Times New Roman"/>
          <w:b/>
          <w:bCs/>
          <w:sz w:val="24"/>
        </w:rPr>
        <w:t>ARTIKEL II</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De Uitvoeringswet EU-executieverordening en Verdrag van Lugano wordt als volgt gewijzigd:</w:t>
      </w:r>
    </w:p>
    <w:p w:rsidRPr="008333DA" w:rsidR="008333DA" w:rsidP="008333DA" w:rsidRDefault="008333DA">
      <w:pPr>
        <w:rPr>
          <w:rFonts w:ascii="Times New Roman" w:hAnsi="Times New Roman"/>
          <w:b/>
          <w:bCs/>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In artikel 15 wordt “artikel 25, eerste lid, van de verordening (EG) nr. 1346/2000 van de Raad van de Europese Unie van 29 mei 2000 betreffende insolventieprocedures (</w:t>
      </w:r>
      <w:proofErr w:type="spellStart"/>
      <w:r w:rsidRPr="008333DA">
        <w:rPr>
          <w:rFonts w:ascii="Times New Roman" w:hAnsi="Times New Roman"/>
          <w:sz w:val="24"/>
        </w:rPr>
        <w:t>PbEG</w:t>
      </w:r>
      <w:proofErr w:type="spellEnd"/>
      <w:r w:rsidRPr="008333DA">
        <w:rPr>
          <w:rFonts w:ascii="Times New Roman" w:hAnsi="Times New Roman"/>
          <w:sz w:val="24"/>
        </w:rPr>
        <w:t xml:space="preserve"> L 160)” vervangen door: artikel 32, eerste lid, van de verordening (EU) 2015/848 van het Europees Parlement en de Raad van 20 mei 2015 betreffende insolventieprocedures (</w:t>
      </w:r>
      <w:proofErr w:type="spellStart"/>
      <w:r w:rsidRPr="008333DA">
        <w:rPr>
          <w:rFonts w:ascii="Times New Roman" w:hAnsi="Times New Roman"/>
          <w:sz w:val="24"/>
        </w:rPr>
        <w:t>PbEU</w:t>
      </w:r>
      <w:proofErr w:type="spellEnd"/>
      <w:r w:rsidRPr="008333DA">
        <w:rPr>
          <w:rFonts w:ascii="Times New Roman" w:hAnsi="Times New Roman"/>
          <w:sz w:val="24"/>
        </w:rPr>
        <w:t xml:space="preserve"> 2015, L 141).</w:t>
      </w:r>
    </w:p>
    <w:p w:rsidR="008333DA" w:rsidP="008333DA" w:rsidRDefault="008333DA">
      <w:pPr>
        <w:rPr>
          <w:rFonts w:ascii="Times New Roman" w:hAnsi="Times New Roman"/>
          <w:b/>
          <w:bCs/>
          <w:sz w:val="24"/>
        </w:rPr>
      </w:pPr>
    </w:p>
    <w:p w:rsidR="008333DA" w:rsidP="008333DA" w:rsidRDefault="008333DA">
      <w:pPr>
        <w:rPr>
          <w:rFonts w:ascii="Times New Roman" w:hAnsi="Times New Roman"/>
          <w:b/>
          <w:bCs/>
          <w:sz w:val="24"/>
        </w:rPr>
      </w:pPr>
    </w:p>
    <w:p w:rsidRPr="0039082B" w:rsidR="0039082B" w:rsidP="0039082B" w:rsidRDefault="0039082B">
      <w:pPr>
        <w:tabs>
          <w:tab w:val="left" w:pos="284"/>
        </w:tabs>
        <w:rPr>
          <w:rFonts w:ascii="Times New Roman" w:hAnsi="Times New Roman"/>
          <w:b/>
          <w:sz w:val="24"/>
          <w:szCs w:val="20"/>
        </w:rPr>
      </w:pPr>
      <w:r w:rsidRPr="0039082B">
        <w:rPr>
          <w:rFonts w:ascii="Times New Roman" w:hAnsi="Times New Roman"/>
          <w:b/>
          <w:sz w:val="24"/>
          <w:szCs w:val="20"/>
        </w:rPr>
        <w:t>A</w:t>
      </w:r>
      <w:r>
        <w:rPr>
          <w:rFonts w:ascii="Times New Roman" w:hAnsi="Times New Roman"/>
          <w:b/>
          <w:sz w:val="24"/>
          <w:szCs w:val="20"/>
        </w:rPr>
        <w:t xml:space="preserve">RTIKEL </w:t>
      </w:r>
      <w:proofErr w:type="spellStart"/>
      <w:r w:rsidRPr="0039082B">
        <w:rPr>
          <w:rFonts w:ascii="Times New Roman" w:hAnsi="Times New Roman"/>
          <w:b/>
          <w:sz w:val="24"/>
          <w:szCs w:val="20"/>
        </w:rPr>
        <w:t>IIa</w:t>
      </w:r>
      <w:proofErr w:type="spellEnd"/>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lastRenderedPageBreak/>
        <w:tab/>
        <w:t xml:space="preserve"> 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( 34 218), tot wet is of wordt verheven en artikel I, onderdeel C, van die wet eerder in werking is getreden of treedt dan artikel I, onderdeel C, van deze wet, komt artikel I, onderdeel C, onderdeel 1, van deze wet als volgt te luiden: </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 xml:space="preserve">1. In het eerste lid, vijfde zin, wordt “hoofdprocedure” telkens vervangen door “hoofdinsolventieprocedure” en “de curator” door: de insolventiefunctionaris of de schuldenaar als bedoeld in artikel 2, onder 3, van de in artikel 5, derde lid, genoemde verordening. </w:t>
      </w:r>
    </w:p>
    <w:p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b/>
          <w:sz w:val="24"/>
          <w:szCs w:val="20"/>
        </w:rPr>
      </w:pPr>
      <w:r w:rsidRPr="0039082B">
        <w:rPr>
          <w:rFonts w:ascii="Times New Roman" w:hAnsi="Times New Roman"/>
          <w:b/>
          <w:sz w:val="24"/>
          <w:szCs w:val="20"/>
        </w:rPr>
        <w:t>A</w:t>
      </w:r>
      <w:r>
        <w:rPr>
          <w:rFonts w:ascii="Times New Roman" w:hAnsi="Times New Roman"/>
          <w:b/>
          <w:sz w:val="24"/>
          <w:szCs w:val="20"/>
        </w:rPr>
        <w:t>RTIKEL</w:t>
      </w:r>
      <w:r w:rsidRPr="0039082B">
        <w:rPr>
          <w:rFonts w:ascii="Times New Roman" w:hAnsi="Times New Roman"/>
          <w:b/>
          <w:sz w:val="24"/>
          <w:szCs w:val="20"/>
        </w:rPr>
        <w:t xml:space="preserve"> </w:t>
      </w:r>
      <w:proofErr w:type="spellStart"/>
      <w:r w:rsidRPr="0039082B">
        <w:rPr>
          <w:rFonts w:ascii="Times New Roman" w:hAnsi="Times New Roman"/>
          <w:b/>
          <w:sz w:val="24"/>
          <w:szCs w:val="20"/>
        </w:rPr>
        <w:t>IIb</w:t>
      </w:r>
      <w:proofErr w:type="spellEnd"/>
    </w:p>
    <w:p w:rsidRPr="0039082B" w:rsidR="0039082B" w:rsidP="0039082B" w:rsidRDefault="0039082B">
      <w:pPr>
        <w:tabs>
          <w:tab w:val="left" w:pos="284"/>
        </w:tabs>
        <w:rPr>
          <w:rFonts w:ascii="Times New Roman" w:hAnsi="Times New Roman"/>
          <w:b/>
          <w:sz w:val="24"/>
          <w:szCs w:val="20"/>
        </w:rPr>
      </w:pPr>
      <w:bookmarkStart w:name="_GoBack" w:id="0"/>
      <w:bookmarkEnd w:id="0"/>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Indien het bij koninklijke boodschap van 13 juni 2017 ingediende voorstel van wet tot wijziging van de Faillissementswet en enige andere wetten in verband met het moderniseren van de faillissementsprocedure (Wet modernisering faillissementsprocedure)  (34 740), tot wet is of wordt verheven en artikel I, onderdeel G, van die wet eerder in werking is getreden of treedt dan artikel I, onderdeel E, van deze wet, komt artikel I, onderdeel E, van deze wet als volgt te luiden:</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E</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Artikel 19 wordt als volgt gewijzigd:</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1. In het eerste lid wordt, onder vervanging van een punt door een puntkomma in onderdeel 7, een nieuw onderdeel toegevoegd, luidende:</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8</w:t>
      </w:r>
      <w:r w:rsidRPr="0039082B">
        <w:rPr>
          <w:rFonts w:ascii="Times New Roman" w:hAnsi="Times New Roman"/>
          <w:sz w:val="24"/>
          <w:szCs w:val="20"/>
          <w:vertAlign w:val="superscript"/>
        </w:rPr>
        <w:t xml:space="preserve"> o</w:t>
      </w:r>
      <w:r w:rsidRPr="0039082B">
        <w:rPr>
          <w:rFonts w:ascii="Times New Roman" w:hAnsi="Times New Roman"/>
          <w:sz w:val="24"/>
          <w:szCs w:val="20"/>
        </w:rPr>
        <w:t>. de vereisten vermeld in artikel 24, tweede lid, van de in artikel 5, derde lid, genoemde verordening.</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B</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 xml:space="preserve">Indien het bij koninklijke boodschap van 13 juni 2017 ingediende voorstel van wet tot wijziging van de Faillissementswet en enige andere wetten in verband met het moderniseren van de faillissementsprocedure (Wet modernisering faillissementsprocedure)  (34 740), tot wet is of wordt verheven en artikel I, onderdeel H, van die wet eerder in werking is getreden of treedt dan artikel I, onderdeel </w:t>
      </w:r>
      <w:proofErr w:type="spellStart"/>
      <w:r w:rsidRPr="0039082B">
        <w:rPr>
          <w:rFonts w:ascii="Times New Roman" w:hAnsi="Times New Roman"/>
          <w:sz w:val="24"/>
          <w:szCs w:val="20"/>
        </w:rPr>
        <w:t>Ea</w:t>
      </w:r>
      <w:proofErr w:type="spellEnd"/>
      <w:r w:rsidRPr="0039082B">
        <w:rPr>
          <w:rFonts w:ascii="Times New Roman" w:hAnsi="Times New Roman"/>
          <w:sz w:val="24"/>
          <w:szCs w:val="20"/>
        </w:rPr>
        <w:t xml:space="preserve">, van deze wet, dan vervalt artikel I, onderdeel </w:t>
      </w:r>
      <w:proofErr w:type="spellStart"/>
      <w:r w:rsidRPr="0039082B">
        <w:rPr>
          <w:rFonts w:ascii="Times New Roman" w:hAnsi="Times New Roman"/>
          <w:sz w:val="24"/>
          <w:szCs w:val="20"/>
        </w:rPr>
        <w:t>Ea</w:t>
      </w:r>
      <w:proofErr w:type="spellEnd"/>
      <w:r w:rsidRPr="0039082B">
        <w:rPr>
          <w:rFonts w:ascii="Times New Roman" w:hAnsi="Times New Roman"/>
          <w:sz w:val="24"/>
          <w:szCs w:val="20"/>
        </w:rPr>
        <w:t>, van deze wet.</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C</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 xml:space="preserve">Indien het bij koninklijke boodschap van 13 juni 2017 ingediende voorstel van wet tot wijziging van de Faillissementswet en enige andere wetten in verband met het moderniseren van de faillissementsprocedure (Wet modernisering faillissementsprocedure)  (34 740) tot wet is of wordt verheven, en artikel I, onderdeel G van die wet later in werking treedt dan artikel I, </w:t>
      </w:r>
      <w:r w:rsidRPr="0039082B">
        <w:rPr>
          <w:rFonts w:ascii="Times New Roman" w:hAnsi="Times New Roman"/>
          <w:sz w:val="24"/>
          <w:szCs w:val="20"/>
        </w:rPr>
        <w:lastRenderedPageBreak/>
        <w:t xml:space="preserve">onderdeel E van  deze wet, komen artikel I, onderdeel G, onderdeel 2 respectievelijk onderdeel 4, van die wet als volgt te luiden: </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2. Aan het eerste lid wordt onder vervanging van een punt door een puntkomma in onderdeel 7 een nieuw onderdeel toegevoegd, luidende:</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8°. bij of krachtens algemene maatregel van bestuur aan te wijzen stukken.</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4.  In het vierde lid vervalt “onder 1° tot en met 7°” en “in artikel 19a genoemde”.</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D</w:t>
      </w:r>
    </w:p>
    <w:p w:rsidRPr="0039082B" w:rsidR="0039082B" w:rsidP="0039082B" w:rsidRDefault="0039082B">
      <w:pPr>
        <w:tabs>
          <w:tab w:val="left" w:pos="284"/>
        </w:tabs>
        <w:rPr>
          <w:rFonts w:ascii="Times New Roman" w:hAnsi="Times New Roman"/>
          <w:sz w:val="24"/>
          <w:szCs w:val="20"/>
        </w:rPr>
      </w:pP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 xml:space="preserve">Indien het bij koninklijke boodschap van 13 juni 2017 ingediende voorstel van wet tot wijziging van de Faillissementswet en enige andere wetten in verband met het moderniseren van de faillissementsprocedure (Wet modernisering faillissementsprocedure)  (34 740), tot wet is of wordt verheven en artikel I, onderdeel H, van die wet later in werking is getreden of treedt dan artikel I, onderdeel </w:t>
      </w:r>
      <w:proofErr w:type="spellStart"/>
      <w:r w:rsidRPr="0039082B">
        <w:rPr>
          <w:rFonts w:ascii="Times New Roman" w:hAnsi="Times New Roman"/>
          <w:sz w:val="24"/>
          <w:szCs w:val="20"/>
        </w:rPr>
        <w:t>Ea</w:t>
      </w:r>
      <w:proofErr w:type="spellEnd"/>
      <w:r w:rsidRPr="0039082B">
        <w:rPr>
          <w:rFonts w:ascii="Times New Roman" w:hAnsi="Times New Roman"/>
          <w:sz w:val="24"/>
          <w:szCs w:val="20"/>
        </w:rPr>
        <w:t xml:space="preserve">, van deze wet, komt artikel I, onderdeel H, onderdeel 1, van die wet als volgt te luiden: </w:t>
      </w:r>
    </w:p>
    <w:p w:rsidRPr="0039082B" w:rsidR="0039082B" w:rsidP="0039082B" w:rsidRDefault="0039082B">
      <w:pPr>
        <w:tabs>
          <w:tab w:val="left" w:pos="284"/>
        </w:tabs>
        <w:rPr>
          <w:rFonts w:ascii="Times New Roman" w:hAnsi="Times New Roman"/>
          <w:sz w:val="24"/>
          <w:szCs w:val="20"/>
        </w:rPr>
      </w:pPr>
      <w:r w:rsidRPr="0039082B">
        <w:rPr>
          <w:rFonts w:ascii="Times New Roman" w:hAnsi="Times New Roman"/>
          <w:sz w:val="24"/>
          <w:szCs w:val="20"/>
        </w:rPr>
        <w:tab/>
        <w:t>1. In het eerste lid wordt «een centraal register» vervangen door: het centrale register en vervalt  “onder 1° tot en met 7°”.</w:t>
      </w:r>
    </w:p>
    <w:p w:rsidR="0039082B" w:rsidP="008333DA" w:rsidRDefault="0039082B">
      <w:pPr>
        <w:rPr>
          <w:rFonts w:ascii="Times New Roman" w:hAnsi="Times New Roman"/>
          <w:b/>
          <w:bCs/>
          <w:sz w:val="24"/>
        </w:rPr>
      </w:pPr>
    </w:p>
    <w:p w:rsidRPr="008333DA" w:rsidR="0039082B" w:rsidP="008333DA" w:rsidRDefault="0039082B">
      <w:pPr>
        <w:rPr>
          <w:rFonts w:ascii="Times New Roman" w:hAnsi="Times New Roman"/>
          <w:b/>
          <w:bCs/>
          <w:sz w:val="24"/>
        </w:rPr>
      </w:pPr>
    </w:p>
    <w:p w:rsidRPr="008333DA" w:rsidR="008333DA" w:rsidP="008333DA" w:rsidRDefault="008333DA">
      <w:pPr>
        <w:rPr>
          <w:rFonts w:ascii="Times New Roman" w:hAnsi="Times New Roman"/>
          <w:b/>
          <w:bCs/>
          <w:sz w:val="24"/>
        </w:rPr>
      </w:pPr>
      <w:r w:rsidRPr="008333DA">
        <w:rPr>
          <w:rFonts w:ascii="Times New Roman" w:hAnsi="Times New Roman"/>
          <w:b/>
          <w:bCs/>
          <w:sz w:val="24"/>
        </w:rPr>
        <w:t>ARTIKEL III</w:t>
      </w:r>
    </w:p>
    <w:p w:rsidRPr="008333DA" w:rsidR="008333DA" w:rsidP="008333DA" w:rsidRDefault="008333DA">
      <w:pPr>
        <w:rPr>
          <w:rFonts w:ascii="Times New Roman" w:hAnsi="Times New Roman"/>
          <w:sz w:val="24"/>
        </w:rPr>
      </w:pPr>
    </w:p>
    <w:p w:rsidRPr="008333DA" w:rsidR="008333DA" w:rsidP="008333DA" w:rsidRDefault="008333DA">
      <w:pPr>
        <w:ind w:firstLine="284"/>
        <w:jc w:val="both"/>
        <w:rPr>
          <w:rFonts w:ascii="Times New Roman" w:hAnsi="Times New Roman"/>
          <w:sz w:val="24"/>
        </w:rPr>
      </w:pPr>
      <w:r w:rsidRPr="008333DA">
        <w:rPr>
          <w:rFonts w:ascii="Times New Roman" w:hAnsi="Times New Roman"/>
          <w:sz w:val="24"/>
        </w:rPr>
        <w:t>Deze wet treedt in werking op 26 juni 2017. Wordt het Staatsblad waarin deze wet wordt geplaatst later uitgegeven dan 25 juni 2017, dan treedt zij in werking met ingang van de dag na de datum van uitgifte van het Staatsblad waarin zij wordt geplaatst.</w:t>
      </w:r>
    </w:p>
    <w:p w:rsidRPr="008333DA" w:rsidR="008333DA" w:rsidP="008333DA" w:rsidRDefault="008333DA">
      <w:pPr>
        <w:rPr>
          <w:rFonts w:ascii="Times New Roman" w:hAnsi="Times New Roman"/>
          <w:b/>
          <w:bCs/>
          <w:sz w:val="24"/>
        </w:rPr>
      </w:pPr>
    </w:p>
    <w:p w:rsidR="008333DA" w:rsidP="008333DA" w:rsidRDefault="008333DA">
      <w:pPr>
        <w:rPr>
          <w:rFonts w:ascii="Times New Roman" w:hAnsi="Times New Roman"/>
          <w:b/>
          <w:bCs/>
          <w:sz w:val="24"/>
        </w:rPr>
      </w:pPr>
    </w:p>
    <w:p w:rsidRPr="008333DA" w:rsidR="008333DA" w:rsidP="008333DA" w:rsidRDefault="008333DA">
      <w:pPr>
        <w:rPr>
          <w:rFonts w:ascii="Times New Roman" w:hAnsi="Times New Roman"/>
          <w:b/>
          <w:bCs/>
          <w:sz w:val="24"/>
        </w:rPr>
      </w:pPr>
      <w:r w:rsidRPr="008333DA">
        <w:rPr>
          <w:rFonts w:ascii="Times New Roman" w:hAnsi="Times New Roman"/>
          <w:b/>
          <w:bCs/>
          <w:sz w:val="24"/>
        </w:rPr>
        <w:t>ARTIKEL IV</w:t>
      </w:r>
    </w:p>
    <w:p w:rsidRPr="008333DA"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Deze wet wordt aangehaald als: Uitvoeringswet EU-insolventieverordening.</w:t>
      </w:r>
    </w:p>
    <w:p w:rsidRPr="008333DA"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Pr="008333DA" w:rsidR="008333DA" w:rsidP="008333DA" w:rsidRDefault="008333DA">
      <w:pPr>
        <w:ind w:firstLine="284"/>
        <w:rPr>
          <w:rFonts w:ascii="Times New Roman" w:hAnsi="Times New Roman"/>
          <w:sz w:val="24"/>
        </w:rPr>
      </w:pPr>
      <w:r w:rsidRPr="008333D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Gegeven</w:t>
      </w: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p>
    <w:p w:rsidRPr="008333DA" w:rsidR="008333DA" w:rsidP="008333DA" w:rsidRDefault="008333DA">
      <w:pPr>
        <w:rPr>
          <w:rFonts w:ascii="Times New Roman" w:hAnsi="Times New Roman"/>
          <w:sz w:val="24"/>
        </w:rPr>
      </w:pPr>
      <w:r w:rsidRPr="008333DA">
        <w:rPr>
          <w:rFonts w:ascii="Times New Roman" w:hAnsi="Times New Roman"/>
          <w:sz w:val="24"/>
        </w:rPr>
        <w:t>De Minister van Veiligheid en Justitie,</w:t>
      </w:r>
    </w:p>
    <w:p w:rsidRPr="008333DA" w:rsidR="00CB3578" w:rsidP="00A11E73" w:rsidRDefault="00CB3578">
      <w:pPr>
        <w:tabs>
          <w:tab w:val="left" w:pos="284"/>
          <w:tab w:val="left" w:pos="567"/>
          <w:tab w:val="left" w:pos="851"/>
        </w:tabs>
        <w:ind w:right="1848"/>
        <w:rPr>
          <w:rFonts w:ascii="Times New Roman" w:hAnsi="Times New Roman"/>
          <w:sz w:val="24"/>
        </w:rPr>
      </w:pPr>
    </w:p>
    <w:sectPr w:rsidRPr="008333D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DA" w:rsidRDefault="008333DA">
      <w:pPr>
        <w:spacing w:line="20" w:lineRule="exact"/>
      </w:pPr>
    </w:p>
  </w:endnote>
  <w:endnote w:type="continuationSeparator" w:id="0">
    <w:p w:rsidR="008333DA" w:rsidRDefault="008333DA">
      <w:pPr>
        <w:pStyle w:val="Amendement"/>
      </w:pPr>
      <w:r>
        <w:rPr>
          <w:b w:val="0"/>
          <w:bCs w:val="0"/>
        </w:rPr>
        <w:t xml:space="preserve"> </w:t>
      </w:r>
    </w:p>
  </w:endnote>
  <w:endnote w:type="continuationNotice" w:id="1">
    <w:p w:rsidR="008333DA" w:rsidRDefault="008333D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427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DA" w:rsidRDefault="008333DA">
      <w:pPr>
        <w:pStyle w:val="Amendement"/>
      </w:pPr>
      <w:r>
        <w:rPr>
          <w:b w:val="0"/>
          <w:bCs w:val="0"/>
        </w:rPr>
        <w:separator/>
      </w:r>
    </w:p>
  </w:footnote>
  <w:footnote w:type="continuationSeparator" w:id="0">
    <w:p w:rsidR="008333DA" w:rsidRDefault="00833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DA"/>
    <w:rsid w:val="00012DBE"/>
    <w:rsid w:val="000A1D81"/>
    <w:rsid w:val="00111ED3"/>
    <w:rsid w:val="001C190E"/>
    <w:rsid w:val="001D487B"/>
    <w:rsid w:val="002168F4"/>
    <w:rsid w:val="002677AE"/>
    <w:rsid w:val="002A727C"/>
    <w:rsid w:val="0039082B"/>
    <w:rsid w:val="00544273"/>
    <w:rsid w:val="005D2707"/>
    <w:rsid w:val="00606255"/>
    <w:rsid w:val="006B607A"/>
    <w:rsid w:val="007D451C"/>
    <w:rsid w:val="00806BAC"/>
    <w:rsid w:val="00826224"/>
    <w:rsid w:val="008333DA"/>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333DA"/>
    <w:rPr>
      <w:rFonts w:ascii="Tahoma" w:hAnsi="Tahoma" w:cs="Tahoma"/>
      <w:sz w:val="16"/>
      <w:szCs w:val="16"/>
    </w:rPr>
  </w:style>
  <w:style w:type="character" w:customStyle="1" w:styleId="BallontekstChar">
    <w:name w:val="Ballontekst Char"/>
    <w:basedOn w:val="Standaardalinea-lettertype"/>
    <w:link w:val="Ballontekst"/>
    <w:rsid w:val="00833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333DA"/>
    <w:rPr>
      <w:rFonts w:ascii="Tahoma" w:hAnsi="Tahoma" w:cs="Tahoma"/>
      <w:sz w:val="16"/>
      <w:szCs w:val="16"/>
    </w:rPr>
  </w:style>
  <w:style w:type="character" w:customStyle="1" w:styleId="BallontekstChar">
    <w:name w:val="Ballontekst Char"/>
    <w:basedOn w:val="Standaardalinea-lettertype"/>
    <w:link w:val="Ballontekst"/>
    <w:rsid w:val="00833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1983</ap:Words>
  <ap:Characters>10563</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2017-11-21T14:39:00.0000000Z</lastPrinted>
  <dcterms:created xsi:type="dcterms:W3CDTF">2017-05-29T15:42:00.0000000Z</dcterms:created>
  <dcterms:modified xsi:type="dcterms:W3CDTF">2017-11-21T14:50:00.0000000Z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0x0101002472B90F4CDA544888003D809201F4CE</vt:lpwstr>
  </property>
</Properties>
</file>