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607C1" w:rsidR="00F607C1" w:rsidRDefault="00F607C1" w14:paraId="182684D9" w14:textId="68A247A9">
      <w:pPr>
        <w:rPr>
          <w:sz w:val="22"/>
          <w:szCs w:val="22"/>
        </w:rPr>
      </w:pPr>
      <w:r w:rsidRPr="00F607C1">
        <w:rPr>
          <w:sz w:val="22"/>
          <w:szCs w:val="22"/>
        </w:rPr>
        <w:t xml:space="preserve">Rondetafelgesprek </w:t>
      </w:r>
      <w:r>
        <w:rPr>
          <w:sz w:val="22"/>
          <w:szCs w:val="22"/>
        </w:rPr>
        <w:t xml:space="preserve"> post- en pakketmarkt vaste commissie EZ, </w:t>
      </w:r>
      <w:r w:rsidRPr="00F607C1">
        <w:rPr>
          <w:sz w:val="22"/>
          <w:szCs w:val="22"/>
        </w:rPr>
        <w:t>15 november 2017</w:t>
      </w:r>
    </w:p>
    <w:p w:rsidRPr="00216AF4" w:rsidR="008C670B" w:rsidRDefault="004830A9" w14:paraId="59DDA96F" w14:textId="1AC6A6A6">
      <w:pPr>
        <w:rPr>
          <w:sz w:val="22"/>
          <w:szCs w:val="22"/>
        </w:rPr>
      </w:pPr>
      <w:r>
        <w:rPr>
          <w:sz w:val="22"/>
          <w:szCs w:val="22"/>
        </w:rPr>
        <w:t>Inbreng DHL</w:t>
      </w:r>
      <w:r w:rsidRPr="00216AF4" w:rsidR="008C670B">
        <w:rPr>
          <w:sz w:val="22"/>
          <w:szCs w:val="22"/>
        </w:rPr>
        <w:t xml:space="preserve"> Nederland</w:t>
      </w:r>
      <w:r w:rsidR="00F607C1">
        <w:rPr>
          <w:sz w:val="22"/>
          <w:szCs w:val="22"/>
        </w:rPr>
        <w:t>, Wouter van Benten</w:t>
      </w:r>
    </w:p>
    <w:p w:rsidR="008C670B" w:rsidRDefault="008C670B" w14:paraId="26CC951C" w14:textId="77777777">
      <w:pPr>
        <w:rPr>
          <w:sz w:val="22"/>
          <w:szCs w:val="22"/>
        </w:rPr>
      </w:pPr>
    </w:p>
    <w:p w:rsidRPr="00617B8E" w:rsidR="00A43111" w:rsidRDefault="00A43111" w14:paraId="33E08198" w14:textId="7680D9C8">
      <w:pPr>
        <w:rPr>
          <w:b/>
          <w:sz w:val="22"/>
          <w:szCs w:val="22"/>
        </w:rPr>
      </w:pPr>
      <w:r w:rsidRPr="00617B8E">
        <w:rPr>
          <w:b/>
          <w:sz w:val="22"/>
          <w:szCs w:val="22"/>
        </w:rPr>
        <w:t>DHL in Nederland.</w:t>
      </w:r>
    </w:p>
    <w:p w:rsidR="00A43111" w:rsidRDefault="00A43111" w14:paraId="3C85DD20" w14:textId="02EB68CB">
      <w:pPr>
        <w:rPr>
          <w:sz w:val="22"/>
          <w:szCs w:val="22"/>
        </w:rPr>
      </w:pPr>
      <w:r>
        <w:rPr>
          <w:sz w:val="22"/>
          <w:szCs w:val="22"/>
        </w:rPr>
        <w:t xml:space="preserve">Bij DHL in Nederland werken momenteel </w:t>
      </w:r>
      <w:r w:rsidR="004D4CB0">
        <w:rPr>
          <w:sz w:val="22"/>
          <w:szCs w:val="22"/>
        </w:rPr>
        <w:t>ruim</w:t>
      </w:r>
      <w:r>
        <w:rPr>
          <w:sz w:val="22"/>
          <w:szCs w:val="22"/>
        </w:rPr>
        <w:t xml:space="preserve"> 12.000 mensen. DHL is </w:t>
      </w:r>
      <w:r w:rsidR="00155677">
        <w:rPr>
          <w:sz w:val="22"/>
          <w:szCs w:val="22"/>
        </w:rPr>
        <w:t>al decennia</w:t>
      </w:r>
      <w:r>
        <w:rPr>
          <w:sz w:val="22"/>
          <w:szCs w:val="22"/>
        </w:rPr>
        <w:t xml:space="preserve"> </w:t>
      </w:r>
      <w:r w:rsidR="00617B8E">
        <w:rPr>
          <w:sz w:val="22"/>
          <w:szCs w:val="22"/>
        </w:rPr>
        <w:t xml:space="preserve">actief in het </w:t>
      </w:r>
      <w:r w:rsidR="004D4CB0">
        <w:rPr>
          <w:sz w:val="22"/>
          <w:szCs w:val="22"/>
        </w:rPr>
        <w:t>i</w:t>
      </w:r>
      <w:r w:rsidR="00CB5BF9">
        <w:rPr>
          <w:sz w:val="22"/>
          <w:szCs w:val="22"/>
        </w:rPr>
        <w:t xml:space="preserve">nternationale en </w:t>
      </w:r>
      <w:r w:rsidR="004D4CB0">
        <w:rPr>
          <w:sz w:val="22"/>
          <w:szCs w:val="22"/>
        </w:rPr>
        <w:t>business-to-b</w:t>
      </w:r>
      <w:r>
        <w:rPr>
          <w:sz w:val="22"/>
          <w:szCs w:val="22"/>
        </w:rPr>
        <w:t xml:space="preserve">usiness (B2B) </w:t>
      </w:r>
      <w:r w:rsidR="00CB5BF9">
        <w:rPr>
          <w:sz w:val="22"/>
          <w:szCs w:val="22"/>
        </w:rPr>
        <w:t>vervoer</w:t>
      </w:r>
      <w:r>
        <w:rPr>
          <w:sz w:val="22"/>
          <w:szCs w:val="22"/>
        </w:rPr>
        <w:t xml:space="preserve"> en sinds 2014 </w:t>
      </w:r>
      <w:r w:rsidR="004D4CB0">
        <w:rPr>
          <w:sz w:val="22"/>
          <w:szCs w:val="22"/>
        </w:rPr>
        <w:t>tevens in het e-commerce / bezorging-aan-huis-</w:t>
      </w:r>
      <w:r>
        <w:rPr>
          <w:sz w:val="22"/>
          <w:szCs w:val="22"/>
        </w:rPr>
        <w:t xml:space="preserve">segment. </w:t>
      </w:r>
    </w:p>
    <w:p w:rsidR="004D4CB0" w:rsidRDefault="005214AC" w14:paraId="7DAD55F9" w14:textId="658F827F">
      <w:pPr>
        <w:rPr>
          <w:sz w:val="22"/>
          <w:szCs w:val="22"/>
        </w:rPr>
      </w:pPr>
      <w:r>
        <w:rPr>
          <w:sz w:val="22"/>
          <w:szCs w:val="22"/>
        </w:rPr>
        <w:t>In het i</w:t>
      </w:r>
      <w:r w:rsidR="00CB5BF9">
        <w:rPr>
          <w:sz w:val="22"/>
          <w:szCs w:val="22"/>
        </w:rPr>
        <w:t>nternationale</w:t>
      </w:r>
      <w:r w:rsidR="00A43111">
        <w:rPr>
          <w:sz w:val="22"/>
          <w:szCs w:val="22"/>
        </w:rPr>
        <w:t xml:space="preserve"> en B2B segment is DHL de grootste speler en marktleider</w:t>
      </w:r>
      <w:r w:rsidR="00495CF9">
        <w:rPr>
          <w:sz w:val="22"/>
          <w:szCs w:val="22"/>
        </w:rPr>
        <w:t xml:space="preserve"> in N</w:t>
      </w:r>
      <w:r w:rsidR="004D4CB0">
        <w:rPr>
          <w:sz w:val="22"/>
          <w:szCs w:val="22"/>
        </w:rPr>
        <w:t>ederland</w:t>
      </w:r>
      <w:r w:rsidR="00A43111">
        <w:rPr>
          <w:sz w:val="22"/>
          <w:szCs w:val="22"/>
        </w:rPr>
        <w:t>. In de markt voor het bezorgen van pakketten aan huis is DHL de tweede grote speler na</w:t>
      </w:r>
      <w:r w:rsidR="00CB5BF9">
        <w:rPr>
          <w:sz w:val="22"/>
          <w:szCs w:val="22"/>
        </w:rPr>
        <w:t>ast</w:t>
      </w:r>
      <w:r w:rsidR="00A43111">
        <w:rPr>
          <w:sz w:val="22"/>
          <w:szCs w:val="22"/>
        </w:rPr>
        <w:t xml:space="preserve"> PostNL. In deze laatste markt werkt DHL inmiddels</w:t>
      </w:r>
      <w:r w:rsidR="004D4CB0">
        <w:rPr>
          <w:sz w:val="22"/>
          <w:szCs w:val="22"/>
        </w:rPr>
        <w:t>,</w:t>
      </w:r>
      <w:r w:rsidR="00A43111">
        <w:rPr>
          <w:sz w:val="22"/>
          <w:szCs w:val="22"/>
        </w:rPr>
        <w:t xml:space="preserve"> met 4</w:t>
      </w:r>
      <w:r w:rsidR="004D4CB0">
        <w:rPr>
          <w:sz w:val="22"/>
          <w:szCs w:val="22"/>
        </w:rPr>
        <w:t>.</w:t>
      </w:r>
      <w:r w:rsidR="00A43111">
        <w:rPr>
          <w:sz w:val="22"/>
          <w:szCs w:val="22"/>
        </w:rPr>
        <w:t xml:space="preserve">000 bezorgers </w:t>
      </w:r>
      <w:r w:rsidR="004D4CB0">
        <w:rPr>
          <w:sz w:val="22"/>
          <w:szCs w:val="22"/>
        </w:rPr>
        <w:t xml:space="preserve">in loondienst, </w:t>
      </w:r>
      <w:r w:rsidR="00A43111">
        <w:rPr>
          <w:sz w:val="22"/>
          <w:szCs w:val="22"/>
        </w:rPr>
        <w:t>voor grote nationale en internationale spelers uit de e-commerce wereld.</w:t>
      </w:r>
      <w:r w:rsidR="00617B8E">
        <w:rPr>
          <w:sz w:val="22"/>
          <w:szCs w:val="22"/>
        </w:rPr>
        <w:t xml:space="preserve"> </w:t>
      </w:r>
    </w:p>
    <w:p w:rsidR="00A43111" w:rsidRDefault="00617B8E" w14:paraId="349D9078" w14:textId="4581ABE3">
      <w:pPr>
        <w:rPr>
          <w:sz w:val="22"/>
          <w:szCs w:val="22"/>
        </w:rPr>
      </w:pPr>
      <w:r>
        <w:rPr>
          <w:sz w:val="22"/>
          <w:szCs w:val="22"/>
        </w:rPr>
        <w:t xml:space="preserve">Sinds de lancering in 2014 heeft DHL in </w:t>
      </w:r>
      <w:r w:rsidR="00495CF9">
        <w:rPr>
          <w:sz w:val="22"/>
          <w:szCs w:val="22"/>
        </w:rPr>
        <w:t xml:space="preserve">dit specifieke segment </w:t>
      </w:r>
      <w:r>
        <w:rPr>
          <w:sz w:val="22"/>
          <w:szCs w:val="22"/>
        </w:rPr>
        <w:t xml:space="preserve">al </w:t>
      </w:r>
      <w:r w:rsidR="00CB5BF9">
        <w:rPr>
          <w:sz w:val="22"/>
          <w:szCs w:val="22"/>
        </w:rPr>
        <w:t>meer dan</w:t>
      </w:r>
      <w:r>
        <w:rPr>
          <w:sz w:val="22"/>
          <w:szCs w:val="22"/>
        </w:rPr>
        <w:t xml:space="preserve"> 1</w:t>
      </w:r>
      <w:r w:rsidR="00CB5BF9">
        <w:rPr>
          <w:sz w:val="22"/>
          <w:szCs w:val="22"/>
        </w:rPr>
        <w:t>5</w:t>
      </w:r>
      <w:r>
        <w:rPr>
          <w:sz w:val="22"/>
          <w:szCs w:val="22"/>
        </w:rPr>
        <w:t xml:space="preserve">0 </w:t>
      </w:r>
      <w:r w:rsidR="004D4CB0">
        <w:rPr>
          <w:sz w:val="22"/>
          <w:szCs w:val="22"/>
        </w:rPr>
        <w:t>miljoen e</w:t>
      </w:r>
      <w:r>
        <w:rPr>
          <w:sz w:val="22"/>
          <w:szCs w:val="22"/>
        </w:rPr>
        <w:t xml:space="preserve">uro geïnvesteerd. De investeringen zijn gedaan in verband met de snelle groei, in onder andere </w:t>
      </w:r>
      <w:r w:rsidR="004D4CB0">
        <w:rPr>
          <w:sz w:val="22"/>
          <w:szCs w:val="22"/>
        </w:rPr>
        <w:t>elektrische en schonere auto’s</w:t>
      </w:r>
      <w:r>
        <w:rPr>
          <w:sz w:val="22"/>
          <w:szCs w:val="22"/>
        </w:rPr>
        <w:t>,  traini</w:t>
      </w:r>
      <w:r w:rsidR="004D4CB0">
        <w:rPr>
          <w:sz w:val="22"/>
          <w:szCs w:val="22"/>
        </w:rPr>
        <w:t>ng en opleiding, nieuwe sorteercentra en innovatieve last-</w:t>
      </w:r>
      <w:proofErr w:type="spellStart"/>
      <w:r>
        <w:rPr>
          <w:sz w:val="22"/>
          <w:szCs w:val="22"/>
        </w:rPr>
        <w:t>mile</w:t>
      </w:r>
      <w:proofErr w:type="spellEnd"/>
      <w:r>
        <w:rPr>
          <w:sz w:val="22"/>
          <w:szCs w:val="22"/>
        </w:rPr>
        <w:t xml:space="preserve"> oplossingen. </w:t>
      </w:r>
    </w:p>
    <w:p w:rsidR="00E055EB" w:rsidRDefault="00E055EB" w14:paraId="1AFDEFD8" w14:textId="77777777">
      <w:pPr>
        <w:rPr>
          <w:sz w:val="22"/>
          <w:szCs w:val="22"/>
        </w:rPr>
      </w:pPr>
    </w:p>
    <w:p w:rsidR="00617B8E" w:rsidRDefault="00617B8E" w14:paraId="7E20A8E6" w14:textId="4097E2A5">
      <w:pPr>
        <w:rPr>
          <w:b/>
          <w:sz w:val="22"/>
          <w:szCs w:val="22"/>
        </w:rPr>
      </w:pPr>
      <w:r w:rsidRPr="00617B8E">
        <w:rPr>
          <w:b/>
          <w:sz w:val="22"/>
          <w:szCs w:val="22"/>
        </w:rPr>
        <w:t xml:space="preserve">Uitdaging </w:t>
      </w:r>
      <w:r>
        <w:rPr>
          <w:b/>
          <w:sz w:val="22"/>
          <w:szCs w:val="22"/>
        </w:rPr>
        <w:t xml:space="preserve">concentreert zich </w:t>
      </w:r>
      <w:r w:rsidR="00DB0F34">
        <w:rPr>
          <w:b/>
          <w:sz w:val="22"/>
          <w:szCs w:val="22"/>
        </w:rPr>
        <w:t>in de bezorging-aan-</w:t>
      </w:r>
      <w:r w:rsidRPr="00617B8E">
        <w:rPr>
          <w:b/>
          <w:sz w:val="22"/>
          <w:szCs w:val="22"/>
        </w:rPr>
        <w:t>huismarkt</w:t>
      </w:r>
    </w:p>
    <w:p w:rsidR="00617B8E" w:rsidRDefault="00F150D6" w14:paraId="00C6FDC9" w14:textId="79C40B34">
      <w:pPr>
        <w:rPr>
          <w:sz w:val="22"/>
          <w:szCs w:val="22"/>
        </w:rPr>
      </w:pPr>
      <w:r>
        <w:rPr>
          <w:sz w:val="22"/>
          <w:szCs w:val="22"/>
        </w:rPr>
        <w:t>De i</w:t>
      </w:r>
      <w:r w:rsidRPr="00617B8E" w:rsidR="00617B8E">
        <w:rPr>
          <w:sz w:val="22"/>
          <w:szCs w:val="22"/>
        </w:rPr>
        <w:t xml:space="preserve">nternationale en B2B segmenten zijn gevestigde markten met verschillende aanbieders en over het algemeen een </w:t>
      </w:r>
      <w:r w:rsidR="004D4CB0">
        <w:rPr>
          <w:sz w:val="22"/>
          <w:szCs w:val="22"/>
        </w:rPr>
        <w:t>level-</w:t>
      </w:r>
      <w:proofErr w:type="spellStart"/>
      <w:r w:rsidR="004D4CB0">
        <w:rPr>
          <w:sz w:val="22"/>
          <w:szCs w:val="22"/>
        </w:rPr>
        <w:t>playing</w:t>
      </w:r>
      <w:proofErr w:type="spellEnd"/>
      <w:r w:rsidR="004D4CB0">
        <w:rPr>
          <w:sz w:val="22"/>
          <w:szCs w:val="22"/>
        </w:rPr>
        <w:t>-</w:t>
      </w:r>
      <w:r w:rsidRPr="00617B8E" w:rsidR="00617B8E">
        <w:rPr>
          <w:sz w:val="22"/>
          <w:szCs w:val="22"/>
        </w:rPr>
        <w:t xml:space="preserve">field.  </w:t>
      </w:r>
      <w:r w:rsidRPr="00CB5BF9" w:rsidR="004D4CB0">
        <w:rPr>
          <w:sz w:val="22"/>
          <w:szCs w:val="22"/>
        </w:rPr>
        <w:t>Er is een rol voor brancheorganisaties</w:t>
      </w:r>
      <w:r w:rsidR="00CB5BF9">
        <w:rPr>
          <w:sz w:val="22"/>
          <w:szCs w:val="22"/>
        </w:rPr>
        <w:t xml:space="preserve"> </w:t>
      </w:r>
      <w:r w:rsidRPr="00CB5BF9" w:rsidR="004D4CB0">
        <w:rPr>
          <w:sz w:val="22"/>
          <w:szCs w:val="22"/>
        </w:rPr>
        <w:t xml:space="preserve">en er </w:t>
      </w:r>
      <w:r w:rsidR="00CB5BF9">
        <w:rPr>
          <w:sz w:val="22"/>
          <w:szCs w:val="22"/>
        </w:rPr>
        <w:t xml:space="preserve">is </w:t>
      </w:r>
      <w:r w:rsidRPr="00CB5BF9" w:rsidR="004D4CB0">
        <w:rPr>
          <w:sz w:val="22"/>
          <w:szCs w:val="22"/>
        </w:rPr>
        <w:t xml:space="preserve">georganiseerd overleg met </w:t>
      </w:r>
      <w:r w:rsidR="00CB5BF9">
        <w:rPr>
          <w:sz w:val="22"/>
          <w:szCs w:val="22"/>
        </w:rPr>
        <w:t xml:space="preserve">gemeenschappelijke </w:t>
      </w:r>
      <w:r w:rsidRPr="00CB5BF9" w:rsidR="004D4CB0">
        <w:rPr>
          <w:sz w:val="22"/>
          <w:szCs w:val="22"/>
        </w:rPr>
        <w:t>sociale partners.</w:t>
      </w:r>
    </w:p>
    <w:p w:rsidR="004D4CB0" w:rsidRDefault="004D4CB0" w14:paraId="79D136B2" w14:textId="77777777">
      <w:pPr>
        <w:rPr>
          <w:sz w:val="22"/>
          <w:szCs w:val="22"/>
        </w:rPr>
      </w:pPr>
    </w:p>
    <w:p w:rsidR="00495CF9" w:rsidRDefault="004D4CB0" w14:paraId="30A65CC6" w14:textId="48722A5A">
      <w:pPr>
        <w:rPr>
          <w:sz w:val="22"/>
          <w:szCs w:val="22"/>
        </w:rPr>
      </w:pPr>
      <w:r>
        <w:rPr>
          <w:sz w:val="22"/>
          <w:szCs w:val="22"/>
        </w:rPr>
        <w:t>In het e-commerce / bezorging-aan-huis-</w:t>
      </w:r>
      <w:r w:rsidR="00495CF9">
        <w:rPr>
          <w:sz w:val="22"/>
          <w:szCs w:val="22"/>
        </w:rPr>
        <w:t>segment concentreren zich de laatste jaren de meeste uitdagingen</w:t>
      </w:r>
      <w:r>
        <w:rPr>
          <w:sz w:val="22"/>
          <w:szCs w:val="22"/>
        </w:rPr>
        <w:t>,</w:t>
      </w:r>
      <w:r w:rsidR="00495CF9">
        <w:rPr>
          <w:sz w:val="22"/>
          <w:szCs w:val="22"/>
        </w:rPr>
        <w:t xml:space="preserve"> </w:t>
      </w:r>
      <w:r w:rsidR="003B506B">
        <w:rPr>
          <w:sz w:val="22"/>
          <w:szCs w:val="22"/>
        </w:rPr>
        <w:t>zoals die</w:t>
      </w:r>
      <w:r>
        <w:rPr>
          <w:sz w:val="22"/>
          <w:szCs w:val="22"/>
        </w:rPr>
        <w:t xml:space="preserve"> ook</w:t>
      </w:r>
      <w:r w:rsidR="00495CF9">
        <w:rPr>
          <w:sz w:val="22"/>
          <w:szCs w:val="22"/>
        </w:rPr>
        <w:t xml:space="preserve"> in politiek en media besproken worden. </w:t>
      </w:r>
    </w:p>
    <w:p w:rsidR="00495CF9" w:rsidRDefault="00495CF9" w14:paraId="03440D6C" w14:textId="77777777">
      <w:pPr>
        <w:rPr>
          <w:sz w:val="22"/>
          <w:szCs w:val="22"/>
        </w:rPr>
      </w:pPr>
    </w:p>
    <w:p w:rsidR="00495CF9" w:rsidRDefault="00495CF9" w14:paraId="64C3994F" w14:textId="63C2B8E8">
      <w:pPr>
        <w:rPr>
          <w:b/>
          <w:sz w:val="22"/>
          <w:szCs w:val="22"/>
        </w:rPr>
      </w:pPr>
      <w:r w:rsidRPr="00495CF9">
        <w:rPr>
          <w:b/>
          <w:sz w:val="22"/>
          <w:szCs w:val="22"/>
        </w:rPr>
        <w:t>Specifieke kenmerken en uitdagingen in de e-commerce / bezorging aan huismarkt</w:t>
      </w:r>
    </w:p>
    <w:p w:rsidR="00495CF9" w:rsidRDefault="00495CF9" w14:paraId="6CB5BC12" w14:textId="2FA5BA4F">
      <w:pPr>
        <w:rPr>
          <w:sz w:val="22"/>
          <w:szCs w:val="22"/>
        </w:rPr>
      </w:pPr>
      <w:r w:rsidRPr="00495CF9">
        <w:rPr>
          <w:sz w:val="22"/>
          <w:szCs w:val="22"/>
        </w:rPr>
        <w:t xml:space="preserve">De uitdagingen bij het bezorgen aan huis zijn </w:t>
      </w:r>
      <w:r>
        <w:rPr>
          <w:sz w:val="22"/>
          <w:szCs w:val="22"/>
        </w:rPr>
        <w:t>als volgt te schetsen:</w:t>
      </w:r>
    </w:p>
    <w:p w:rsidRPr="00DB1209" w:rsidR="003B506B" w:rsidP="00DB1209" w:rsidRDefault="00495CF9" w14:paraId="7D37F8FA" w14:textId="320A2D8F">
      <w:pPr>
        <w:pStyle w:val="ListParagraph"/>
        <w:numPr>
          <w:ilvl w:val="0"/>
          <w:numId w:val="2"/>
        </w:numPr>
        <w:rPr>
          <w:sz w:val="22"/>
          <w:szCs w:val="22"/>
        </w:rPr>
      </w:pPr>
      <w:r>
        <w:rPr>
          <w:sz w:val="22"/>
          <w:szCs w:val="22"/>
        </w:rPr>
        <w:t xml:space="preserve">De marktgroei is uitzonderlijk hoog (20 % </w:t>
      </w:r>
      <w:r w:rsidR="003B506B">
        <w:rPr>
          <w:sz w:val="22"/>
          <w:szCs w:val="22"/>
        </w:rPr>
        <w:t>jaar op jaar</w:t>
      </w:r>
      <w:r>
        <w:rPr>
          <w:sz w:val="22"/>
          <w:szCs w:val="22"/>
        </w:rPr>
        <w:t xml:space="preserve">) door de opkomst van </w:t>
      </w:r>
      <w:r w:rsidR="003B506B">
        <w:rPr>
          <w:sz w:val="22"/>
          <w:szCs w:val="22"/>
        </w:rPr>
        <w:t>e-commerce en de verdergaande digitalisering van de samenleving</w:t>
      </w:r>
      <w:r w:rsidR="004830A9">
        <w:rPr>
          <w:sz w:val="22"/>
          <w:szCs w:val="22"/>
        </w:rPr>
        <w:t>.</w:t>
      </w:r>
    </w:p>
    <w:p w:rsidRPr="00CB5BF9" w:rsidR="003B506B" w:rsidP="003B506B" w:rsidRDefault="003B506B" w14:paraId="1D19EB9B" w14:textId="77777777">
      <w:pPr>
        <w:pStyle w:val="ListParagraph"/>
        <w:numPr>
          <w:ilvl w:val="0"/>
          <w:numId w:val="2"/>
        </w:numPr>
        <w:rPr>
          <w:sz w:val="22"/>
          <w:szCs w:val="22"/>
        </w:rPr>
      </w:pPr>
      <w:r w:rsidRPr="00CB5BF9">
        <w:rPr>
          <w:sz w:val="22"/>
          <w:szCs w:val="22"/>
        </w:rPr>
        <w:t>Toenemende concentratie aan de vraagzijde door opkomst van grote e-commerce spelers.</w:t>
      </w:r>
    </w:p>
    <w:p w:rsidRPr="003B506B" w:rsidR="003B506B" w:rsidP="003B506B" w:rsidRDefault="003B506B" w14:paraId="1958767B" w14:textId="2F506F43">
      <w:pPr>
        <w:pStyle w:val="ListParagraph"/>
        <w:numPr>
          <w:ilvl w:val="0"/>
          <w:numId w:val="4"/>
        </w:numPr>
        <w:rPr>
          <w:sz w:val="22"/>
          <w:szCs w:val="22"/>
        </w:rPr>
      </w:pPr>
      <w:r w:rsidRPr="003B506B">
        <w:rPr>
          <w:sz w:val="22"/>
          <w:szCs w:val="22"/>
        </w:rPr>
        <w:t xml:space="preserve">In toenemende mate betreft levering </w:t>
      </w:r>
      <w:r w:rsidR="00CB5BF9">
        <w:rPr>
          <w:sz w:val="22"/>
          <w:szCs w:val="22"/>
        </w:rPr>
        <w:t xml:space="preserve">specifieke tijdvakken, ook in </w:t>
      </w:r>
      <w:r w:rsidRPr="003B506B">
        <w:rPr>
          <w:sz w:val="22"/>
          <w:szCs w:val="22"/>
        </w:rPr>
        <w:t xml:space="preserve">de avond en </w:t>
      </w:r>
      <w:r w:rsidR="00CB5BF9">
        <w:rPr>
          <w:sz w:val="22"/>
          <w:szCs w:val="22"/>
        </w:rPr>
        <w:t>het weekend</w:t>
      </w:r>
      <w:r w:rsidRPr="003B506B">
        <w:rPr>
          <w:sz w:val="22"/>
          <w:szCs w:val="22"/>
        </w:rPr>
        <w:t xml:space="preserve">, nl. het moment waarop het de individuele consument het beste uitkomt. Flexibiliteit is een voorwaarde voor aanbieders / bezorgers om daarop goed te kunnen inspelen. </w:t>
      </w:r>
    </w:p>
    <w:p w:rsidRPr="00276EB6" w:rsidR="00276EB6" w:rsidP="00276EB6" w:rsidRDefault="003B506B" w14:paraId="094A1EE3" w14:textId="79E15844">
      <w:pPr>
        <w:pStyle w:val="ListParagraph"/>
        <w:numPr>
          <w:ilvl w:val="0"/>
          <w:numId w:val="4"/>
        </w:numPr>
        <w:rPr>
          <w:sz w:val="22"/>
          <w:szCs w:val="22"/>
        </w:rPr>
      </w:pPr>
      <w:r>
        <w:rPr>
          <w:sz w:val="22"/>
          <w:szCs w:val="22"/>
        </w:rPr>
        <w:t>Noodzaak t</w:t>
      </w:r>
      <w:r w:rsidRPr="003B506B">
        <w:rPr>
          <w:sz w:val="22"/>
          <w:szCs w:val="22"/>
        </w:rPr>
        <w:t xml:space="preserve">ot </w:t>
      </w:r>
      <w:r w:rsidRPr="003B506B" w:rsidR="0033392E">
        <w:rPr>
          <w:sz w:val="22"/>
          <w:szCs w:val="22"/>
        </w:rPr>
        <w:t>flexibiliteit</w:t>
      </w:r>
      <w:r w:rsidRPr="003B506B">
        <w:rPr>
          <w:sz w:val="22"/>
          <w:szCs w:val="22"/>
        </w:rPr>
        <w:t xml:space="preserve"> wordt verder inge</w:t>
      </w:r>
      <w:r>
        <w:rPr>
          <w:sz w:val="22"/>
          <w:szCs w:val="22"/>
        </w:rPr>
        <w:t>ge</w:t>
      </w:r>
      <w:r w:rsidRPr="003B506B">
        <w:rPr>
          <w:sz w:val="22"/>
          <w:szCs w:val="22"/>
        </w:rPr>
        <w:t>ven door grote volumeschommelingen gedurende d</w:t>
      </w:r>
      <w:r w:rsidR="00276EB6">
        <w:rPr>
          <w:sz w:val="22"/>
          <w:szCs w:val="22"/>
        </w:rPr>
        <w:t>e week en het jaar</w:t>
      </w:r>
      <w:r w:rsidRPr="003B506B">
        <w:rPr>
          <w:sz w:val="22"/>
          <w:szCs w:val="22"/>
        </w:rPr>
        <w:t>.</w:t>
      </w:r>
    </w:p>
    <w:p w:rsidRPr="00276EB6" w:rsidR="00276EB6" w:rsidP="00276EB6" w:rsidRDefault="00276EB6" w14:paraId="7B8FA7D4" w14:textId="77777777">
      <w:pPr>
        <w:pStyle w:val="ListParagraph"/>
        <w:numPr>
          <w:ilvl w:val="0"/>
          <w:numId w:val="2"/>
        </w:numPr>
        <w:rPr>
          <w:sz w:val="22"/>
          <w:szCs w:val="22"/>
        </w:rPr>
      </w:pPr>
      <w:r w:rsidRPr="00276EB6">
        <w:rPr>
          <w:sz w:val="22"/>
          <w:szCs w:val="22"/>
        </w:rPr>
        <w:t>Een enorme dynamiek door meer en meer spelers met verschillende achtergronden.</w:t>
      </w:r>
    </w:p>
    <w:p w:rsidRPr="003B506B" w:rsidR="004830A9" w:rsidP="00276EB6" w:rsidRDefault="004830A9" w14:paraId="00DCE9AB" w14:textId="4D8EB2BA">
      <w:pPr>
        <w:pStyle w:val="ListParagraph"/>
        <w:rPr>
          <w:sz w:val="22"/>
          <w:szCs w:val="22"/>
        </w:rPr>
      </w:pPr>
    </w:p>
    <w:p w:rsidR="004830A9" w:rsidRDefault="004830A9" w14:paraId="0C0EFA86" w14:textId="35AD96EF">
      <w:pPr>
        <w:rPr>
          <w:b/>
          <w:sz w:val="22"/>
          <w:szCs w:val="22"/>
        </w:rPr>
      </w:pPr>
      <w:r>
        <w:rPr>
          <w:b/>
          <w:sz w:val="22"/>
          <w:szCs w:val="22"/>
        </w:rPr>
        <w:t>Spelers en actoren met diverse achtergronden</w:t>
      </w:r>
    </w:p>
    <w:p w:rsidRPr="00CB5BF9" w:rsidR="00276EB6" w:rsidP="00276EB6" w:rsidRDefault="00276EB6" w14:paraId="33C64F02" w14:textId="03EA1A64">
      <w:pPr>
        <w:rPr>
          <w:sz w:val="22"/>
          <w:szCs w:val="22"/>
        </w:rPr>
      </w:pPr>
      <w:r w:rsidRPr="00CB5BF9">
        <w:rPr>
          <w:sz w:val="22"/>
          <w:szCs w:val="22"/>
        </w:rPr>
        <w:t>De bezorgmarkt heeft zich binnen tien jaar</w:t>
      </w:r>
      <w:r w:rsidR="00807FE9">
        <w:rPr>
          <w:sz w:val="22"/>
          <w:szCs w:val="22"/>
        </w:rPr>
        <w:t>,</w:t>
      </w:r>
      <w:r w:rsidRPr="00CB5BF9">
        <w:rPr>
          <w:sz w:val="22"/>
          <w:szCs w:val="22"/>
        </w:rPr>
        <w:t xml:space="preserve"> mede ingegeven door digitalisering</w:t>
      </w:r>
      <w:r w:rsidR="00807FE9">
        <w:rPr>
          <w:sz w:val="22"/>
          <w:szCs w:val="22"/>
        </w:rPr>
        <w:t>,</w:t>
      </w:r>
      <w:r w:rsidRPr="00CB5BF9">
        <w:rPr>
          <w:sz w:val="22"/>
          <w:szCs w:val="22"/>
        </w:rPr>
        <w:t xml:space="preserve"> uit het niets ontwikkeld. Dat maakt het lastig deze goed te doorgronden.</w:t>
      </w:r>
      <w:r w:rsidRPr="00CB5BF9" w:rsidR="00C70ECD">
        <w:rPr>
          <w:sz w:val="22"/>
          <w:szCs w:val="22"/>
        </w:rPr>
        <w:t xml:space="preserve"> Bezorging aan huis is niet meer een vorm van </w:t>
      </w:r>
      <w:r w:rsidRPr="00CB5BF9" w:rsidR="00F42D3E">
        <w:rPr>
          <w:sz w:val="22"/>
          <w:szCs w:val="22"/>
        </w:rPr>
        <w:t xml:space="preserve">vrachtvervoer, maar een vorm van dienstverlening die sterk digitaliseert en gebruik maakt van </w:t>
      </w:r>
      <w:r w:rsidR="0063011E">
        <w:rPr>
          <w:sz w:val="22"/>
          <w:szCs w:val="22"/>
        </w:rPr>
        <w:t xml:space="preserve">onder meer </w:t>
      </w:r>
      <w:r w:rsidRPr="00CB5BF9" w:rsidR="00F42D3E">
        <w:rPr>
          <w:sz w:val="22"/>
          <w:szCs w:val="22"/>
        </w:rPr>
        <w:t xml:space="preserve">fietsen, elektrische voertuigen, servicepunten en pakketkluizen. </w:t>
      </w:r>
    </w:p>
    <w:p w:rsidRPr="00CB5BF9" w:rsidR="00276EB6" w:rsidP="00276EB6" w:rsidRDefault="00276EB6" w14:paraId="5B9ABDF9" w14:textId="31840C2F">
      <w:pPr>
        <w:rPr>
          <w:sz w:val="22"/>
          <w:szCs w:val="22"/>
        </w:rPr>
      </w:pPr>
      <w:r w:rsidRPr="00CB5BF9">
        <w:rPr>
          <w:sz w:val="22"/>
          <w:szCs w:val="22"/>
        </w:rPr>
        <w:t xml:space="preserve">De bedrijven die hierin actief zijn, komen niet meer alleen uit de transportsector, maar tevens uit de </w:t>
      </w:r>
      <w:r w:rsidRPr="00CB5BF9" w:rsidR="00CB5BF9">
        <w:rPr>
          <w:sz w:val="22"/>
          <w:szCs w:val="22"/>
        </w:rPr>
        <w:t>postmarkt</w:t>
      </w:r>
      <w:r w:rsidRPr="00CB5BF9">
        <w:rPr>
          <w:sz w:val="22"/>
          <w:szCs w:val="22"/>
        </w:rPr>
        <w:t xml:space="preserve"> en </w:t>
      </w:r>
      <w:r w:rsidRPr="00CB5BF9" w:rsidR="00CB5BF9">
        <w:rPr>
          <w:sz w:val="22"/>
          <w:szCs w:val="22"/>
        </w:rPr>
        <w:t xml:space="preserve">de </w:t>
      </w:r>
      <w:r w:rsidR="000731E4">
        <w:rPr>
          <w:sz w:val="22"/>
          <w:szCs w:val="22"/>
        </w:rPr>
        <w:t>(</w:t>
      </w:r>
      <w:r w:rsidR="0033392E">
        <w:rPr>
          <w:sz w:val="22"/>
          <w:szCs w:val="22"/>
        </w:rPr>
        <w:t>online-</w:t>
      </w:r>
      <w:r w:rsidR="000731E4">
        <w:rPr>
          <w:sz w:val="22"/>
          <w:szCs w:val="22"/>
        </w:rPr>
        <w:t>)</w:t>
      </w:r>
      <w:r w:rsidR="0033392E">
        <w:rPr>
          <w:sz w:val="22"/>
          <w:szCs w:val="22"/>
        </w:rPr>
        <w:t>retail</w:t>
      </w:r>
      <w:r w:rsidRPr="00CB5BF9">
        <w:rPr>
          <w:sz w:val="22"/>
          <w:szCs w:val="22"/>
        </w:rPr>
        <w:t xml:space="preserve">markt, aangevuld met startups, internetplatforms en brokers. </w:t>
      </w:r>
    </w:p>
    <w:p w:rsidR="00276EB6" w:rsidP="00276EB6" w:rsidRDefault="00276EB6" w14:paraId="201EC4BC" w14:textId="77777777"/>
    <w:p w:rsidRPr="00CB5BF9" w:rsidR="00276EB6" w:rsidP="00276EB6" w:rsidRDefault="00276EB6" w14:paraId="5A76DEE9" w14:textId="12551533">
      <w:pPr>
        <w:rPr>
          <w:sz w:val="22"/>
          <w:szCs w:val="22"/>
        </w:rPr>
      </w:pPr>
      <w:r w:rsidRPr="00CB5BF9">
        <w:rPr>
          <w:sz w:val="22"/>
          <w:szCs w:val="22"/>
        </w:rPr>
        <w:t>In de</w:t>
      </w:r>
      <w:r w:rsidR="00BA59B2">
        <w:rPr>
          <w:sz w:val="22"/>
          <w:szCs w:val="22"/>
        </w:rPr>
        <w:t xml:space="preserve"> bezorg</w:t>
      </w:r>
      <w:r w:rsidRPr="00CB5BF9">
        <w:rPr>
          <w:sz w:val="22"/>
          <w:szCs w:val="22"/>
        </w:rPr>
        <w:t xml:space="preserve">markt bepalen de kosten van arbeid meer dan 50% van de totale kostprijs. Dat heeft het risico in zich van concurrentie op arbeidskosten. </w:t>
      </w:r>
    </w:p>
    <w:p w:rsidRPr="00CB5BF9" w:rsidR="00276EB6" w:rsidP="00276EB6" w:rsidRDefault="00276EB6" w14:paraId="1D52683D" w14:textId="77777777">
      <w:pPr>
        <w:rPr>
          <w:sz w:val="22"/>
          <w:szCs w:val="22"/>
        </w:rPr>
      </w:pPr>
    </w:p>
    <w:p w:rsidRPr="00CB5BF9" w:rsidR="00276EB6" w:rsidP="00276EB6" w:rsidRDefault="00276EB6" w14:paraId="7D75AC98" w14:textId="37581F5F">
      <w:pPr>
        <w:rPr>
          <w:sz w:val="22"/>
          <w:szCs w:val="22"/>
        </w:rPr>
      </w:pPr>
      <w:r w:rsidRPr="00CB5BF9">
        <w:rPr>
          <w:sz w:val="22"/>
          <w:szCs w:val="22"/>
        </w:rPr>
        <w:t>Bedrijven werken met een grote verscheidenheid  aan constructies rond arbeid, waarbij bezorgers voor hetzelfde werk verschillend worden beloond</w:t>
      </w:r>
      <w:r w:rsidR="00EC3BA1">
        <w:rPr>
          <w:sz w:val="22"/>
          <w:szCs w:val="22"/>
        </w:rPr>
        <w:t>: naast de bekende ZZP-construct</w:t>
      </w:r>
      <w:r w:rsidRPr="00CB5BF9">
        <w:rPr>
          <w:sz w:val="22"/>
          <w:szCs w:val="22"/>
        </w:rPr>
        <w:t xml:space="preserve">ies zijn er de ZMP’ers (zelfstandige-met-personeel) en ZMZ’ers (zelfstandige-met-zelfstandigen). Daarnaast werkt men onder verschillende cao’s, of via payrollingconstructies, op WML-niveau of tegen jeugdloon, met </w:t>
      </w:r>
      <w:r w:rsidRPr="00CB5BF9">
        <w:rPr>
          <w:sz w:val="22"/>
          <w:szCs w:val="22"/>
        </w:rPr>
        <w:lastRenderedPageBreak/>
        <w:t xml:space="preserve">uitzendcontracten, </w:t>
      </w:r>
      <w:proofErr w:type="spellStart"/>
      <w:r w:rsidRPr="00CB5BF9">
        <w:rPr>
          <w:sz w:val="22"/>
          <w:szCs w:val="22"/>
        </w:rPr>
        <w:t>ovo’s</w:t>
      </w:r>
      <w:proofErr w:type="spellEnd"/>
      <w:r w:rsidRPr="00CB5BF9">
        <w:rPr>
          <w:sz w:val="22"/>
          <w:szCs w:val="22"/>
        </w:rPr>
        <w:t>, onder contracten met gemeentelijke subsidie of in vof-constructies. Onder de werknemers zijn er vervolgens mensen die een fulltime arbeidsovereenkomst willen, maar ook veel part timers zoals studenten, ouderen en andere ‘</w:t>
      </w:r>
      <w:proofErr w:type="spellStart"/>
      <w:r w:rsidRPr="00CB5BF9">
        <w:rPr>
          <w:sz w:val="22"/>
          <w:szCs w:val="22"/>
        </w:rPr>
        <w:t>bij’verdieners</w:t>
      </w:r>
      <w:proofErr w:type="spellEnd"/>
      <w:r w:rsidRPr="00CB5BF9">
        <w:rPr>
          <w:sz w:val="22"/>
          <w:szCs w:val="22"/>
        </w:rPr>
        <w:t>.</w:t>
      </w:r>
    </w:p>
    <w:p w:rsidRPr="00CB5BF9" w:rsidR="00276EB6" w:rsidP="00276EB6" w:rsidRDefault="00276EB6" w14:paraId="266B4B84" w14:textId="77777777">
      <w:pPr>
        <w:rPr>
          <w:sz w:val="22"/>
          <w:szCs w:val="22"/>
        </w:rPr>
      </w:pPr>
    </w:p>
    <w:p w:rsidRPr="00CB5BF9" w:rsidR="00276EB6" w:rsidP="00276EB6" w:rsidRDefault="00F333E2" w14:paraId="7D3CCA03" w14:textId="0EE24B84">
      <w:pPr>
        <w:rPr>
          <w:sz w:val="22"/>
          <w:szCs w:val="22"/>
        </w:rPr>
      </w:pPr>
      <w:r w:rsidRPr="00CB5BF9">
        <w:rPr>
          <w:sz w:val="22"/>
          <w:szCs w:val="22"/>
        </w:rPr>
        <w:t>Er zijn momen</w:t>
      </w:r>
      <w:r w:rsidRPr="00CB5BF9" w:rsidR="00276EB6">
        <w:rPr>
          <w:sz w:val="22"/>
          <w:szCs w:val="22"/>
        </w:rPr>
        <w:t xml:space="preserve">teel </w:t>
      </w:r>
      <w:r w:rsidR="00882F9B">
        <w:rPr>
          <w:sz w:val="22"/>
          <w:szCs w:val="22"/>
        </w:rPr>
        <w:t>geen overkoepelende</w:t>
      </w:r>
      <w:r w:rsidRPr="00CB5BF9">
        <w:rPr>
          <w:sz w:val="22"/>
          <w:szCs w:val="22"/>
        </w:rPr>
        <w:t xml:space="preserve"> organisaties die deze nieuwe </w:t>
      </w:r>
      <w:r w:rsidRPr="00CB5BF9" w:rsidR="00276EB6">
        <w:rPr>
          <w:sz w:val="22"/>
          <w:szCs w:val="22"/>
        </w:rPr>
        <w:t xml:space="preserve">sector </w:t>
      </w:r>
      <w:r w:rsidRPr="00CB5BF9" w:rsidR="00CB5BF9">
        <w:rPr>
          <w:sz w:val="22"/>
          <w:szCs w:val="22"/>
        </w:rPr>
        <w:t>überhaupt</w:t>
      </w:r>
      <w:r w:rsidRPr="00CB5BF9" w:rsidR="00276EB6">
        <w:rPr>
          <w:sz w:val="22"/>
          <w:szCs w:val="22"/>
        </w:rPr>
        <w:t xml:space="preserve"> overzien.</w:t>
      </w:r>
    </w:p>
    <w:p w:rsidR="00F333E2" w:rsidP="00F333E2" w:rsidRDefault="00F333E2" w14:paraId="0E23C930" w14:textId="77777777">
      <w:pPr>
        <w:rPr>
          <w:rFonts w:cs="Arial"/>
          <w:color w:val="222222"/>
          <w:sz w:val="22"/>
          <w:szCs w:val="22"/>
          <w:lang w:eastAsia="nl-NL"/>
        </w:rPr>
      </w:pPr>
    </w:p>
    <w:p w:rsidRPr="00CB5BF9" w:rsidR="00F333E2" w:rsidP="00F333E2" w:rsidRDefault="00F333E2" w14:paraId="7B0770E2" w14:textId="77777777">
      <w:pPr>
        <w:shd w:val="clear" w:color="auto" w:fill="FFFFFF"/>
        <w:rPr>
          <w:b/>
          <w:sz w:val="22"/>
          <w:szCs w:val="22"/>
        </w:rPr>
      </w:pPr>
      <w:r w:rsidRPr="00CB5BF9">
        <w:rPr>
          <w:b/>
          <w:sz w:val="22"/>
          <w:szCs w:val="22"/>
        </w:rPr>
        <w:t>Eigentijdse afspraken over arbeidsrelaties</w:t>
      </w:r>
    </w:p>
    <w:p w:rsidRPr="00CB5BF9" w:rsidR="00F333E2" w:rsidP="00CB5BF9" w:rsidRDefault="00F333E2" w14:paraId="26E9719F" w14:textId="4ED8BF14">
      <w:pPr>
        <w:rPr>
          <w:sz w:val="22"/>
          <w:szCs w:val="22"/>
        </w:rPr>
      </w:pPr>
      <w:r w:rsidRPr="00CB5BF9">
        <w:rPr>
          <w:sz w:val="22"/>
          <w:szCs w:val="22"/>
        </w:rPr>
        <w:t xml:space="preserve">Het </w:t>
      </w:r>
      <w:r w:rsidR="00EC3BA1">
        <w:rPr>
          <w:sz w:val="22"/>
          <w:szCs w:val="22"/>
        </w:rPr>
        <w:t>r</w:t>
      </w:r>
      <w:r w:rsidRPr="00CB5BF9">
        <w:rPr>
          <w:sz w:val="22"/>
          <w:szCs w:val="22"/>
        </w:rPr>
        <w:t xml:space="preserve">egeerakkoord spreekt terecht van schijnzelfstandigheid en concurrentie op arbeidsvoorwaarden aan de onderkant van de arbeidsmarkt. DHL juicht toe dat de huidige wet DBA wordt vervangen en dat er gekeken wordt naar flexibilsering van de arbeidsmarkt en nieuwe vormen van arbeidsrelaties. De bezorgmarkt </w:t>
      </w:r>
      <w:r w:rsidR="00D97CED">
        <w:rPr>
          <w:sz w:val="22"/>
          <w:szCs w:val="22"/>
        </w:rPr>
        <w:t>kent</w:t>
      </w:r>
      <w:r w:rsidRPr="00CB5BF9">
        <w:rPr>
          <w:sz w:val="22"/>
          <w:szCs w:val="22"/>
        </w:rPr>
        <w:t xml:space="preserve"> een arbeidsmarkt die zeker ook mensen aantrekt die op zoek zijn naar flexibel te organiseren bijverdiensten, zoals studenten, gepensioneerden, mantelzorgers en jongeren in-</w:t>
      </w:r>
      <w:proofErr w:type="spellStart"/>
      <w:r w:rsidRPr="00CB5BF9">
        <w:rPr>
          <w:sz w:val="22"/>
          <w:szCs w:val="22"/>
        </w:rPr>
        <w:t>between</w:t>
      </w:r>
      <w:proofErr w:type="spellEnd"/>
      <w:r w:rsidRPr="00CB5BF9">
        <w:rPr>
          <w:sz w:val="22"/>
          <w:szCs w:val="22"/>
        </w:rPr>
        <w:t xml:space="preserve">-jobs. </w:t>
      </w:r>
    </w:p>
    <w:p w:rsidRPr="00CB5BF9" w:rsidR="00F333E2" w:rsidP="00CB5BF9" w:rsidRDefault="00F333E2" w14:paraId="678293FF" w14:textId="2271E86D">
      <w:pPr>
        <w:rPr>
          <w:sz w:val="22"/>
          <w:szCs w:val="22"/>
        </w:rPr>
      </w:pPr>
      <w:r w:rsidRPr="00CB5BF9">
        <w:rPr>
          <w:sz w:val="22"/>
          <w:szCs w:val="22"/>
        </w:rPr>
        <w:t>Daarbij moet wel gekeken worden naar de huidige verschillen in betalingsniveau en moeten afspraken gemaakt worden over arbeidsvoorwaa</w:t>
      </w:r>
      <w:r w:rsidR="00882F9B">
        <w:rPr>
          <w:sz w:val="22"/>
          <w:szCs w:val="22"/>
        </w:rPr>
        <w:t>rden, die zorgen voor een level-</w:t>
      </w:r>
      <w:proofErr w:type="spellStart"/>
      <w:r w:rsidR="00882F9B">
        <w:rPr>
          <w:sz w:val="22"/>
          <w:szCs w:val="22"/>
        </w:rPr>
        <w:t>playing</w:t>
      </w:r>
      <w:proofErr w:type="spellEnd"/>
      <w:r w:rsidR="00882F9B">
        <w:rPr>
          <w:sz w:val="22"/>
          <w:szCs w:val="22"/>
        </w:rPr>
        <w:t>-</w:t>
      </w:r>
      <w:r w:rsidRPr="00CB5BF9">
        <w:rPr>
          <w:sz w:val="22"/>
          <w:szCs w:val="22"/>
        </w:rPr>
        <w:t>field en die recht doen aan de behoefte aan flexibiliteit, zowel aan werkgevers- als werknemerszijde en rekening houd</w:t>
      </w:r>
      <w:r w:rsidR="00D97CED">
        <w:rPr>
          <w:sz w:val="22"/>
          <w:szCs w:val="22"/>
        </w:rPr>
        <w:t>en</w:t>
      </w:r>
      <w:r w:rsidRPr="00CB5BF9">
        <w:rPr>
          <w:sz w:val="22"/>
          <w:szCs w:val="22"/>
        </w:rPr>
        <w:t xml:space="preserve"> met de specifieke kenmerken van het bezorgen-aan-huis-werk.</w:t>
      </w:r>
      <w:bookmarkStart w:name="_GoBack" w:id="0"/>
      <w:bookmarkEnd w:id="0"/>
    </w:p>
    <w:p w:rsidR="00F333E2" w:rsidP="00F333E2" w:rsidRDefault="00F333E2" w14:paraId="0DE9FBE6" w14:textId="77777777">
      <w:pPr>
        <w:rPr>
          <w:rFonts w:cs="Arial"/>
          <w:color w:val="222222"/>
          <w:sz w:val="22"/>
          <w:szCs w:val="22"/>
          <w:lang w:eastAsia="nl-NL"/>
        </w:rPr>
      </w:pPr>
    </w:p>
    <w:p w:rsidR="00F333E2" w:rsidP="00F333E2" w:rsidRDefault="00F333E2" w14:paraId="647168A4" w14:textId="77777777">
      <w:pPr>
        <w:rPr>
          <w:rFonts w:cs="Arial"/>
          <w:color w:val="222222"/>
          <w:sz w:val="22"/>
          <w:szCs w:val="22"/>
          <w:lang w:eastAsia="nl-NL"/>
        </w:rPr>
      </w:pPr>
    </w:p>
    <w:p w:rsidR="00F333E2" w:rsidP="00F333E2" w:rsidRDefault="00F333E2" w14:paraId="6DC83D5B" w14:textId="77777777">
      <w:pPr>
        <w:rPr>
          <w:rFonts w:cs="Arial"/>
          <w:color w:val="222222"/>
          <w:sz w:val="22"/>
          <w:szCs w:val="22"/>
          <w:lang w:eastAsia="nl-NL"/>
        </w:rPr>
      </w:pPr>
    </w:p>
    <w:p w:rsidR="00F333E2" w:rsidP="00F333E2" w:rsidRDefault="00F333E2" w14:paraId="35E6CDD6" w14:textId="77777777">
      <w:pPr>
        <w:rPr>
          <w:rFonts w:cs="Arial"/>
          <w:color w:val="222222"/>
          <w:sz w:val="22"/>
          <w:szCs w:val="22"/>
          <w:lang w:eastAsia="nl-NL"/>
        </w:rPr>
      </w:pPr>
    </w:p>
    <w:p w:rsidR="00F333E2" w:rsidP="00F333E2" w:rsidRDefault="00F333E2" w14:paraId="7273554B" w14:textId="77777777">
      <w:pPr>
        <w:rPr>
          <w:rFonts w:cs="Arial"/>
          <w:color w:val="222222"/>
          <w:sz w:val="22"/>
          <w:szCs w:val="22"/>
          <w:lang w:eastAsia="nl-NL"/>
        </w:rPr>
      </w:pPr>
    </w:p>
    <w:p w:rsidRPr="00216AF4" w:rsidR="00216AF4" w:rsidP="00216AF4" w:rsidRDefault="00216AF4" w14:paraId="6947F539" w14:textId="77777777">
      <w:pPr>
        <w:rPr>
          <w:sz w:val="22"/>
          <w:szCs w:val="22"/>
        </w:rPr>
      </w:pPr>
    </w:p>
    <w:sectPr w:rsidRPr="00216AF4" w:rsidR="00216AF4" w:rsidSect="006B1F23">
      <w:headerReference w:type="default" r:id="rId8"/>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9EFA7" w14:textId="77777777" w:rsidR="00CE744F" w:rsidRDefault="00CE744F" w:rsidP="00417164">
      <w:r>
        <w:separator/>
      </w:r>
    </w:p>
  </w:endnote>
  <w:endnote w:type="continuationSeparator" w:id="0">
    <w:p w14:paraId="26DFEA42" w14:textId="77777777" w:rsidR="00CE744F" w:rsidRDefault="00CE744F" w:rsidP="0041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6B0AD" w14:textId="77777777" w:rsidR="00CE744F" w:rsidRDefault="00CE744F" w:rsidP="00417164">
      <w:r>
        <w:separator/>
      </w:r>
    </w:p>
  </w:footnote>
  <w:footnote w:type="continuationSeparator" w:id="0">
    <w:p w14:paraId="2CDFB95E" w14:textId="77777777" w:rsidR="00CE744F" w:rsidRDefault="00CE744F" w:rsidP="00417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2710" w14:textId="1E75F378" w:rsidR="00417164" w:rsidRDefault="00417164" w:rsidP="00417164">
    <w:pPr>
      <w:pStyle w:val="Header"/>
      <w:jc w:val="right"/>
    </w:pPr>
    <w:r>
      <w:rPr>
        <w:noProof/>
        <w:lang w:eastAsia="nl-NL"/>
      </w:rPr>
      <w:drawing>
        <wp:anchor distT="0" distB="0" distL="114300" distR="114300" simplePos="0" relativeHeight="251658240" behindDoc="0" locked="0" layoutInCell="1" allowOverlap="1" wp14:anchorId="429C71CD" wp14:editId="203DF53E">
          <wp:simplePos x="0" y="0"/>
          <wp:positionH relativeFrom="column">
            <wp:posOffset>4292690</wp:posOffset>
          </wp:positionH>
          <wp:positionV relativeFrom="paragraph">
            <wp:posOffset>-69930</wp:posOffset>
          </wp:positionV>
          <wp:extent cx="2032907" cy="4585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L_rgb_265px.png"/>
                  <pic:cNvPicPr/>
                </pic:nvPicPr>
                <pic:blipFill>
                  <a:blip r:embed="rId1">
                    <a:extLst>
                      <a:ext uri="{28A0092B-C50C-407E-A947-70E740481C1C}">
                        <a14:useLocalDpi xmlns:a14="http://schemas.microsoft.com/office/drawing/2010/main" val="0"/>
                      </a:ext>
                    </a:extLst>
                  </a:blip>
                  <a:stretch>
                    <a:fillRect/>
                  </a:stretch>
                </pic:blipFill>
                <pic:spPr>
                  <a:xfrm>
                    <a:off x="0" y="0"/>
                    <a:ext cx="2032907" cy="458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D752F"/>
    <w:multiLevelType w:val="hybridMultilevel"/>
    <w:tmpl w:val="B08EEA9E"/>
    <w:lvl w:ilvl="0" w:tplc="41DCF140">
      <w:start w:val="3"/>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B90599"/>
    <w:multiLevelType w:val="hybridMultilevel"/>
    <w:tmpl w:val="E6CA5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030219"/>
    <w:multiLevelType w:val="hybridMultilevel"/>
    <w:tmpl w:val="52641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6A31A40"/>
    <w:multiLevelType w:val="hybridMultilevel"/>
    <w:tmpl w:val="6A3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74"/>
    <w:rsid w:val="000731E4"/>
    <w:rsid w:val="000C688E"/>
    <w:rsid w:val="00155677"/>
    <w:rsid w:val="00156EE6"/>
    <w:rsid w:val="001B024C"/>
    <w:rsid w:val="001D7BEA"/>
    <w:rsid w:val="001E5CBE"/>
    <w:rsid w:val="00216AF4"/>
    <w:rsid w:val="00276EB6"/>
    <w:rsid w:val="002A73B1"/>
    <w:rsid w:val="002B4DC1"/>
    <w:rsid w:val="002D3FE1"/>
    <w:rsid w:val="0033392E"/>
    <w:rsid w:val="003B506B"/>
    <w:rsid w:val="00417164"/>
    <w:rsid w:val="004830A9"/>
    <w:rsid w:val="00495CF9"/>
    <w:rsid w:val="004A6E9A"/>
    <w:rsid w:val="004D4CB0"/>
    <w:rsid w:val="005214AC"/>
    <w:rsid w:val="005B1570"/>
    <w:rsid w:val="005B5137"/>
    <w:rsid w:val="00617B8E"/>
    <w:rsid w:val="0063011E"/>
    <w:rsid w:val="00635A6E"/>
    <w:rsid w:val="00643552"/>
    <w:rsid w:val="00643CDF"/>
    <w:rsid w:val="006B1F23"/>
    <w:rsid w:val="007A1545"/>
    <w:rsid w:val="00807FE9"/>
    <w:rsid w:val="0084655C"/>
    <w:rsid w:val="00846C9F"/>
    <w:rsid w:val="00851DBD"/>
    <w:rsid w:val="00882F9B"/>
    <w:rsid w:val="008C670B"/>
    <w:rsid w:val="009278EB"/>
    <w:rsid w:val="00936F91"/>
    <w:rsid w:val="009B5693"/>
    <w:rsid w:val="009C0DBE"/>
    <w:rsid w:val="00A043A4"/>
    <w:rsid w:val="00A43111"/>
    <w:rsid w:val="00A46774"/>
    <w:rsid w:val="00A67A8B"/>
    <w:rsid w:val="00B950CF"/>
    <w:rsid w:val="00BA59B2"/>
    <w:rsid w:val="00C03EF3"/>
    <w:rsid w:val="00C70ECD"/>
    <w:rsid w:val="00CB5BF9"/>
    <w:rsid w:val="00CC4C51"/>
    <w:rsid w:val="00CE2111"/>
    <w:rsid w:val="00CE744F"/>
    <w:rsid w:val="00D03BFB"/>
    <w:rsid w:val="00D97CED"/>
    <w:rsid w:val="00DB0F34"/>
    <w:rsid w:val="00DB1209"/>
    <w:rsid w:val="00DF2BB1"/>
    <w:rsid w:val="00E055EB"/>
    <w:rsid w:val="00EC3BA1"/>
    <w:rsid w:val="00EC4579"/>
    <w:rsid w:val="00F11B9D"/>
    <w:rsid w:val="00F150D6"/>
    <w:rsid w:val="00F333E2"/>
    <w:rsid w:val="00F42D3E"/>
    <w:rsid w:val="00F607C1"/>
    <w:rsid w:val="00F94DAC"/>
    <w:rsid w:val="00FA71EC"/>
    <w:rsid w:val="00FF0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E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70B"/>
    <w:pPr>
      <w:ind w:left="720"/>
      <w:contextualSpacing/>
    </w:pPr>
  </w:style>
  <w:style w:type="paragraph" w:styleId="Header">
    <w:name w:val="header"/>
    <w:basedOn w:val="Normal"/>
    <w:link w:val="HeaderChar"/>
    <w:uiPriority w:val="99"/>
    <w:unhideWhenUsed/>
    <w:rsid w:val="00417164"/>
    <w:pPr>
      <w:tabs>
        <w:tab w:val="center" w:pos="4536"/>
        <w:tab w:val="right" w:pos="9072"/>
      </w:tabs>
    </w:pPr>
  </w:style>
  <w:style w:type="character" w:customStyle="1" w:styleId="HeaderChar">
    <w:name w:val="Header Char"/>
    <w:basedOn w:val="DefaultParagraphFont"/>
    <w:link w:val="Header"/>
    <w:uiPriority w:val="99"/>
    <w:rsid w:val="00417164"/>
  </w:style>
  <w:style w:type="paragraph" w:styleId="Footer">
    <w:name w:val="footer"/>
    <w:basedOn w:val="Normal"/>
    <w:link w:val="FooterChar"/>
    <w:uiPriority w:val="99"/>
    <w:unhideWhenUsed/>
    <w:rsid w:val="00417164"/>
    <w:pPr>
      <w:tabs>
        <w:tab w:val="center" w:pos="4536"/>
        <w:tab w:val="right" w:pos="9072"/>
      </w:tabs>
    </w:pPr>
  </w:style>
  <w:style w:type="character" w:customStyle="1" w:styleId="FooterChar">
    <w:name w:val="Footer Char"/>
    <w:basedOn w:val="DefaultParagraphFont"/>
    <w:link w:val="Footer"/>
    <w:uiPriority w:val="99"/>
    <w:rsid w:val="00417164"/>
  </w:style>
  <w:style w:type="paragraph" w:styleId="BalloonText">
    <w:name w:val="Balloon Text"/>
    <w:basedOn w:val="Normal"/>
    <w:link w:val="BalloonTextChar"/>
    <w:uiPriority w:val="99"/>
    <w:semiHidden/>
    <w:unhideWhenUsed/>
    <w:rsid w:val="00417164"/>
    <w:rPr>
      <w:rFonts w:ascii="Tahoma" w:hAnsi="Tahoma" w:cs="Tahoma"/>
      <w:sz w:val="16"/>
      <w:szCs w:val="16"/>
    </w:rPr>
  </w:style>
  <w:style w:type="character" w:customStyle="1" w:styleId="BalloonTextChar">
    <w:name w:val="Balloon Text Char"/>
    <w:basedOn w:val="DefaultParagraphFont"/>
    <w:link w:val="BalloonText"/>
    <w:uiPriority w:val="99"/>
    <w:semiHidden/>
    <w:rsid w:val="00417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70B"/>
    <w:pPr>
      <w:ind w:left="720"/>
      <w:contextualSpacing/>
    </w:pPr>
  </w:style>
  <w:style w:type="paragraph" w:styleId="Header">
    <w:name w:val="header"/>
    <w:basedOn w:val="Normal"/>
    <w:link w:val="HeaderChar"/>
    <w:uiPriority w:val="99"/>
    <w:unhideWhenUsed/>
    <w:rsid w:val="00417164"/>
    <w:pPr>
      <w:tabs>
        <w:tab w:val="center" w:pos="4536"/>
        <w:tab w:val="right" w:pos="9072"/>
      </w:tabs>
    </w:pPr>
  </w:style>
  <w:style w:type="character" w:customStyle="1" w:styleId="HeaderChar">
    <w:name w:val="Header Char"/>
    <w:basedOn w:val="DefaultParagraphFont"/>
    <w:link w:val="Header"/>
    <w:uiPriority w:val="99"/>
    <w:rsid w:val="00417164"/>
  </w:style>
  <w:style w:type="paragraph" w:styleId="Footer">
    <w:name w:val="footer"/>
    <w:basedOn w:val="Normal"/>
    <w:link w:val="FooterChar"/>
    <w:uiPriority w:val="99"/>
    <w:unhideWhenUsed/>
    <w:rsid w:val="00417164"/>
    <w:pPr>
      <w:tabs>
        <w:tab w:val="center" w:pos="4536"/>
        <w:tab w:val="right" w:pos="9072"/>
      </w:tabs>
    </w:pPr>
  </w:style>
  <w:style w:type="character" w:customStyle="1" w:styleId="FooterChar">
    <w:name w:val="Footer Char"/>
    <w:basedOn w:val="DefaultParagraphFont"/>
    <w:link w:val="Footer"/>
    <w:uiPriority w:val="99"/>
    <w:rsid w:val="00417164"/>
  </w:style>
  <w:style w:type="paragraph" w:styleId="BalloonText">
    <w:name w:val="Balloon Text"/>
    <w:basedOn w:val="Normal"/>
    <w:link w:val="BalloonTextChar"/>
    <w:uiPriority w:val="99"/>
    <w:semiHidden/>
    <w:unhideWhenUsed/>
    <w:rsid w:val="00417164"/>
    <w:rPr>
      <w:rFonts w:ascii="Tahoma" w:hAnsi="Tahoma" w:cs="Tahoma"/>
      <w:sz w:val="16"/>
      <w:szCs w:val="16"/>
    </w:rPr>
  </w:style>
  <w:style w:type="character" w:customStyle="1" w:styleId="BalloonTextChar">
    <w:name w:val="Balloon Text Char"/>
    <w:basedOn w:val="DefaultParagraphFont"/>
    <w:link w:val="BalloonText"/>
    <w:uiPriority w:val="99"/>
    <w:semiHidden/>
    <w:rsid w:val="00417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10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721</ap:Words>
  <ap:Characters>3969</ap:Characters>
  <ap:DocSecurity>0</ap:DocSecurity>
  <ap:Lines>33</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2017-11-10T14:31:00.0000000Z</lastPrinted>
  <dcterms:created xsi:type="dcterms:W3CDTF">2017-11-14T10:38:00.0000000Z</dcterms:created>
  <dcterms:modified xsi:type="dcterms:W3CDTF">2017-11-14T11:54:00.0000000Z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0x0101009775CFDDAA6D474D84DEC7B8B22C51D5</vt:lpwstr>
  </property>
</Properties>
</file>