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F24DD" w:rsidR="00C0135A" w:rsidP="00FA2437" w:rsidRDefault="00C0135A" w14:paraId="68BAE8F6" w14:textId="2937F310">
      <w:pPr>
        <w:rPr>
          <w:b/>
          <w:sz w:val="24"/>
          <w:szCs w:val="28"/>
        </w:rPr>
      </w:pPr>
      <w:r w:rsidRPr="00BF24DD">
        <w:rPr>
          <w:b/>
          <w:sz w:val="24"/>
          <w:szCs w:val="28"/>
        </w:rPr>
        <w:t>Hoorzitting / rondetafelgesprek</w:t>
      </w:r>
      <w:r w:rsidRPr="00BF24DD" w:rsidR="00CB7745">
        <w:rPr>
          <w:b/>
          <w:sz w:val="24"/>
          <w:szCs w:val="28"/>
        </w:rPr>
        <w:t xml:space="preserve"> Commissie Financiën Tweede Kamer</w:t>
      </w:r>
    </w:p>
    <w:p w:rsidRPr="00BF24DD" w:rsidR="00C0135A" w:rsidP="00FA2437" w:rsidRDefault="00BF24DD" w14:paraId="263964EA" w14:textId="552323F9">
      <w:pPr>
        <w:rPr>
          <w:b/>
          <w:sz w:val="24"/>
          <w:szCs w:val="28"/>
        </w:rPr>
      </w:pPr>
      <w:r w:rsidRPr="00BF24DD">
        <w:rPr>
          <w:b/>
          <w:sz w:val="24"/>
          <w:szCs w:val="28"/>
        </w:rPr>
        <w:t>“</w:t>
      </w:r>
      <w:r w:rsidRPr="00BF24DD" w:rsidR="00C0135A">
        <w:rPr>
          <w:b/>
          <w:sz w:val="24"/>
          <w:szCs w:val="28"/>
        </w:rPr>
        <w:t>Herziene richtlijn betaaldiensten PSD2</w:t>
      </w:r>
      <w:r w:rsidRPr="00BF24DD">
        <w:rPr>
          <w:b/>
          <w:sz w:val="24"/>
          <w:szCs w:val="28"/>
        </w:rPr>
        <w:t>”</w:t>
      </w:r>
    </w:p>
    <w:p w:rsidRPr="00BF24DD" w:rsidR="00A96F0B" w:rsidP="00FA2437" w:rsidRDefault="00275396" w14:paraId="0B8D04DA" w14:textId="07E34CFC">
      <w:pPr>
        <w:rPr>
          <w:b/>
          <w:sz w:val="24"/>
          <w:szCs w:val="28"/>
        </w:rPr>
      </w:pPr>
      <w:r w:rsidRPr="00BF24DD">
        <w:rPr>
          <w:b/>
          <w:sz w:val="24"/>
          <w:szCs w:val="28"/>
        </w:rPr>
        <w:t>Position Paper</w:t>
      </w:r>
      <w:r w:rsidRPr="00BF24DD" w:rsidR="00A96F0B">
        <w:rPr>
          <w:b/>
          <w:sz w:val="24"/>
          <w:szCs w:val="28"/>
        </w:rPr>
        <w:t xml:space="preserve"> Detailhand</w:t>
      </w:r>
      <w:r w:rsidRPr="00BF24DD" w:rsidR="00BF24DD">
        <w:rPr>
          <w:b/>
          <w:sz w:val="24"/>
          <w:szCs w:val="28"/>
        </w:rPr>
        <w:t>el Nederland en de Gezamenlijke T</w:t>
      </w:r>
      <w:r w:rsidRPr="00BF24DD" w:rsidR="00A96F0B">
        <w:rPr>
          <w:b/>
          <w:sz w:val="24"/>
          <w:szCs w:val="28"/>
        </w:rPr>
        <w:t>oonbankinstellingen (TBI’s)</w:t>
      </w:r>
    </w:p>
    <w:p w:rsidR="00B04CFE" w:rsidP="00B04CFE" w:rsidRDefault="004E4622" w14:paraId="3BFFCFF9" w14:textId="77777777">
      <w:r w:rsidRPr="00B04CFE">
        <w:rPr>
          <w:b/>
        </w:rPr>
        <w:t>Achtergrond</w:t>
      </w:r>
      <w:r w:rsidRPr="00B04CFE" w:rsidR="00B04CFE">
        <w:t xml:space="preserve"> </w:t>
      </w:r>
    </w:p>
    <w:p w:rsidR="00B04CFE" w:rsidP="00F02926" w:rsidRDefault="00B04CFE" w14:paraId="5FDA66CF" w14:textId="77777777">
      <w:r>
        <w:t>In de nieuwe Europese Richtlijn voor het betalingsverkeer (</w:t>
      </w:r>
      <w:r w:rsidRPr="00916AA1">
        <w:t>PSD2</w:t>
      </w:r>
      <w:r>
        <w:t xml:space="preserve">) wordt geregeld dat winkeliers voor </w:t>
      </w:r>
      <w:r w:rsidR="00151262">
        <w:t>een</w:t>
      </w:r>
      <w:r w:rsidR="009E66E6">
        <w:t xml:space="preserve"> </w:t>
      </w:r>
      <w:r>
        <w:t>deel van de kaarttransacties geen toeslag meer m</w:t>
      </w:r>
      <w:r w:rsidR="00204349">
        <w:t>ogen vragen. Het gaat hier</w:t>
      </w:r>
      <w:r>
        <w:t xml:space="preserve"> om </w:t>
      </w:r>
      <w:r w:rsidR="00B1256C">
        <w:t xml:space="preserve">de </w:t>
      </w:r>
      <w:r>
        <w:t>kaartbetalingen</w:t>
      </w:r>
      <w:r w:rsidR="00B1256C">
        <w:t xml:space="preserve"> waa</w:t>
      </w:r>
      <w:r w:rsidR="00F57F79">
        <w:t xml:space="preserve">rvan </w:t>
      </w:r>
      <w:r w:rsidR="008B31AE">
        <w:t xml:space="preserve">slechts </w:t>
      </w:r>
      <w:r w:rsidR="009E66E6">
        <w:t>een onderdeel van de totaal</w:t>
      </w:r>
      <w:r w:rsidR="00F57F79">
        <w:t xml:space="preserve">tarieven door de EU </w:t>
      </w:r>
      <w:r w:rsidR="000C6719">
        <w:t>zijn</w:t>
      </w:r>
      <w:r w:rsidR="00B1256C">
        <w:t xml:space="preserve"> geplafonneerd</w:t>
      </w:r>
      <w:r w:rsidR="00F37D77">
        <w:t xml:space="preserve"> (</w:t>
      </w:r>
      <w:r w:rsidR="008B31AE">
        <w:t xml:space="preserve">interchange fee of </w:t>
      </w:r>
      <w:r w:rsidRPr="00916AA1" w:rsidR="00F37D77">
        <w:t>MIF</w:t>
      </w:r>
      <w:r w:rsidR="00F37D77">
        <w:t>)</w:t>
      </w:r>
      <w:r>
        <w:t xml:space="preserve">. Dit geldt in ieder geval voor </w:t>
      </w:r>
      <w:r w:rsidR="009E66E6">
        <w:t xml:space="preserve">alle </w:t>
      </w:r>
      <w:r>
        <w:t>Nederlandse pinbetalingen en de meest</w:t>
      </w:r>
      <w:r w:rsidR="009E66E6">
        <w:t>e</w:t>
      </w:r>
      <w:r>
        <w:t xml:space="preserve"> creditcard</w:t>
      </w:r>
      <w:r w:rsidR="00B1256C">
        <w:t>betalingen</w:t>
      </w:r>
      <w:r>
        <w:t xml:space="preserve"> (zoals de </w:t>
      </w:r>
      <w:r w:rsidR="00F37D77">
        <w:t xml:space="preserve">meeste </w:t>
      </w:r>
      <w:r>
        <w:t>consumentenkaarten van VISA en Mastercard</w:t>
      </w:r>
      <w:r w:rsidR="00FA2437">
        <w:t>)</w:t>
      </w:r>
      <w:r>
        <w:t>.</w:t>
      </w:r>
    </w:p>
    <w:p w:rsidR="00B04CFE" w:rsidP="00F02926" w:rsidRDefault="00B04CFE" w14:paraId="58A70DDB" w14:textId="336985A1">
      <w:r>
        <w:t xml:space="preserve">Voor de </w:t>
      </w:r>
      <w:r w:rsidR="00402D0A">
        <w:t xml:space="preserve">kaartbetalingen waarvan de tarieven </w:t>
      </w:r>
      <w:r>
        <w:t xml:space="preserve">niet </w:t>
      </w:r>
      <w:r w:rsidR="000C6719">
        <w:t>zijn</w:t>
      </w:r>
      <w:r w:rsidR="00402D0A">
        <w:t xml:space="preserve"> </w:t>
      </w:r>
      <w:r>
        <w:t xml:space="preserve">geplafonneerd mag de winkelier nog wel een toeslag aan de consument vragen. Denk bijvoorbeeld aan </w:t>
      </w:r>
      <w:r w:rsidR="00FE291B">
        <w:t xml:space="preserve">de </w:t>
      </w:r>
      <w:r>
        <w:t>American Express</w:t>
      </w:r>
      <w:r w:rsidR="00FA2437">
        <w:t xml:space="preserve"> en Diners</w:t>
      </w:r>
      <w:r>
        <w:t xml:space="preserve"> </w:t>
      </w:r>
      <w:r w:rsidR="00FE291B">
        <w:t>credit</w:t>
      </w:r>
      <w:r>
        <w:t>kaarten</w:t>
      </w:r>
      <w:r w:rsidR="00402D0A">
        <w:t>,</w:t>
      </w:r>
      <w:r>
        <w:t xml:space="preserve"> </w:t>
      </w:r>
      <w:r w:rsidR="00204349">
        <w:t xml:space="preserve">buiten </w:t>
      </w:r>
      <w:r w:rsidR="00D13593">
        <w:t>de EER</w:t>
      </w:r>
      <w:r w:rsidR="00204349">
        <w:t xml:space="preserve"> uitgegeven kaarten, </w:t>
      </w:r>
      <w:r w:rsidR="009E66E6">
        <w:t xml:space="preserve">de </w:t>
      </w:r>
      <w:r w:rsidR="00D13593">
        <w:t>zakelijke kaarten van MasterC</w:t>
      </w:r>
      <w:r>
        <w:t>ard en Visa</w:t>
      </w:r>
      <w:r w:rsidR="00402D0A">
        <w:t xml:space="preserve"> of </w:t>
      </w:r>
      <w:r w:rsidR="008B31AE">
        <w:t xml:space="preserve">– wat wij nu aannemen - </w:t>
      </w:r>
      <w:r w:rsidR="00402D0A">
        <w:t xml:space="preserve">dure online betaalproducten </w:t>
      </w:r>
      <w:r w:rsidR="000A1593">
        <w:t>zo</w:t>
      </w:r>
      <w:r w:rsidR="00FA2437">
        <w:t>als PayPal</w:t>
      </w:r>
      <w:r w:rsidR="008B31AE">
        <w:t xml:space="preserve"> en Afterpay</w:t>
      </w:r>
      <w:r w:rsidR="00FA2437">
        <w:t>.</w:t>
      </w:r>
      <w:r w:rsidR="00F02926">
        <w:t xml:space="preserve"> Lidstaten krijgen </w:t>
      </w:r>
      <w:r w:rsidR="00CA24D8">
        <w:t xml:space="preserve">verder </w:t>
      </w:r>
      <w:r w:rsidR="00F02926">
        <w:t xml:space="preserve">een optie </w:t>
      </w:r>
      <w:r w:rsidR="00402D0A">
        <w:t xml:space="preserve">om de tarieven van kaartbetalingen </w:t>
      </w:r>
      <w:r w:rsidR="00CA24D8">
        <w:t xml:space="preserve">nog </w:t>
      </w:r>
      <w:r w:rsidR="00E15438">
        <w:t xml:space="preserve">verder aan banden te leggen en de toeslagmogelijkheden </w:t>
      </w:r>
      <w:r w:rsidR="00F37D77">
        <w:t xml:space="preserve">op betaalproducten </w:t>
      </w:r>
      <w:r w:rsidR="00E15438">
        <w:t>verder te verbieden</w:t>
      </w:r>
      <w:r w:rsidR="00F02926">
        <w:t>.</w:t>
      </w:r>
      <w:r w:rsidR="00FA2437">
        <w:t xml:space="preserve"> Nederland zal hier </w:t>
      </w:r>
      <w:r w:rsidR="008B31AE">
        <w:t xml:space="preserve">vooralsnog </w:t>
      </w:r>
      <w:r w:rsidR="00FA2437">
        <w:t>geen gebruik van maken.</w:t>
      </w:r>
    </w:p>
    <w:p w:rsidR="00EF3CB0" w:rsidP="00F02926" w:rsidRDefault="00EF3CB0" w14:paraId="72384E8C" w14:textId="4B15EBD3">
      <w:r>
        <w:t>Verder biedt PSD2 de mogelijkheid aan derde partijen om toegang tot de betaalrekening te krijgen (Account Information Services) en ook betaalinitiaties uit te voeren (Payment Initiation Services). Dat laatste maakt het mogelijk dat winkeliers geconfronteerd zullen worden met nieuw betaalmiddelen en -diensten.</w:t>
      </w:r>
    </w:p>
    <w:p w:rsidRPr="004E4622" w:rsidR="004E4622" w:rsidP="004E4622" w:rsidRDefault="004E4622" w14:paraId="1BCB71AA" w14:textId="77777777">
      <w:pPr>
        <w:rPr>
          <w:b/>
        </w:rPr>
      </w:pPr>
      <w:r w:rsidRPr="004E4622">
        <w:rPr>
          <w:b/>
        </w:rPr>
        <w:t>Standpunt</w:t>
      </w:r>
      <w:r w:rsidR="005F5236">
        <w:rPr>
          <w:b/>
        </w:rPr>
        <w:t>en</w:t>
      </w:r>
      <w:r w:rsidRPr="004E4622">
        <w:rPr>
          <w:b/>
        </w:rPr>
        <w:t xml:space="preserve"> Detailhandel Nederland</w:t>
      </w:r>
      <w:r w:rsidR="00204349">
        <w:rPr>
          <w:b/>
        </w:rPr>
        <w:t xml:space="preserve"> en de Gezamenlijke Toonbankinstellingen (TBI’s)</w:t>
      </w:r>
    </w:p>
    <w:p w:rsidR="00CD1820" w:rsidP="004E4622" w:rsidRDefault="004E4622" w14:paraId="66D437D5" w14:textId="50B3DFC8">
      <w:r>
        <w:t>Detailhandel</w:t>
      </w:r>
      <w:r w:rsidR="00B04CFE">
        <w:t xml:space="preserve"> Nederland is van mening dat </w:t>
      </w:r>
      <w:r w:rsidR="0023764F">
        <w:t xml:space="preserve">met </w:t>
      </w:r>
      <w:r w:rsidR="00EF3CB0">
        <w:t>PSD2</w:t>
      </w:r>
      <w:r w:rsidR="0023764F">
        <w:t xml:space="preserve"> de efficiëntie van het Nederlandse betalingsverkeer in gevaar komt</w:t>
      </w:r>
      <w:r w:rsidR="00CA24D8">
        <w:t>,</w:t>
      </w:r>
      <w:r w:rsidR="0023764F">
        <w:t xml:space="preserve"> een stijging van de maatschappelijke kosten tot gevolg heeft</w:t>
      </w:r>
      <w:r w:rsidR="00CA24D8">
        <w:t xml:space="preserve"> en v</w:t>
      </w:r>
      <w:r w:rsidR="005A5741">
        <w:t xml:space="preserve">erdere groei en innovatie </w:t>
      </w:r>
      <w:r w:rsidR="008B31AE">
        <w:t xml:space="preserve">worden </w:t>
      </w:r>
      <w:r w:rsidR="00CA24D8">
        <w:t xml:space="preserve">beperkt als </w:t>
      </w:r>
      <w:r w:rsidR="008B31AE">
        <w:t xml:space="preserve">door consumenten en/of ondernemers </w:t>
      </w:r>
      <w:r w:rsidR="00CA24D8">
        <w:t>wordt teruggegrepen naar contante betalingen</w:t>
      </w:r>
      <w:r w:rsidR="0023764F">
        <w:t xml:space="preserve">. </w:t>
      </w:r>
      <w:r w:rsidR="00CD1820">
        <w:t>In de Verenigde Staten is deze laatste trend al jaren merkbaar</w:t>
      </w:r>
      <w:r w:rsidR="008B31AE">
        <w:t>:</w:t>
      </w:r>
      <w:r w:rsidR="005A5741">
        <w:t xml:space="preserve"> Retailers geven hier kortingen op cash betalingen om zo de hoge creditcardkosten te omzeilen</w:t>
      </w:r>
      <w:r w:rsidR="00CD1820">
        <w:rPr>
          <w:rStyle w:val="Voetnootmarkering"/>
        </w:rPr>
        <w:footnoteReference w:id="1"/>
      </w:r>
      <w:r w:rsidR="00CD1820">
        <w:t>.</w:t>
      </w:r>
      <w:r w:rsidR="008B31AE">
        <w:t xml:space="preserve"> Cash is echter onveilig, </w:t>
      </w:r>
      <w:r w:rsidR="00C0135A">
        <w:t>inefficiënt</w:t>
      </w:r>
      <w:r w:rsidR="008B31AE">
        <w:t xml:space="preserve"> en onnaspeurbaar. </w:t>
      </w:r>
      <w:r w:rsidR="00CD1820">
        <w:t xml:space="preserve"> </w:t>
      </w:r>
    </w:p>
    <w:p w:rsidR="0023764F" w:rsidP="004E4622" w:rsidRDefault="00151262" w14:paraId="766EE59B" w14:textId="77777777">
      <w:r>
        <w:t>Hieronder lichten wij onze</w:t>
      </w:r>
      <w:r w:rsidR="00204349">
        <w:t xml:space="preserve"> standpunt</w:t>
      </w:r>
      <w:r w:rsidR="00CD1820">
        <w:t>en verder</w:t>
      </w:r>
      <w:r w:rsidR="00204349">
        <w:t xml:space="preserve"> toe.</w:t>
      </w:r>
    </w:p>
    <w:p w:rsidRPr="004E4622" w:rsidR="0007434A" w:rsidP="0007434A" w:rsidRDefault="008D040A" w14:paraId="176B557C" w14:textId="77777777">
      <w:pPr>
        <w:rPr>
          <w:b/>
        </w:rPr>
      </w:pPr>
      <w:r>
        <w:rPr>
          <w:b/>
        </w:rPr>
        <w:t>1</w:t>
      </w:r>
      <w:r w:rsidRPr="004E4622" w:rsidR="0007434A">
        <w:rPr>
          <w:b/>
        </w:rPr>
        <w:t xml:space="preserve">) Sturen op </w:t>
      </w:r>
      <w:r w:rsidR="0007434A">
        <w:rPr>
          <w:b/>
        </w:rPr>
        <w:t xml:space="preserve">een </w:t>
      </w:r>
      <w:r w:rsidR="006C30C5">
        <w:rPr>
          <w:b/>
        </w:rPr>
        <w:t>efficiënt betalingsverkeer</w:t>
      </w:r>
      <w:r w:rsidR="0007434A">
        <w:rPr>
          <w:b/>
        </w:rPr>
        <w:t xml:space="preserve"> en lage maatschappelijke kosten</w:t>
      </w:r>
      <w:r w:rsidR="00CA24D8">
        <w:rPr>
          <w:b/>
        </w:rPr>
        <w:t xml:space="preserve"> wordt </w:t>
      </w:r>
      <w:r w:rsidR="002C34C4">
        <w:rPr>
          <w:b/>
        </w:rPr>
        <w:t>onmogelijk</w:t>
      </w:r>
    </w:p>
    <w:p w:rsidR="00151262" w:rsidP="004E4622" w:rsidRDefault="009A601E" w14:paraId="0BBB385D" w14:textId="4E6C8BC9">
      <w:r w:rsidRPr="009A601E">
        <w:t xml:space="preserve">Detailhandel Nederland en de samenwerkende toonbankinstellingen in Nederland zien dat consumenten vaker kiezen voor onnodig dure betaalproducten vanwege de geboden “gratis” extra’s </w:t>
      </w:r>
      <w:r>
        <w:t>zo</w:t>
      </w:r>
      <w:r w:rsidRPr="009A601E">
        <w:t>als verzekeringen, spaarsystemen, welkomstcadeau’s en luxe magazines. De winkelier betaalt deze kosten in de vorm</w:t>
      </w:r>
      <w:r w:rsidR="00151262">
        <w:t xml:space="preserve"> van een hoge credit card fee</w:t>
      </w:r>
      <w:r w:rsidR="008B31AE">
        <w:t>, in een percentage van de omzet</w:t>
      </w:r>
      <w:r w:rsidR="00151262">
        <w:t xml:space="preserve">. </w:t>
      </w:r>
      <w:r w:rsidRPr="009A601E">
        <w:t xml:space="preserve">Deze kosten worden vervolgens doorberekend in de algemene winkelprijzen, waardoor de maatschappelijke </w:t>
      </w:r>
      <w:r w:rsidRPr="009A601E">
        <w:lastRenderedPageBreak/>
        <w:t>kosten van het betalingsverkeer stijgen</w:t>
      </w:r>
      <w:r w:rsidR="008B31AE">
        <w:t xml:space="preserve"> en consumenten die </w:t>
      </w:r>
      <w:r w:rsidR="00C0135A">
        <w:t>efficiënte</w:t>
      </w:r>
      <w:r w:rsidR="008B31AE">
        <w:t xml:space="preserve"> keuzes maken, meebetalen aan</w:t>
      </w:r>
      <w:r w:rsidR="009A6B25">
        <w:t xml:space="preserve"> de </w:t>
      </w:r>
      <w:r w:rsidR="00275396">
        <w:t>kredietfaciliteit</w:t>
      </w:r>
      <w:r w:rsidR="009A6B25">
        <w:t xml:space="preserve"> / uitgeste</w:t>
      </w:r>
      <w:r w:rsidR="008B31AE">
        <w:t>lde betaalmogelijkheid en voordelen van andere consumenten</w:t>
      </w:r>
      <w:r w:rsidRPr="009A601E">
        <w:t xml:space="preserve">. </w:t>
      </w:r>
    </w:p>
    <w:p w:rsidR="00451D31" w:rsidP="004E4622" w:rsidRDefault="00CA24D8" w14:paraId="286DF1BF" w14:textId="09EBF559">
      <w:r>
        <w:t xml:space="preserve">Nu is het zo dat </w:t>
      </w:r>
      <w:r w:rsidR="00EF3CB0">
        <w:t xml:space="preserve">pinnen </w:t>
      </w:r>
      <w:r>
        <w:t xml:space="preserve">het maatschappelijk goedkoopste systeem </w:t>
      </w:r>
      <w:r w:rsidR="00EF3CB0">
        <w:t>i</w:t>
      </w:r>
      <w:r>
        <w:t>s</w:t>
      </w:r>
      <w:r w:rsidR="00C0135A">
        <w:t>.</w:t>
      </w:r>
      <w:r>
        <w:t xml:space="preserve"> </w:t>
      </w:r>
      <w:r w:rsidR="001F1ED1">
        <w:t>Nederland heeft hier veel te verliezen</w:t>
      </w:r>
      <w:r w:rsidR="008B31AE">
        <w:t>,</w:t>
      </w:r>
      <w:r w:rsidR="001F1ED1">
        <w:t xml:space="preserve"> aangezien ons betalingsverkeer </w:t>
      </w:r>
      <w:r>
        <w:t xml:space="preserve">op dit moment nog </w:t>
      </w:r>
      <w:r w:rsidR="00C01ECB">
        <w:t xml:space="preserve">tot </w:t>
      </w:r>
      <w:r w:rsidR="00585EC1">
        <w:t xml:space="preserve"> de meest </w:t>
      </w:r>
      <w:r w:rsidR="00451D31">
        <w:t>efficiënte</w:t>
      </w:r>
      <w:r w:rsidR="00585EC1">
        <w:t xml:space="preserve"> </w:t>
      </w:r>
      <w:r w:rsidR="00C01ECB">
        <w:t>van</w:t>
      </w:r>
      <w:r w:rsidR="00451D31">
        <w:t xml:space="preserve"> </w:t>
      </w:r>
      <w:r w:rsidR="00585EC1">
        <w:t>de wereld</w:t>
      </w:r>
      <w:r w:rsidR="00C01ECB">
        <w:t xml:space="preserve"> behoort</w:t>
      </w:r>
      <w:r w:rsidR="00585EC1">
        <w:t xml:space="preserve">. </w:t>
      </w:r>
      <w:r w:rsidR="00D13593">
        <w:t xml:space="preserve">De </w:t>
      </w:r>
      <w:r>
        <w:t xml:space="preserve">ECB heeft in het verleden berekend dat </w:t>
      </w:r>
      <w:r w:rsidR="00585EC1">
        <w:t xml:space="preserve">de Nederlandse samenleving </w:t>
      </w:r>
      <w:r>
        <w:t xml:space="preserve">hier </w:t>
      </w:r>
      <w:r w:rsidR="00585EC1">
        <w:t xml:space="preserve">op jaarbasis </w:t>
      </w:r>
      <w:r w:rsidR="00151262">
        <w:t xml:space="preserve">€ </w:t>
      </w:r>
      <w:r w:rsidR="00585EC1">
        <w:t xml:space="preserve">1 miljard </w:t>
      </w:r>
      <w:r>
        <w:t xml:space="preserve">bespaart </w:t>
      </w:r>
      <w:r w:rsidR="00585EC1">
        <w:t xml:space="preserve">ten opzichte van het Europese gemiddelde. De consument profiteert hiervan door </w:t>
      </w:r>
      <w:r w:rsidR="00C01ECB">
        <w:t xml:space="preserve">o.a. </w:t>
      </w:r>
      <w:r w:rsidR="00585EC1">
        <w:t>lagere winkelprijzen</w:t>
      </w:r>
      <w:r w:rsidR="00C01ECB">
        <w:t xml:space="preserve"> </w:t>
      </w:r>
      <w:r w:rsidR="00585EC1">
        <w:t>en overheidsuitgaven.</w:t>
      </w:r>
      <w:r w:rsidR="00451D31">
        <w:t xml:space="preserve"> </w:t>
      </w:r>
    </w:p>
    <w:p w:rsidR="009F5419" w:rsidP="004E4622" w:rsidRDefault="009F5419" w14:paraId="1CDFFB70" w14:textId="608222AA">
      <w:r>
        <w:t>Kostenonderzoeken van de Stichting Bevorderen Efficiënt Betalen</w:t>
      </w:r>
      <w:r w:rsidR="00A60527">
        <w:t xml:space="preserve"> (SBEB)</w:t>
      </w:r>
      <w:r>
        <w:t>, waarin TBI’s samenwerken met de Nederlandse banken,</w:t>
      </w:r>
      <w:r w:rsidR="00EF3CB0">
        <w:t xml:space="preserve"> laten keer op keer zien dat de</w:t>
      </w:r>
      <w:r>
        <w:t xml:space="preserve"> kosten van pinnen véél goedkoper zijn dan de kosten voor creditcards. Het laatste onderzoek uit 2014</w:t>
      </w:r>
      <w:r w:rsidR="00373E2E">
        <w:rPr>
          <w:rStyle w:val="Voetnootmarkering"/>
        </w:rPr>
        <w:footnoteReference w:id="2"/>
      </w:r>
      <w:r>
        <w:t xml:space="preserve"> laat zien dat een pinbetaling een ondernemer in Nederland € </w:t>
      </w:r>
      <w:r w:rsidRPr="009F5419">
        <w:t>0,19</w:t>
      </w:r>
      <w:r>
        <w:t xml:space="preserve"> kostte (waarvan iets meer dan € 0,05 als bancair tarief) en een creditcardbetaling €</w:t>
      </w:r>
      <w:r w:rsidR="00151262">
        <w:t xml:space="preserve"> </w:t>
      </w:r>
      <w:r w:rsidRPr="009F5419">
        <w:t>1,10</w:t>
      </w:r>
      <w:r w:rsidR="00F63DF3">
        <w:t xml:space="preserve">, bij een gelijke </w:t>
      </w:r>
      <w:r w:rsidR="00AF5BE4">
        <w:t>bon grootte</w:t>
      </w:r>
      <w:r w:rsidR="00953202">
        <w:t>.</w:t>
      </w:r>
      <w:r w:rsidR="00373E2E">
        <w:t xml:space="preserve"> </w:t>
      </w:r>
      <w:r w:rsidR="00F63DF3">
        <w:t xml:space="preserve">Immers, verschillende tarieven – waaronder die van credit cards – worden als percentage van de omzet in rekening gebracht. </w:t>
      </w:r>
      <w:r w:rsidRPr="009A601E" w:rsidR="009A601E">
        <w:t>Slechts één onderdeel van het tarief is geplafonneerd. De verwachting is dat de overige tariefonderdelen zullen stijgen. Het is daarom niet gewenst dat de winkelier deze andere kostencomponenten helemaal niet meer aan de klant mag doorberekenen.</w:t>
      </w:r>
      <w:r w:rsidR="00F63DF3">
        <w:t xml:space="preserve"> Immers, van card scheme eigenaren, banken en anderen wordt één onderdeel van hun kosten/tarieven geplafonneerd en kunnen ze nog steeds winst daarop maken, maar de afnemer ervan – de ondernemer met een online of offline toonbank - mag vervolgens niets doorbelasten en draait daardoor verlies. We worden geacht deze kosten te halen uit onze verkoopprijzen, en daardoor is sturen op efficiënt betaalgedrag onmogelijk gemaakt.   </w:t>
      </w:r>
    </w:p>
    <w:p w:rsidRPr="00FA2437" w:rsidR="00FA2437" w:rsidP="004E4622" w:rsidRDefault="008D040A" w14:paraId="57BDC35D" w14:textId="77777777">
      <w:pPr>
        <w:rPr>
          <w:b/>
        </w:rPr>
      </w:pPr>
      <w:r>
        <w:rPr>
          <w:b/>
        </w:rPr>
        <w:t>2</w:t>
      </w:r>
      <w:r w:rsidR="00FA2437">
        <w:rPr>
          <w:b/>
        </w:rPr>
        <w:t xml:space="preserve">) </w:t>
      </w:r>
      <w:r w:rsidR="00CA24D8">
        <w:rPr>
          <w:b/>
        </w:rPr>
        <w:t>Het b</w:t>
      </w:r>
      <w:r w:rsidRPr="00FA2437" w:rsidR="00CA24D8">
        <w:rPr>
          <w:b/>
        </w:rPr>
        <w:t xml:space="preserve">etaalproces </w:t>
      </w:r>
      <w:r w:rsidRPr="00FA2437" w:rsidR="00FA2437">
        <w:rPr>
          <w:b/>
        </w:rPr>
        <w:t xml:space="preserve">wordt </w:t>
      </w:r>
      <w:r w:rsidR="005F5F77">
        <w:rPr>
          <w:b/>
        </w:rPr>
        <w:t>complex</w:t>
      </w:r>
      <w:r w:rsidR="009170C5">
        <w:rPr>
          <w:b/>
        </w:rPr>
        <w:t xml:space="preserve"> en schaadt efficiëntie</w:t>
      </w:r>
    </w:p>
    <w:p w:rsidRPr="00FA2437" w:rsidR="00FA2437" w:rsidP="004E4622" w:rsidRDefault="000A207D" w14:paraId="25FCB229" w14:textId="3BC0ABCB">
      <w:pPr>
        <w:rPr>
          <w:i/>
        </w:rPr>
      </w:pPr>
      <w:r>
        <w:rPr>
          <w:i/>
        </w:rPr>
        <w:t>“</w:t>
      </w:r>
      <w:r w:rsidRPr="00FA2437" w:rsidR="00FA2437">
        <w:rPr>
          <w:i/>
        </w:rPr>
        <w:t>Over het in rekening brengen van vergoedingen voor het gebruik van een betaalinstrument bepaalt PSD</w:t>
      </w:r>
      <w:r w:rsidR="00274422">
        <w:rPr>
          <w:i/>
        </w:rPr>
        <w:t>2</w:t>
      </w:r>
      <w:r w:rsidRPr="00FA2437" w:rsidR="00FA2437">
        <w:rPr>
          <w:i/>
        </w:rPr>
        <w:t xml:space="preserve"> dat vergoedingen alleen betaald hoeven te worden wanneer de betaaldienstgebruiker daarover voorafgaand aan de betaling is geïnformeerd.</w:t>
      </w:r>
      <w:r>
        <w:rPr>
          <w:i/>
        </w:rPr>
        <w:t>”</w:t>
      </w:r>
    </w:p>
    <w:p w:rsidR="00204349" w:rsidP="004E4622" w:rsidRDefault="00204349" w14:paraId="6A4B8D88" w14:textId="59F52155">
      <w:r w:rsidRPr="00204349">
        <w:t>Wink</w:t>
      </w:r>
      <w:r>
        <w:t>eliers worden steeds meer geconfronteerd met niet-zichtbare betaalproce</w:t>
      </w:r>
      <w:r w:rsidR="000A207D">
        <w:t>ssen</w:t>
      </w:r>
      <w:r>
        <w:t>. De opkomst van</w:t>
      </w:r>
      <w:r w:rsidR="00953202">
        <w:t xml:space="preserve"> de</w:t>
      </w:r>
      <w:r>
        <w:t xml:space="preserve"> </w:t>
      </w:r>
      <w:r w:rsidR="00EF3CB0">
        <w:t>w</w:t>
      </w:r>
      <w:r w:rsidR="00953202">
        <w:t>allet</w:t>
      </w:r>
      <w:r>
        <w:t xml:space="preserve"> is hier de katalysator voor. Een </w:t>
      </w:r>
      <w:r w:rsidR="00C0135A">
        <w:t>w</w:t>
      </w:r>
      <w:r>
        <w:t xml:space="preserve">allet </w:t>
      </w:r>
      <w:r w:rsidR="00C0135A">
        <w:t xml:space="preserve">– vaak een app - </w:t>
      </w:r>
      <w:r>
        <w:t>biedt de mogelijkheid diverse betaalproducten (debet- en creditkaarten) digitaal op te slaan</w:t>
      </w:r>
      <w:r w:rsidR="00CD1820">
        <w:t>, doorgaans</w:t>
      </w:r>
      <w:r w:rsidR="000A207D">
        <w:t xml:space="preserve"> </w:t>
      </w:r>
      <w:r w:rsidR="00CD1820">
        <w:t>op</w:t>
      </w:r>
      <w:r w:rsidR="000A207D">
        <w:t xml:space="preserve"> een mobiele telefoon</w:t>
      </w:r>
      <w:r w:rsidR="00CD1820">
        <w:t>. W</w:t>
      </w:r>
      <w:r w:rsidR="00CA24D8">
        <w:t xml:space="preserve">aarschijnlijk </w:t>
      </w:r>
      <w:r w:rsidR="000A207D">
        <w:t xml:space="preserve">dat dit in de toekomst ook in wearables (horloges, armbanden, </w:t>
      </w:r>
      <w:r w:rsidR="00A60527">
        <w:t xml:space="preserve">ringen, </w:t>
      </w:r>
      <w:r w:rsidR="000A207D">
        <w:t>etc.) wordt opgeslagen</w:t>
      </w:r>
      <w:r>
        <w:t>.</w:t>
      </w:r>
    </w:p>
    <w:p w:rsidR="00204349" w:rsidP="004E4622" w:rsidRDefault="00204349" w14:paraId="6F8194E9" w14:textId="270853F7">
      <w:r>
        <w:t xml:space="preserve">Wanneer een consument met deze </w:t>
      </w:r>
      <w:r w:rsidR="00C0135A">
        <w:t>w</w:t>
      </w:r>
      <w:r>
        <w:t xml:space="preserve">allet betaalt, is het </w:t>
      </w:r>
      <w:r w:rsidR="00A60527">
        <w:t xml:space="preserve">voor een acceptant </w:t>
      </w:r>
      <w:r>
        <w:t xml:space="preserve">niet </w:t>
      </w:r>
      <w:r w:rsidR="00A60527">
        <w:t xml:space="preserve">direct </w:t>
      </w:r>
      <w:r>
        <w:t xml:space="preserve">duidelijk welk </w:t>
      </w:r>
      <w:r w:rsidR="00373E2E">
        <w:t>onderliggend betaal</w:t>
      </w:r>
      <w:r>
        <w:t xml:space="preserve">product hij heeft gekozen. De snelheid </w:t>
      </w:r>
      <w:r w:rsidR="000A207D">
        <w:t xml:space="preserve">– een van de belangrijkste innovatie argumenten - </w:t>
      </w:r>
      <w:r>
        <w:t>waarmee de transactie wordt afgehandeld is tegenwoordig zo</w:t>
      </w:r>
      <w:r w:rsidR="000A207D">
        <w:t xml:space="preserve"> snel (&lt; 2</w:t>
      </w:r>
      <w:r w:rsidR="00953202">
        <w:t xml:space="preserve"> sec), dat de winkelier nauwelijks </w:t>
      </w:r>
      <w:r>
        <w:t>mogelijkheid heeft te bepalen of hij überhaupt het recht heeft o</w:t>
      </w:r>
      <w:r w:rsidR="00CA24D8">
        <w:t>m</w:t>
      </w:r>
      <w:r>
        <w:t xml:space="preserve"> een toeslag te vragen (in het geval van een niet-consumentenkaart)</w:t>
      </w:r>
      <w:r w:rsidR="000A207D">
        <w:t xml:space="preserve"> en dus </w:t>
      </w:r>
      <w:r w:rsidR="00151262">
        <w:t xml:space="preserve">kan </w:t>
      </w:r>
      <w:r w:rsidR="000A207D">
        <w:t>ingrijpen in het betaalproces</w:t>
      </w:r>
      <w:r>
        <w:t xml:space="preserve">. De gevolgen merkt de winkelier </w:t>
      </w:r>
      <w:r w:rsidR="000A207D">
        <w:t xml:space="preserve">pas </w:t>
      </w:r>
      <w:r>
        <w:t xml:space="preserve">achteraf als hij de rekening </w:t>
      </w:r>
      <w:r w:rsidR="00151262">
        <w:t>van zijn</w:t>
      </w:r>
      <w:r w:rsidR="00373E2E">
        <w:t xml:space="preserve"> kaartverwerker</w:t>
      </w:r>
      <w:r w:rsidR="00151262">
        <w:t>/bank</w:t>
      </w:r>
      <w:r w:rsidR="00373E2E">
        <w:t xml:space="preserve"> </w:t>
      </w:r>
      <w:r>
        <w:t>krijgt</w:t>
      </w:r>
      <w:r w:rsidR="00373E2E">
        <w:t>.</w:t>
      </w:r>
      <w:r>
        <w:t xml:space="preserve"> </w:t>
      </w:r>
      <w:r w:rsidR="00A60527">
        <w:t>Bovendien wil de winkelier geen discussie aan de toonbank. En in het geval van Apple Pay, wat accepteert een winkelier dan feitelijk? Alle in de Apple Pay wallet opgeslagen betaalmiddelen van een consument? Of mag hij hier nog menukeuzes in aanbrengen?</w:t>
      </w:r>
      <w:r w:rsidR="00151262">
        <w:t xml:space="preserve"> En hoe geeft de winkelier dit aan? </w:t>
      </w:r>
      <w:r w:rsidR="00151262">
        <w:lastRenderedPageBreak/>
        <w:t>Op de winkelruit staat “Ik accepteer Apple Pay”. In werkelijkheid is dat misschien maar 1 product binnen de Apple Pay Wallet. Hier ontstaat onduidelijk voor zowel winkelier als consument.</w:t>
      </w:r>
      <w:r w:rsidR="00275396">
        <w:t xml:space="preserve"> Een consument percipieert Apple Pay met “betaalmiddel” terwijl het slechts een vehikel is van een betaalmiddel. </w:t>
      </w:r>
    </w:p>
    <w:p w:rsidR="00204349" w:rsidP="004E4622" w:rsidRDefault="00204349" w14:paraId="593AAE2C" w14:textId="77777777">
      <w:r>
        <w:t xml:space="preserve">Het op voorhand informeren van de kosten van bepaalde betaalmethoden is een stap terug in de efficiëntie van het betalingsverkeer. Er komen dan weer briefjes, </w:t>
      </w:r>
      <w:r w:rsidR="008D040A">
        <w:t>stickers</w:t>
      </w:r>
      <w:r w:rsidR="00151262">
        <w:t>, bordjes</w:t>
      </w:r>
      <w:r>
        <w:t xml:space="preserve"> en menu’s aan de kassa </w:t>
      </w:r>
      <w:r w:rsidR="00373E2E">
        <w:t xml:space="preserve">en online </w:t>
      </w:r>
      <w:r>
        <w:t>te hangen. En met de opkomst van nieuwe betaalmethoden, wordt deze lijst steeds langer.</w:t>
      </w:r>
    </w:p>
    <w:p w:rsidRPr="00204349" w:rsidR="008D040A" w:rsidP="004E4622" w:rsidRDefault="008D040A" w14:paraId="3B38ADD1" w14:textId="7D3EA34C">
      <w:r>
        <w:t>Voor</w:t>
      </w:r>
      <w:r w:rsidR="00373E2E">
        <w:t xml:space="preserve"> </w:t>
      </w:r>
      <w:r>
        <w:t xml:space="preserve">de online </w:t>
      </w:r>
      <w:r w:rsidR="000A207D">
        <w:t xml:space="preserve">en omnichannel </w:t>
      </w:r>
      <w:r>
        <w:t xml:space="preserve">winkels is dit proces nog complexer. Immers, de webwinkel </w:t>
      </w:r>
      <w:r w:rsidR="000A207D">
        <w:t xml:space="preserve">weet </w:t>
      </w:r>
      <w:r w:rsidR="009544FC">
        <w:t xml:space="preserve">op dit moment </w:t>
      </w:r>
      <w:r>
        <w:t xml:space="preserve">pas op het laatste </w:t>
      </w:r>
      <w:r w:rsidR="00151262">
        <w:t xml:space="preserve">(checkout) </w:t>
      </w:r>
      <w:r>
        <w:t>moment hoe de consument betaalt</w:t>
      </w:r>
      <w:r w:rsidR="00F63DF3">
        <w:t xml:space="preserve"> en de hoogte van betaalkosten is afhankelijk van de </w:t>
      </w:r>
      <w:r w:rsidR="00AF5BE4">
        <w:t>bon grootte</w:t>
      </w:r>
      <w:r w:rsidR="00F63DF3">
        <w:t xml:space="preserve"> (incl. eventuele verzen</w:t>
      </w:r>
      <w:r w:rsidR="00275396">
        <w:t>dkosten) en daarmee niet van te</w:t>
      </w:r>
      <w:r w:rsidR="00F63DF3">
        <w:t>voren communiceerbaar</w:t>
      </w:r>
      <w:r>
        <w:t>. Het risico van afgebroken transacties (door het verrassingselement en confrontatie met eventueel bijkomende kosten) is aanzienlijk.</w:t>
      </w:r>
      <w:r w:rsidR="00484FA3">
        <w:t xml:space="preserve"> De verwachting is dat hierdoor de aankoopconversie aanzienlijk afneemt.</w:t>
      </w:r>
    </w:p>
    <w:p w:rsidRPr="0023764F" w:rsidR="00FA2437" w:rsidP="004E4622" w:rsidRDefault="008D040A" w14:paraId="087110FB" w14:textId="627A4FCC">
      <w:pPr>
        <w:rPr>
          <w:b/>
        </w:rPr>
      </w:pPr>
      <w:r>
        <w:rPr>
          <w:b/>
        </w:rPr>
        <w:t>3</w:t>
      </w:r>
      <w:r w:rsidRPr="0023764F" w:rsidR="0023764F">
        <w:rPr>
          <w:b/>
        </w:rPr>
        <w:t>) Winkelier betaalt fors meer voor de acceptatie en verwerking van een credi</w:t>
      </w:r>
      <w:r w:rsidR="00B23D0E">
        <w:rPr>
          <w:b/>
        </w:rPr>
        <w:t>tcard</w:t>
      </w:r>
      <w:r w:rsidRPr="0023764F" w:rsidR="0023764F">
        <w:rPr>
          <w:b/>
        </w:rPr>
        <w:t>transactie</w:t>
      </w:r>
      <w:r w:rsidR="00F63DF3">
        <w:rPr>
          <w:b/>
        </w:rPr>
        <w:t xml:space="preserve"> en andere soortgelijke producten die met elkaar gemeen hebben dat ze in elk geval niet op “gelijk oversteken” zijn gebaseerd </w:t>
      </w:r>
    </w:p>
    <w:p w:rsidR="00B23D0E" w:rsidP="004E4622" w:rsidRDefault="00B23D0E" w14:paraId="74A52FCB" w14:textId="4BBB31B7">
      <w:r>
        <w:t xml:space="preserve">De kosten die een winkelier voor het verwerken van een creditcard transactie betaalt (aan zijn bank) </w:t>
      </w:r>
      <w:r w:rsidR="004A1B7D">
        <w:t>liggen op</w:t>
      </w:r>
      <w:r>
        <w:t xml:space="preserve"> </w:t>
      </w:r>
      <w:r w:rsidR="000625B5">
        <w:t xml:space="preserve">€ </w:t>
      </w:r>
      <w:r>
        <w:t>1</w:t>
      </w:r>
      <w:r w:rsidR="002B0CBA">
        <w:t>,</w:t>
      </w:r>
      <w:r w:rsidR="000625B5">
        <w:t>10 gemiddeld</w:t>
      </w:r>
      <w:r w:rsidR="00953202">
        <w:t>.</w:t>
      </w:r>
      <w:r>
        <w:t xml:space="preserve"> Hij betaalt namelijk niet alleen de interchange fee (</w:t>
      </w:r>
      <w:r w:rsidR="00C0135A">
        <w:t>straks</w:t>
      </w:r>
      <w:r>
        <w:t xml:space="preserve"> gemaximaliseerd op 0,3% vanuit de MIF regulering), maar ook processing fee</w:t>
      </w:r>
      <w:r w:rsidR="000625B5">
        <w:t>s</w:t>
      </w:r>
      <w:r>
        <w:t xml:space="preserve">, </w:t>
      </w:r>
      <w:r w:rsidRPr="00B23D0E">
        <w:t>scheme</w:t>
      </w:r>
      <w:r>
        <w:t xml:space="preserve"> fee</w:t>
      </w:r>
      <w:r w:rsidR="000625B5">
        <w:t>s</w:t>
      </w:r>
      <w:r>
        <w:t xml:space="preserve">, </w:t>
      </w:r>
      <w:r w:rsidRPr="00B23D0E">
        <w:t>autorisatiekosten</w:t>
      </w:r>
      <w:r>
        <w:t>,</w:t>
      </w:r>
      <w:r w:rsidRPr="00B23D0E">
        <w:t xml:space="preserve"> </w:t>
      </w:r>
      <w:r>
        <w:t>merchant service fee</w:t>
      </w:r>
      <w:r w:rsidR="000625B5">
        <w:t>s</w:t>
      </w:r>
      <w:r>
        <w:t xml:space="preserve"> en andere </w:t>
      </w:r>
      <w:r w:rsidR="009544FC">
        <w:t>tariefonderdelen</w:t>
      </w:r>
      <w:r w:rsidR="002B0CBA">
        <w:t>: een</w:t>
      </w:r>
      <w:r w:rsidR="00B62A35">
        <w:t xml:space="preserve"> niet transparante</w:t>
      </w:r>
      <w:r w:rsidR="002B0CBA">
        <w:t xml:space="preserve"> jungle aan fees</w:t>
      </w:r>
      <w:r>
        <w:t xml:space="preserve">. Afgezet tegen de kosten voor het accepteren van een pinbetaling, blijft een creditcard betaling </w:t>
      </w:r>
      <w:r w:rsidR="002B0CBA">
        <w:t xml:space="preserve">en vergelijkbare betaalmogelijkheden als PayPal en Afterpay) </w:t>
      </w:r>
      <w:r>
        <w:t>een van de duurste varianten op de betaalmarkt</w:t>
      </w:r>
      <w:r w:rsidR="000625B5">
        <w:t xml:space="preserve"> (een pinbetaling kost een acceptant gemiddeld € 0,19 cent, inclusief alle kosten)</w:t>
      </w:r>
      <w:r>
        <w:t>.</w:t>
      </w:r>
      <w:r w:rsidR="008D040A">
        <w:t xml:space="preserve"> </w:t>
      </w:r>
      <w:r>
        <w:t>Het niet kunnen doorberekenen van deze kosten heeft directe gevolgen voor de consumentenprijzen</w:t>
      </w:r>
      <w:r w:rsidR="009544FC">
        <w:t xml:space="preserve"> en de acceptatie van creditcards in Nederland, en daardoor ook verruiming van dure mogelijkheden voor consumentenkredieten</w:t>
      </w:r>
      <w:r>
        <w:t>.</w:t>
      </w:r>
      <w:r w:rsidR="002B0CBA">
        <w:t xml:space="preserve"> Nederland was nooit een creditcardland of consumentenkredietland, maar met PSD</w:t>
      </w:r>
      <w:r w:rsidR="00DA7E70">
        <w:t>2</w:t>
      </w:r>
      <w:r w:rsidR="002B0CBA">
        <w:t xml:space="preserve"> worden de deuren wagenwijd opengezet. </w:t>
      </w:r>
    </w:p>
    <w:p w:rsidR="008D040A" w:rsidP="004E4622" w:rsidRDefault="008D040A" w14:paraId="00276AF2" w14:textId="77777777">
      <w:r>
        <w:t xml:space="preserve">De verwachting is bovendien dat </w:t>
      </w:r>
      <w:r w:rsidR="004A1B7D">
        <w:t>b</w:t>
      </w:r>
      <w:r>
        <w:t>anken en de payment service providers, de kosten - anders dan de interchange fee - zullen ge</w:t>
      </w:r>
      <w:r w:rsidR="00151262">
        <w:t>- en mis</w:t>
      </w:r>
      <w:r>
        <w:t>bruiken als compensatie voor de terugval in interchange opbrengsten</w:t>
      </w:r>
      <w:r w:rsidR="002C34C4">
        <w:t xml:space="preserve">, zodra het </w:t>
      </w:r>
      <w:r w:rsidR="00953202">
        <w:t>C</w:t>
      </w:r>
      <w:r w:rsidR="002C34C4">
        <w:t xml:space="preserve">onvenant </w:t>
      </w:r>
      <w:r w:rsidR="00953202">
        <w:t>Betalingsverkeer is afgelopen eind</w:t>
      </w:r>
      <w:r w:rsidR="002C34C4">
        <w:t xml:space="preserve"> 2018</w:t>
      </w:r>
      <w:r>
        <w:t>.</w:t>
      </w:r>
      <w:r w:rsidR="004A1B7D">
        <w:t xml:space="preserve"> In de Verenigde Staten is dit al merkbaar.</w:t>
      </w:r>
      <w:r w:rsidR="004A1B7D">
        <w:rPr>
          <w:rStyle w:val="Voetnootmarkering"/>
        </w:rPr>
        <w:footnoteReference w:id="3"/>
      </w:r>
    </w:p>
    <w:p w:rsidR="002C34C4" w:rsidP="004E4622" w:rsidRDefault="002C34C4" w14:paraId="033E847C" w14:textId="7B4B1078">
      <w:r>
        <w:t xml:space="preserve">Het </w:t>
      </w:r>
      <w:r w:rsidR="00FF0965">
        <w:t>meest moeilijk te accepteren</w:t>
      </w:r>
      <w:r>
        <w:t xml:space="preserve"> is dat we </w:t>
      </w:r>
      <w:r w:rsidR="00953202">
        <w:t>naa</w:t>
      </w:r>
      <w:r>
        <w:t xml:space="preserve">r een systeem toegroeien waarbij het </w:t>
      </w:r>
      <w:r w:rsidR="00953202">
        <w:t>de norm wordt</w:t>
      </w:r>
      <w:r>
        <w:t xml:space="preserve"> om betaalkosten als percentage van de omzet in rekening te brengen. Echter, het gaat om betaaltransacties</w:t>
      </w:r>
      <w:r w:rsidR="004A1B7D">
        <w:t>. De handelingen, “digitale transportkosten”</w:t>
      </w:r>
      <w:r>
        <w:t xml:space="preserve"> en </w:t>
      </w:r>
      <w:r w:rsidR="00953202">
        <w:t xml:space="preserve">het </w:t>
      </w:r>
      <w:r>
        <w:t xml:space="preserve">risico op kleine bedragen is niet groter of kleiner dan op grote bedragen. </w:t>
      </w:r>
      <w:r w:rsidR="004A1B7D">
        <w:t>Anno 201</w:t>
      </w:r>
      <w:r w:rsidR="002B0CBA">
        <w:t>7</w:t>
      </w:r>
      <w:r w:rsidR="004A1B7D">
        <w:t xml:space="preserve"> is het moeilijk te </w:t>
      </w:r>
      <w:r w:rsidR="00151262">
        <w:t>be</w:t>
      </w:r>
      <w:r w:rsidR="004A1B7D">
        <w:t>vatten dat de “verwerkingskosten” of autorisatieko</w:t>
      </w:r>
      <w:r w:rsidR="00275396">
        <w:t>sten bij een transactie van € 2</w:t>
      </w:r>
      <w:r w:rsidR="004A1B7D">
        <w:t xml:space="preserve">00 hoger zijn dan bij een </w:t>
      </w:r>
      <w:r w:rsidR="00275396">
        <w:t>transactie van € 2</w:t>
      </w:r>
      <w:r w:rsidR="004A1B7D">
        <w:t xml:space="preserve">0. </w:t>
      </w:r>
      <w:r>
        <w:t xml:space="preserve">Een vast, laag tarief voor </w:t>
      </w:r>
      <w:r w:rsidR="004A1B7D">
        <w:t xml:space="preserve">een </w:t>
      </w:r>
      <w:r>
        <w:t xml:space="preserve">betaaltransactie was </w:t>
      </w:r>
      <w:r w:rsidR="00151262">
        <w:t xml:space="preserve">dan ook </w:t>
      </w:r>
      <w:r>
        <w:t>één van de belangrijkste pijlers onder h</w:t>
      </w:r>
      <w:r w:rsidR="00953202">
        <w:t>et efficiënte betalingsverkeer</w:t>
      </w:r>
      <w:r w:rsidR="004A1B7D">
        <w:t xml:space="preserve"> in Nederland</w:t>
      </w:r>
      <w:r w:rsidR="00953202">
        <w:t>.</w:t>
      </w:r>
      <w:r w:rsidR="002B0CBA">
        <w:t xml:space="preserve"> Met de lidstaat optie in PSD</w:t>
      </w:r>
      <w:r w:rsidR="00C0135A">
        <w:t>2</w:t>
      </w:r>
      <w:r w:rsidR="002B0CBA">
        <w:t xml:space="preserve"> </w:t>
      </w:r>
      <w:r w:rsidR="002B0CBA">
        <w:lastRenderedPageBreak/>
        <w:t xml:space="preserve">is een vast tarief tot </w:t>
      </w:r>
      <w:r w:rsidR="00C0135A">
        <w:t>9 december 2020</w:t>
      </w:r>
      <w:r w:rsidR="002B0CBA">
        <w:t xml:space="preserve"> mogelijk. Daarna is ook hier het hek van de dam en gaan ondernemers </w:t>
      </w:r>
      <w:r w:rsidR="00C0135A">
        <w:t xml:space="preserve">hoogstwaarschijnlijk </w:t>
      </w:r>
      <w:r w:rsidR="002B0CBA">
        <w:t>procenten</w:t>
      </w:r>
      <w:r w:rsidR="00EF3CB0">
        <w:t xml:space="preserve"> van hun omzet moeten betalen.</w:t>
      </w:r>
    </w:p>
    <w:p w:rsidRPr="0023764F" w:rsidR="0023764F" w:rsidP="004E4622" w:rsidRDefault="008D040A" w14:paraId="106D2FDD" w14:textId="77777777">
      <w:pPr>
        <w:rPr>
          <w:b/>
        </w:rPr>
      </w:pPr>
      <w:r>
        <w:rPr>
          <w:b/>
        </w:rPr>
        <w:t>4</w:t>
      </w:r>
      <w:r w:rsidRPr="0023764F" w:rsidR="0023764F">
        <w:rPr>
          <w:b/>
        </w:rPr>
        <w:t>) Opkomst nieuwe betaalmethoden en betaalaanbieders op de Europese markt</w:t>
      </w:r>
      <w:r w:rsidR="005A5395">
        <w:rPr>
          <w:b/>
        </w:rPr>
        <w:t xml:space="preserve"> levert niet meer marktwerking op</w:t>
      </w:r>
    </w:p>
    <w:p w:rsidR="00C0135A" w:rsidRDefault="00B23D0E" w14:paraId="039C3CB5" w14:textId="77777777">
      <w:r>
        <w:t>Als gevolg van innovatieve ontwikkelingen zien wij meer niet-bancaire partijen een positie innemen in het betaallandschap. Denk hierbij aan Apple, Google, Android,</w:t>
      </w:r>
      <w:r w:rsidR="00953202">
        <w:t xml:space="preserve"> Amazon, Alibaba,</w:t>
      </w:r>
      <w:r>
        <w:t xml:space="preserve"> etc. Deze partijen brengen ook betaalmethoden op de markt. Het is op dit moment niet d</w:t>
      </w:r>
      <w:r w:rsidR="0063687F">
        <w:t xml:space="preserve">uidelijk wat de gevolgen </w:t>
      </w:r>
      <w:r>
        <w:t>zijn voor acceptanten. Kijken we naar het business model van Apple Pay, dan zien we dat Apple een deel van de interchange fee vergoeding tussen accepterende en uitgevende bank opstrijkt (</w:t>
      </w:r>
      <w:hyperlink w:history="1" r:id="rId8">
        <w:r w:rsidRPr="008A7703">
          <w:rPr>
            <w:rStyle w:val="Hyperlink"/>
          </w:rPr>
          <w:t>https://www.cnet.com/news/apple-pay-to-generate-fees-from-banks-not-merchants-report-says/</w:t>
        </w:r>
      </w:hyperlink>
      <w:r>
        <w:t xml:space="preserve">). </w:t>
      </w:r>
    </w:p>
    <w:p w:rsidR="00FE291B" w:rsidRDefault="00B23D0E" w14:paraId="47D1F695" w14:textId="531F980B">
      <w:r>
        <w:t>Het wachten is op de gevolgen voor de kosten die ba</w:t>
      </w:r>
      <w:r w:rsidR="0063687F">
        <w:t xml:space="preserve">nken zullen doorbelasten aan </w:t>
      </w:r>
      <w:r>
        <w:t>acceptanten</w:t>
      </w:r>
      <w:r w:rsidR="002C34C4">
        <w:t>; de toonbankinstellingen</w:t>
      </w:r>
      <w:r>
        <w:t>.</w:t>
      </w:r>
      <w:r w:rsidR="00151262">
        <w:t xml:space="preserve"> Immers, </w:t>
      </w:r>
      <w:r w:rsidR="00204349">
        <w:t>banken zullen een deel van de opbrengsten van een betaaltransactie via Apple Pay moeten afdragen aan Apple</w:t>
      </w:r>
      <w:r w:rsidR="00FE291B">
        <w:t>, wat kostprijsverhogend</w:t>
      </w:r>
      <w:r w:rsidR="002C34C4">
        <w:t xml:space="preserve"> zal werken</w:t>
      </w:r>
      <w:r w:rsidR="00204349">
        <w:t>.</w:t>
      </w:r>
      <w:r w:rsidR="002C34C4">
        <w:t xml:space="preserve"> Het lijken allemaal nieuwe </w:t>
      </w:r>
      <w:r w:rsidR="00D63F90">
        <w:t xml:space="preserve">innovatieve </w:t>
      </w:r>
      <w:r w:rsidR="002C34C4">
        <w:t xml:space="preserve">vormen van betalen, maar tot nu toe zijn ze altijd gekoppeld aan een. </w:t>
      </w:r>
      <w:r w:rsidR="005A5395">
        <w:t>De voorwaarden die dit soort betaaldiensten afdwingen zijn zelden tweezijdig afgesproken en worden vaak eenzijdig aang</w:t>
      </w:r>
      <w:r w:rsidR="00AF5BE4">
        <w:t>epast.</w:t>
      </w:r>
    </w:p>
    <w:p w:rsidR="009A6B25" w:rsidP="009A6B25" w:rsidRDefault="009A6B25" w14:paraId="07558F82" w14:textId="0112FAB9">
      <w:r>
        <w:t>De eerste signalen van Nederlandse “innovatieve” initiatieven geven aan dat er per transactie meer wordt gevraagd dan een huidige pinbetaling</w:t>
      </w:r>
      <w:r w:rsidR="00275396">
        <w:t xml:space="preserve"> (die nu is gemaximaliseerd op 5,5 cent)</w:t>
      </w:r>
      <w:r>
        <w:t>. Dat is interessant</w:t>
      </w:r>
      <w:r w:rsidR="00275396">
        <w:t>!</w:t>
      </w:r>
      <w:r>
        <w:t xml:space="preserve"> We hebben onder het Convenant </w:t>
      </w:r>
      <w:r w:rsidR="00275396">
        <w:t xml:space="preserve">Betalingsverkeer </w:t>
      </w:r>
      <w:r w:rsidR="001C03AC">
        <w:t>(</w:t>
      </w:r>
      <w:r w:rsidR="00275396">
        <w:t xml:space="preserve">loopt </w:t>
      </w:r>
      <w:r w:rsidR="001C03AC">
        <w:t>tot</w:t>
      </w:r>
      <w:r w:rsidR="00275396">
        <w:t xml:space="preserve"> en met</w:t>
      </w:r>
      <w:r w:rsidR="001C03AC">
        <w:t xml:space="preserve"> </w:t>
      </w:r>
      <w:r w:rsidR="00275396">
        <w:t>31 december</w:t>
      </w:r>
      <w:r w:rsidR="001C03AC">
        <w:t xml:space="preserve"> 2018) </w:t>
      </w:r>
      <w:r>
        <w:t>een maximum tarief afgesproken voor debitcard betalingen</w:t>
      </w:r>
      <w:r w:rsidR="00275396">
        <w:t xml:space="preserve"> (5,5 cent)</w:t>
      </w:r>
      <w:r>
        <w:t xml:space="preserve">. Onder PSD2 gaan nu nieuwe betaalinitiatieven ontstaan die </w:t>
      </w:r>
      <w:r w:rsidR="001C03AC">
        <w:t>voor een winkelier</w:t>
      </w:r>
      <w:r w:rsidRPr="00275396" w:rsidR="001C03AC">
        <w:rPr>
          <w:b/>
        </w:rPr>
        <w:t xml:space="preserve"> </w:t>
      </w:r>
      <w:r w:rsidRPr="00275396">
        <w:rPr>
          <w:b/>
        </w:rPr>
        <w:t>duurder</w:t>
      </w:r>
      <w:r>
        <w:t xml:space="preserve"> zijn…</w:t>
      </w:r>
      <w:r w:rsidR="00275396">
        <w:t xml:space="preserve"> De gevolgen laten zich raden. Kosten worden doorberekend in consumentenprijzen. Immers, de winkelier is gemiddeld 1% van zijn omzet kwijt aan zijn betalingsverkeer. Stijgen deze kosten, dan is zijn enige optie de prijzen te verhogen.</w:t>
      </w:r>
    </w:p>
    <w:p w:rsidR="00AF5BE4" w:rsidRDefault="00AF5BE4" w14:paraId="4CE3A26A" w14:textId="77777777">
      <w:pPr>
        <w:rPr>
          <w:b/>
        </w:rPr>
      </w:pPr>
      <w:r w:rsidRPr="00AF5BE4">
        <w:rPr>
          <w:b/>
        </w:rPr>
        <w:t>Veiligheid</w:t>
      </w:r>
    </w:p>
    <w:p w:rsidR="00274422" w:rsidRDefault="002B0CBA" w14:paraId="094020A5" w14:textId="1B3C5E1E">
      <w:r>
        <w:t>Banken moeten fintech-bedrijven toegang geven tot de betaalrekeningen van consumenten. Fintech bedrijven krijgen een ‘light’ bankvergunning, zoals te lezen valt in</w:t>
      </w:r>
      <w:r w:rsidR="008E730A">
        <w:t xml:space="preserve"> het</w:t>
      </w:r>
      <w:r>
        <w:t xml:space="preserve"> regeerakkoord.</w:t>
      </w:r>
      <w:r w:rsidR="004C4181">
        <w:t xml:space="preserve"> Vanaf volgend jaar</w:t>
      </w:r>
      <w:r>
        <w:t xml:space="preserve"> kent de pin-</w:t>
      </w:r>
      <w:r w:rsidR="004C4181">
        <w:t xml:space="preserve"> en iDEAL </w:t>
      </w:r>
      <w:r>
        <w:t xml:space="preserve">infrastructuur een uptime van 99,88%. Er is nog nergens iets geregeld over de minimale uptime van </w:t>
      </w:r>
      <w:r w:rsidR="008E730A">
        <w:t>(</w:t>
      </w:r>
      <w:r>
        <w:t>de infrastructuur van</w:t>
      </w:r>
      <w:r w:rsidR="008E730A">
        <w:t>)</w:t>
      </w:r>
      <w:r>
        <w:t xml:space="preserve"> </w:t>
      </w:r>
      <w:r w:rsidRPr="00274422">
        <w:rPr>
          <w:b/>
        </w:rPr>
        <w:t>nieuwe</w:t>
      </w:r>
      <w:r w:rsidR="00AF5BE4">
        <w:t xml:space="preserve"> betaal</w:t>
      </w:r>
      <w:r w:rsidR="006B03B1">
        <w:t>dienstaanbieders</w:t>
      </w:r>
      <w:r w:rsidR="008E730A">
        <w:t xml:space="preserve"> die buiten de traditionele keten opereren</w:t>
      </w:r>
      <w:r w:rsidR="00A76C0E">
        <w:t>…</w:t>
      </w:r>
    </w:p>
    <w:p w:rsidR="002B0CBA" w:rsidRDefault="002B0CBA" w14:paraId="5CED8CC1" w14:textId="5ED77F96">
      <w:r>
        <w:t xml:space="preserve">Doordat verder de Betaalvereniging op dit moment betaalterminals certificeert voor de Nederlandse markt en ook een einddatum stelt aan een dergelijk veiligheidscertificaat, </w:t>
      </w:r>
      <w:r w:rsidR="00726ECF">
        <w:t>zijn terminals veilig en up-to-date. De toonbankinstellingen houden hun hart vast als dadelijk honderden telefoonvariaties waarvan sommigen nooit updates uitvoeren in onbeveiligde openbare wifi-omgevingen gaan betalen aan onze toonbank. Als criminelen inbreken op zo’n wifi-netwerk of data stelen van zo’n telefoon: krijgen wij dan ons geld nog</w:t>
      </w:r>
      <w:r w:rsidR="00A76C0E">
        <w:t xml:space="preserve"> wel?</w:t>
      </w:r>
      <w:r w:rsidR="006B03B1">
        <w:t xml:space="preserve"> Wie is verantwoordelijke voor de Wifi netwerken? Onder welke criteria?</w:t>
      </w:r>
    </w:p>
    <w:p w:rsidR="00275396" w:rsidRDefault="00275396" w14:paraId="6ACA0C79" w14:textId="77777777">
      <w:pPr>
        <w:rPr>
          <w:b/>
        </w:rPr>
      </w:pPr>
      <w:r>
        <w:rPr>
          <w:b/>
        </w:rPr>
        <w:br w:type="page"/>
      </w:r>
    </w:p>
    <w:p w:rsidRPr="00EF3CB0" w:rsidR="00EF3CB0" w:rsidRDefault="00EF3CB0" w14:paraId="03B50B15" w14:textId="0C105CF0">
      <w:pPr>
        <w:rPr>
          <w:b/>
        </w:rPr>
      </w:pPr>
      <w:r w:rsidRPr="00EF3CB0">
        <w:rPr>
          <w:b/>
        </w:rPr>
        <w:lastRenderedPageBreak/>
        <w:t>Toezicht op de betaalketen</w:t>
      </w:r>
    </w:p>
    <w:p w:rsidR="00EF3CB0" w:rsidRDefault="00923227" w14:paraId="6B428B96" w14:textId="1624E6B9">
      <w:r>
        <w:t>De traditionele betaalketen (</w:t>
      </w:r>
      <w:r w:rsidRPr="00EF3CB0" w:rsidR="00EF3CB0">
        <w:t>PIN en iDEAL</w:t>
      </w:r>
      <w:r>
        <w:t xml:space="preserve"> dekken nu nog zo’n 98% af)</w:t>
      </w:r>
      <w:r w:rsidR="00EF3CB0">
        <w:t xml:space="preserve"> wordt steeds smaller omdat andersoortige betaalmiddelen en diensten de markt op komen</w:t>
      </w:r>
      <w:r>
        <w:t xml:space="preserve"> onder PSD2</w:t>
      </w:r>
      <w:r w:rsidR="00EF3CB0">
        <w:t xml:space="preserve">. Desondanks is er in Nederland niet 1 “Betaal Autoriteit” die toezicht heeft en </w:t>
      </w:r>
      <w:r>
        <w:t>uitvoert</w:t>
      </w:r>
      <w:r w:rsidR="00EF3CB0">
        <w:t xml:space="preserve"> op de TOTALE betaalketen waarin in de toekomst veel meer – </w:t>
      </w:r>
      <w:r w:rsidR="008E730A">
        <w:t xml:space="preserve">juist </w:t>
      </w:r>
      <w:r w:rsidR="00EF3CB0">
        <w:t>ook niet-financiële instellingen  - een rol spelen. Het toezicht op PSD2</w:t>
      </w:r>
      <w:r w:rsidR="008E730A">
        <w:t xml:space="preserve"> en het betalingsverkeer</w:t>
      </w:r>
      <w:r w:rsidR="00EF3CB0">
        <w:t xml:space="preserve"> is opgeknipt en belegd bij DNB, ACM, AFM e</w:t>
      </w:r>
      <w:r>
        <w:t xml:space="preserve">n de AP. Dit vraagt om een </w:t>
      </w:r>
      <w:r w:rsidR="00EF3CB0">
        <w:t>se</w:t>
      </w:r>
      <w:r w:rsidR="00B62A35">
        <w:t>cure afstemming en kennisdeling maar g</w:t>
      </w:r>
      <w:r w:rsidR="00EF3CB0">
        <w:t>evaar dreigt dat</w:t>
      </w:r>
      <w:r w:rsidR="00B62A35">
        <w:t xml:space="preserve"> </w:t>
      </w:r>
      <w:r w:rsidR="00EF3CB0">
        <w:t xml:space="preserve">betrokken </w:t>
      </w:r>
      <w:r w:rsidR="00B62A35">
        <w:t>toezichthouders</w:t>
      </w:r>
      <w:r w:rsidR="00EF3CB0">
        <w:t xml:space="preserve"> niet </w:t>
      </w:r>
      <w:r>
        <w:t>een, heldere, afgestemde visie hebben</w:t>
      </w:r>
      <w:r w:rsidR="00B62A35">
        <w:t xml:space="preserve"> en een snelle, duidelijke communicatie nastreven</w:t>
      </w:r>
      <w:r>
        <w:t>. Een overkoepelende Betaal Autoriteit zou hierop een welkome aanvulling zijn.</w:t>
      </w:r>
    </w:p>
    <w:p w:rsidR="00A76C0E" w:rsidRDefault="00923227" w14:paraId="5F747BC9" w14:textId="62E79DA9">
      <w:r>
        <w:t xml:space="preserve">Onderliggende infrastructuur van de betaalketen moet </w:t>
      </w:r>
      <w:r w:rsidR="00A76C0E">
        <w:t xml:space="preserve">ook </w:t>
      </w:r>
      <w:r>
        <w:t>niet worden vergeten. De impact op de telecom infrastructuur wordt steeds zwaarder. Betaalapps, apps via WiFi, meer transacties, sneller, meer data, etc. Het zijn allem</w:t>
      </w:r>
      <w:r w:rsidR="00A76C0E">
        <w:t>aal ontwikkelingen die schreeuwen</w:t>
      </w:r>
      <w:r>
        <w:t xml:space="preserve"> om een goed marktmeesterschap van deze – in onze ogen – </w:t>
      </w:r>
      <w:r w:rsidRPr="00923227">
        <w:rPr>
          <w:b/>
        </w:rPr>
        <w:t>nutsvoorziening</w:t>
      </w:r>
      <w:r>
        <w:t>. Want zo moeten wij het betalingsverkeer echt gaan zien.</w:t>
      </w:r>
      <w:r w:rsidR="00CB7745">
        <w:t xml:space="preserve"> </w:t>
      </w:r>
      <w:r>
        <w:t xml:space="preserve">Ter illustratie, wij doen in </w:t>
      </w:r>
      <w:r w:rsidR="00CB7745">
        <w:t xml:space="preserve">de </w:t>
      </w:r>
      <w:r>
        <w:t>Nederland</w:t>
      </w:r>
      <w:r w:rsidR="00CB7745">
        <w:t>se retail</w:t>
      </w:r>
      <w:r>
        <w:t xml:space="preserve"> momenteel zo’n 11-12 miljoen pint</w:t>
      </w:r>
      <w:r w:rsidR="008E730A">
        <w:t>ransacties per dag. Dat is</w:t>
      </w:r>
      <w:r w:rsidR="00CB7745">
        <w:t xml:space="preserve"> een kleine 17.000 per minuut. Een </w:t>
      </w:r>
      <w:r w:rsidR="008E730A">
        <w:t xml:space="preserve">(1) </w:t>
      </w:r>
      <w:r w:rsidR="00CB7745">
        <w:t>verstoring in de betaalketen heeft op deze aantallen grote gevolgen. Een paar uur geen pinverkeer betekent al gauw miljoenen misgelopen transacties.</w:t>
      </w:r>
      <w:r w:rsidR="00B62A35">
        <w:t xml:space="preserve"> </w:t>
      </w:r>
      <w:r w:rsidR="00A76C0E">
        <w:t xml:space="preserve">En over </w:t>
      </w:r>
      <w:r w:rsidR="008E730A">
        <w:t xml:space="preserve">storingen gesproken; op 4, 5, 6, </w:t>
      </w:r>
      <w:r w:rsidR="00A76C0E">
        <w:t>7</w:t>
      </w:r>
      <w:r w:rsidR="008E730A">
        <w:t xml:space="preserve"> en 8</w:t>
      </w:r>
      <w:r w:rsidR="00A76C0E">
        <w:t xml:space="preserve"> november jl. vonden er her en der in Nederlan</w:t>
      </w:r>
      <w:r w:rsidR="008E730A">
        <w:t>d pinstoringen (die langer dan 4</w:t>
      </w:r>
      <w:r w:rsidR="00A76C0E">
        <w:t xml:space="preserve"> uur duurden) plaats waardoor winkeliers de dupe waren</w:t>
      </w:r>
      <w:r w:rsidR="00A76C0E">
        <w:rPr>
          <w:rStyle w:val="Voetnootmarkering"/>
        </w:rPr>
        <w:footnoteReference w:id="4"/>
      </w:r>
      <w:r w:rsidR="00A76C0E">
        <w:t xml:space="preserve">. </w:t>
      </w:r>
      <w:r w:rsidR="008E730A">
        <w:t xml:space="preserve">Navraag leert dat er “ergens” “iets” niet goed zat. </w:t>
      </w:r>
      <w:r w:rsidR="00A76C0E">
        <w:t xml:space="preserve">Dat is </w:t>
      </w:r>
      <w:r w:rsidR="008E730A">
        <w:t>vijf</w:t>
      </w:r>
      <w:r w:rsidR="00A76C0E">
        <w:t xml:space="preserve"> dagen achter elkaar waarop de infrastructuur niet voldoende werkt. Gemiddeld genomen wordt de storingsnorm nog gehaald</w:t>
      </w:r>
      <w:r w:rsidR="008E730A">
        <w:t>, dat wel, maar</w:t>
      </w:r>
      <w:r w:rsidR="00A76C0E">
        <w:t xml:space="preserve"> dit soort gebeurtenissen zijn voor de retail funest. Ook omdat er (in tegenstelling tot bijvoorbeeld België) geen backupsysteem is. Geen pin is geen elektronische transacties</w:t>
      </w:r>
      <w:r w:rsidR="006B03B1">
        <w:t>,</w:t>
      </w:r>
      <w:r w:rsidR="001C03AC">
        <w:t xml:space="preserve"> is geen inkomsten</w:t>
      </w:r>
      <w:r w:rsidR="00A76C0E">
        <w:t xml:space="preserve">. Wij vrezen onder PSD2 meer </w:t>
      </w:r>
      <w:r w:rsidR="001C03AC">
        <w:t xml:space="preserve">(langdurige) </w:t>
      </w:r>
      <w:r w:rsidR="00A76C0E">
        <w:t>verstoringen van de infrastructuur.</w:t>
      </w:r>
    </w:p>
    <w:p w:rsidR="00CB7745" w:rsidRDefault="008E730A" w14:paraId="797A3E27" w14:textId="3E3D4E8E">
      <w:r>
        <w:t>Zijn er dan geen afspraken? Jawel, n</w:t>
      </w:r>
      <w:r w:rsidR="00B62A35">
        <w:t xml:space="preserve">u zijn er onder de huidige stakeholders duidelijke afspraken gemaakt (banken, transactieverwerkers, telecomoperators, etc.). Maar onder PSD2 kunnen we </w:t>
      </w:r>
      <w:r w:rsidR="00FE2CB7">
        <w:t>straks een entree van nieuwe partijen tegemoet zien. Zij die buiten een afsprakenstelsel vallen als we het bijvoorbeeld hebben over beschikbaarheid, zij die niet aangesloten zijn bij een Betaalvereniging Nederland, zij die opereren onder een DNB “light vergunning”</w:t>
      </w:r>
      <w:r w:rsidR="00A76C0E">
        <w:t xml:space="preserve"> (en waar hoeven deze partijen dan minder aan te voldoen?)</w:t>
      </w:r>
      <w:r w:rsidR="00FE2CB7">
        <w:t>, zij die niet participeren in een MOB overlegorgaan.</w:t>
      </w:r>
    </w:p>
    <w:p w:rsidRPr="00CB7745" w:rsidR="00CB7745" w:rsidRDefault="00CB7745" w14:paraId="69F50B92" w14:textId="1B59214F">
      <w:r>
        <w:t>Wij voorzien met het op</w:t>
      </w:r>
      <w:r w:rsidR="00A76C0E">
        <w:t xml:space="preserve">en </w:t>
      </w:r>
      <w:r>
        <w:t>stellen van het betalingsverkeer aan derde partijen een grote impact op de stabiliteit.</w:t>
      </w:r>
      <w:r w:rsidR="00544495">
        <w:t xml:space="preserve"> En dit zal negatief afstralen op de hele betaalketen.</w:t>
      </w:r>
    </w:p>
    <w:p w:rsidRPr="005F65CA" w:rsidR="005F65CA" w:rsidP="005F65CA" w:rsidRDefault="005F65CA" w14:paraId="203DA95F" w14:textId="5A212226">
      <w:pPr>
        <w:rPr>
          <w:b/>
        </w:rPr>
      </w:pPr>
      <w:r w:rsidRPr="005F65CA">
        <w:rPr>
          <w:b/>
        </w:rPr>
        <w:t>5) Alternatief met aanvullende bepaling</w:t>
      </w:r>
    </w:p>
    <w:p w:rsidR="00D63AE2" w:rsidP="00D63AE2" w:rsidRDefault="00274422" w14:paraId="78977282" w14:textId="75FA863C">
      <w:r>
        <w:t xml:space="preserve">PSD2 </w:t>
      </w:r>
      <w:r w:rsidRPr="009A601E" w:rsidR="009A601E">
        <w:t>pakt voor kaartacceptanten eenzijdig nadelig uit door</w:t>
      </w:r>
      <w:r w:rsidR="009A601E">
        <w:t xml:space="preserve"> </w:t>
      </w:r>
      <w:r w:rsidRPr="009A601E" w:rsidR="009A601E">
        <w:t>het verbod uit de richtlijn om kosten door te belasten als er een gereguleerd interchange fee van toepassing is. Het gaat voorbij aan de andere elementen van de kostprijs, die naar verwachting zullen stijgen</w:t>
      </w:r>
      <w:r w:rsidR="00D63F90">
        <w:t xml:space="preserve"> (de eerder genoemde “fees”)</w:t>
      </w:r>
      <w:r w:rsidRPr="009A601E" w:rsidR="009A601E">
        <w:t xml:space="preserve">. Een uiterst alternatief is </w:t>
      </w:r>
      <w:r w:rsidR="00D63F90">
        <w:t xml:space="preserve">om </w:t>
      </w:r>
      <w:r w:rsidRPr="009A601E" w:rsidR="009A601E">
        <w:t xml:space="preserve">in het wetsvoorstel een aanvullende clausule op te nemen dat </w:t>
      </w:r>
      <w:r w:rsidR="00D63F90">
        <w:t xml:space="preserve">juist </w:t>
      </w:r>
      <w:r w:rsidRPr="009A601E" w:rsidR="009A601E">
        <w:t xml:space="preserve">die specifieke andere kosten </w:t>
      </w:r>
      <w:r w:rsidR="00D63F90">
        <w:t xml:space="preserve">(fees) </w:t>
      </w:r>
      <w:r w:rsidRPr="009A601E" w:rsidR="009A601E">
        <w:t xml:space="preserve">per transactie </w:t>
      </w:r>
      <w:r w:rsidR="0006451A">
        <w:t xml:space="preserve">niet </w:t>
      </w:r>
      <w:r w:rsidRPr="009A601E" w:rsidR="009A601E">
        <w:t>aan de acceptant door mogen worden belast. Daarmee worde</w:t>
      </w:r>
      <w:r w:rsidR="009A601E">
        <w:t>n de</w:t>
      </w:r>
      <w:r w:rsidR="00D63F90">
        <w:t xml:space="preserve"> werkelijke</w:t>
      </w:r>
      <w:r w:rsidR="009A601E">
        <w:t xml:space="preserve"> kosten van dat betaalproduc</w:t>
      </w:r>
      <w:r w:rsidRPr="009A601E" w:rsidR="009A601E">
        <w:t>t voor de klant ook duidelijk.</w:t>
      </w:r>
    </w:p>
    <w:p w:rsidRPr="00E509FF" w:rsidR="00D13593" w:rsidP="00D63AE2" w:rsidRDefault="00D63AE2" w14:paraId="6510CCA0" w14:textId="465CBE3E">
      <w:pPr>
        <w:rPr>
          <w:b/>
          <w:i/>
        </w:rPr>
      </w:pPr>
      <w:r w:rsidRPr="00E509FF">
        <w:rPr>
          <w:b/>
          <w:i/>
        </w:rPr>
        <w:lastRenderedPageBreak/>
        <w:t xml:space="preserve">Concluderend kunnen wij, Detailhandel Nederland en de Gezamenlijke Toonbankinstellingen (TBI’s) in Nederland, </w:t>
      </w:r>
      <w:r w:rsidRPr="00E509FF" w:rsidR="00D63F90">
        <w:rPr>
          <w:b/>
          <w:i/>
        </w:rPr>
        <w:t>vaststellen</w:t>
      </w:r>
      <w:r w:rsidRPr="00E509FF">
        <w:rPr>
          <w:b/>
          <w:i/>
        </w:rPr>
        <w:t xml:space="preserve"> dat wij met de </w:t>
      </w:r>
      <w:r w:rsidRPr="00E509FF" w:rsidR="008E730A">
        <w:rPr>
          <w:b/>
          <w:i/>
        </w:rPr>
        <w:t>i</w:t>
      </w:r>
      <w:r w:rsidRPr="00E509FF">
        <w:rPr>
          <w:b/>
          <w:i/>
        </w:rPr>
        <w:t>mplementat</w:t>
      </w:r>
      <w:r w:rsidRPr="00E509FF" w:rsidR="00274422">
        <w:rPr>
          <w:b/>
          <w:i/>
        </w:rPr>
        <w:t>ie van PSD2</w:t>
      </w:r>
      <w:r w:rsidRPr="00E509FF">
        <w:rPr>
          <w:b/>
          <w:i/>
        </w:rPr>
        <w:t>, vrezen voor het behoud van een efficiënt</w:t>
      </w:r>
      <w:r w:rsidRPr="00E509FF" w:rsidR="00E509FF">
        <w:rPr>
          <w:b/>
          <w:i/>
        </w:rPr>
        <w:t>, veilig</w:t>
      </w:r>
      <w:r w:rsidRPr="00E509FF">
        <w:rPr>
          <w:b/>
          <w:i/>
        </w:rPr>
        <w:t xml:space="preserve"> en betaalbaar betalingsverkeer en wij een meer dan substantiële negatieve impact op de maatschappelijke kosten zien ontstaan.</w:t>
      </w:r>
    </w:p>
    <w:p w:rsidR="009C6B2F" w:rsidP="004E4622" w:rsidRDefault="009C6B2F" w14:paraId="50870970" w14:textId="60DA2E2D">
      <w:r>
        <w:t>Leidschendam,</w:t>
      </w:r>
      <w:r w:rsidR="00DA7E70">
        <w:t xml:space="preserve"> </w:t>
      </w:r>
      <w:r w:rsidR="008E730A">
        <w:t xml:space="preserve">15 </w:t>
      </w:r>
      <w:r w:rsidR="00DA7E70">
        <w:t>november</w:t>
      </w:r>
      <w:r>
        <w:t xml:space="preserve"> </w:t>
      </w:r>
      <w:r w:rsidR="00726ECF">
        <w:t>2017</w:t>
      </w:r>
      <w:r>
        <w:t>,</w:t>
      </w:r>
    </w:p>
    <w:p w:rsidR="00DA7E70" w:rsidRDefault="009C6B2F" w14:paraId="1238685E" w14:textId="70C39C2B">
      <w:pPr>
        <w:rPr>
          <w:b/>
        </w:rPr>
      </w:pPr>
      <w:r w:rsidRPr="00D13593">
        <w:rPr>
          <w:i/>
        </w:rPr>
        <w:t>Detailhandel Nederland en de Gezamenlijke Toonbankinstellingen (TBI’s) in Nederla</w:t>
      </w:r>
      <w:r w:rsidRPr="00544495">
        <w:rPr>
          <w:i/>
        </w:rPr>
        <w:t>n</w:t>
      </w:r>
      <w:r w:rsidRPr="00544495" w:rsidR="00C0135A">
        <w:rPr>
          <w:i/>
        </w:rPr>
        <w:t>d</w:t>
      </w:r>
    </w:p>
    <w:p w:rsidRPr="00A40041" w:rsidR="004E4622" w:rsidP="004E4622" w:rsidRDefault="004E4622" w14:paraId="1908A1D0" w14:textId="12E4C726">
      <w:pPr>
        <w:rPr>
          <w:b/>
        </w:rPr>
      </w:pPr>
      <w:r w:rsidRPr="00A40041">
        <w:rPr>
          <w:b/>
        </w:rPr>
        <w:t>Cijfers</w:t>
      </w:r>
      <w:r w:rsidR="005E5972">
        <w:rPr>
          <w:b/>
        </w:rPr>
        <w:t xml:space="preserve"> betalingsverkeer</w:t>
      </w:r>
      <w:r w:rsidR="00953202">
        <w:rPr>
          <w:b/>
        </w:rPr>
        <w:t xml:space="preserve"> in Nederland</w:t>
      </w:r>
    </w:p>
    <w:p w:rsidR="00C0135A" w:rsidP="00274422" w:rsidRDefault="00C0135A" w14:paraId="2D9CA366" w14:textId="27B2CAEA">
      <w:pPr>
        <w:pStyle w:val="Lijstalinea"/>
        <w:numPr>
          <w:ilvl w:val="0"/>
          <w:numId w:val="1"/>
        </w:numPr>
      </w:pPr>
      <w:r>
        <w:t>De creditcard omzet in Nederland bedr</w:t>
      </w:r>
      <w:bookmarkStart w:name="_GoBack" w:id="0"/>
      <w:bookmarkEnd w:id="0"/>
      <w:r>
        <w:t xml:space="preserve">aagt </w:t>
      </w:r>
      <w:r w:rsidR="008E730A">
        <w:t>€</w:t>
      </w:r>
      <w:r w:rsidR="008E730A">
        <w:t xml:space="preserve"> </w:t>
      </w:r>
      <w:r>
        <w:t>5,6 mio</w:t>
      </w:r>
      <w:r w:rsidR="00274422">
        <w:t xml:space="preserve"> (</w:t>
      </w:r>
      <w:r w:rsidRPr="00274422" w:rsidR="00274422">
        <w:t>DNB, Retailbetalingsverkeer, 2016 en Panteia’s Monitor Betalingsverkeer 2014-2018, update 2016</w:t>
      </w:r>
      <w:r w:rsidR="00274422">
        <w:t>)</w:t>
      </w:r>
    </w:p>
    <w:p w:rsidR="00C0135A" w:rsidP="004E4622" w:rsidRDefault="00C0135A" w14:paraId="5A746250" w14:textId="4246F7CC">
      <w:pPr>
        <w:pStyle w:val="Lijstalinea"/>
        <w:numPr>
          <w:ilvl w:val="0"/>
          <w:numId w:val="1"/>
        </w:numPr>
      </w:pPr>
      <w:r>
        <w:t xml:space="preserve">Uitgaande van een </w:t>
      </w:r>
      <w:r w:rsidR="00274422">
        <w:t xml:space="preserve">gemiddelde kostenpost voor een winkelier van 2,5% per creditcard transactie spreken we over </w:t>
      </w:r>
      <w:r w:rsidR="008E730A">
        <w:t>€</w:t>
      </w:r>
      <w:r w:rsidR="008E730A">
        <w:t xml:space="preserve"> </w:t>
      </w:r>
      <w:r w:rsidR="00274422">
        <w:t>140 mio aan kosten die bij de retail terecht komt.</w:t>
      </w:r>
    </w:p>
    <w:p w:rsidR="004E4622" w:rsidP="004E4622" w:rsidRDefault="004E4622" w14:paraId="24949808" w14:textId="77777777">
      <w:pPr>
        <w:pStyle w:val="Lijstalinea"/>
        <w:numPr>
          <w:ilvl w:val="0"/>
          <w:numId w:val="1"/>
        </w:numPr>
      </w:pPr>
      <w:r>
        <w:t xml:space="preserve">12 % van de online transacties (webwinkels) wordt met de creditcard betaald. </w:t>
      </w:r>
    </w:p>
    <w:p w:rsidR="004E4622" w:rsidP="004E4622" w:rsidRDefault="004E4622" w14:paraId="73993DD9" w14:textId="6BE51D30">
      <w:pPr>
        <w:pStyle w:val="Lijstalinea"/>
        <w:numPr>
          <w:ilvl w:val="0"/>
          <w:numId w:val="1"/>
        </w:numPr>
      </w:pPr>
      <w:r>
        <w:t xml:space="preserve">Met </w:t>
      </w:r>
      <w:r w:rsidR="00D63F90">
        <w:t xml:space="preserve">€ </w:t>
      </w:r>
      <w:r>
        <w:t>1,10 per transactie is een creditcardtransactie</w:t>
      </w:r>
      <w:r w:rsidR="00D63F90">
        <w:t xml:space="preserve"> bijna</w:t>
      </w:r>
      <w:r>
        <w:t xml:space="preserve"> 6 keer zo duur als een pinbetaling</w:t>
      </w:r>
      <w:r w:rsidR="002C34C4">
        <w:t>, die</w:t>
      </w:r>
      <w:r>
        <w:t xml:space="preserve"> </w:t>
      </w:r>
      <w:r w:rsidR="008E730A">
        <w:t>€</w:t>
      </w:r>
      <w:r w:rsidR="00D63F90">
        <w:t xml:space="preserve"> 0,</w:t>
      </w:r>
      <w:r>
        <w:t>19</w:t>
      </w:r>
      <w:r w:rsidR="002C34C4">
        <w:t xml:space="preserve"> kost</w:t>
      </w:r>
      <w:r w:rsidR="008E730A">
        <w:t xml:space="preserve"> (contactloos </w:t>
      </w:r>
      <w:r w:rsidR="008E730A">
        <w:t>€</w:t>
      </w:r>
      <w:r w:rsidR="008E730A">
        <w:t xml:space="preserve"> 0,15).</w:t>
      </w:r>
    </w:p>
    <w:p w:rsidR="00CB7745" w:rsidP="004E4622" w:rsidRDefault="00CB7745" w14:paraId="5A87E00C" w14:textId="06817D89">
      <w:pPr>
        <w:pStyle w:val="Lijstalinea"/>
        <w:numPr>
          <w:ilvl w:val="0"/>
          <w:numId w:val="1"/>
        </w:numPr>
      </w:pPr>
      <w:r>
        <w:t>In Nederland: 11-12 mio pintransacties per dag</w:t>
      </w:r>
      <w:r w:rsidR="008E730A">
        <w:t>, 17.000 per uur.</w:t>
      </w:r>
    </w:p>
    <w:p w:rsidR="00C0135A" w:rsidP="004E4622" w:rsidRDefault="00C0135A" w14:paraId="56C420CB" w14:textId="0B042CEC">
      <w:pPr>
        <w:pStyle w:val="Lijstalinea"/>
        <w:numPr>
          <w:ilvl w:val="0"/>
          <w:numId w:val="1"/>
        </w:numPr>
      </w:pPr>
      <w:r>
        <w:t>Een contactloze PIN betaling is momenteel het goedkoopste betaalmiddel met € 0,15.</w:t>
      </w:r>
    </w:p>
    <w:p w:rsidR="004E4622" w:rsidP="004E4622" w:rsidRDefault="004E4622" w14:paraId="58E6B0F5" w14:textId="2121DE3A">
      <w:pPr>
        <w:pStyle w:val="Lijstalinea"/>
        <w:numPr>
          <w:ilvl w:val="0"/>
          <w:numId w:val="1"/>
        </w:numPr>
      </w:pPr>
      <w:r>
        <w:t xml:space="preserve">Voor een pinbetalingen betaalt een winkelier een  laag </w:t>
      </w:r>
      <w:r w:rsidRPr="008E730A">
        <w:rPr>
          <w:b/>
        </w:rPr>
        <w:t>vast bedrag</w:t>
      </w:r>
      <w:r>
        <w:t xml:space="preserve"> per transactie. Bij</w:t>
      </w:r>
      <w:r w:rsidR="002C34C4">
        <w:t xml:space="preserve"> </w:t>
      </w:r>
      <w:r>
        <w:t xml:space="preserve">een creditcardbetaling moet hij een </w:t>
      </w:r>
      <w:r w:rsidRPr="008E730A">
        <w:rPr>
          <w:b/>
        </w:rPr>
        <w:t>percentage</w:t>
      </w:r>
      <w:r>
        <w:t xml:space="preserve"> van de omzet afdragen.</w:t>
      </w:r>
      <w:r w:rsidR="00762C0B">
        <w:t xml:space="preserve"> De kosten die een winkelier maakt voor een creditcardbetaling kan daardoor in de vele euro’s lopen en is soms tientallen keer duurder dan </w:t>
      </w:r>
      <w:r w:rsidR="000807EE">
        <w:t>het</w:t>
      </w:r>
      <w:r w:rsidR="00451D31">
        <w:t xml:space="preserve"> pin</w:t>
      </w:r>
      <w:r w:rsidR="000807EE">
        <w:t>tarief</w:t>
      </w:r>
      <w:r w:rsidR="00451D31">
        <w:t>.</w:t>
      </w:r>
    </w:p>
    <w:p w:rsidR="00C0135A" w:rsidP="00274422" w:rsidRDefault="00C0135A" w14:paraId="408107EA" w14:textId="75F4893B">
      <w:pPr>
        <w:jc w:val="center"/>
      </w:pPr>
    </w:p>
    <w:sectPr w:rsidR="00C0135A" w:rsidSect="005E5972">
      <w:headerReference w:type="default" r:id="rId9"/>
      <w:footerReference w:type="default" r:id="rId10"/>
      <w:pgSz w:w="11906" w:h="16838"/>
      <w:pgMar w:top="1417" w:right="1417" w:bottom="1135"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F9935" w14:textId="77777777" w:rsidR="00A76C0E" w:rsidRDefault="00A76C0E" w:rsidP="00204349">
      <w:pPr>
        <w:spacing w:after="0" w:line="240" w:lineRule="auto"/>
      </w:pPr>
      <w:r>
        <w:separator/>
      </w:r>
    </w:p>
  </w:endnote>
  <w:endnote w:type="continuationSeparator" w:id="0">
    <w:p w14:paraId="1945EB0A" w14:textId="77777777" w:rsidR="00A76C0E" w:rsidRDefault="00A76C0E" w:rsidP="00204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201381"/>
      <w:docPartObj>
        <w:docPartGallery w:val="Page Numbers (Bottom of Page)"/>
        <w:docPartUnique/>
      </w:docPartObj>
    </w:sdtPr>
    <w:sdtEndPr/>
    <w:sdtContent>
      <w:p w14:paraId="00483CB2" w14:textId="5E093879" w:rsidR="00A76C0E" w:rsidRDefault="00A76C0E">
        <w:pPr>
          <w:pStyle w:val="Voettekst"/>
          <w:jc w:val="right"/>
        </w:pPr>
        <w:r>
          <w:fldChar w:fldCharType="begin"/>
        </w:r>
        <w:r>
          <w:instrText>PAGE   \* MERGEFORMAT</w:instrText>
        </w:r>
        <w:r>
          <w:fldChar w:fldCharType="separate"/>
        </w:r>
        <w:r w:rsidR="00E509FF">
          <w:rPr>
            <w:noProof/>
          </w:rPr>
          <w:t>6</w:t>
        </w:r>
        <w:r>
          <w:fldChar w:fldCharType="end"/>
        </w:r>
      </w:p>
    </w:sdtContent>
  </w:sdt>
  <w:p w14:paraId="6E4D29E4" w14:textId="77777777" w:rsidR="00A76C0E" w:rsidRDefault="00A76C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D8F6D" w14:textId="77777777" w:rsidR="00A76C0E" w:rsidRDefault="00A76C0E" w:rsidP="00204349">
      <w:pPr>
        <w:spacing w:after="0" w:line="240" w:lineRule="auto"/>
      </w:pPr>
      <w:r>
        <w:separator/>
      </w:r>
    </w:p>
  </w:footnote>
  <w:footnote w:type="continuationSeparator" w:id="0">
    <w:p w14:paraId="2F9E1375" w14:textId="77777777" w:rsidR="00A76C0E" w:rsidRDefault="00A76C0E" w:rsidP="00204349">
      <w:pPr>
        <w:spacing w:after="0" w:line="240" w:lineRule="auto"/>
      </w:pPr>
      <w:r>
        <w:continuationSeparator/>
      </w:r>
    </w:p>
  </w:footnote>
  <w:footnote w:id="1">
    <w:p w14:paraId="7C063C97" w14:textId="77777777" w:rsidR="00A76C0E" w:rsidRDefault="00A76C0E">
      <w:pPr>
        <w:pStyle w:val="Voetnoottekst"/>
      </w:pPr>
      <w:r>
        <w:rPr>
          <w:rStyle w:val="Voetnootmarkering"/>
        </w:rPr>
        <w:footnoteRef/>
      </w:r>
      <w:r>
        <w:t xml:space="preserve"> </w:t>
      </w:r>
      <w:hyperlink r:id="rId1" w:anchor="6efb1db4b0a4" w:history="1">
        <w:r w:rsidRPr="00224D21">
          <w:rPr>
            <w:rStyle w:val="Hyperlink"/>
          </w:rPr>
          <w:t>http://www.forbes.com/sites/moneybuilder/2013/07/08/this-week-in-credit-card-news-discounts-for-cash-payments-a-costly-way-to-get-paid/#6efb1db4b0a4</w:t>
        </w:r>
      </w:hyperlink>
      <w:r>
        <w:t xml:space="preserve"> en </w:t>
      </w:r>
      <w:hyperlink r:id="rId2" w:history="1">
        <w:r w:rsidRPr="00224D21">
          <w:rPr>
            <w:rStyle w:val="Hyperlink"/>
          </w:rPr>
          <w:t>http://www.nytimes.com/2012/07/17/business/merchants-consider-credit-card-surcharges-or-cash-discounts.html</w:t>
        </w:r>
      </w:hyperlink>
      <w:r>
        <w:t xml:space="preserve"> en </w:t>
      </w:r>
      <w:hyperlink r:id="rId3" w:history="1">
        <w:r w:rsidRPr="00224D21">
          <w:rPr>
            <w:rStyle w:val="Hyperlink"/>
          </w:rPr>
          <w:t>http://www.electran.org/more-retailers-offer-discounts-for-cash-payments/</w:t>
        </w:r>
      </w:hyperlink>
      <w:r>
        <w:t xml:space="preserve"> </w:t>
      </w:r>
    </w:p>
  </w:footnote>
  <w:footnote w:id="2">
    <w:p w14:paraId="164F66FE" w14:textId="77777777" w:rsidR="00A76C0E" w:rsidRDefault="00A76C0E">
      <w:pPr>
        <w:pStyle w:val="Voetnoottekst"/>
      </w:pPr>
      <w:r>
        <w:rPr>
          <w:rStyle w:val="Voetnootmarkering"/>
        </w:rPr>
        <w:footnoteRef/>
      </w:r>
      <w:r>
        <w:t xml:space="preserve"> Zie tabel 1 op bladzijde 51 in  </w:t>
      </w:r>
      <w:hyperlink r:id="rId4" w:history="1">
        <w:r w:rsidRPr="00CC715D">
          <w:rPr>
            <w:rStyle w:val="Hyperlink"/>
          </w:rPr>
          <w:t>http://www.efficientbetalen.nl/websites/efficientbetalen/docs/Eindrapport_kostentoonbankbetalingsverkeer_in_2014_(01-07-2015).pdf</w:t>
        </w:r>
      </w:hyperlink>
      <w:r>
        <w:t xml:space="preserve"> </w:t>
      </w:r>
    </w:p>
  </w:footnote>
  <w:footnote w:id="3">
    <w:p w14:paraId="7F2ED4BE" w14:textId="77777777" w:rsidR="00A76C0E" w:rsidRDefault="00A76C0E">
      <w:pPr>
        <w:pStyle w:val="Voetnoottekst"/>
      </w:pPr>
      <w:r>
        <w:rPr>
          <w:rStyle w:val="Voetnootmarkering"/>
        </w:rPr>
        <w:footnoteRef/>
      </w:r>
      <w:r>
        <w:t xml:space="preserve"> </w:t>
      </w:r>
      <w:hyperlink r:id="rId5" w:history="1">
        <w:r w:rsidRPr="00224D21">
          <w:rPr>
            <w:rStyle w:val="Hyperlink"/>
          </w:rPr>
          <w:t>http://www.economist.com/news/finance-and-economics/21708669-five-years-after-crackdown-federal-reserve-credit-card-industry</w:t>
        </w:r>
      </w:hyperlink>
      <w:r>
        <w:t xml:space="preserve"> </w:t>
      </w:r>
    </w:p>
  </w:footnote>
  <w:footnote w:id="4">
    <w:p w14:paraId="7CB76000" w14:textId="4FCD4384" w:rsidR="00A76C0E" w:rsidRDefault="00A76C0E">
      <w:pPr>
        <w:pStyle w:val="Voetnoottekst"/>
      </w:pPr>
      <w:r>
        <w:rPr>
          <w:rStyle w:val="Voetnootmarkering"/>
        </w:rPr>
        <w:footnoteRef/>
      </w:r>
      <w:r>
        <w:t xml:space="preserve"> </w:t>
      </w:r>
      <w:hyperlink r:id="rId6" w:history="1">
        <w:r w:rsidRPr="004A6211">
          <w:rPr>
            <w:rStyle w:val="Hyperlink"/>
          </w:rPr>
          <w:t>http://allestoringen.nl/storing/pin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54B0E" w14:textId="7AEDDF2A" w:rsidR="00A76C0E" w:rsidRDefault="00A76C0E">
    <w:pPr>
      <w:pStyle w:val="Koptekst"/>
    </w:pPr>
    <w:r w:rsidRPr="009C6B2F">
      <w:rPr>
        <w:noProof/>
        <w:lang w:eastAsia="nl-NL"/>
      </w:rPr>
      <w:drawing>
        <wp:anchor distT="0" distB="0" distL="114300" distR="114300" simplePos="0" relativeHeight="251659264" behindDoc="1" locked="0" layoutInCell="1" allowOverlap="1" wp14:anchorId="48F09225" wp14:editId="2A6743CB">
          <wp:simplePos x="0" y="0"/>
          <wp:positionH relativeFrom="column">
            <wp:posOffset>-800100</wp:posOffset>
          </wp:positionH>
          <wp:positionV relativeFrom="paragraph">
            <wp:posOffset>-307009</wp:posOffset>
          </wp:positionV>
          <wp:extent cx="5759450" cy="165100"/>
          <wp:effectExtent l="0" t="0" r="0" b="6350"/>
          <wp:wrapThrough wrapText="bothSides">
            <wp:wrapPolygon edited="0">
              <wp:start x="0" y="0"/>
              <wp:lineTo x="0" y="19938"/>
              <wp:lineTo x="21505" y="19938"/>
              <wp:lineTo x="21505" y="0"/>
              <wp:lineTo x="0" y="0"/>
            </wp:wrapPolygon>
          </wp:wrapThrough>
          <wp:docPr id="2" name="Afbeelding 0" descr="BA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BAL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65100"/>
                  </a:xfrm>
                  <a:prstGeom prst="rect">
                    <a:avLst/>
                  </a:prstGeom>
                  <a:noFill/>
                </pic:spPr>
              </pic:pic>
            </a:graphicData>
          </a:graphic>
          <wp14:sizeRelH relativeFrom="page">
            <wp14:pctWidth>0</wp14:pctWidth>
          </wp14:sizeRelH>
          <wp14:sizeRelV relativeFrom="page">
            <wp14:pctHeight>0</wp14:pctHeight>
          </wp14:sizeRelV>
        </wp:anchor>
      </w:drawing>
    </w:r>
    <w:r w:rsidRPr="008B56A7">
      <w:rPr>
        <w:noProof/>
      </w:rPr>
      <w:drawing>
        <wp:anchor distT="0" distB="0" distL="114300" distR="114300" simplePos="0" relativeHeight="251662336" behindDoc="0" locked="0" layoutInCell="1" allowOverlap="1" wp14:anchorId="5E9A4FE6" wp14:editId="5025F6E4">
          <wp:simplePos x="0" y="0"/>
          <wp:positionH relativeFrom="page">
            <wp:posOffset>5923308</wp:posOffset>
          </wp:positionH>
          <wp:positionV relativeFrom="paragraph">
            <wp:posOffset>-326556</wp:posOffset>
          </wp:positionV>
          <wp:extent cx="1291314" cy="372533"/>
          <wp:effectExtent l="0" t="0" r="4445" b="8890"/>
          <wp:wrapNone/>
          <wp:docPr id="1" name="Afbeelding 1" descr="Detailhandel Neder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ailhandel Nederland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1314" cy="37253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C2DF5"/>
    <w:multiLevelType w:val="hybridMultilevel"/>
    <w:tmpl w:val="B518F7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D83278"/>
    <w:multiLevelType w:val="hybridMultilevel"/>
    <w:tmpl w:val="3FAE64E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FF00DC1"/>
    <w:multiLevelType w:val="hybridMultilevel"/>
    <w:tmpl w:val="BC2A27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73B21BF"/>
    <w:multiLevelType w:val="hybridMultilevel"/>
    <w:tmpl w:val="973C69F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622"/>
    <w:rsid w:val="00053794"/>
    <w:rsid w:val="000625B5"/>
    <w:rsid w:val="0006451A"/>
    <w:rsid w:val="0007434A"/>
    <w:rsid w:val="000807EE"/>
    <w:rsid w:val="000955BF"/>
    <w:rsid w:val="000A1593"/>
    <w:rsid w:val="000A207D"/>
    <w:rsid w:val="000C6719"/>
    <w:rsid w:val="000F699A"/>
    <w:rsid w:val="00151262"/>
    <w:rsid w:val="001C03AC"/>
    <w:rsid w:val="001F1ED1"/>
    <w:rsid w:val="00204349"/>
    <w:rsid w:val="0023764F"/>
    <w:rsid w:val="00240876"/>
    <w:rsid w:val="00274422"/>
    <w:rsid w:val="00275396"/>
    <w:rsid w:val="00282FF5"/>
    <w:rsid w:val="002B0CBA"/>
    <w:rsid w:val="002C34C4"/>
    <w:rsid w:val="002D1A45"/>
    <w:rsid w:val="003523F4"/>
    <w:rsid w:val="00373E2E"/>
    <w:rsid w:val="003945E1"/>
    <w:rsid w:val="004019F1"/>
    <w:rsid w:val="00402D0A"/>
    <w:rsid w:val="00420C16"/>
    <w:rsid w:val="00451D31"/>
    <w:rsid w:val="0047322B"/>
    <w:rsid w:val="00484FA3"/>
    <w:rsid w:val="004A1B7D"/>
    <w:rsid w:val="004C4181"/>
    <w:rsid w:val="004E4622"/>
    <w:rsid w:val="00544495"/>
    <w:rsid w:val="00585EC1"/>
    <w:rsid w:val="005A5395"/>
    <w:rsid w:val="005A5741"/>
    <w:rsid w:val="005B2ABA"/>
    <w:rsid w:val="005E5972"/>
    <w:rsid w:val="005F5236"/>
    <w:rsid w:val="005F5F77"/>
    <w:rsid w:val="005F65CA"/>
    <w:rsid w:val="0063687F"/>
    <w:rsid w:val="006B03B1"/>
    <w:rsid w:val="006B3F57"/>
    <w:rsid w:val="006C30C5"/>
    <w:rsid w:val="007030AF"/>
    <w:rsid w:val="00726ECF"/>
    <w:rsid w:val="00753128"/>
    <w:rsid w:val="00762C0B"/>
    <w:rsid w:val="00791C14"/>
    <w:rsid w:val="008139B1"/>
    <w:rsid w:val="008A77B9"/>
    <w:rsid w:val="008B31AE"/>
    <w:rsid w:val="008D040A"/>
    <w:rsid w:val="008E730A"/>
    <w:rsid w:val="008F399E"/>
    <w:rsid w:val="00916AA1"/>
    <w:rsid w:val="009170C5"/>
    <w:rsid w:val="00923227"/>
    <w:rsid w:val="00953202"/>
    <w:rsid w:val="009544FC"/>
    <w:rsid w:val="00954AEA"/>
    <w:rsid w:val="009A0D37"/>
    <w:rsid w:val="009A601E"/>
    <w:rsid w:val="009A6B25"/>
    <w:rsid w:val="009B2D5E"/>
    <w:rsid w:val="009C6B2F"/>
    <w:rsid w:val="009D2593"/>
    <w:rsid w:val="009E66E6"/>
    <w:rsid w:val="009F5419"/>
    <w:rsid w:val="00A60527"/>
    <w:rsid w:val="00A76C0E"/>
    <w:rsid w:val="00A8585B"/>
    <w:rsid w:val="00A96F0B"/>
    <w:rsid w:val="00AF5BE4"/>
    <w:rsid w:val="00B04CFE"/>
    <w:rsid w:val="00B06CEE"/>
    <w:rsid w:val="00B1256C"/>
    <w:rsid w:val="00B23D0E"/>
    <w:rsid w:val="00B50D56"/>
    <w:rsid w:val="00B62A35"/>
    <w:rsid w:val="00B8355B"/>
    <w:rsid w:val="00BB3180"/>
    <w:rsid w:val="00BB6B32"/>
    <w:rsid w:val="00BF147B"/>
    <w:rsid w:val="00BF24DD"/>
    <w:rsid w:val="00C0135A"/>
    <w:rsid w:val="00C01ECB"/>
    <w:rsid w:val="00C71ADC"/>
    <w:rsid w:val="00CA24D8"/>
    <w:rsid w:val="00CB7745"/>
    <w:rsid w:val="00CC69BE"/>
    <w:rsid w:val="00CD1820"/>
    <w:rsid w:val="00CE525A"/>
    <w:rsid w:val="00D13593"/>
    <w:rsid w:val="00D63109"/>
    <w:rsid w:val="00D63AE2"/>
    <w:rsid w:val="00D63F90"/>
    <w:rsid w:val="00DA7E70"/>
    <w:rsid w:val="00DB1993"/>
    <w:rsid w:val="00DE790C"/>
    <w:rsid w:val="00E15438"/>
    <w:rsid w:val="00E509FF"/>
    <w:rsid w:val="00EF3CB0"/>
    <w:rsid w:val="00F02926"/>
    <w:rsid w:val="00F37D77"/>
    <w:rsid w:val="00F57F79"/>
    <w:rsid w:val="00F63DF3"/>
    <w:rsid w:val="00F837CE"/>
    <w:rsid w:val="00FA2437"/>
    <w:rsid w:val="00FB5ED1"/>
    <w:rsid w:val="00FE291B"/>
    <w:rsid w:val="00FE2CB7"/>
    <w:rsid w:val="00FF09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279C34"/>
  <w15:docId w15:val="{EEE63299-B9C2-48B8-9913-F8E1DFD0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E4622"/>
    <w:rPr>
      <w:color w:val="0000FF" w:themeColor="hyperlink"/>
      <w:u w:val="single"/>
    </w:rPr>
  </w:style>
  <w:style w:type="paragraph" w:styleId="Lijstalinea">
    <w:name w:val="List Paragraph"/>
    <w:basedOn w:val="Standaard"/>
    <w:uiPriority w:val="34"/>
    <w:qFormat/>
    <w:rsid w:val="004E4622"/>
    <w:pPr>
      <w:ind w:left="720"/>
      <w:contextualSpacing/>
    </w:pPr>
  </w:style>
  <w:style w:type="paragraph" w:styleId="Duidelijkcitaat">
    <w:name w:val="Intense Quote"/>
    <w:basedOn w:val="Standaard"/>
    <w:next w:val="Standaard"/>
    <w:link w:val="DuidelijkcitaatChar"/>
    <w:uiPriority w:val="30"/>
    <w:qFormat/>
    <w:rsid w:val="005E597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E5972"/>
    <w:rPr>
      <w:b/>
      <w:bCs/>
      <w:i/>
      <w:iCs/>
      <w:color w:val="4F81BD" w:themeColor="accent1"/>
    </w:rPr>
  </w:style>
  <w:style w:type="character" w:styleId="GevolgdeHyperlink">
    <w:name w:val="FollowedHyperlink"/>
    <w:basedOn w:val="Standaardalinea-lettertype"/>
    <w:uiPriority w:val="99"/>
    <w:semiHidden/>
    <w:unhideWhenUsed/>
    <w:rsid w:val="00402D0A"/>
    <w:rPr>
      <w:color w:val="800080" w:themeColor="followedHyperlink"/>
      <w:u w:val="single"/>
    </w:rPr>
  </w:style>
  <w:style w:type="paragraph" w:styleId="Koptekst">
    <w:name w:val="header"/>
    <w:basedOn w:val="Standaard"/>
    <w:link w:val="KoptekstChar"/>
    <w:uiPriority w:val="99"/>
    <w:unhideWhenUsed/>
    <w:rsid w:val="002043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4349"/>
  </w:style>
  <w:style w:type="paragraph" w:styleId="Voettekst">
    <w:name w:val="footer"/>
    <w:basedOn w:val="Standaard"/>
    <w:link w:val="VoettekstChar"/>
    <w:uiPriority w:val="99"/>
    <w:unhideWhenUsed/>
    <w:rsid w:val="002043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4349"/>
  </w:style>
  <w:style w:type="character" w:styleId="Verwijzingopmerking">
    <w:name w:val="annotation reference"/>
    <w:basedOn w:val="Standaardalinea-lettertype"/>
    <w:uiPriority w:val="99"/>
    <w:semiHidden/>
    <w:unhideWhenUsed/>
    <w:rsid w:val="009E66E6"/>
    <w:rPr>
      <w:sz w:val="16"/>
      <w:szCs w:val="16"/>
    </w:rPr>
  </w:style>
  <w:style w:type="paragraph" w:styleId="Tekstopmerking">
    <w:name w:val="annotation text"/>
    <w:basedOn w:val="Standaard"/>
    <w:link w:val="TekstopmerkingChar"/>
    <w:uiPriority w:val="99"/>
    <w:semiHidden/>
    <w:unhideWhenUsed/>
    <w:rsid w:val="009E66E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E66E6"/>
    <w:rPr>
      <w:sz w:val="20"/>
      <w:szCs w:val="20"/>
    </w:rPr>
  </w:style>
  <w:style w:type="paragraph" w:styleId="Onderwerpvanopmerking">
    <w:name w:val="annotation subject"/>
    <w:basedOn w:val="Tekstopmerking"/>
    <w:next w:val="Tekstopmerking"/>
    <w:link w:val="OnderwerpvanopmerkingChar"/>
    <w:uiPriority w:val="99"/>
    <w:semiHidden/>
    <w:unhideWhenUsed/>
    <w:rsid w:val="009E66E6"/>
    <w:rPr>
      <w:b/>
      <w:bCs/>
    </w:rPr>
  </w:style>
  <w:style w:type="character" w:customStyle="1" w:styleId="OnderwerpvanopmerkingChar">
    <w:name w:val="Onderwerp van opmerking Char"/>
    <w:basedOn w:val="TekstopmerkingChar"/>
    <w:link w:val="Onderwerpvanopmerking"/>
    <w:uiPriority w:val="99"/>
    <w:semiHidden/>
    <w:rsid w:val="009E66E6"/>
    <w:rPr>
      <w:b/>
      <w:bCs/>
      <w:sz w:val="20"/>
      <w:szCs w:val="20"/>
    </w:rPr>
  </w:style>
  <w:style w:type="paragraph" w:styleId="Ballontekst">
    <w:name w:val="Balloon Text"/>
    <w:basedOn w:val="Standaard"/>
    <w:link w:val="BallontekstChar"/>
    <w:uiPriority w:val="99"/>
    <w:semiHidden/>
    <w:unhideWhenUsed/>
    <w:rsid w:val="009E66E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E66E6"/>
    <w:rPr>
      <w:rFonts w:ascii="Segoe UI" w:hAnsi="Segoe UI" w:cs="Segoe UI"/>
      <w:sz w:val="18"/>
      <w:szCs w:val="18"/>
    </w:rPr>
  </w:style>
  <w:style w:type="paragraph" w:styleId="Voetnoottekst">
    <w:name w:val="footnote text"/>
    <w:basedOn w:val="Standaard"/>
    <w:link w:val="VoetnoottekstChar"/>
    <w:uiPriority w:val="99"/>
    <w:semiHidden/>
    <w:unhideWhenUsed/>
    <w:rsid w:val="00373E2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73E2E"/>
    <w:rPr>
      <w:sz w:val="20"/>
      <w:szCs w:val="20"/>
    </w:rPr>
  </w:style>
  <w:style w:type="character" w:styleId="Voetnootmarkering">
    <w:name w:val="footnote reference"/>
    <w:basedOn w:val="Standaardalinea-lettertype"/>
    <w:uiPriority w:val="99"/>
    <w:semiHidden/>
    <w:unhideWhenUsed/>
    <w:rsid w:val="00373E2E"/>
    <w:rPr>
      <w:vertAlign w:val="superscript"/>
    </w:rPr>
  </w:style>
  <w:style w:type="character" w:styleId="Onopgelostemelding">
    <w:name w:val="Unresolved Mention"/>
    <w:basedOn w:val="Standaardalinea-lettertype"/>
    <w:uiPriority w:val="99"/>
    <w:semiHidden/>
    <w:unhideWhenUsed/>
    <w:rsid w:val="00A76C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53653">
      <w:bodyDiv w:val="1"/>
      <w:marLeft w:val="0"/>
      <w:marRight w:val="0"/>
      <w:marTop w:val="0"/>
      <w:marBottom w:val="0"/>
      <w:divBdr>
        <w:top w:val="none" w:sz="0" w:space="0" w:color="auto"/>
        <w:left w:val="none" w:sz="0" w:space="0" w:color="auto"/>
        <w:bottom w:val="none" w:sz="0" w:space="0" w:color="auto"/>
        <w:right w:val="none" w:sz="0" w:space="0" w:color="auto"/>
      </w:divBdr>
    </w:div>
    <w:div w:id="824399750">
      <w:bodyDiv w:val="1"/>
      <w:marLeft w:val="0"/>
      <w:marRight w:val="0"/>
      <w:marTop w:val="0"/>
      <w:marBottom w:val="0"/>
      <w:divBdr>
        <w:top w:val="none" w:sz="0" w:space="0" w:color="auto"/>
        <w:left w:val="none" w:sz="0" w:space="0" w:color="auto"/>
        <w:bottom w:val="none" w:sz="0" w:space="0" w:color="auto"/>
        <w:right w:val="none" w:sz="0" w:space="0" w:color="auto"/>
      </w:divBdr>
    </w:div>
    <w:div w:id="179884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net.com/news/apple-pay-to-generate-fees-from-banks-not-merchants-report-says/"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www.electran.org/more-retailers-offer-discounts-for-cash-payments/" TargetMode="External"/><Relationship Id="rId2" Type="http://schemas.openxmlformats.org/officeDocument/2006/relationships/hyperlink" Target="http://www.nytimes.com/2012/07/17/business/merchants-consider-credit-card-surcharges-or-cash-discounts.html" TargetMode="External"/><Relationship Id="rId1" Type="http://schemas.openxmlformats.org/officeDocument/2006/relationships/hyperlink" Target="http://www.forbes.com/sites/moneybuilder/2013/07/08/this-week-in-credit-card-news-discounts-for-cash-payments-a-costly-way-to-get-paid/" TargetMode="External"/><Relationship Id="rId6" Type="http://schemas.openxmlformats.org/officeDocument/2006/relationships/hyperlink" Target="http://allestoringen.nl/storing/pin" TargetMode="External"/><Relationship Id="rId5" Type="http://schemas.openxmlformats.org/officeDocument/2006/relationships/hyperlink" Target="http://www.economist.com/news/finance-and-economics/21708669-five-years-after-crackdown-federal-reserve-credit-card-industry" TargetMode="External"/><Relationship Id="rId4" Type="http://schemas.openxmlformats.org/officeDocument/2006/relationships/hyperlink" Target="http://www.efficientbetalen.nl/websites/efficientbetalen/docs/Eindrapport_kostentoonbankbetalingsverkeer_in_2014_(01-07-2015).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2710</ap:Words>
  <ap:Characters>14908</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2016-12-06T10:47:00.0000000Z</lastPrinted>
  <dcterms:created xsi:type="dcterms:W3CDTF">2017-11-03T13:38:00.0000000Z</dcterms:created>
  <dcterms:modified xsi:type="dcterms:W3CDTF">2017-11-08T15:12:00.0000000Z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0x010100A5DAC853054DE04AA8F659B537B6F4DA</vt:lpwstr>
  </property>
</Properties>
</file>