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A21D8E">
        <w:rPr>
          <w:rFonts w:asciiTheme="minorHAnsi" w:hAnsiTheme="minorHAnsi"/>
          <w:sz w:val="20"/>
          <w:szCs w:val="20"/>
          <w:u w:val="single"/>
        </w:rPr>
        <w:t>26 september</w:t>
      </w:r>
      <w:r w:rsidRPr="00A21D8E" w:rsidR="00A21D8E">
        <w:rPr>
          <w:rFonts w:asciiTheme="minorHAnsi" w:hAnsiTheme="minorHAnsi"/>
          <w:sz w:val="20"/>
          <w:szCs w:val="20"/>
          <w:u w:val="single"/>
        </w:rPr>
        <w:t xml:space="preserve"> tot</w:t>
      </w:r>
      <w:r w:rsidRPr="00A21D8E" w:rsidR="00EF48F7">
        <w:rPr>
          <w:rFonts w:asciiTheme="minorHAnsi" w:hAnsiTheme="minorHAnsi"/>
          <w:sz w:val="20"/>
          <w:szCs w:val="20"/>
          <w:u w:val="single"/>
        </w:rPr>
        <w:t xml:space="preserve"> </w:t>
      </w:r>
      <w:r w:rsidRPr="00A21D8E" w:rsidR="00A21D8E">
        <w:rPr>
          <w:rFonts w:asciiTheme="minorHAnsi" w:hAnsiTheme="minorHAnsi"/>
          <w:sz w:val="20"/>
          <w:szCs w:val="20"/>
          <w:u w:val="single"/>
        </w:rPr>
        <w:t>1</w:t>
      </w:r>
      <w:r w:rsidR="00776B77">
        <w:rPr>
          <w:rFonts w:asciiTheme="minorHAnsi" w:hAnsiTheme="minorHAnsi"/>
          <w:sz w:val="20"/>
          <w:szCs w:val="20"/>
          <w:u w:val="single"/>
        </w:rPr>
        <w:t>8</w:t>
      </w:r>
      <w:r w:rsidRPr="00A21D8E" w:rsidR="0086251C">
        <w:rPr>
          <w:rFonts w:asciiTheme="minorHAnsi" w:hAnsiTheme="minorHAnsi"/>
          <w:sz w:val="20"/>
          <w:szCs w:val="20"/>
          <w:u w:val="single"/>
        </w:rPr>
        <w:t xml:space="preserve"> </w:t>
      </w:r>
      <w:r w:rsidRPr="00A21D8E" w:rsidR="00A21D8E">
        <w:rPr>
          <w:rFonts w:asciiTheme="minorHAnsi" w:hAnsiTheme="minorHAnsi"/>
          <w:sz w:val="20"/>
          <w:szCs w:val="20"/>
          <w:u w:val="single"/>
        </w:rPr>
        <w:t>oktober</w:t>
      </w:r>
      <w:r w:rsidRPr="00A21D8E" w:rsidR="009A7C48">
        <w:rPr>
          <w:rFonts w:asciiTheme="minorHAnsi" w:hAnsiTheme="minorHAnsi"/>
          <w:sz w:val="20"/>
          <w:szCs w:val="20"/>
          <w:u w:val="single"/>
        </w:rPr>
        <w:t xml:space="preserve"> </w:t>
      </w:r>
      <w:r w:rsidRPr="00A21D8E" w:rsidR="0027622B">
        <w:rPr>
          <w:rFonts w:asciiTheme="minorHAnsi" w:hAnsiTheme="minorHAnsi"/>
          <w:sz w:val="20"/>
          <w:szCs w:val="20"/>
          <w:u w:val="single"/>
        </w:rPr>
        <w:t>2017</w:t>
      </w:r>
      <w:r w:rsidRPr="00A21D8E">
        <w:rPr>
          <w:rFonts w:asciiTheme="minorHAnsi" w:hAnsiTheme="minorHAnsi"/>
          <w:sz w:val="20"/>
          <w:szCs w:val="20"/>
          <w:u w:val="single"/>
        </w:rPr>
        <w:t xml:space="preserve">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776B77">
        <w:rPr>
          <w:rFonts w:asciiTheme="minorHAnsi" w:hAnsiTheme="minorHAnsi"/>
          <w:sz w:val="20"/>
          <w:szCs w:val="20"/>
          <w:u w:val="single"/>
        </w:rPr>
        <w:t>25</w:t>
      </w:r>
      <w:r w:rsidRPr="00A21D8E" w:rsidR="0067641B">
        <w:rPr>
          <w:rFonts w:asciiTheme="minorHAnsi" w:hAnsiTheme="minorHAnsi"/>
          <w:sz w:val="20"/>
          <w:szCs w:val="20"/>
          <w:u w:val="single"/>
        </w:rPr>
        <w:t xml:space="preserve"> oktober </w:t>
      </w:r>
      <w:r w:rsidRPr="00A21D8E" w:rsidR="0027622B">
        <w:rPr>
          <w:rFonts w:asciiTheme="minorHAnsi" w:hAnsiTheme="minorHAnsi"/>
          <w:sz w:val="20"/>
          <w:szCs w:val="20"/>
          <w:u w:val="single"/>
        </w:rPr>
        <w:t>2017</w:t>
      </w:r>
      <w:r w:rsidRPr="00A21D8E">
        <w:rPr>
          <w:rFonts w:asciiTheme="minorHAnsi" w:hAnsiTheme="minorHAnsi"/>
          <w:sz w:val="20"/>
          <w:szCs w:val="20"/>
          <w:u w:val="single"/>
        </w:rPr>
        <w:t>.</w:t>
      </w:r>
    </w:p>
    <w:p w:rsidRPr="00356600" w:rsidR="00AB22DA" w:rsidRDefault="00F6212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9A7C48">
        <w:trPr>
          <w:trHeight w:val="1550"/>
        </w:trPr>
        <w:tc>
          <w:tcPr>
            <w:tcW w:w="1433"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Publicatie-</w:t>
            </w: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datum</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proofErr w:type="gramStart"/>
            <w:r w:rsidRPr="009A7C48">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Soort</w:t>
            </w:r>
          </w:p>
        </w:tc>
        <w:tc>
          <w:tcPr>
            <w:tcW w:w="53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Titel</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COM-nummer</w:t>
            </w:r>
          </w:p>
        </w:tc>
        <w:tc>
          <w:tcPr>
            <w:tcW w:w="992" w:type="dxa"/>
            <w:textDirection w:val="btLr"/>
          </w:tcPr>
          <w:p w:rsidRPr="009A7C48" w:rsidR="003B00CB" w:rsidP="005944B2" w:rsidRDefault="003B00CB">
            <w:pPr>
              <w:rPr>
                <w:rFonts w:asciiTheme="minorHAnsi" w:hAnsiTheme="minorHAnsi"/>
                <w:b/>
                <w:bCs/>
                <w:color w:val="000000"/>
                <w:sz w:val="20"/>
                <w:szCs w:val="20"/>
              </w:rPr>
            </w:pP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Deadline</w:t>
            </w:r>
          </w:p>
          <w:p w:rsidRPr="009A7C48" w:rsidR="003B00CB" w:rsidP="005944B2" w:rsidRDefault="003B00CB">
            <w:pPr>
              <w:rPr>
                <w:rFonts w:asciiTheme="minorHAnsi" w:hAnsiTheme="minorHAnsi"/>
                <w:b/>
                <w:bCs/>
                <w:color w:val="000000"/>
                <w:sz w:val="20"/>
                <w:szCs w:val="20"/>
              </w:rPr>
            </w:pPr>
            <w:proofErr w:type="spellStart"/>
            <w:r w:rsidRPr="009A7C4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Opmerking</w:t>
            </w:r>
          </w:p>
        </w:tc>
      </w:tr>
      <w:tr w:rsidRPr="00356600" w:rsidR="003B00CB" w:rsidTr="009A7C48">
        <w:trPr>
          <w:trHeight w:val="300"/>
        </w:trPr>
        <w:tc>
          <w:tcPr>
            <w:tcW w:w="1433"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9A7C48"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r>
      <w:tr w:rsidRPr="0001331B" w:rsidR="0001331B" w:rsidTr="00013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1331B" w:rsidR="0001331B" w:rsidP="0001331B" w:rsidRDefault="00776B77">
            <w:pPr>
              <w:rPr>
                <w:rFonts w:asciiTheme="minorHAnsi" w:hAnsiTheme="minorHAnsi"/>
                <w:color w:val="000000"/>
                <w:sz w:val="20"/>
                <w:szCs w:val="20"/>
              </w:rPr>
            </w:pPr>
            <w:r>
              <w:rPr>
                <w:rFonts w:asciiTheme="minorHAnsi" w:hAnsiTheme="minorHAnsi"/>
                <w:color w:val="000000"/>
                <w:sz w:val="20"/>
                <w:szCs w:val="20"/>
              </w:rPr>
              <w:t>12</w:t>
            </w:r>
            <w:r w:rsidRPr="0001331B" w:rsidR="0001331B">
              <w:rPr>
                <w:rFonts w:asciiTheme="minorHAnsi" w:hAnsiTheme="minorHAnsi"/>
                <w:color w:val="000000"/>
                <w:sz w:val="20"/>
                <w:szCs w:val="20"/>
              </w:rPr>
              <w:t>-okt-17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1331B" w:rsidR="0001331B" w:rsidP="0001331B" w:rsidRDefault="0001331B">
            <w:pPr>
              <w:rPr>
                <w:rFonts w:asciiTheme="minorHAnsi" w:hAnsiTheme="minorHAnsi"/>
                <w:color w:val="000000"/>
                <w:sz w:val="20"/>
                <w:szCs w:val="20"/>
              </w:rPr>
            </w:pPr>
            <w:r w:rsidRPr="0001331B">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1331B" w:rsidR="0001331B" w:rsidP="0001331B" w:rsidRDefault="0001331B">
            <w:pPr>
              <w:rPr>
                <w:rFonts w:asciiTheme="minorHAnsi" w:hAnsiTheme="minorHAnsi"/>
                <w:color w:val="000000"/>
                <w:sz w:val="20"/>
                <w:szCs w:val="20"/>
              </w:rPr>
            </w:pPr>
            <w:r w:rsidRPr="0001331B">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01331B" w:rsidR="0001331B" w:rsidP="0001331B" w:rsidRDefault="00776B77">
            <w:pPr>
              <w:rPr>
                <w:rFonts w:asciiTheme="minorHAnsi" w:hAnsiTheme="minorHAnsi"/>
                <w:color w:val="000000"/>
                <w:sz w:val="20"/>
                <w:szCs w:val="20"/>
              </w:rPr>
            </w:pPr>
            <w:r w:rsidRPr="00776B77">
              <w:rPr>
                <w:rFonts w:asciiTheme="minorHAnsi" w:hAnsiTheme="minorHAnsi"/>
                <w:color w:val="000000"/>
                <w:sz w:val="20"/>
                <w:szCs w:val="20"/>
              </w:rPr>
              <w:t>Openbare raadpleging over aanvullende beschermingscertificaten (</w:t>
            </w:r>
            <w:proofErr w:type="spellStart"/>
            <w:r w:rsidRPr="00776B77">
              <w:rPr>
                <w:rFonts w:asciiTheme="minorHAnsi" w:hAnsiTheme="minorHAnsi"/>
                <w:color w:val="000000"/>
                <w:sz w:val="20"/>
                <w:szCs w:val="20"/>
              </w:rPr>
              <w:t>ABC's</w:t>
            </w:r>
            <w:proofErr w:type="spellEnd"/>
            <w:r w:rsidRPr="00776B77">
              <w:rPr>
                <w:rFonts w:asciiTheme="minorHAnsi" w:hAnsiTheme="minorHAnsi"/>
                <w:color w:val="000000"/>
                <w:sz w:val="20"/>
                <w:szCs w:val="20"/>
              </w:rPr>
              <w:t>) en uitzonderingen op octrooien met het oog op onderzoek</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6B77" w:rsidP="00776B77" w:rsidRDefault="00F6212B">
            <w:pPr>
              <w:rPr>
                <w:rFonts w:ascii="Calibri" w:hAnsi="Calibri"/>
                <w:color w:val="0000FF"/>
                <w:sz w:val="22"/>
                <w:szCs w:val="22"/>
                <w:u w:val="single"/>
              </w:rPr>
            </w:pPr>
            <w:hyperlink w:history="1" r:id="rId11">
              <w:r w:rsidR="00776B77">
                <w:rPr>
                  <w:rStyle w:val="Hyperlink"/>
                  <w:rFonts w:ascii="Calibri" w:hAnsi="Calibri"/>
                  <w:sz w:val="22"/>
                  <w:szCs w:val="22"/>
                </w:rPr>
                <w:t>OR</w:t>
              </w:r>
            </w:hyperlink>
          </w:p>
          <w:p w:rsidRPr="0001331B" w:rsidR="0001331B" w:rsidP="0001331B" w:rsidRDefault="0001331B">
            <w:pPr>
              <w:rPr>
                <w:rFonts w:asciiTheme="minorHAnsi" w:hAnsiTheme="minorHAnsi"/>
                <w:sz w:val="20"/>
                <w:szCs w:val="20"/>
              </w:rPr>
            </w:pPr>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01331B" w:rsidR="0001331B" w:rsidP="0001331B" w:rsidRDefault="00776B77">
            <w:pPr>
              <w:rPr>
                <w:rFonts w:cs="Arial" w:asciiTheme="minorHAnsi" w:hAnsiTheme="minorHAnsi"/>
                <w:sz w:val="20"/>
                <w:szCs w:val="20"/>
              </w:rPr>
            </w:pPr>
            <w:r>
              <w:rPr>
                <w:rFonts w:cs="Arial" w:asciiTheme="minorHAnsi" w:hAnsiTheme="minorHAnsi"/>
                <w:sz w:val="20"/>
                <w:szCs w:val="20"/>
              </w:rPr>
              <w:t>4</w:t>
            </w:r>
            <w:r w:rsidR="002703E1">
              <w:rPr>
                <w:rFonts w:cs="Arial" w:asciiTheme="minorHAnsi" w:hAnsiTheme="minorHAnsi"/>
                <w:sz w:val="20"/>
                <w:szCs w:val="20"/>
              </w:rPr>
              <w:t xml:space="preserve"> januari 2018</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1331B" w:rsidR="0001331B" w:rsidP="00776B77" w:rsidRDefault="002703E1">
            <w:pPr>
              <w:rPr>
                <w:rFonts w:asciiTheme="minorHAnsi" w:hAnsiTheme="minorHAnsi"/>
                <w:sz w:val="20"/>
                <w:szCs w:val="20"/>
              </w:rPr>
            </w:pPr>
            <w:r>
              <w:rPr>
                <w:rFonts w:asciiTheme="minorHAnsi" w:hAnsiTheme="minorHAnsi"/>
                <w:sz w:val="20"/>
                <w:szCs w:val="20"/>
              </w:rPr>
              <w:t xml:space="preserve">De raadpleging loopt tot </w:t>
            </w:r>
            <w:r w:rsidR="00776B77">
              <w:rPr>
                <w:rFonts w:asciiTheme="minorHAnsi" w:hAnsiTheme="minorHAnsi"/>
                <w:sz w:val="20"/>
                <w:szCs w:val="20"/>
              </w:rPr>
              <w:t>4</w:t>
            </w:r>
            <w:r>
              <w:rPr>
                <w:rFonts w:asciiTheme="minorHAnsi" w:hAnsiTheme="minorHAnsi"/>
                <w:sz w:val="20"/>
                <w:szCs w:val="20"/>
              </w:rPr>
              <w:t xml:space="preserve"> januari 2018. Het is nog niet bekend of het kabinet zal deelnemen. Voorstel: het kabinet verzoeken aan te geven of zij een reactie zal insturen en zo ja, of de Kamer hiervan tijdig een concept kan ontvangen zodat zij zich hierover nog kan uitspreken voordat de reactie aan de Europese Commissie wordt </w:t>
            </w:r>
            <w:proofErr w:type="gramStart"/>
            <w:r>
              <w:rPr>
                <w:rFonts w:asciiTheme="minorHAnsi" w:hAnsiTheme="minorHAnsi"/>
                <w:sz w:val="20"/>
                <w:szCs w:val="20"/>
              </w:rPr>
              <w:t xml:space="preserve">verzonden.  </w:t>
            </w:r>
            <w:proofErr w:type="gramEnd"/>
          </w:p>
        </w:tc>
      </w:tr>
    </w:tbl>
    <w:p w:rsidR="00A21D8E" w:rsidP="004E324F" w:rsidRDefault="00A21D8E">
      <w:pPr>
        <w:spacing w:after="200" w:line="276" w:lineRule="auto"/>
        <w:rPr>
          <w:rFonts w:asciiTheme="minorHAnsi" w:hAnsiTheme="minorHAnsi"/>
          <w:b/>
          <w:sz w:val="22"/>
          <w:szCs w:val="22"/>
        </w:rPr>
      </w:pPr>
    </w:p>
    <w:p w:rsidR="00A21D8E" w:rsidRDefault="00A21D8E">
      <w:pPr>
        <w:spacing w:after="200" w:line="276" w:lineRule="auto"/>
        <w:rPr>
          <w:rFonts w:asciiTheme="minorHAnsi" w:hAnsiTheme="minorHAnsi"/>
          <w:b/>
          <w:sz w:val="22"/>
          <w:szCs w:val="22"/>
        </w:rPr>
      </w:pPr>
      <w:r>
        <w:rPr>
          <w:rFonts w:asciiTheme="minorHAnsi" w:hAnsiTheme="minorHAnsi"/>
          <w:b/>
          <w:sz w:val="22"/>
          <w:szCs w:val="22"/>
        </w:rPr>
        <w:br w:type="page"/>
      </w: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4C2" w:rsidRDefault="00D904C2" w:rsidP="003B00CB">
      <w:r>
        <w:separator/>
      </w:r>
    </w:p>
  </w:endnote>
  <w:endnote w:type="continuationSeparator" w:id="0">
    <w:p w:rsidR="00D904C2" w:rsidRDefault="00D904C2"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4C2" w:rsidRDefault="00D904C2" w:rsidP="003B00CB">
      <w:r>
        <w:separator/>
      </w:r>
    </w:p>
  </w:footnote>
  <w:footnote w:type="continuationSeparator" w:id="0">
    <w:p w:rsidR="00D904C2" w:rsidRDefault="00D904C2"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40FB"/>
    <w:rsid w:val="0005004F"/>
    <w:rsid w:val="000538C6"/>
    <w:rsid w:val="00111A2B"/>
    <w:rsid w:val="001257B9"/>
    <w:rsid w:val="001641B2"/>
    <w:rsid w:val="0016420D"/>
    <w:rsid w:val="00175685"/>
    <w:rsid w:val="001A7A62"/>
    <w:rsid w:val="001C5CB5"/>
    <w:rsid w:val="00225895"/>
    <w:rsid w:val="00254069"/>
    <w:rsid w:val="002703E1"/>
    <w:rsid w:val="0027622B"/>
    <w:rsid w:val="00291102"/>
    <w:rsid w:val="002A4BA8"/>
    <w:rsid w:val="0031357F"/>
    <w:rsid w:val="00356600"/>
    <w:rsid w:val="00363547"/>
    <w:rsid w:val="00394DAC"/>
    <w:rsid w:val="003A4D14"/>
    <w:rsid w:val="003B00CB"/>
    <w:rsid w:val="003F2EE4"/>
    <w:rsid w:val="004058AE"/>
    <w:rsid w:val="00436E4A"/>
    <w:rsid w:val="00451237"/>
    <w:rsid w:val="00456106"/>
    <w:rsid w:val="00467106"/>
    <w:rsid w:val="0047022E"/>
    <w:rsid w:val="00482E2E"/>
    <w:rsid w:val="00497A86"/>
    <w:rsid w:val="004C6BA4"/>
    <w:rsid w:val="004E324F"/>
    <w:rsid w:val="004F61E3"/>
    <w:rsid w:val="0050503E"/>
    <w:rsid w:val="005059B0"/>
    <w:rsid w:val="005B10A2"/>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86251C"/>
    <w:rsid w:val="00962F1E"/>
    <w:rsid w:val="00975411"/>
    <w:rsid w:val="009A7C48"/>
    <w:rsid w:val="009C2105"/>
    <w:rsid w:val="009D6EB7"/>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825E6"/>
    <w:rsid w:val="00D904C2"/>
    <w:rsid w:val="00DA2B58"/>
    <w:rsid w:val="00DA780E"/>
    <w:rsid w:val="00DC20FA"/>
    <w:rsid w:val="00E033E1"/>
    <w:rsid w:val="00E30201"/>
    <w:rsid w:val="00E3653D"/>
    <w:rsid w:val="00E41E69"/>
    <w:rsid w:val="00E70347"/>
    <w:rsid w:val="00EA2497"/>
    <w:rsid w:val="00EF091E"/>
    <w:rsid w:val="00EF48F7"/>
    <w:rsid w:val="00F5752D"/>
    <w:rsid w:val="00F6212B"/>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s://ec.europa.eu/info/consultations/public-consultation-supplementary-protection-certificates-spcs-and-patent-research-exemptions_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2401</ap:Words>
  <ap:Characters>13210</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2017-11-02T10:41:00.0000000Z</dcterms:created>
  <dcterms:modified xsi:type="dcterms:W3CDTF">2017-11-02T10:41:00.0000000Z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0x010100BB6660510078FC43AD0E8FB9E1862E9C</vt:lpwstr>
  </property>
</Properties>
</file>