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BCC407B" w14:textId="77777777">
      <w:bookmarkStart w:name="_GoBack" w:id="0"/>
      <w:bookmarkEnd w:id="0"/>
    </w:p>
    <w:p w:rsidR="003B6109" w:rsidP="00EE5E5D" w:rsidRDefault="003B6109" w14:paraId="35D2605D" w14:textId="77777777"/>
    <w:p w:rsidR="00AF0BB9" w:rsidP="00AF0BB9" w:rsidRDefault="00AF0BB9" w14:paraId="62C793AB" w14:textId="77777777">
      <w:pPr>
        <w:spacing w:line="276" w:lineRule="auto"/>
      </w:pPr>
      <w:r>
        <w:t>Overeenkomstig de bestaande afspraken ontvangt u hierbij vijf fiches, die werden opgesteld door de werkgroep Beoordeling Nieuwe Commissievoorstellen (BNC).</w:t>
      </w:r>
    </w:p>
    <w:p w:rsidR="00AF0BB9" w:rsidP="00AF0BB9" w:rsidRDefault="00AF0BB9" w14:paraId="1D78F6B1" w14:textId="77777777">
      <w:pPr>
        <w:spacing w:line="276" w:lineRule="auto"/>
      </w:pPr>
    </w:p>
    <w:p w:rsidR="00AF0BB9" w:rsidP="00AF0BB9" w:rsidRDefault="00AF0BB9" w14:paraId="449CA989" w14:textId="77777777">
      <w:pPr>
        <w:spacing w:line="276" w:lineRule="auto"/>
        <w:ind w:left="227"/>
      </w:pPr>
      <w:r>
        <w:t>Fiche 1: Gezamenlijke mededeling Bouwen aan sterke cyberbeveiliging voor de</w:t>
      </w:r>
    </w:p>
    <w:p w:rsidR="00AF0BB9" w:rsidP="00AF0BB9" w:rsidRDefault="00AF0BB9" w14:paraId="4920C050" w14:textId="77777777">
      <w:pPr>
        <w:spacing w:line="276" w:lineRule="auto"/>
        <w:ind w:left="227"/>
      </w:pPr>
      <w:r>
        <w:t xml:space="preserve">            EU </w:t>
      </w:r>
    </w:p>
    <w:p w:rsidR="00AF0BB9" w:rsidP="00AF0BB9" w:rsidRDefault="00AF0BB9" w14:paraId="087EAB36" w14:textId="77777777">
      <w:pPr>
        <w:spacing w:line="276" w:lineRule="auto"/>
        <w:ind w:left="227"/>
      </w:pPr>
      <w:r>
        <w:t xml:space="preserve">Fiche 2: Verordening agentschap ENISA en Europees kader voor </w:t>
      </w:r>
    </w:p>
    <w:p w:rsidR="00AF0BB9" w:rsidP="00AF0BB9" w:rsidRDefault="00AF0BB9" w14:paraId="7E7AEA8A" w14:textId="77777777">
      <w:pPr>
        <w:spacing w:line="276" w:lineRule="auto"/>
        <w:ind w:left="227"/>
      </w:pPr>
      <w:r>
        <w:t xml:space="preserve">            cyberbeveiligingscertificering</w:t>
      </w:r>
    </w:p>
    <w:p w:rsidR="00AF0BB9" w:rsidP="00AF0BB9" w:rsidRDefault="00AF0BB9" w14:paraId="4C84AB9D" w14:textId="77777777">
      <w:pPr>
        <w:spacing w:line="276" w:lineRule="auto"/>
        <w:ind w:left="227"/>
      </w:pPr>
      <w:r>
        <w:t>Fiche 3: Richtlijn fraude niet-chartaal geldverkeer</w:t>
      </w:r>
    </w:p>
    <w:p w:rsidR="00AF0BB9" w:rsidP="00AF0BB9" w:rsidRDefault="00AF0BB9" w14:paraId="18B88D10" w14:textId="77777777">
      <w:pPr>
        <w:spacing w:line="276" w:lineRule="auto"/>
        <w:ind w:left="227"/>
      </w:pPr>
      <w:r>
        <w:t>Fiche 4: Verordening betreffende het Europees Burgerinitiatief</w:t>
      </w:r>
    </w:p>
    <w:p w:rsidR="00AF0BB9" w:rsidP="00AF0BB9" w:rsidRDefault="00AF0BB9" w14:paraId="7B086F48" w14:textId="77777777">
      <w:pPr>
        <w:spacing w:line="276" w:lineRule="auto"/>
        <w:ind w:left="227"/>
      </w:pPr>
      <w:r>
        <w:t>Fiche 5: Mededeling vernieuwde strategie voor het industriebeleid van de EU</w:t>
      </w:r>
    </w:p>
    <w:p w:rsidR="00AF0BB9" w:rsidP="00AF0BB9" w:rsidRDefault="00AF0BB9" w14:paraId="0DA22082" w14:textId="77777777">
      <w:pPr>
        <w:spacing w:line="276" w:lineRule="auto"/>
        <w:ind w:left="227"/>
      </w:pPr>
    </w:p>
    <w:p w:rsidR="003B6109" w:rsidP="00EE5E5D" w:rsidRDefault="003B6109" w14:paraId="1FC5DEBD" w14:textId="77777777"/>
    <w:p w:rsidR="0052042F" w:rsidP="003B6109" w:rsidRDefault="0052042F" w14:paraId="04FEC564" w14:textId="77777777">
      <w:pPr>
        <w:rPr>
          <w:b/>
        </w:rPr>
      </w:pPr>
    </w:p>
    <w:p w:rsidR="00410007" w:rsidP="003B6109" w:rsidRDefault="00410007" w14:paraId="3CE740CE" w14:textId="77777777">
      <w:pPr>
        <w:rPr>
          <w:b/>
        </w:rPr>
      </w:pPr>
    </w:p>
    <w:p w:rsidRPr="00D057D9" w:rsidR="0052042F" w:rsidP="003B6109" w:rsidRDefault="0052042F" w14:paraId="0EADF083" w14:textId="70213774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4F318E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D2FF7" w:rsidRDefault="003D2FF7" w14:paraId="41F0849E" w14:textId="2F5B147A">
                <w:r>
                  <w:t>De Minister van Buitenlandse Zaken</w:t>
                </w:r>
                <w:r w:rsidR="00DE6A26">
                  <w:t>,</w:t>
                </w:r>
                <w: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  <w:t>B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31C6F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3D2FF7" w14:paraId="6D0E3BB7" w14:textId="562E9FFA">
      <w:r>
        <w:t>Bert Koenders</w:t>
      </w:r>
    </w:p>
    <w:p w:rsidR="003A2FD6" w:rsidP="00EE5E5D" w:rsidRDefault="003A2FD6" w14:paraId="5615BC5D" w14:textId="77777777"/>
    <w:p w:rsidR="003A2FD6" w:rsidP="00EE5E5D" w:rsidRDefault="003A2FD6" w14:paraId="1AE81062" w14:textId="77777777"/>
    <w:p w:rsidR="003A2FD6" w:rsidP="00EE5E5D" w:rsidRDefault="003A2FD6" w14:paraId="53C935D9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86727F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5185C" w14:paraId="6923B326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99CB98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CE32EAE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90FD" w14:textId="77777777" w:rsidR="00AF0BB9" w:rsidRDefault="00AF0BB9" w:rsidP="004F2CD5">
      <w:pPr>
        <w:spacing w:line="240" w:lineRule="auto"/>
      </w:pPr>
      <w:r>
        <w:separator/>
      </w:r>
    </w:p>
  </w:endnote>
  <w:endnote w:type="continuationSeparator" w:id="0">
    <w:p w14:paraId="2AAE9215" w14:textId="77777777" w:rsidR="00AF0BB9" w:rsidRDefault="00AF0BB9" w:rsidP="004F2CD5">
      <w:pPr>
        <w:spacing w:line="240" w:lineRule="auto"/>
      </w:pPr>
      <w:r>
        <w:continuationSeparator/>
      </w:r>
    </w:p>
  </w:endnote>
  <w:endnote w:type="continuationNotice" w:id="1">
    <w:p w14:paraId="1EBABF46" w14:textId="77777777" w:rsidR="00AF0BB9" w:rsidRDefault="00AF0B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6641" w14:textId="77777777" w:rsidR="00AF0BB9" w:rsidRDefault="00AF0BB9" w:rsidP="004F2CD5">
      <w:pPr>
        <w:spacing w:line="240" w:lineRule="auto"/>
      </w:pPr>
      <w:r>
        <w:separator/>
      </w:r>
    </w:p>
  </w:footnote>
  <w:footnote w:type="continuationSeparator" w:id="0">
    <w:p w14:paraId="15E6D0E6" w14:textId="77777777" w:rsidR="00AF0BB9" w:rsidRDefault="00AF0BB9" w:rsidP="004F2CD5">
      <w:pPr>
        <w:spacing w:line="240" w:lineRule="auto"/>
      </w:pPr>
      <w:r>
        <w:continuationSeparator/>
      </w:r>
    </w:p>
  </w:footnote>
  <w:footnote w:type="continuationNotice" w:id="1">
    <w:p w14:paraId="47EB5617" w14:textId="77777777" w:rsidR="00AF0BB9" w:rsidRDefault="00AF0B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1246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4C7D581" wp14:editId="4156822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80CAD6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9649373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2794624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184C917" w14:textId="6F79CE10" w:rsidR="001B5575" w:rsidRPr="006B0BAF" w:rsidRDefault="00E33F7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BZDOC-386641672-118</w:t>
                              </w:r>
                            </w:p>
                          </w:sdtContent>
                        </w:sdt>
                        <w:p w14:paraId="4E23547E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7D58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80CAD6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9649373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2794624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184C917" w14:textId="6F79CE10" w:rsidR="001B5575" w:rsidRPr="006B0BAF" w:rsidRDefault="00E33F7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BZDOC-386641672-118</w:t>
                        </w:r>
                      </w:p>
                    </w:sdtContent>
                  </w:sdt>
                  <w:p w14:paraId="4E23547E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5D8D43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73F37" w14:textId="77777777" w:rsidR="001B5575" w:rsidRDefault="001B5575">
    <w:pPr>
      <w:pStyle w:val="Header"/>
    </w:pPr>
  </w:p>
  <w:p w14:paraId="51C0EB02" w14:textId="77777777" w:rsidR="001B5575" w:rsidRDefault="001B5575">
    <w:pPr>
      <w:pStyle w:val="Header"/>
    </w:pPr>
  </w:p>
  <w:p w14:paraId="7104973F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CB7579" wp14:editId="4E6666FE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4E96A52" w14:textId="78E035F6" w:rsidR="00596AD0" w:rsidRDefault="00E33F73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9A0AA80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B757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4E96A52" w14:textId="78E035F6" w:rsidR="00596AD0" w:rsidRDefault="00E33F73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9A0AA80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82B3ED3" w14:textId="77777777" w:rsidR="001B5575" w:rsidRDefault="001B5575">
    <w:pPr>
      <w:pStyle w:val="Header"/>
    </w:pPr>
  </w:p>
  <w:p w14:paraId="0E161712" w14:textId="77777777" w:rsidR="001B5575" w:rsidRDefault="001B5575">
    <w:pPr>
      <w:pStyle w:val="Header"/>
    </w:pPr>
  </w:p>
  <w:p w14:paraId="007FCF08" w14:textId="77777777" w:rsidR="001B5575" w:rsidRDefault="001B5575">
    <w:pPr>
      <w:pStyle w:val="Header"/>
    </w:pPr>
  </w:p>
  <w:p w14:paraId="42360FF1" w14:textId="77777777" w:rsidR="001B5575" w:rsidRDefault="001B5575">
    <w:pPr>
      <w:pStyle w:val="Header"/>
    </w:pPr>
  </w:p>
  <w:p w14:paraId="2F0E6692" w14:textId="77777777" w:rsidR="001B5575" w:rsidRDefault="001B5575">
    <w:pPr>
      <w:pStyle w:val="Header"/>
    </w:pPr>
  </w:p>
  <w:p w14:paraId="5681C20F" w14:textId="77777777" w:rsidR="001B5575" w:rsidRDefault="001B5575">
    <w:pPr>
      <w:pStyle w:val="Header"/>
    </w:pPr>
  </w:p>
  <w:p w14:paraId="4AFE9D2E" w14:textId="77777777" w:rsidR="001B5575" w:rsidRDefault="001B5575">
    <w:pPr>
      <w:pStyle w:val="Header"/>
    </w:pPr>
  </w:p>
  <w:p w14:paraId="24E0BE7C" w14:textId="77777777" w:rsidR="001B5575" w:rsidRDefault="001B5575">
    <w:pPr>
      <w:pStyle w:val="Header"/>
    </w:pPr>
  </w:p>
  <w:p w14:paraId="5CF86D8B" w14:textId="77777777" w:rsidR="001B5575" w:rsidRDefault="001B5575">
    <w:pPr>
      <w:pStyle w:val="Header"/>
    </w:pPr>
  </w:p>
  <w:p w14:paraId="418F46D0" w14:textId="77777777" w:rsidR="001B5575" w:rsidRDefault="001B5575">
    <w:pPr>
      <w:pStyle w:val="Header"/>
    </w:pPr>
  </w:p>
  <w:p w14:paraId="309C60D2" w14:textId="77777777" w:rsidR="001B5575" w:rsidRDefault="001B5575">
    <w:pPr>
      <w:pStyle w:val="Header"/>
    </w:pPr>
  </w:p>
  <w:p w14:paraId="7A3B2829" w14:textId="77777777" w:rsidR="001B5575" w:rsidRDefault="001B5575">
    <w:pPr>
      <w:pStyle w:val="Header"/>
    </w:pPr>
  </w:p>
  <w:p w14:paraId="4A809EDC" w14:textId="77777777" w:rsidR="001B5575" w:rsidRDefault="001B5575">
    <w:pPr>
      <w:pStyle w:val="Header"/>
    </w:pPr>
  </w:p>
  <w:p w14:paraId="435B4267" w14:textId="77777777" w:rsidR="001B5575" w:rsidRDefault="001B5575">
    <w:pPr>
      <w:pStyle w:val="Header"/>
    </w:pPr>
  </w:p>
  <w:p w14:paraId="1F0F3326" w14:textId="77777777" w:rsidR="001B5575" w:rsidRDefault="001B5575">
    <w:pPr>
      <w:pStyle w:val="Header"/>
    </w:pPr>
  </w:p>
  <w:p w14:paraId="252A0875" w14:textId="77777777" w:rsidR="001B5575" w:rsidRDefault="001B5575">
    <w:pPr>
      <w:pStyle w:val="Header"/>
    </w:pPr>
  </w:p>
  <w:p w14:paraId="58932733" w14:textId="77777777" w:rsidR="001B5575" w:rsidRDefault="001B5575">
    <w:pPr>
      <w:pStyle w:val="Header"/>
    </w:pPr>
  </w:p>
  <w:p w14:paraId="2053C04C" w14:textId="77777777" w:rsidR="001B5575" w:rsidRDefault="001B5575">
    <w:pPr>
      <w:pStyle w:val="Header"/>
    </w:pPr>
  </w:p>
  <w:p w14:paraId="4804E53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989F56A" wp14:editId="4C98C6D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E582D" w14:textId="654A716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Opgesteld_x0020_op[1]" w:storeItemID="{81961AFE-0FF6-4063-9DD3-1D50F4EAA675}"/>
                              <w:date w:fullDate="2017-10-2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33F73">
                                <w:t>20 oktober 2017</w:t>
                              </w:r>
                            </w:sdtContent>
                          </w:sdt>
                        </w:p>
                        <w:p w14:paraId="2DC99CED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F0BB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89F56A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773E582D" w14:textId="654A716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Opgesteld_x0020_op[1]" w:storeItemID="{81961AFE-0FF6-4063-9DD3-1D50F4EAA675}"/>
                        <w:date w:fullDate="2017-10-2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33F73">
                          <w:t>20 oktober 2017</w:t>
                        </w:r>
                      </w:sdtContent>
                    </w:sdt>
                  </w:p>
                  <w:p w14:paraId="2DC99CED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F0BB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11E095" wp14:editId="74E174D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301AAD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71F63D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A4638E5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1B1043" wp14:editId="7A4B9754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202F6E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1E095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301AAD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71F63D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A4638E5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1B1043" wp14:editId="7A4B9754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202F6E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4D4018" wp14:editId="16A08B4C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A75666C" w14:textId="73F64F59" w:rsidR="003573B1" w:rsidRDefault="00C30CF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4E7392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588EABC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0A1E60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E03133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705931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BE9300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BE43F6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E6046F9" w14:textId="5BB6777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33F73">
                                <w:rPr>
                                  <w:sz w:val="13"/>
                                  <w:szCs w:val="13"/>
                                </w:rPr>
                                <w:t>BZDOC-386641672-118</w:t>
                              </w:r>
                            </w:sdtContent>
                          </w:sdt>
                        </w:p>
                        <w:p w14:paraId="4E8FBD76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B642D3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D27462F" w14:textId="09E6CCBC" w:rsidR="001B5575" w:rsidRPr="0058359E" w:rsidRDefault="00E33F7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D4018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A75666C" w14:textId="73F64F59" w:rsidR="003573B1" w:rsidRDefault="00C30CF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4E7392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588EABC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0A1E60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E03133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705931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BE9300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BE43F6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E6046F9" w14:textId="5BB6777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33F73">
                          <w:rPr>
                            <w:sz w:val="13"/>
                            <w:szCs w:val="13"/>
                          </w:rPr>
                          <w:t>BZDOC-386641672-118</w:t>
                        </w:r>
                      </w:sdtContent>
                    </w:sdt>
                  </w:p>
                  <w:p w14:paraId="4E8FBD76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B642D3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D27462F" w14:textId="09E6CCBC" w:rsidR="001B5575" w:rsidRPr="0058359E" w:rsidRDefault="00E33F7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5185C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2FF7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56033"/>
    <w:rsid w:val="00A93558"/>
    <w:rsid w:val="00A96E13"/>
    <w:rsid w:val="00A974F1"/>
    <w:rsid w:val="00AD0224"/>
    <w:rsid w:val="00AF0BB9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0CFF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E6A26"/>
    <w:rsid w:val="00E20D12"/>
    <w:rsid w:val="00E33F73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B7B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DA6E39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fb90a01-e9f0-4431-9d40-143d95fa4855">BZDOC-386641672-118</_dlc_DocId>
    <_dlc_DocIdUrl xmlns="2fb90a01-e9f0-4431-9d40-143d95fa4855">
      <Url>https://247foxy.plaza.buzaservices.nl/sites/574/_layouts/15/DocIdRedir.aspx?ID=BZDOC-386641672-118</Url>
      <Description>BZDOC-386641672-118</Description>
    </_dlc_DocIdUrl>
    <BinnengekomenOp xmlns="a968f643-972d-4667-9c7d-fd76f2567ee3">2017-10-20T10:19:59+00:00</BinnengekomenOp>
    <ReferentieKamer xmlns="a968f643-972d-4667-9c7d-fd76f2567ee3">Min-BuZa.2017.486</ReferentieKamer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968f643-972d-4667-9c7d-fd76f2567ee3"/>
    <ds:schemaRef ds:uri="http://purl.org/dc/terms/"/>
    <ds:schemaRef ds:uri="http://schemas.openxmlformats.org/package/2006/metadata/core-properties"/>
    <ds:schemaRef ds:uri="2fb90a01-e9f0-4431-9d40-143d95fa4855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2017-10-20T11:19:00.0000000Z</dcterms:created>
  <dcterms:modified xsi:type="dcterms:W3CDTF">2017-10-20T11:19:00.0000000Z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0x0101006486715D8EA91F45A9A387BDEC7BC11F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ce1c8a5d-d0d4-462e-981a-80cc65a530c5</vt:lpwstr>
  </property>
  <property fmtid="{D5CDD505-2E9C-101B-9397-08002B2CF9AE}" pid="8" name="_docset_NoMedatataSyncRequired">
    <vt:lpwstr>False</vt:lpwstr>
  </property>
</Properties>
</file>