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7FA" w:rsidP="005017FA" w:rsidRDefault="005017FA">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Tielens - Tripels, (Patricia)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vrijdag 13 oktober 2017 15:29</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GC-Commissie-FIN</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FW: </w:t>
      </w:r>
      <w:bookmarkStart w:name="_GoBack" w:id="0"/>
      <w:r>
        <w:rPr>
          <w:rFonts w:ascii="Tahoma" w:hAnsi="Tahoma" w:eastAsia="Times New Roman" w:cs="Tahoma"/>
          <w:sz w:val="20"/>
          <w:szCs w:val="20"/>
        </w:rPr>
        <w:t xml:space="preserve">Spoed e-mailprocedure houden van gesprek en briefing met de AR op dinsdag 24 oktober 2017 van 16.00 tot 18.00 uur </w:t>
      </w:r>
      <w:r>
        <w:rPr>
          <w:rFonts w:ascii="Tahoma" w:hAnsi="Tahoma" w:eastAsia="Times New Roman" w:cs="Tahoma"/>
          <w:sz w:val="20"/>
          <w:szCs w:val="20"/>
        </w:rPr>
        <w:br/>
      </w:r>
      <w:bookmarkEnd w:id="0"/>
      <w:r>
        <w:rPr>
          <w:rFonts w:ascii="Tahoma" w:hAnsi="Tahoma" w:eastAsia="Times New Roman" w:cs="Tahoma"/>
          <w:b/>
          <w:bCs/>
          <w:sz w:val="20"/>
          <w:szCs w:val="20"/>
        </w:rPr>
        <w:t>Urgentie:</w:t>
      </w:r>
      <w:r>
        <w:rPr>
          <w:rFonts w:ascii="Tahoma" w:hAnsi="Tahoma" w:eastAsia="Times New Roman" w:cs="Tahoma"/>
          <w:sz w:val="20"/>
          <w:szCs w:val="20"/>
        </w:rPr>
        <w:t xml:space="preserve"> Hoog</w:t>
      </w:r>
    </w:p>
    <w:p w:rsidR="005017FA" w:rsidP="005017FA" w:rsidRDefault="005017FA"/>
    <w:p w:rsidR="005017FA" w:rsidP="005017FA" w:rsidRDefault="005017FA">
      <w:pPr>
        <w:rPr>
          <w:rFonts w:ascii="Tahoma" w:hAnsi="Tahoma" w:cs="Tahoma"/>
          <w:sz w:val="20"/>
          <w:szCs w:val="20"/>
        </w:rPr>
      </w:pPr>
    </w:p>
    <w:p w:rsidR="005017FA" w:rsidP="005017FA" w:rsidRDefault="005017FA">
      <w:pPr>
        <w:rPr>
          <w:b/>
          <w:bCs/>
        </w:rPr>
      </w:pPr>
    </w:p>
    <w:p w:rsidR="005017FA" w:rsidP="005017FA" w:rsidRDefault="005017FA">
      <w:pPr>
        <w:rPr>
          <w:rFonts w:ascii="Calibri" w:hAnsi="Calibri"/>
          <w:b/>
          <w:bCs/>
          <w:sz w:val="22"/>
          <w:szCs w:val="22"/>
        </w:rPr>
      </w:pPr>
      <w:r>
        <w:rPr>
          <w:rFonts w:ascii="Calibri" w:hAnsi="Calibri"/>
          <w:b/>
          <w:bCs/>
          <w:sz w:val="22"/>
          <w:szCs w:val="22"/>
        </w:rPr>
        <w:t>Aan de leden van de vaste commissie voor Financiën</w:t>
      </w:r>
    </w:p>
    <w:p w:rsidR="005017FA" w:rsidP="005017FA" w:rsidRDefault="005017FA">
      <w:pPr>
        <w:rPr>
          <w:rFonts w:ascii="Calibri" w:hAnsi="Calibri"/>
          <w:color w:val="1F497D"/>
          <w:sz w:val="22"/>
          <w:szCs w:val="22"/>
        </w:rPr>
      </w:pPr>
    </w:p>
    <w:p w:rsidR="005017FA" w:rsidP="005017FA" w:rsidRDefault="005017FA">
      <w:pPr>
        <w:rPr>
          <w:rFonts w:ascii="Calibri" w:hAnsi="Calibri"/>
          <w:sz w:val="22"/>
          <w:szCs w:val="22"/>
        </w:rPr>
      </w:pPr>
      <w:r>
        <w:rPr>
          <w:rFonts w:ascii="Calibri" w:hAnsi="Calibri"/>
          <w:sz w:val="22"/>
          <w:szCs w:val="22"/>
        </w:rPr>
        <w:t>Geachte leden,</w:t>
      </w:r>
    </w:p>
    <w:p w:rsidR="005017FA" w:rsidP="005017FA" w:rsidRDefault="005017FA">
      <w:pPr>
        <w:rPr>
          <w:rFonts w:ascii="Calibri" w:hAnsi="Calibri"/>
          <w:sz w:val="22"/>
          <w:szCs w:val="22"/>
        </w:rPr>
      </w:pPr>
    </w:p>
    <w:p w:rsidR="005017FA" w:rsidP="005017FA" w:rsidRDefault="005017FA">
      <w:pPr>
        <w:rPr>
          <w:rFonts w:ascii="Calibri" w:hAnsi="Calibri"/>
          <w:sz w:val="22"/>
          <w:szCs w:val="22"/>
        </w:rPr>
      </w:pPr>
      <w:r>
        <w:rPr>
          <w:rFonts w:ascii="Calibri" w:hAnsi="Calibri"/>
          <w:sz w:val="22"/>
          <w:szCs w:val="22"/>
        </w:rPr>
        <w:t>Graag leg ik u onderstaand tweedelig verzoek voor van het lid Omtzigt (CDA).</w:t>
      </w:r>
    </w:p>
    <w:p w:rsidR="005017FA" w:rsidP="005017FA" w:rsidRDefault="005017FA">
      <w:pPr>
        <w:rPr>
          <w:rFonts w:ascii="Calibri" w:hAnsi="Calibri"/>
          <w:sz w:val="22"/>
          <w:szCs w:val="22"/>
        </w:rPr>
      </w:pPr>
    </w:p>
    <w:p w:rsidR="005017FA" w:rsidP="005017FA" w:rsidRDefault="005017FA">
      <w:pPr>
        <w:pStyle w:val="Lijstalinea"/>
        <w:numPr>
          <w:ilvl w:val="0"/>
          <w:numId w:val="1"/>
        </w:numPr>
        <w:rPr>
          <w:rFonts w:ascii="Calibri" w:hAnsi="Calibri"/>
          <w:sz w:val="22"/>
          <w:szCs w:val="22"/>
        </w:rPr>
      </w:pPr>
      <w:r>
        <w:rPr>
          <w:rFonts w:ascii="Calibri" w:hAnsi="Calibri"/>
          <w:sz w:val="22"/>
          <w:szCs w:val="22"/>
        </w:rPr>
        <w:t xml:space="preserve">Op </w:t>
      </w:r>
      <w:r>
        <w:rPr>
          <w:rFonts w:ascii="Calibri" w:hAnsi="Calibri"/>
          <w:sz w:val="22"/>
          <w:szCs w:val="22"/>
          <w:u w:val="single"/>
        </w:rPr>
        <w:t>dinsdag 24 oktober 2017</w:t>
      </w:r>
      <w:r>
        <w:rPr>
          <w:rFonts w:ascii="Calibri" w:hAnsi="Calibri"/>
          <w:sz w:val="22"/>
          <w:szCs w:val="22"/>
        </w:rPr>
        <w:t xml:space="preserve"> een besloten gesprek te voeren met de Algemene Rekenkamer van </w:t>
      </w:r>
      <w:r>
        <w:rPr>
          <w:rFonts w:ascii="Calibri" w:hAnsi="Calibri"/>
          <w:sz w:val="22"/>
          <w:szCs w:val="22"/>
          <w:u w:val="single"/>
        </w:rPr>
        <w:t>16.00 tot 17.00 uur</w:t>
      </w:r>
      <w:r>
        <w:rPr>
          <w:rFonts w:ascii="Calibri" w:hAnsi="Calibri"/>
          <w:sz w:val="22"/>
          <w:szCs w:val="22"/>
        </w:rPr>
        <w:t xml:space="preserve"> over de herijking Investeringsagenda en hiervoor ook de heren Joustra en Borstlap uit te nodigen. </w:t>
      </w:r>
      <w:r>
        <w:rPr>
          <w:rFonts w:ascii="Calibri" w:hAnsi="Calibri"/>
          <w:sz w:val="22"/>
          <w:szCs w:val="22"/>
        </w:rPr>
        <w:br/>
        <w:t xml:space="preserve">De technische briefing van de Algemene Rekenkamer over Aandachtspunten bij de ontwerpbegroting 2018 Financiën en de Miljoenennota 2018, waartoe de commissie in de procedurevergadering van 11 oktober 2017 heeft besloten, kan dan aansluitend plaatsvinden van </w:t>
      </w:r>
      <w:r>
        <w:rPr>
          <w:rFonts w:ascii="Calibri" w:hAnsi="Calibri"/>
          <w:sz w:val="22"/>
          <w:szCs w:val="22"/>
          <w:u w:val="single"/>
        </w:rPr>
        <w:t xml:space="preserve">17.00 tot 18.00 </w:t>
      </w:r>
      <w:proofErr w:type="gramStart"/>
      <w:r>
        <w:rPr>
          <w:rFonts w:ascii="Calibri" w:hAnsi="Calibri"/>
          <w:sz w:val="22"/>
          <w:szCs w:val="22"/>
          <w:u w:val="single"/>
        </w:rPr>
        <w:t>uur</w:t>
      </w:r>
      <w:r>
        <w:rPr>
          <w:rFonts w:ascii="Calibri" w:hAnsi="Calibri"/>
          <w:sz w:val="22"/>
          <w:szCs w:val="22"/>
        </w:rPr>
        <w:t xml:space="preserve"> .</w:t>
      </w:r>
      <w:proofErr w:type="gramEnd"/>
    </w:p>
    <w:p w:rsidR="005017FA" w:rsidP="005017FA" w:rsidRDefault="005017FA">
      <w:pPr>
        <w:pStyle w:val="Normaalweb"/>
        <w:numPr>
          <w:ilvl w:val="0"/>
          <w:numId w:val="1"/>
        </w:numPr>
        <w:rPr>
          <w:rFonts w:ascii="Calibri" w:hAnsi="Calibri"/>
        </w:rPr>
      </w:pPr>
      <w:r>
        <w:rPr>
          <w:rFonts w:ascii="Calibri" w:hAnsi="Calibri"/>
          <w:sz w:val="22"/>
          <w:szCs w:val="22"/>
        </w:rPr>
        <w:t xml:space="preserve">De </w:t>
      </w:r>
      <w:r>
        <w:rPr>
          <w:rFonts w:ascii="Calibri" w:hAnsi="Calibri"/>
          <w:color w:val="1F497D"/>
          <w:sz w:val="22"/>
          <w:szCs w:val="22"/>
        </w:rPr>
        <w:t>s</w:t>
      </w:r>
      <w:r>
        <w:rPr>
          <w:rFonts w:ascii="Calibri" w:hAnsi="Calibri"/>
          <w:sz w:val="22"/>
          <w:szCs w:val="22"/>
        </w:rPr>
        <w:t>t</w:t>
      </w:r>
      <w:r>
        <w:rPr>
          <w:rFonts w:ascii="Calibri" w:hAnsi="Calibri"/>
          <w:color w:val="1F497D"/>
          <w:sz w:val="22"/>
          <w:szCs w:val="22"/>
        </w:rPr>
        <w:t>a</w:t>
      </w:r>
      <w:r>
        <w:rPr>
          <w:rFonts w:ascii="Calibri" w:hAnsi="Calibri"/>
          <w:sz w:val="22"/>
          <w:szCs w:val="22"/>
        </w:rPr>
        <w:t xml:space="preserve">atsecretaris van Financiën te verzoeken </w:t>
      </w:r>
      <w:r>
        <w:rPr>
          <w:rFonts w:ascii="Calibri" w:hAnsi="Calibri"/>
        </w:rPr>
        <w:t>het onderzoek naar de aanbesteding van de broedkamer uiterlijk eind volgende week naar de Kamer te sturen.</w:t>
      </w:r>
    </w:p>
    <w:p w:rsidR="005017FA" w:rsidP="005017FA" w:rsidRDefault="005017FA">
      <w:pPr>
        <w:rPr>
          <w:rFonts w:ascii="Calibri" w:hAnsi="Calibri"/>
          <w:sz w:val="22"/>
          <w:szCs w:val="22"/>
        </w:rPr>
      </w:pPr>
    </w:p>
    <w:p w:rsidR="005017FA" w:rsidP="005017FA" w:rsidRDefault="005017FA">
      <w:pPr>
        <w:rPr>
          <w:rFonts w:ascii="Calibri" w:hAnsi="Calibri"/>
          <w:b/>
          <w:bCs/>
          <w:sz w:val="22"/>
          <w:szCs w:val="22"/>
        </w:rPr>
      </w:pPr>
      <w:r>
        <w:rPr>
          <w:rFonts w:ascii="Calibri" w:hAnsi="Calibri"/>
          <w:sz w:val="22"/>
          <w:szCs w:val="22"/>
        </w:rPr>
        <w:t xml:space="preserve">Kunt u voor </w:t>
      </w:r>
      <w:r>
        <w:rPr>
          <w:rFonts w:ascii="Calibri" w:hAnsi="Calibri"/>
          <w:b/>
          <w:bCs/>
          <w:sz w:val="22"/>
          <w:szCs w:val="22"/>
        </w:rPr>
        <w:t>maandag 16 oktober te 14.00 uur aangeven of u met beide verzoeken kunt instemmen</w:t>
      </w:r>
      <w:r>
        <w:rPr>
          <w:rFonts w:ascii="Calibri" w:hAnsi="Calibri"/>
          <w:sz w:val="22"/>
          <w:szCs w:val="22"/>
        </w:rPr>
        <w:t xml:space="preserve"> (graag een </w:t>
      </w:r>
      <w:r>
        <w:rPr>
          <w:rFonts w:ascii="Calibri" w:hAnsi="Calibri"/>
          <w:i/>
          <w:iCs/>
          <w:sz w:val="22"/>
          <w:szCs w:val="22"/>
        </w:rPr>
        <w:t>Allen beantwoorden</w:t>
      </w:r>
      <w:r>
        <w:rPr>
          <w:rFonts w:ascii="Calibri" w:hAnsi="Calibri"/>
          <w:sz w:val="22"/>
          <w:szCs w:val="22"/>
        </w:rPr>
        <w:t xml:space="preserve"> op dit emailbericht). Spoedig daarna zal ik u informeren of het voorstel is aangenomen*. Gelieve daarbij </w:t>
      </w:r>
      <w:r>
        <w:rPr>
          <w:rFonts w:ascii="Calibri" w:hAnsi="Calibri"/>
          <w:b/>
          <w:bCs/>
          <w:sz w:val="22"/>
          <w:szCs w:val="22"/>
        </w:rPr>
        <w:t>tevens aan</w:t>
      </w:r>
      <w:r>
        <w:rPr>
          <w:rFonts w:ascii="Calibri" w:hAnsi="Calibri"/>
          <w:b/>
          <w:bCs/>
          <w:color w:val="1F497D"/>
          <w:sz w:val="22"/>
          <w:szCs w:val="22"/>
        </w:rPr>
        <w:t xml:space="preserve"> te </w:t>
      </w:r>
      <w:r>
        <w:rPr>
          <w:rFonts w:ascii="Calibri" w:hAnsi="Calibri"/>
          <w:b/>
          <w:bCs/>
          <w:sz w:val="22"/>
          <w:szCs w:val="22"/>
        </w:rPr>
        <w:t>geven of u zelf aanwezig zult zijn bij de genoemde gesprekken</w:t>
      </w:r>
      <w:r>
        <w:rPr>
          <w:rFonts w:ascii="Calibri" w:hAnsi="Calibri"/>
          <w:sz w:val="22"/>
          <w:szCs w:val="22"/>
        </w:rPr>
        <w:t>.</w:t>
      </w:r>
    </w:p>
    <w:p w:rsidR="005017FA" w:rsidP="005017FA" w:rsidRDefault="005017FA">
      <w:pPr>
        <w:rPr>
          <w:rFonts w:ascii="Calibri" w:hAnsi="Calibri"/>
          <w:sz w:val="22"/>
          <w:szCs w:val="22"/>
        </w:rPr>
      </w:pPr>
    </w:p>
    <w:p w:rsidR="005017FA" w:rsidP="005017FA" w:rsidRDefault="005017FA">
      <w:pPr>
        <w:rPr>
          <w:rFonts w:ascii="Calibri" w:hAnsi="Calibri"/>
          <w:sz w:val="22"/>
          <w:szCs w:val="22"/>
        </w:rPr>
      </w:pPr>
      <w:r>
        <w:rPr>
          <w:rFonts w:ascii="Calibri" w:hAnsi="Calibri"/>
          <w:sz w:val="22"/>
          <w:szCs w:val="22"/>
        </w:rPr>
        <w:t>Met vriendelijke groet,</w:t>
      </w:r>
    </w:p>
    <w:p w:rsidR="005017FA" w:rsidP="005017FA" w:rsidRDefault="005017FA">
      <w:pPr>
        <w:rPr>
          <w:rFonts w:ascii="Calibri" w:hAnsi="Calibri"/>
          <w:sz w:val="22"/>
          <w:szCs w:val="22"/>
        </w:rPr>
      </w:pPr>
    </w:p>
    <w:p w:rsidR="005017FA" w:rsidP="005017FA" w:rsidRDefault="005017FA">
      <w:pPr>
        <w:rPr>
          <w:rFonts w:ascii="Calibri" w:hAnsi="Calibri"/>
          <w:sz w:val="22"/>
          <w:szCs w:val="22"/>
        </w:rPr>
      </w:pPr>
      <w:r>
        <w:rPr>
          <w:rFonts w:ascii="Calibri" w:hAnsi="Calibri"/>
          <w:sz w:val="22"/>
          <w:szCs w:val="22"/>
        </w:rPr>
        <w:t>Patricia Tielens-Tripels</w:t>
      </w:r>
    </w:p>
    <w:p w:rsidR="005017FA" w:rsidP="005017FA" w:rsidRDefault="005017FA">
      <w:pPr>
        <w:rPr>
          <w:rFonts w:ascii="Verdana" w:hAnsi="Verdana"/>
          <w:color w:val="323296"/>
          <w:sz w:val="20"/>
          <w:szCs w:val="20"/>
        </w:rPr>
      </w:pPr>
    </w:p>
    <w:p w:rsidR="005017FA" w:rsidP="005017FA" w:rsidRDefault="005017FA">
      <w:pPr>
        <w:rPr>
          <w:rFonts w:ascii="Verdana" w:hAnsi="Verdana"/>
          <w:color w:val="323296"/>
          <w:sz w:val="20"/>
          <w:szCs w:val="20"/>
          <w:lang w:val="en-US"/>
        </w:rPr>
      </w:pPr>
      <w:proofErr w:type="spellStart"/>
      <w:r>
        <w:rPr>
          <w:rFonts w:ascii="Verdana" w:hAnsi="Verdana"/>
          <w:color w:val="323296"/>
          <w:sz w:val="20"/>
          <w:szCs w:val="20"/>
          <w:lang w:val="en-US"/>
        </w:rPr>
        <w:t>Mr</w:t>
      </w:r>
      <w:proofErr w:type="spellEnd"/>
      <w:r>
        <w:rPr>
          <w:rFonts w:ascii="Verdana" w:hAnsi="Verdana"/>
          <w:color w:val="323296"/>
          <w:sz w:val="20"/>
          <w:szCs w:val="20"/>
          <w:lang w:val="en-US"/>
        </w:rPr>
        <w:t xml:space="preserve"> Patricia F.L.M. Tielens-Tripels </w:t>
      </w:r>
    </w:p>
    <w:p w:rsidR="005017FA" w:rsidP="005017FA" w:rsidRDefault="005017FA">
      <w:pPr>
        <w:rPr>
          <w:rFonts w:ascii="Verdana" w:hAnsi="Verdana"/>
          <w:color w:val="323296"/>
          <w:sz w:val="20"/>
          <w:szCs w:val="20"/>
          <w:lang w:val="en-US"/>
        </w:rPr>
      </w:pPr>
    </w:p>
    <w:p w:rsidR="005017FA" w:rsidP="005017FA" w:rsidRDefault="005017FA">
      <w:pPr>
        <w:rPr>
          <w:rFonts w:ascii="Verdana" w:hAnsi="Verdana"/>
          <w:color w:val="323296"/>
          <w:sz w:val="20"/>
          <w:szCs w:val="20"/>
        </w:rPr>
      </w:pPr>
      <w:r>
        <w:rPr>
          <w:rFonts w:ascii="Verdana" w:hAnsi="Verdana"/>
          <w:color w:val="323296"/>
          <w:sz w:val="20"/>
          <w:szCs w:val="20"/>
        </w:rPr>
        <w:t xml:space="preserve">Waarnemend griffier van de vaste commissie voor Financien </w:t>
      </w:r>
    </w:p>
    <w:p w:rsidR="005017FA" w:rsidP="005017FA" w:rsidRDefault="005017FA">
      <w:pPr>
        <w:rPr>
          <w:rFonts w:ascii="Verdana" w:hAnsi="Verdana"/>
          <w:color w:val="323296"/>
          <w:sz w:val="20"/>
          <w:szCs w:val="20"/>
        </w:rPr>
      </w:pPr>
      <w:r>
        <w:rPr>
          <w:rFonts w:ascii="Verdana" w:hAnsi="Verdana"/>
          <w:color w:val="323296"/>
          <w:sz w:val="20"/>
          <w:szCs w:val="20"/>
        </w:rPr>
        <w:t>Griffier van de parlementaire ondervragingscommissie fiscale constructies</w:t>
      </w:r>
    </w:p>
    <w:p w:rsidR="005017FA" w:rsidP="005017FA" w:rsidRDefault="005017FA">
      <w:pPr>
        <w:rPr>
          <w:rFonts w:ascii="Verdana" w:hAnsi="Verdana"/>
          <w:color w:val="323296"/>
          <w:sz w:val="20"/>
          <w:szCs w:val="20"/>
        </w:rPr>
      </w:pPr>
      <w:proofErr w:type="spellStart"/>
      <w:r>
        <w:rPr>
          <w:rFonts w:ascii="Verdana" w:hAnsi="Verdana"/>
          <w:color w:val="323296"/>
          <w:sz w:val="20"/>
          <w:szCs w:val="20"/>
        </w:rPr>
        <w:t>Mfn</w:t>
      </w:r>
      <w:proofErr w:type="spellEnd"/>
      <w:r>
        <w:rPr>
          <w:rFonts w:ascii="Verdana" w:hAnsi="Verdana"/>
          <w:color w:val="323296"/>
          <w:sz w:val="20"/>
          <w:szCs w:val="20"/>
        </w:rPr>
        <w:t>-Registermediator</w:t>
      </w:r>
    </w:p>
    <w:p w:rsidR="005017FA" w:rsidP="005017FA" w:rsidRDefault="005017FA">
      <w:pPr>
        <w:rPr>
          <w:rFonts w:ascii="Verdana" w:hAnsi="Verdana"/>
          <w:color w:val="323296"/>
          <w:sz w:val="20"/>
          <w:szCs w:val="20"/>
        </w:rPr>
      </w:pPr>
    </w:p>
    <w:p w:rsidR="005017FA" w:rsidP="005017FA" w:rsidRDefault="005017FA">
      <w:pPr>
        <w:rPr>
          <w:rFonts w:ascii="Verdana" w:hAnsi="Verdana"/>
          <w:color w:val="323296"/>
          <w:sz w:val="20"/>
          <w:szCs w:val="20"/>
        </w:rPr>
      </w:pPr>
      <w:r>
        <w:rPr>
          <w:rFonts w:ascii="Verdana" w:hAnsi="Verdana"/>
          <w:color w:val="323296"/>
          <w:sz w:val="20"/>
          <w:szCs w:val="20"/>
        </w:rPr>
        <w:t xml:space="preserve">Griffie commissies Sociaal en </w:t>
      </w:r>
      <w:proofErr w:type="spellStart"/>
      <w:r>
        <w:rPr>
          <w:rFonts w:ascii="Verdana" w:hAnsi="Verdana"/>
          <w:color w:val="323296"/>
          <w:sz w:val="20"/>
          <w:szCs w:val="20"/>
        </w:rPr>
        <w:t>Fiancieel</w:t>
      </w:r>
      <w:proofErr w:type="spellEnd"/>
    </w:p>
    <w:p w:rsidR="005017FA" w:rsidP="005017FA" w:rsidRDefault="005017FA">
      <w:pPr>
        <w:rPr>
          <w:rFonts w:ascii="Verdana" w:hAnsi="Verdana"/>
          <w:color w:val="323296"/>
          <w:sz w:val="20"/>
          <w:szCs w:val="20"/>
        </w:rPr>
      </w:pPr>
      <w:r>
        <w:rPr>
          <w:rFonts w:ascii="Verdana" w:hAnsi="Verdana"/>
          <w:color w:val="323296"/>
          <w:sz w:val="20"/>
          <w:szCs w:val="20"/>
        </w:rPr>
        <w:t>Tweede Kamer der Staten-Generaal</w:t>
      </w:r>
    </w:p>
    <w:p w:rsidR="005017FA" w:rsidP="005017FA" w:rsidRDefault="005017FA">
      <w:pPr>
        <w:rPr>
          <w:rFonts w:ascii="Verdana" w:hAnsi="Verdana"/>
          <w:color w:val="323296"/>
          <w:sz w:val="20"/>
          <w:szCs w:val="20"/>
        </w:rPr>
      </w:pPr>
      <w:r>
        <w:rPr>
          <w:rFonts w:ascii="Verdana" w:hAnsi="Verdana"/>
          <w:color w:val="323296"/>
          <w:sz w:val="20"/>
          <w:szCs w:val="20"/>
        </w:rPr>
        <w:t xml:space="preserve">Postbus 20018, 2500 EA </w:t>
      </w:r>
    </w:p>
    <w:p w:rsidR="005017FA" w:rsidP="005017FA" w:rsidRDefault="005017FA">
      <w:pPr>
        <w:rPr>
          <w:rFonts w:ascii="Verdana" w:hAnsi="Verdana"/>
          <w:color w:val="323296"/>
          <w:sz w:val="20"/>
          <w:szCs w:val="20"/>
          <w:lang w:val="en-US"/>
        </w:rPr>
      </w:pPr>
      <w:r>
        <w:rPr>
          <w:rFonts w:ascii="Verdana" w:hAnsi="Verdana"/>
          <w:color w:val="323296"/>
          <w:sz w:val="20"/>
          <w:szCs w:val="20"/>
          <w:lang w:val="en-US"/>
        </w:rPr>
        <w:t>M 06-47191256</w:t>
      </w:r>
    </w:p>
    <w:p w:rsidR="005017FA" w:rsidP="005017FA" w:rsidRDefault="005017FA">
      <w:pPr>
        <w:rPr>
          <w:rFonts w:ascii="Verdana" w:hAnsi="Verdana"/>
          <w:color w:val="323296"/>
          <w:sz w:val="20"/>
          <w:szCs w:val="20"/>
          <w:lang w:val="en-US"/>
        </w:rPr>
      </w:pPr>
      <w:r>
        <w:rPr>
          <w:rFonts w:ascii="Verdana" w:hAnsi="Verdana"/>
          <w:color w:val="323296"/>
          <w:sz w:val="20"/>
          <w:szCs w:val="20"/>
          <w:lang w:val="en-US"/>
        </w:rPr>
        <w:t xml:space="preserve">E </w:t>
      </w:r>
      <w:hyperlink w:history="1" r:id="rId6">
        <w:r>
          <w:rPr>
            <w:rStyle w:val="Hyperlink"/>
            <w:rFonts w:ascii="Verdana" w:hAnsi="Verdana"/>
            <w:sz w:val="20"/>
            <w:szCs w:val="20"/>
            <w:lang w:val="en-US"/>
          </w:rPr>
          <w:t>p.tripels@tweedekamer.nl</w:t>
        </w:r>
      </w:hyperlink>
      <w:r>
        <w:rPr>
          <w:rFonts w:ascii="Verdana" w:hAnsi="Verdana"/>
          <w:color w:val="323296"/>
          <w:sz w:val="20"/>
          <w:szCs w:val="20"/>
          <w:lang w:val="en-US"/>
        </w:rPr>
        <w:t xml:space="preserve"> | I </w:t>
      </w:r>
      <w:hyperlink w:history="1" r:id="rId7">
        <w:r>
          <w:rPr>
            <w:rStyle w:val="Hyperlink"/>
            <w:rFonts w:ascii="Verdana" w:hAnsi="Verdana"/>
            <w:sz w:val="20"/>
            <w:szCs w:val="20"/>
            <w:lang w:val="en-US"/>
          </w:rPr>
          <w:t>www.tweedekamer.nl</w:t>
        </w:r>
      </w:hyperlink>
    </w:p>
    <w:p w:rsidR="00E30ADF" w:rsidRDefault="00E30ADF"/>
    <w:sectPr w:rsidR="00E30AD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E55B9"/>
    <w:multiLevelType w:val="hybridMultilevel"/>
    <w:tmpl w:val="29C83078"/>
    <w:lvl w:ilvl="0" w:tplc="D9902B48">
      <w:start w:val="1"/>
      <w:numFmt w:val="decimal"/>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7FA"/>
    <w:rsid w:val="00006DC6"/>
    <w:rsid w:val="00057D7A"/>
    <w:rsid w:val="000D76FE"/>
    <w:rsid w:val="000F79EC"/>
    <w:rsid w:val="0010228C"/>
    <w:rsid w:val="001061BC"/>
    <w:rsid w:val="001144A8"/>
    <w:rsid w:val="0017076E"/>
    <w:rsid w:val="001D573C"/>
    <w:rsid w:val="001E2B83"/>
    <w:rsid w:val="0022350E"/>
    <w:rsid w:val="0025070F"/>
    <w:rsid w:val="00255D75"/>
    <w:rsid w:val="0026206C"/>
    <w:rsid w:val="00292136"/>
    <w:rsid w:val="002A10AD"/>
    <w:rsid w:val="002A23B8"/>
    <w:rsid w:val="002C1ECF"/>
    <w:rsid w:val="002D1A5A"/>
    <w:rsid w:val="00312D4D"/>
    <w:rsid w:val="00361811"/>
    <w:rsid w:val="0041228A"/>
    <w:rsid w:val="0043147D"/>
    <w:rsid w:val="004437E3"/>
    <w:rsid w:val="00466947"/>
    <w:rsid w:val="00471874"/>
    <w:rsid w:val="00485BB0"/>
    <w:rsid w:val="004F4B59"/>
    <w:rsid w:val="005017FA"/>
    <w:rsid w:val="00502626"/>
    <w:rsid w:val="00504515"/>
    <w:rsid w:val="005221FD"/>
    <w:rsid w:val="00527F88"/>
    <w:rsid w:val="005316D5"/>
    <w:rsid w:val="00532EA5"/>
    <w:rsid w:val="005578F4"/>
    <w:rsid w:val="005D654F"/>
    <w:rsid w:val="00631559"/>
    <w:rsid w:val="006619DD"/>
    <w:rsid w:val="00687370"/>
    <w:rsid w:val="006F1E5F"/>
    <w:rsid w:val="007C13ED"/>
    <w:rsid w:val="00867CDF"/>
    <w:rsid w:val="00891BD5"/>
    <w:rsid w:val="008F7D1F"/>
    <w:rsid w:val="00903E36"/>
    <w:rsid w:val="0098592D"/>
    <w:rsid w:val="009B24A3"/>
    <w:rsid w:val="009B5E3D"/>
    <w:rsid w:val="009B6666"/>
    <w:rsid w:val="00A1283B"/>
    <w:rsid w:val="00A14E0A"/>
    <w:rsid w:val="00A559E9"/>
    <w:rsid w:val="00A9651F"/>
    <w:rsid w:val="00AF7B35"/>
    <w:rsid w:val="00B16CCE"/>
    <w:rsid w:val="00B61F03"/>
    <w:rsid w:val="00B7412C"/>
    <w:rsid w:val="00B82FDF"/>
    <w:rsid w:val="00BD01B8"/>
    <w:rsid w:val="00BF3EF7"/>
    <w:rsid w:val="00C11BFC"/>
    <w:rsid w:val="00C1255A"/>
    <w:rsid w:val="00C43C52"/>
    <w:rsid w:val="00C6183A"/>
    <w:rsid w:val="00C8468A"/>
    <w:rsid w:val="00C9702A"/>
    <w:rsid w:val="00CF5A88"/>
    <w:rsid w:val="00D36BA4"/>
    <w:rsid w:val="00D52483"/>
    <w:rsid w:val="00D9543D"/>
    <w:rsid w:val="00DC3406"/>
    <w:rsid w:val="00DF652F"/>
    <w:rsid w:val="00E1483C"/>
    <w:rsid w:val="00E30ADF"/>
    <w:rsid w:val="00E65292"/>
    <w:rsid w:val="00E81A58"/>
    <w:rsid w:val="00E937F5"/>
    <w:rsid w:val="00E96191"/>
    <w:rsid w:val="00EB33C7"/>
    <w:rsid w:val="00EC2758"/>
    <w:rsid w:val="00EF65B7"/>
    <w:rsid w:val="00F42F0D"/>
    <w:rsid w:val="00F968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17FA"/>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017FA"/>
    <w:rPr>
      <w:color w:val="0000FF"/>
      <w:u w:val="single"/>
    </w:rPr>
  </w:style>
  <w:style w:type="paragraph" w:styleId="Normaalweb">
    <w:name w:val="Normal (Web)"/>
    <w:basedOn w:val="Standaard"/>
    <w:uiPriority w:val="99"/>
    <w:unhideWhenUsed/>
    <w:rsid w:val="005017FA"/>
  </w:style>
  <w:style w:type="paragraph" w:styleId="Lijstalinea">
    <w:name w:val="List Paragraph"/>
    <w:basedOn w:val="Standaard"/>
    <w:uiPriority w:val="34"/>
    <w:qFormat/>
    <w:rsid w:val="005017F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17FA"/>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017FA"/>
    <w:rPr>
      <w:color w:val="0000FF"/>
      <w:u w:val="single"/>
    </w:rPr>
  </w:style>
  <w:style w:type="paragraph" w:styleId="Normaalweb">
    <w:name w:val="Normal (Web)"/>
    <w:basedOn w:val="Standaard"/>
    <w:uiPriority w:val="99"/>
    <w:unhideWhenUsed/>
    <w:rsid w:val="005017FA"/>
  </w:style>
  <w:style w:type="paragraph" w:styleId="Lijstalinea">
    <w:name w:val="List Paragraph"/>
    <w:basedOn w:val="Standaard"/>
    <w:uiPriority w:val="34"/>
    <w:qFormat/>
    <w:rsid w:val="005017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79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hyperlink" Target="http://www.tweedekamer.n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p.tripels@tweedekamer.nl"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256</ap:Words>
  <ap:Characters>1579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2017-10-16T12:49:00.0000000Z</dcterms:created>
  <dcterms:modified xsi:type="dcterms:W3CDTF">2017-10-16T12:50:00.0000000Z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0x010100F4BE3ECC01CC9249A57EF375DA656BB1</vt:lpwstr>
  </property>
</Properties>
</file>