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802CFF" w:rsidP="00802CFF" w:rsidRDefault="00802CFF">
      <w:pPr>
        <w:rPr>
          <w:lang w:eastAsia="zh-CN" w:bidi="hi-IN"/>
        </w:rPr>
      </w:pPr>
      <w:r>
        <w:rPr>
          <w:szCs w:val="18"/>
        </w:rPr>
        <w:t>Hierbij bied ik u de Nota naar aanleiding van het Verslag aan met betrekking tot het voorstel van wet tot goedkeuring van het</w:t>
      </w:r>
      <w:r w:rsidRPr="00665022">
        <w:rPr>
          <w:szCs w:val="18"/>
        </w:rPr>
        <w:t xml:space="preserve"> op </w:t>
      </w:r>
      <w:r>
        <w:rPr>
          <w:szCs w:val="18"/>
        </w:rPr>
        <w:t>15 juli 2015</w:t>
      </w:r>
      <w:r w:rsidRPr="00FB00EC">
        <w:rPr>
          <w:szCs w:val="18"/>
        </w:rPr>
        <w:t xml:space="preserve"> te </w:t>
      </w:r>
      <w:r>
        <w:rPr>
          <w:szCs w:val="18"/>
        </w:rPr>
        <w:t xml:space="preserve">Addis Abeba </w:t>
      </w:r>
      <w:r w:rsidRPr="00FB00EC">
        <w:rPr>
          <w:szCs w:val="18"/>
        </w:rPr>
        <w:t xml:space="preserve">tot stand gekomen Verdrag tussen het Koninkrijk der Nederlanden en de Republiek </w:t>
      </w:r>
      <w:r>
        <w:rPr>
          <w:szCs w:val="18"/>
        </w:rPr>
        <w:t>Zamb</w:t>
      </w:r>
      <w:r w:rsidRPr="00FB00EC">
        <w:rPr>
          <w:szCs w:val="18"/>
        </w:rPr>
        <w:t>ia tot het vermijden van dubbele belasting en het voorkomen van het ontgaan van belasting met betrekking tot belastingen naar het inkomen (Trb. 2015, 11</w:t>
      </w:r>
      <w:r>
        <w:rPr>
          <w:szCs w:val="18"/>
        </w:rPr>
        <w:t>3</w:t>
      </w:r>
      <w:r w:rsidRPr="00FB00EC">
        <w:rPr>
          <w:szCs w:val="18"/>
        </w:rPr>
        <w:t xml:space="preserve"> en Trb. 2016, </w:t>
      </w:r>
      <w:r>
        <w:rPr>
          <w:szCs w:val="18"/>
        </w:rPr>
        <w:t>47</w:t>
      </w:r>
      <w:r w:rsidRPr="00FB00EC">
        <w:rPr>
          <w:szCs w:val="18"/>
        </w:rPr>
        <w:t>)</w:t>
      </w:r>
      <w:r>
        <w:rPr>
          <w:szCs w:val="18"/>
        </w:rPr>
        <w:t>.</w:t>
      </w:r>
    </w:p>
    <w:p w:rsidR="00802CFF" w:rsidP="00802CFF" w:rsidRDefault="00802CFF">
      <w:pPr>
        <w:rPr>
          <w:lang w:eastAsia="zh-CN" w:bidi="hi-IN"/>
        </w:rPr>
      </w:pPr>
    </w:p>
    <w:p w:rsidRPr="00802CFF" w:rsidR="00802CFF" w:rsidP="00802CFF" w:rsidRDefault="00802CFF">
      <w:pPr>
        <w:rPr>
          <w:lang w:eastAsia="zh-CN" w:bidi="hi-IN"/>
        </w:rPr>
      </w:pPr>
    </w:p>
    <w:p w:rsidR="00911C9F" w:rsidRDefault="00561F2D">
      <w:pPr>
        <w:pStyle w:val="Huisstijl-Slotzin"/>
      </w:pPr>
      <w:r>
        <w:t>Hoogachtend,</w:t>
      </w:r>
    </w:p>
    <w:p w:rsidR="00802CFF" w:rsidRDefault="00561F2D">
      <w:pPr>
        <w:pStyle w:val="Huisstijl-Ondertekening"/>
      </w:pPr>
      <w:r>
        <w:t>de Staatssecretaris van Financiën</w:t>
      </w:r>
      <w:r w:rsidR="00802CFF">
        <w:t>,</w:t>
      </w:r>
    </w:p>
    <w:p w:rsidR="00802CFF" w:rsidRDefault="00802CFF">
      <w:pPr>
        <w:pStyle w:val="Huisstijl-Ondertekening"/>
      </w:pPr>
    </w:p>
    <w:p w:rsidR="00802CFF" w:rsidRDefault="00802CFF">
      <w:pPr>
        <w:pStyle w:val="Huisstijl-Ondertekening"/>
      </w:pPr>
    </w:p>
    <w:p w:rsidR="00802CFF" w:rsidRDefault="00802CFF">
      <w:pPr>
        <w:pStyle w:val="Huisstijl-Ondertekening"/>
      </w:pPr>
      <w:r>
        <w:t>Eric Wiebes</w:t>
      </w:r>
    </w:p>
    <w:sectPr w:rsidR="00802CF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F8676C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F8676C">
              <w:rPr>
                <w:noProof/>
              </w:rPr>
              <w:t>1</w:t>
            </w:r>
          </w:fldSimple>
        </w:p>
      </w:tc>
    </w:tr>
  </w:tbl>
  <w:p w:rsidR="00FD21B8" w:rsidRDefault="009D7C45">
    <w:pPr>
      <w:pStyle w:val="Huisstijl-Rubricering"/>
    </w:pPr>
    <w:r>
      <w:fldChar w:fldCharType="begin"/>
    </w:r>
    <w:r w:rsidR="006D7CF8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9D7C4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D7CF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F8676C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F8676C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Internationale Zaken en Verbruiksbelastingen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9D7C45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8676C">
        <w:t>2017-0000176497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Internationale Zaken en Verbruiksbelastingen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802CFF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802CFF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9D7C4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8676C">
        <w:t>2017-0000176497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9D7C4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D7CF8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9D7C4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9D7C4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D7CF8">
            <w:instrText xml:space="preserve"> DOCPROPERTY  Rubricering  \* MERGEFORMAT </w:instrText>
          </w:r>
          <w:r>
            <w:fldChar w:fldCharType="end"/>
          </w:r>
        </w:p>
        <w:p w:rsidR="00F8676C" w:rsidRDefault="009D7C4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D7CF8">
            <w:instrText xml:space="preserve"> DOCPROPERTY  Aan  \* MERGEFORMAT </w:instrText>
          </w:r>
          <w:r>
            <w:fldChar w:fldCharType="separate"/>
          </w:r>
          <w:r w:rsidR="00F8676C">
            <w:t>Voorzitter van de Tweede Kamer der Staten-Generaal</w:t>
          </w:r>
        </w:p>
        <w:p w:rsidR="00F8676C" w:rsidRDefault="00F8676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F8676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</w:t>
          </w:r>
          <w:r w:rsidRPr="00F8676C">
            <w:rPr>
              <w:rFonts w:ascii="Arial" w:hAnsi="Arial" w:cs="Arial"/>
            </w:rPr>
            <w:t>​</w:t>
          </w:r>
          <w:r w:rsidRPr="00F8676C">
            <w:rPr>
              <w:rFonts w:cs="Verdana"/>
            </w:rPr>
            <w:t>500 EA  Den Haag</w:t>
          </w:r>
          <w:r w:rsidR="009D7C45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F8676C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7 september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Pr="00802CFF" w:rsidRDefault="009D7C45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8676C">
              <w:t>Nota naar aanleiding van het Verslag van de Tweede Kamer naar aanleiding van het wetsvoorstel goedkeuring van het belastingverdrag met Zambia</w:t>
            </w:r>
          </w:fldSimple>
          <w:r w:rsidR="00802CFF">
            <w:t xml:space="preserve"> (</w:t>
          </w:r>
          <w:r w:rsidR="00802CFF" w:rsidRPr="00802CFF">
            <w:rPr>
              <w:i/>
            </w:rPr>
            <w:t>Kamerstukken</w:t>
          </w:r>
          <w:r w:rsidR="00802CFF">
            <w:t xml:space="preserve"> </w:t>
          </w:r>
          <w:r w:rsidR="00802CFF" w:rsidRPr="00802CFF">
            <w:t>II,</w:t>
          </w:r>
          <w:r w:rsidR="00802CFF">
            <w:t xml:space="preserve"> 34 503, nr. 5)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40714C"/>
    <w:rsid w:val="004B3AB8"/>
    <w:rsid w:val="00561F2D"/>
    <w:rsid w:val="005D7103"/>
    <w:rsid w:val="00612FFB"/>
    <w:rsid w:val="00623000"/>
    <w:rsid w:val="006C6495"/>
    <w:rsid w:val="006D7CF8"/>
    <w:rsid w:val="00802CFF"/>
    <w:rsid w:val="00911C9F"/>
    <w:rsid w:val="0094716C"/>
    <w:rsid w:val="009D7BC1"/>
    <w:rsid w:val="009D7C45"/>
    <w:rsid w:val="00AB3EF9"/>
    <w:rsid w:val="00AE70BA"/>
    <w:rsid w:val="00B07619"/>
    <w:rsid w:val="00B96746"/>
    <w:rsid w:val="00BE3F1B"/>
    <w:rsid w:val="00C8655C"/>
    <w:rsid w:val="00C90F2C"/>
    <w:rsid w:val="00CE728B"/>
    <w:rsid w:val="00D67849"/>
    <w:rsid w:val="00DA6DD0"/>
    <w:rsid w:val="00E05A5B"/>
    <w:rsid w:val="00E57616"/>
    <w:rsid w:val="00E81A4D"/>
    <w:rsid w:val="00F8676C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418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2017-09-07T12:16:00.0000000Z</dcterms:created>
  <dcterms:modified xsi:type="dcterms:W3CDTF">2017-09-07T12:16:00.0000000Z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naar aanleiding van het Verslag van de Tweede Kamer naar aanleiding van het wetsvoorstel goedkeuring van het belastingverdrag met Zambia</vt:lpwstr>
  </property>
  <property fmtid="{D5CDD505-2E9C-101B-9397-08002B2CF9AE}" pid="4" name="Datum">
    <vt:lpwstr>29 augustus 2017</vt:lpwstr>
  </property>
  <property fmtid="{D5CDD505-2E9C-101B-9397-08002B2CF9AE}" pid="5" name="Kenmerk">
    <vt:lpwstr>2017-0000176497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2​500 EA  Den Haag</vt:lpwstr>
  </property>
  <property fmtid="{D5CDD505-2E9C-101B-9397-08002B2CF9AE}" pid="8" name="Rubricering">
    <vt:lpwstr/>
  </property>
  <property fmtid="{D5CDD505-2E9C-101B-9397-08002B2CF9AE}" pid="9" name="ContentTypeId">
    <vt:lpwstr>0x010100A667B5A8C0637E4597791E8B02C06073</vt:lpwstr>
  </property>
</Properties>
</file>