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A646A" w:rsidR="00941145" w:rsidP="008F2153" w:rsidRDefault="00A37278">
      <w:pPr>
        <w:rPr>
          <w:rFonts w:ascii="Verdana" w:hAnsi="Verdana"/>
          <w:b/>
          <w:sz w:val="18"/>
          <w:szCs w:val="18"/>
          <w:lang w:val="nl-NL"/>
        </w:rPr>
      </w:pPr>
      <w:bookmarkStart w:name="_GoBack" w:id="0"/>
      <w:bookmarkEnd w:id="0"/>
      <w:r>
        <w:rPr>
          <w:rFonts w:ascii="Verdana" w:hAnsi="Verdana"/>
          <w:b/>
          <w:sz w:val="24"/>
          <w:szCs w:val="24"/>
          <w:lang w:val="nl-NL"/>
        </w:rPr>
        <w:t xml:space="preserve">Beoordeling </w:t>
      </w:r>
      <w:r w:rsidR="00A71942">
        <w:rPr>
          <w:rFonts w:ascii="Verdana" w:hAnsi="Verdana"/>
          <w:b/>
          <w:sz w:val="24"/>
          <w:szCs w:val="24"/>
          <w:lang w:val="nl-NL"/>
        </w:rPr>
        <w:t xml:space="preserve">van de </w:t>
      </w:r>
      <w:r w:rsidRPr="006F73B0" w:rsidR="002527A5">
        <w:rPr>
          <w:rFonts w:ascii="Verdana" w:hAnsi="Verdana"/>
          <w:b/>
          <w:sz w:val="24"/>
          <w:szCs w:val="24"/>
          <w:lang w:val="nl-NL"/>
        </w:rPr>
        <w:t>Kringloop</w:t>
      </w:r>
      <w:r w:rsidR="00B955A9">
        <w:rPr>
          <w:rFonts w:ascii="Verdana" w:hAnsi="Verdana"/>
          <w:b/>
          <w:sz w:val="24"/>
          <w:szCs w:val="24"/>
          <w:lang w:val="nl-NL"/>
        </w:rPr>
        <w:t>W</w:t>
      </w:r>
      <w:r w:rsidRPr="006F73B0" w:rsidR="002527A5">
        <w:rPr>
          <w:rFonts w:ascii="Verdana" w:hAnsi="Verdana"/>
          <w:b/>
          <w:sz w:val="24"/>
          <w:szCs w:val="24"/>
          <w:lang w:val="nl-NL"/>
        </w:rPr>
        <w:t>ijzer</w:t>
      </w:r>
      <w:r w:rsidRPr="006F73B0" w:rsidR="00576AC7">
        <w:rPr>
          <w:rFonts w:ascii="Verdana" w:hAnsi="Verdana"/>
          <w:b/>
          <w:sz w:val="24"/>
          <w:szCs w:val="24"/>
          <w:lang w:val="nl-NL"/>
        </w:rPr>
        <w:t xml:space="preserve"> </w:t>
      </w:r>
      <w:r>
        <w:rPr>
          <w:rFonts w:ascii="Verdana" w:hAnsi="Verdana"/>
          <w:b/>
          <w:sz w:val="24"/>
          <w:szCs w:val="24"/>
          <w:lang w:val="nl-NL"/>
        </w:rPr>
        <w:t xml:space="preserve">in het kader van mogelijke aanwijzing als bedrijfsspecifieke methode </w:t>
      </w:r>
      <w:r w:rsidRPr="006F73B0" w:rsidR="00576AC7">
        <w:rPr>
          <w:rFonts w:ascii="Verdana" w:hAnsi="Verdana"/>
          <w:b/>
          <w:sz w:val="24"/>
          <w:szCs w:val="24"/>
          <w:lang w:val="nl-NL"/>
        </w:rPr>
        <w:t>voor</w:t>
      </w:r>
      <w:r w:rsidR="00A71942">
        <w:rPr>
          <w:rFonts w:ascii="Verdana" w:hAnsi="Verdana"/>
          <w:b/>
          <w:sz w:val="24"/>
          <w:szCs w:val="24"/>
          <w:lang w:val="nl-NL"/>
        </w:rPr>
        <w:t xml:space="preserve"> de</w:t>
      </w:r>
      <w:r w:rsidRPr="006F73B0" w:rsidR="00576AC7">
        <w:rPr>
          <w:rFonts w:ascii="Verdana" w:hAnsi="Verdana"/>
          <w:b/>
          <w:sz w:val="24"/>
          <w:szCs w:val="24"/>
          <w:lang w:val="nl-NL"/>
        </w:rPr>
        <w:t xml:space="preserve"> verantwoording </w:t>
      </w:r>
      <w:r w:rsidR="00A71942">
        <w:rPr>
          <w:rFonts w:ascii="Verdana" w:hAnsi="Verdana"/>
          <w:b/>
          <w:sz w:val="24"/>
          <w:szCs w:val="24"/>
          <w:lang w:val="nl-NL"/>
        </w:rPr>
        <w:t xml:space="preserve">van het </w:t>
      </w:r>
      <w:r w:rsidRPr="006F73B0" w:rsidR="00576AC7">
        <w:rPr>
          <w:rFonts w:ascii="Verdana" w:hAnsi="Verdana"/>
          <w:b/>
          <w:sz w:val="24"/>
          <w:szCs w:val="24"/>
          <w:lang w:val="nl-NL"/>
        </w:rPr>
        <w:t>fosfaatrechtenstelsel</w:t>
      </w:r>
      <w:r>
        <w:rPr>
          <w:rFonts w:ascii="Verdana" w:hAnsi="Verdana"/>
          <w:b/>
          <w:sz w:val="24"/>
          <w:szCs w:val="24"/>
          <w:lang w:val="nl-NL"/>
        </w:rPr>
        <w:t xml:space="preserve"> augustus</w:t>
      </w:r>
      <w:r w:rsidRPr="006F73B0" w:rsidR="00E31885">
        <w:rPr>
          <w:rFonts w:ascii="Verdana" w:hAnsi="Verdana"/>
          <w:b/>
          <w:sz w:val="24"/>
          <w:szCs w:val="24"/>
          <w:lang w:val="nl-NL"/>
        </w:rPr>
        <w:t xml:space="preserve"> 2017</w:t>
      </w:r>
      <w:r w:rsidR="00576AC7">
        <w:rPr>
          <w:rFonts w:ascii="Verdana" w:hAnsi="Verdana"/>
          <w:b/>
          <w:sz w:val="18"/>
          <w:szCs w:val="18"/>
          <w:lang w:val="nl-NL"/>
        </w:rPr>
        <w:br/>
      </w:r>
      <w:r w:rsidR="00576AC7">
        <w:rPr>
          <w:rFonts w:ascii="Verdana" w:hAnsi="Verdana"/>
          <w:b/>
          <w:sz w:val="18"/>
          <w:szCs w:val="18"/>
          <w:lang w:val="nl-NL"/>
        </w:rPr>
        <w:br/>
      </w:r>
      <w:r>
        <w:rPr>
          <w:rFonts w:ascii="Verdana" w:hAnsi="Verdana"/>
          <w:b/>
          <w:sz w:val="18"/>
          <w:szCs w:val="18"/>
          <w:lang w:val="nl-NL"/>
        </w:rPr>
        <w:t>In deze beoordeling</w:t>
      </w:r>
      <w:r w:rsidRPr="008A646A" w:rsidR="00941145">
        <w:rPr>
          <w:rFonts w:ascii="Verdana" w:hAnsi="Verdana"/>
          <w:b/>
          <w:sz w:val="18"/>
          <w:szCs w:val="18"/>
          <w:lang w:val="nl-NL"/>
        </w:rPr>
        <w:t xml:space="preserve"> is </w:t>
      </w:r>
      <w:r w:rsidRPr="008A646A" w:rsidR="00E86016">
        <w:rPr>
          <w:rFonts w:ascii="Verdana" w:hAnsi="Verdana"/>
          <w:b/>
          <w:sz w:val="18"/>
          <w:szCs w:val="18"/>
          <w:lang w:val="nl-NL"/>
        </w:rPr>
        <w:t>aangegeven hoe de NVWA de handhaafbaarheid , de uitvoerbaarheid en de fraudegevoeligheid van de in ontwikkeling zijnde KringloopWijzer ziet</w:t>
      </w:r>
      <w:r>
        <w:rPr>
          <w:rFonts w:ascii="Verdana" w:hAnsi="Verdana"/>
          <w:b/>
          <w:sz w:val="18"/>
          <w:szCs w:val="18"/>
          <w:lang w:val="nl-NL"/>
        </w:rPr>
        <w:t xml:space="preserve">. </w:t>
      </w:r>
      <w:r w:rsidRPr="008A646A" w:rsidR="00E86016">
        <w:rPr>
          <w:rFonts w:ascii="Verdana" w:hAnsi="Verdana"/>
          <w:b/>
          <w:sz w:val="18"/>
          <w:szCs w:val="18"/>
          <w:lang w:val="nl-NL"/>
        </w:rPr>
        <w:t>Dit is gebaseerd op</w:t>
      </w:r>
      <w:r w:rsidRPr="008A646A" w:rsidR="00941145">
        <w:rPr>
          <w:rFonts w:ascii="Verdana" w:hAnsi="Verdana"/>
          <w:b/>
          <w:sz w:val="18"/>
          <w:szCs w:val="18"/>
          <w:lang w:val="nl-NL"/>
        </w:rPr>
        <w:t xml:space="preserve"> de beschikbare informatie die tijdens de overleggen met de sector over de ontwikke</w:t>
      </w:r>
      <w:r w:rsidR="00AF38FA">
        <w:rPr>
          <w:rFonts w:ascii="Verdana" w:hAnsi="Verdana"/>
          <w:b/>
          <w:sz w:val="18"/>
          <w:szCs w:val="18"/>
          <w:lang w:val="nl-NL"/>
        </w:rPr>
        <w:t>ling van de KringloopWijzer is</w:t>
      </w:r>
      <w:r w:rsidRPr="008A646A" w:rsidR="00941145">
        <w:rPr>
          <w:rFonts w:ascii="Verdana" w:hAnsi="Verdana"/>
          <w:b/>
          <w:sz w:val="18"/>
          <w:szCs w:val="18"/>
          <w:lang w:val="nl-NL"/>
        </w:rPr>
        <w:t xml:space="preserve"> gewisseld. Er ligt </w:t>
      </w:r>
      <w:r w:rsidRPr="008A646A" w:rsidR="00576AC7">
        <w:rPr>
          <w:rFonts w:ascii="Verdana" w:hAnsi="Verdana"/>
          <w:b/>
          <w:sz w:val="18"/>
          <w:szCs w:val="18"/>
          <w:lang w:val="nl-NL"/>
        </w:rPr>
        <w:t xml:space="preserve">tot op heden </w:t>
      </w:r>
      <w:r w:rsidRPr="008A646A" w:rsidR="00941145">
        <w:rPr>
          <w:rFonts w:ascii="Verdana" w:hAnsi="Verdana"/>
          <w:b/>
          <w:sz w:val="18"/>
          <w:szCs w:val="18"/>
          <w:lang w:val="nl-NL"/>
        </w:rPr>
        <w:t>nog geen tot in detail uitgewerkt plan</w:t>
      </w:r>
      <w:r w:rsidR="00A71942">
        <w:rPr>
          <w:rFonts w:ascii="Verdana" w:hAnsi="Verdana"/>
          <w:b/>
          <w:sz w:val="18"/>
          <w:szCs w:val="18"/>
          <w:lang w:val="nl-NL"/>
        </w:rPr>
        <w:t xml:space="preserve"> op basis waarvan een advies kan worden opgesteld</w:t>
      </w:r>
      <w:r w:rsidRPr="008A646A" w:rsidR="00941145">
        <w:rPr>
          <w:rFonts w:ascii="Verdana" w:hAnsi="Verdana"/>
          <w:b/>
          <w:sz w:val="18"/>
          <w:szCs w:val="18"/>
          <w:lang w:val="nl-NL"/>
        </w:rPr>
        <w:t xml:space="preserve">. </w:t>
      </w:r>
    </w:p>
    <w:p w:rsidRPr="008A646A" w:rsidR="00E31885" w:rsidP="008F2153" w:rsidRDefault="00E31885">
      <w:pPr>
        <w:rPr>
          <w:rFonts w:ascii="Verdana" w:hAnsi="Verdana"/>
          <w:sz w:val="18"/>
          <w:szCs w:val="18"/>
          <w:lang w:val="nl-NL"/>
        </w:rPr>
      </w:pPr>
    </w:p>
    <w:p w:rsidRPr="008A646A" w:rsidR="00823CD6" w:rsidP="003C582E" w:rsidRDefault="00823CD6">
      <w:pPr>
        <w:pStyle w:val="Lijstalinea"/>
        <w:numPr>
          <w:ilvl w:val="0"/>
          <w:numId w:val="11"/>
        </w:numPr>
        <w:ind w:left="426" w:hanging="426"/>
        <w:rPr>
          <w:rFonts w:ascii="Verdana" w:hAnsi="Verdana"/>
          <w:b/>
          <w:sz w:val="18"/>
          <w:szCs w:val="18"/>
          <w:lang w:val="nl-NL"/>
        </w:rPr>
      </w:pPr>
      <w:r w:rsidRPr="008A646A">
        <w:rPr>
          <w:rFonts w:ascii="Verdana" w:hAnsi="Verdana"/>
          <w:b/>
          <w:sz w:val="18"/>
          <w:szCs w:val="18"/>
          <w:lang w:val="nl-NL"/>
        </w:rPr>
        <w:t>Inleiding</w:t>
      </w:r>
    </w:p>
    <w:p w:rsidRPr="008A646A" w:rsidR="001C6B43" w:rsidP="00070CAF" w:rsidRDefault="00823CD6">
      <w:pPr>
        <w:rPr>
          <w:rFonts w:ascii="Verdana" w:hAnsi="Verdana"/>
          <w:sz w:val="18"/>
          <w:szCs w:val="18"/>
          <w:lang w:val="nl-NL"/>
        </w:rPr>
      </w:pPr>
      <w:r w:rsidRPr="008A646A">
        <w:rPr>
          <w:rFonts w:ascii="Verdana" w:hAnsi="Verdana"/>
          <w:sz w:val="18"/>
          <w:szCs w:val="18"/>
          <w:lang w:val="nl-NL"/>
        </w:rPr>
        <w:t>In het kader van het stelsel van fosfaatrechten wordt de bereke</w:t>
      </w:r>
      <w:r w:rsidRPr="008A646A" w:rsidR="006812CD">
        <w:rPr>
          <w:rFonts w:ascii="Verdana" w:hAnsi="Verdana"/>
          <w:sz w:val="18"/>
          <w:szCs w:val="18"/>
          <w:lang w:val="nl-NL"/>
        </w:rPr>
        <w:t>nde excretie forfaitair bepaald,</w:t>
      </w:r>
      <w:r w:rsidRPr="008A646A">
        <w:rPr>
          <w:rFonts w:ascii="Verdana" w:hAnsi="Verdana"/>
          <w:sz w:val="18"/>
          <w:szCs w:val="18"/>
          <w:lang w:val="nl-NL"/>
        </w:rPr>
        <w:t xml:space="preserve"> </w:t>
      </w:r>
      <w:r w:rsidRPr="008A646A" w:rsidR="00E12ADF">
        <w:rPr>
          <w:rFonts w:ascii="Verdana" w:hAnsi="Verdana"/>
          <w:sz w:val="18"/>
          <w:szCs w:val="18"/>
          <w:lang w:val="nl-NL"/>
        </w:rPr>
        <w:t>wa</w:t>
      </w:r>
      <w:r w:rsidR="00A71942">
        <w:rPr>
          <w:rFonts w:ascii="Verdana" w:hAnsi="Verdana"/>
          <w:sz w:val="18"/>
          <w:szCs w:val="18"/>
          <w:lang w:val="nl-NL"/>
        </w:rPr>
        <w:t>arbij het forfait van melkvee</w:t>
      </w:r>
      <w:r w:rsidRPr="008A646A" w:rsidR="00E12ADF">
        <w:rPr>
          <w:rFonts w:ascii="Verdana" w:hAnsi="Verdana"/>
          <w:sz w:val="18"/>
          <w:szCs w:val="18"/>
          <w:lang w:val="nl-NL"/>
        </w:rPr>
        <w:t xml:space="preserve"> afhankelijk is van de melkproductie en</w:t>
      </w:r>
      <w:r w:rsidR="00A71942">
        <w:rPr>
          <w:rFonts w:ascii="Verdana" w:hAnsi="Verdana"/>
          <w:sz w:val="18"/>
          <w:szCs w:val="18"/>
          <w:lang w:val="nl-NL"/>
        </w:rPr>
        <w:t xml:space="preserve"> het</w:t>
      </w:r>
      <w:r w:rsidRPr="008A646A" w:rsidR="00E12ADF">
        <w:rPr>
          <w:rFonts w:ascii="Verdana" w:hAnsi="Verdana"/>
          <w:sz w:val="18"/>
          <w:szCs w:val="18"/>
          <w:lang w:val="nl-NL"/>
        </w:rPr>
        <w:t xml:space="preserve"> ureum getal van de melk. </w:t>
      </w:r>
      <w:r w:rsidR="00A71942">
        <w:rPr>
          <w:rFonts w:ascii="Verdana" w:hAnsi="Verdana"/>
          <w:sz w:val="18"/>
          <w:szCs w:val="18"/>
          <w:lang w:val="nl-NL"/>
        </w:rPr>
        <w:t>De wet waarmee het stelsel van fosfaatrechten wordt geïntroduceerd (Stb. 2017, 229) bevat de mogelijkheid</w:t>
      </w:r>
      <w:r w:rsidRPr="008A646A">
        <w:rPr>
          <w:rFonts w:ascii="Verdana" w:hAnsi="Verdana"/>
          <w:sz w:val="18"/>
          <w:szCs w:val="18"/>
          <w:lang w:val="nl-NL"/>
        </w:rPr>
        <w:t xml:space="preserve"> om </w:t>
      </w:r>
      <w:r w:rsidRPr="008A646A" w:rsidR="001C6B43">
        <w:rPr>
          <w:rFonts w:ascii="Verdana" w:hAnsi="Verdana"/>
          <w:sz w:val="18"/>
          <w:szCs w:val="18"/>
          <w:lang w:val="nl-NL"/>
        </w:rPr>
        <w:t xml:space="preserve">een methode aan te wijzen op basis waarvan hier </w:t>
      </w:r>
      <w:r w:rsidR="00A71942">
        <w:rPr>
          <w:rFonts w:ascii="Verdana" w:hAnsi="Verdana"/>
          <w:sz w:val="18"/>
          <w:szCs w:val="18"/>
          <w:lang w:val="nl-NL"/>
        </w:rPr>
        <w:t>onder voorwaarden van af kan worden gewe</w:t>
      </w:r>
      <w:r w:rsidR="00F40ED3">
        <w:rPr>
          <w:rFonts w:ascii="Verdana" w:hAnsi="Verdana"/>
          <w:sz w:val="18"/>
          <w:szCs w:val="18"/>
          <w:lang w:val="nl-NL"/>
        </w:rPr>
        <w:t>ken</w:t>
      </w:r>
      <w:r w:rsidRPr="008A646A" w:rsidR="001C6B43">
        <w:rPr>
          <w:rFonts w:ascii="Verdana" w:hAnsi="Verdana"/>
          <w:sz w:val="18"/>
          <w:szCs w:val="18"/>
          <w:lang w:val="nl-NL"/>
        </w:rPr>
        <w:t xml:space="preserve"> </w:t>
      </w:r>
      <w:r w:rsidRPr="008A646A">
        <w:rPr>
          <w:rFonts w:ascii="Verdana" w:hAnsi="Verdana"/>
          <w:sz w:val="18"/>
          <w:szCs w:val="18"/>
          <w:lang w:val="nl-NL"/>
        </w:rPr>
        <w:t>en de excretie o</w:t>
      </w:r>
      <w:r w:rsidRPr="008A646A" w:rsidR="001C6B43">
        <w:rPr>
          <w:rFonts w:ascii="Verdana" w:hAnsi="Verdana"/>
          <w:sz w:val="18"/>
          <w:szCs w:val="18"/>
          <w:lang w:val="nl-NL"/>
        </w:rPr>
        <w:t>p</w:t>
      </w:r>
      <w:r w:rsidRPr="008A646A">
        <w:rPr>
          <w:rFonts w:ascii="Verdana" w:hAnsi="Verdana"/>
          <w:sz w:val="18"/>
          <w:szCs w:val="18"/>
          <w:lang w:val="nl-NL"/>
        </w:rPr>
        <w:t xml:space="preserve"> basis va</w:t>
      </w:r>
      <w:r w:rsidR="00F40ED3">
        <w:rPr>
          <w:rFonts w:ascii="Verdana" w:hAnsi="Verdana"/>
          <w:sz w:val="18"/>
          <w:szCs w:val="18"/>
          <w:lang w:val="nl-NL"/>
        </w:rPr>
        <w:t>n bedrijfsspecifieke gegevens kan worden verantwoord (artikel 21b, tweede lid)</w:t>
      </w:r>
      <w:r w:rsidRPr="008A646A">
        <w:rPr>
          <w:rFonts w:ascii="Verdana" w:hAnsi="Verdana"/>
          <w:sz w:val="18"/>
          <w:szCs w:val="18"/>
          <w:lang w:val="nl-NL"/>
        </w:rPr>
        <w:t xml:space="preserve">. </w:t>
      </w:r>
    </w:p>
    <w:p w:rsidRPr="008A646A" w:rsidR="006812CD" w:rsidP="00070CAF" w:rsidRDefault="006812CD">
      <w:pPr>
        <w:rPr>
          <w:rFonts w:ascii="Verdana" w:hAnsi="Verdana"/>
          <w:sz w:val="18"/>
          <w:szCs w:val="18"/>
          <w:lang w:val="nl-NL"/>
        </w:rPr>
      </w:pPr>
    </w:p>
    <w:p w:rsidRPr="008A646A" w:rsidR="00070CAF" w:rsidP="00070CAF" w:rsidRDefault="00823CD6">
      <w:pPr>
        <w:rPr>
          <w:rFonts w:ascii="Verdana" w:hAnsi="Verdana"/>
          <w:sz w:val="18"/>
          <w:szCs w:val="18"/>
          <w:lang w:val="nl-NL"/>
        </w:rPr>
      </w:pPr>
      <w:r w:rsidRPr="008A646A">
        <w:rPr>
          <w:rFonts w:ascii="Verdana" w:hAnsi="Verdana"/>
          <w:sz w:val="18"/>
          <w:szCs w:val="18"/>
          <w:lang w:val="nl-NL"/>
        </w:rPr>
        <w:t xml:space="preserve">Om een </w:t>
      </w:r>
      <w:r w:rsidRPr="008A646A" w:rsidR="001C6B43">
        <w:rPr>
          <w:rFonts w:ascii="Verdana" w:hAnsi="Verdana"/>
          <w:sz w:val="18"/>
          <w:szCs w:val="18"/>
          <w:lang w:val="nl-NL"/>
        </w:rPr>
        <w:t xml:space="preserve">methode </w:t>
      </w:r>
      <w:r w:rsidRPr="008A646A">
        <w:rPr>
          <w:rFonts w:ascii="Verdana" w:hAnsi="Verdana"/>
          <w:sz w:val="18"/>
          <w:szCs w:val="18"/>
          <w:lang w:val="nl-NL"/>
        </w:rPr>
        <w:t>aan te wijzen moet er voldaan zijn aan een aantal criteria</w:t>
      </w:r>
      <w:r w:rsidRPr="008A646A" w:rsidR="00070CAF">
        <w:rPr>
          <w:rFonts w:ascii="Verdana" w:hAnsi="Verdana"/>
          <w:sz w:val="18"/>
          <w:szCs w:val="18"/>
          <w:lang w:val="nl-NL"/>
        </w:rPr>
        <w:t>:</w:t>
      </w:r>
    </w:p>
    <w:p w:rsidRPr="008A646A" w:rsidR="001C6B43" w:rsidP="001C6B43" w:rsidRDefault="001C6B43">
      <w:pPr>
        <w:pStyle w:val="Lijstnummering"/>
        <w:rPr>
          <w:rFonts w:ascii="Verdana" w:hAnsi="Verdana"/>
          <w:sz w:val="18"/>
          <w:szCs w:val="18"/>
          <w:lang w:val="nl-NL"/>
        </w:rPr>
      </w:pPr>
      <w:r w:rsidRPr="008A646A">
        <w:rPr>
          <w:rFonts w:ascii="Verdana" w:hAnsi="Verdana"/>
          <w:sz w:val="18"/>
          <w:szCs w:val="18"/>
          <w:lang w:val="nl-NL"/>
        </w:rPr>
        <w:t xml:space="preserve">De systematiek van de bedrijfsspecifieke rekenregels of norm  zijn wetenschappelijk </w:t>
      </w:r>
      <w:r w:rsidRPr="008A646A">
        <w:rPr>
          <w:rFonts w:ascii="Verdana" w:hAnsi="Verdana"/>
          <w:b/>
          <w:sz w:val="18"/>
          <w:szCs w:val="18"/>
          <w:lang w:val="nl-NL"/>
        </w:rPr>
        <w:t>gevalideerd</w:t>
      </w:r>
      <w:r w:rsidR="00116466">
        <w:rPr>
          <w:rFonts w:ascii="Verdana" w:hAnsi="Verdana"/>
          <w:sz w:val="18"/>
          <w:szCs w:val="18"/>
          <w:lang w:val="nl-NL"/>
        </w:rPr>
        <w:t>;</w:t>
      </w:r>
    </w:p>
    <w:p w:rsidRPr="008A646A" w:rsidR="001C6B43" w:rsidP="001C6B43" w:rsidRDefault="001C6B43">
      <w:pPr>
        <w:pStyle w:val="Lijstnummering"/>
        <w:rPr>
          <w:rFonts w:ascii="Verdana" w:hAnsi="Verdana"/>
          <w:sz w:val="18"/>
          <w:szCs w:val="18"/>
          <w:lang w:val="nl-NL"/>
        </w:rPr>
      </w:pPr>
      <w:r w:rsidRPr="008A646A">
        <w:rPr>
          <w:rFonts w:ascii="Verdana" w:hAnsi="Verdana"/>
          <w:b/>
          <w:sz w:val="18"/>
          <w:szCs w:val="18"/>
          <w:lang w:val="nl-NL"/>
        </w:rPr>
        <w:t>Milieu neutraal</w:t>
      </w:r>
      <w:r w:rsidRPr="008A646A">
        <w:rPr>
          <w:rFonts w:ascii="Verdana" w:hAnsi="Verdana"/>
          <w:sz w:val="18"/>
          <w:szCs w:val="18"/>
          <w:lang w:val="nl-NL"/>
        </w:rPr>
        <w:t>; het gebruik van de bedrijfsspecifieke regels of norm leidt niet tot negatieve consequenties voor het milieu zowel voor de individuele ondernemer als de sector als geheel</w:t>
      </w:r>
      <w:r w:rsidR="00116466">
        <w:rPr>
          <w:rFonts w:ascii="Verdana" w:hAnsi="Verdana"/>
          <w:sz w:val="18"/>
          <w:szCs w:val="18"/>
          <w:lang w:val="nl-NL"/>
        </w:rPr>
        <w:t>;</w:t>
      </w:r>
    </w:p>
    <w:p w:rsidRPr="008A646A" w:rsidR="00070CAF" w:rsidP="00070CAF" w:rsidRDefault="00070CAF">
      <w:pPr>
        <w:pStyle w:val="Lijstnummering"/>
        <w:rPr>
          <w:rFonts w:ascii="Verdana" w:hAnsi="Verdana"/>
          <w:sz w:val="18"/>
          <w:szCs w:val="18"/>
          <w:lang w:val="nl-NL"/>
        </w:rPr>
      </w:pPr>
      <w:r w:rsidRPr="008A646A">
        <w:rPr>
          <w:rFonts w:ascii="Verdana" w:hAnsi="Verdana"/>
          <w:sz w:val="18"/>
          <w:szCs w:val="18"/>
          <w:lang w:val="nl-NL"/>
        </w:rPr>
        <w:t xml:space="preserve">Gegevens die  voor de bedrijfsspecifieke regel of norm zijn gebruikt zijn </w:t>
      </w:r>
      <w:r w:rsidRPr="008A646A">
        <w:rPr>
          <w:rFonts w:ascii="Verdana" w:hAnsi="Verdana"/>
          <w:b/>
          <w:sz w:val="18"/>
          <w:szCs w:val="18"/>
          <w:lang w:val="nl-NL"/>
        </w:rPr>
        <w:t>volledig en juist</w:t>
      </w:r>
      <w:r w:rsidRPr="008A646A">
        <w:rPr>
          <w:rFonts w:ascii="Verdana" w:hAnsi="Verdana"/>
          <w:sz w:val="18"/>
          <w:szCs w:val="18"/>
          <w:lang w:val="nl-NL"/>
        </w:rPr>
        <w:t xml:space="preserve"> en dit is </w:t>
      </w:r>
      <w:r w:rsidRPr="008A646A">
        <w:rPr>
          <w:rFonts w:ascii="Verdana" w:hAnsi="Verdana"/>
          <w:b/>
          <w:sz w:val="18"/>
          <w:szCs w:val="18"/>
          <w:lang w:val="nl-NL"/>
        </w:rPr>
        <w:t>achteraf  controleerbaar en handhaafbaar</w:t>
      </w:r>
      <w:r w:rsidRPr="008A646A">
        <w:rPr>
          <w:rFonts w:ascii="Verdana" w:hAnsi="Verdana"/>
          <w:sz w:val="18"/>
          <w:szCs w:val="18"/>
          <w:lang w:val="nl-NL"/>
        </w:rPr>
        <w:t>;</w:t>
      </w:r>
    </w:p>
    <w:p w:rsidRPr="008A646A" w:rsidR="009E6A77" w:rsidP="009E6A77" w:rsidRDefault="009E6A77">
      <w:pPr>
        <w:pStyle w:val="Lijstnummering"/>
        <w:rPr>
          <w:rFonts w:ascii="Verdana" w:hAnsi="Verdana"/>
          <w:sz w:val="18"/>
          <w:szCs w:val="18"/>
          <w:lang w:val="nl-NL"/>
        </w:rPr>
      </w:pPr>
      <w:r w:rsidRPr="008A646A">
        <w:rPr>
          <w:rFonts w:ascii="Verdana" w:hAnsi="Verdana"/>
          <w:sz w:val="18"/>
          <w:szCs w:val="18"/>
          <w:lang w:val="nl-NL"/>
        </w:rPr>
        <w:t xml:space="preserve">De controle van bedrijfsspecifieke regel of norm gebeurt zo veel mogelijk op basis van </w:t>
      </w:r>
      <w:r w:rsidRPr="008A646A">
        <w:rPr>
          <w:rFonts w:ascii="Verdana" w:hAnsi="Verdana"/>
          <w:b/>
          <w:sz w:val="18"/>
          <w:szCs w:val="18"/>
          <w:lang w:val="nl-NL"/>
        </w:rPr>
        <w:t>zelfregulering (private borging)</w:t>
      </w:r>
      <w:r w:rsidRPr="008A646A">
        <w:rPr>
          <w:rFonts w:ascii="Verdana" w:hAnsi="Verdana"/>
          <w:sz w:val="18"/>
          <w:szCs w:val="18"/>
          <w:lang w:val="nl-NL"/>
        </w:rPr>
        <w:t>;</w:t>
      </w:r>
    </w:p>
    <w:p w:rsidRPr="008A646A" w:rsidR="00070CAF" w:rsidP="00070CAF" w:rsidRDefault="00070CAF">
      <w:pPr>
        <w:pStyle w:val="Lijstnummering"/>
        <w:rPr>
          <w:rFonts w:ascii="Verdana" w:hAnsi="Verdana"/>
          <w:sz w:val="18"/>
          <w:szCs w:val="18"/>
          <w:lang w:val="nl-NL"/>
        </w:rPr>
      </w:pPr>
      <w:r w:rsidRPr="008A646A">
        <w:rPr>
          <w:rFonts w:ascii="Verdana" w:hAnsi="Verdana"/>
          <w:sz w:val="18"/>
          <w:szCs w:val="18"/>
          <w:lang w:val="nl-NL"/>
        </w:rPr>
        <w:t xml:space="preserve">Er is </w:t>
      </w:r>
      <w:r w:rsidRPr="008A646A">
        <w:rPr>
          <w:rFonts w:ascii="Verdana" w:hAnsi="Verdana"/>
          <w:b/>
          <w:sz w:val="18"/>
          <w:szCs w:val="18"/>
          <w:lang w:val="nl-NL"/>
        </w:rPr>
        <w:t>geen of minimale toename</w:t>
      </w:r>
      <w:r w:rsidRPr="008A646A">
        <w:rPr>
          <w:rFonts w:ascii="Verdana" w:hAnsi="Verdana"/>
          <w:sz w:val="18"/>
          <w:szCs w:val="18"/>
          <w:lang w:val="nl-NL"/>
        </w:rPr>
        <w:t xml:space="preserve"> </w:t>
      </w:r>
      <w:r w:rsidRPr="008A646A">
        <w:rPr>
          <w:rFonts w:ascii="Verdana" w:hAnsi="Verdana"/>
          <w:b/>
          <w:sz w:val="18"/>
          <w:szCs w:val="18"/>
          <w:lang w:val="nl-NL"/>
        </w:rPr>
        <w:t>van  de uitvoerings- en handhavingslasten</w:t>
      </w:r>
      <w:r w:rsidRPr="008A646A">
        <w:rPr>
          <w:rFonts w:ascii="Verdana" w:hAnsi="Verdana"/>
          <w:sz w:val="18"/>
          <w:szCs w:val="18"/>
          <w:lang w:val="nl-NL"/>
        </w:rPr>
        <w:t xml:space="preserve"> voor NVWA en RVO.nl.</w:t>
      </w:r>
      <w:r w:rsidRPr="008A646A">
        <w:rPr>
          <w:rFonts w:ascii="Verdana" w:hAnsi="Verdana"/>
          <w:b/>
          <w:sz w:val="18"/>
          <w:szCs w:val="18"/>
          <w:lang w:val="nl-NL"/>
        </w:rPr>
        <w:t xml:space="preserve"> </w:t>
      </w:r>
    </w:p>
    <w:p w:rsidRPr="008A646A" w:rsidR="00823CD6" w:rsidP="008F2153" w:rsidRDefault="00823CD6">
      <w:pPr>
        <w:rPr>
          <w:rFonts w:ascii="Verdana" w:hAnsi="Verdana"/>
          <w:sz w:val="18"/>
          <w:szCs w:val="18"/>
          <w:lang w:val="nl-NL"/>
        </w:rPr>
      </w:pPr>
    </w:p>
    <w:p w:rsidRPr="00DE4F98" w:rsidR="00FA5810" w:rsidP="00FA5810" w:rsidRDefault="001C6B43">
      <w:pPr>
        <w:rPr>
          <w:rFonts w:ascii="Verdana" w:hAnsi="Verdana"/>
          <w:sz w:val="18"/>
          <w:szCs w:val="18"/>
          <w:lang w:val="nl-NL"/>
        </w:rPr>
      </w:pPr>
      <w:r w:rsidRPr="008A646A">
        <w:rPr>
          <w:rFonts w:ascii="Verdana" w:hAnsi="Verdana"/>
          <w:sz w:val="18"/>
          <w:szCs w:val="18"/>
          <w:lang w:val="nl-NL"/>
        </w:rPr>
        <w:t>Een mogelijke methode om in het fosfaatrechtenstelsel te gebruiken is</w:t>
      </w:r>
      <w:r w:rsidR="00F40ED3">
        <w:rPr>
          <w:rFonts w:ascii="Verdana" w:hAnsi="Verdana"/>
          <w:sz w:val="18"/>
          <w:szCs w:val="18"/>
          <w:lang w:val="nl-NL"/>
        </w:rPr>
        <w:t xml:space="preserve"> de</w:t>
      </w:r>
      <w:r w:rsidRPr="008A646A">
        <w:rPr>
          <w:rFonts w:ascii="Verdana" w:hAnsi="Verdana"/>
          <w:sz w:val="18"/>
          <w:szCs w:val="18"/>
          <w:lang w:val="nl-NL"/>
        </w:rPr>
        <w:t xml:space="preserve"> KringloopWijzer. </w:t>
      </w:r>
      <w:r w:rsidRPr="008A646A" w:rsidR="00596418">
        <w:rPr>
          <w:rFonts w:ascii="Verdana" w:hAnsi="Verdana"/>
          <w:sz w:val="18"/>
          <w:szCs w:val="18"/>
          <w:lang w:val="nl-NL"/>
        </w:rPr>
        <w:t>Deze methode is ook al genoemd in de memorie van toelichting van het wetsvoorstel.</w:t>
      </w:r>
      <w:r w:rsidRPr="00DE4F98" w:rsidR="00FA5810">
        <w:rPr>
          <w:rFonts w:ascii="Verdana" w:hAnsi="Verdana"/>
          <w:sz w:val="18"/>
          <w:szCs w:val="18"/>
          <w:lang w:val="nl-NL"/>
        </w:rPr>
        <w:t xml:space="preserve"> </w:t>
      </w:r>
    </w:p>
    <w:p w:rsidRPr="00DE4F98" w:rsidR="00FA5810" w:rsidP="00FA5810" w:rsidRDefault="00FA5810">
      <w:pPr>
        <w:rPr>
          <w:rFonts w:ascii="Verdana" w:hAnsi="Verdana"/>
          <w:sz w:val="18"/>
          <w:szCs w:val="18"/>
          <w:lang w:val="nl-NL"/>
        </w:rPr>
      </w:pPr>
    </w:p>
    <w:p w:rsidRPr="00DE4F98" w:rsidR="00FA5810" w:rsidP="00FA5810" w:rsidRDefault="00FA5810">
      <w:pPr>
        <w:rPr>
          <w:rFonts w:ascii="Verdana" w:hAnsi="Verdana"/>
          <w:sz w:val="18"/>
          <w:szCs w:val="18"/>
          <w:lang w:val="nl-NL"/>
        </w:rPr>
      </w:pPr>
      <w:r w:rsidRPr="00DE4F98">
        <w:rPr>
          <w:rFonts w:ascii="Verdana" w:hAnsi="Verdana"/>
          <w:sz w:val="18"/>
          <w:szCs w:val="18"/>
          <w:lang w:val="nl-NL"/>
        </w:rPr>
        <w:t xml:space="preserve">De Kringloopwijzer is een </w:t>
      </w:r>
      <w:r w:rsidRPr="00DE4F98">
        <w:rPr>
          <w:rFonts w:ascii="Verdana" w:hAnsi="Verdana"/>
          <w:b/>
          <w:sz w:val="18"/>
          <w:szCs w:val="18"/>
          <w:lang w:val="nl-NL"/>
        </w:rPr>
        <w:t>wetenschappelijk model</w:t>
      </w:r>
      <w:r w:rsidRPr="00DE4F98">
        <w:rPr>
          <w:rFonts w:ascii="Verdana" w:hAnsi="Verdana"/>
          <w:sz w:val="18"/>
          <w:szCs w:val="18"/>
          <w:lang w:val="nl-NL"/>
        </w:rPr>
        <w:t xml:space="preserve"> waarmee de kringloop van de nutriënten stikstof, fosfaat en koolstof op een melkveehouderijbedrijf in kaart gebracht word</w:t>
      </w:r>
      <w:r w:rsidR="00AF38FA">
        <w:rPr>
          <w:rFonts w:ascii="Verdana" w:hAnsi="Verdana"/>
          <w:sz w:val="18"/>
          <w:szCs w:val="18"/>
          <w:lang w:val="nl-NL"/>
        </w:rPr>
        <w:t>t</w:t>
      </w:r>
      <w:r w:rsidRPr="00DE4F98">
        <w:rPr>
          <w:rFonts w:ascii="Verdana" w:hAnsi="Verdana"/>
          <w:sz w:val="18"/>
          <w:szCs w:val="18"/>
          <w:lang w:val="nl-NL"/>
        </w:rPr>
        <w:t xml:space="preserve">. Een </w:t>
      </w:r>
      <w:r w:rsidRPr="00DE4F98" w:rsidR="004F1A43">
        <w:rPr>
          <w:rFonts w:ascii="Verdana" w:hAnsi="Verdana"/>
          <w:sz w:val="18"/>
          <w:szCs w:val="18"/>
          <w:lang w:val="nl-NL"/>
        </w:rPr>
        <w:t xml:space="preserve">ondernemer </w:t>
      </w:r>
      <w:r w:rsidRPr="00DE4F98">
        <w:rPr>
          <w:rFonts w:ascii="Verdana" w:hAnsi="Verdana"/>
          <w:sz w:val="18"/>
          <w:szCs w:val="18"/>
          <w:lang w:val="nl-NL"/>
        </w:rPr>
        <w:t xml:space="preserve">moet alle stromen die het bedrijf aanvoert (kunstmest, krachtvoer etc.) en afvoert (melk, gewas, mest) invoeren in de KringloopWijzer. Daarnaast moet het voer dat wordt geteeld op het bedrijf zelf worden ingevoerd. </w:t>
      </w:r>
    </w:p>
    <w:p w:rsidRPr="00DE4F98" w:rsidR="00FA5810" w:rsidP="00FA5810" w:rsidRDefault="00FA5810">
      <w:pPr>
        <w:rPr>
          <w:rFonts w:ascii="Verdana" w:hAnsi="Verdana"/>
          <w:sz w:val="18"/>
          <w:szCs w:val="18"/>
          <w:lang w:val="nl-NL"/>
        </w:rPr>
      </w:pPr>
    </w:p>
    <w:p w:rsidRPr="00DE4F98" w:rsidR="00FA5810" w:rsidP="00FA5810" w:rsidRDefault="00FA5810">
      <w:pPr>
        <w:rPr>
          <w:rFonts w:ascii="Verdana" w:hAnsi="Verdana"/>
          <w:sz w:val="18"/>
          <w:szCs w:val="18"/>
          <w:lang w:val="nl-NL"/>
        </w:rPr>
      </w:pPr>
      <w:r w:rsidRPr="00DE4F98">
        <w:rPr>
          <w:rFonts w:ascii="Verdana" w:hAnsi="Verdana"/>
          <w:sz w:val="18"/>
          <w:szCs w:val="18"/>
          <w:lang w:val="nl-NL"/>
        </w:rPr>
        <w:t xml:space="preserve">Al deze gegevens worden gebruikt om een serie kengetallen te bepalen die uniek zijn voor een individueel bedrijf. Zo </w:t>
      </w:r>
      <w:r w:rsidRPr="00DE4F98" w:rsidR="006812CD">
        <w:rPr>
          <w:rFonts w:ascii="Verdana" w:hAnsi="Verdana"/>
          <w:sz w:val="18"/>
          <w:szCs w:val="18"/>
          <w:lang w:val="nl-NL"/>
        </w:rPr>
        <w:t xml:space="preserve">kan </w:t>
      </w:r>
      <w:r w:rsidRPr="00DE4F98">
        <w:rPr>
          <w:rFonts w:ascii="Verdana" w:hAnsi="Verdana"/>
          <w:sz w:val="18"/>
          <w:szCs w:val="18"/>
          <w:lang w:val="nl-NL"/>
        </w:rPr>
        <w:t xml:space="preserve">het model de </w:t>
      </w:r>
      <w:r w:rsidRPr="00DE4F98">
        <w:rPr>
          <w:rFonts w:ascii="Verdana" w:hAnsi="Verdana"/>
          <w:b/>
          <w:sz w:val="18"/>
          <w:szCs w:val="18"/>
          <w:lang w:val="nl-NL"/>
        </w:rPr>
        <w:t>bedrijfsspecifieke</w:t>
      </w:r>
      <w:r w:rsidRPr="00DE4F98">
        <w:rPr>
          <w:rFonts w:ascii="Verdana" w:hAnsi="Verdana"/>
          <w:sz w:val="18"/>
          <w:szCs w:val="18"/>
          <w:lang w:val="nl-NL"/>
        </w:rPr>
        <w:t xml:space="preserve"> </w:t>
      </w:r>
      <w:r w:rsidRPr="00DE4F98">
        <w:rPr>
          <w:rFonts w:ascii="Verdana" w:hAnsi="Verdana"/>
          <w:b/>
          <w:sz w:val="18"/>
          <w:szCs w:val="18"/>
          <w:lang w:val="nl-NL"/>
        </w:rPr>
        <w:t>fosfaatexcretie</w:t>
      </w:r>
      <w:r w:rsidRPr="00DE4F98">
        <w:rPr>
          <w:rFonts w:ascii="Verdana" w:hAnsi="Verdana"/>
          <w:sz w:val="18"/>
          <w:szCs w:val="18"/>
          <w:lang w:val="nl-NL"/>
        </w:rPr>
        <w:t xml:space="preserve"> (</w:t>
      </w:r>
      <w:r w:rsidRPr="00DE4F98">
        <w:rPr>
          <w:rFonts w:ascii="Verdana" w:hAnsi="Verdana"/>
          <w:b/>
          <w:sz w:val="18"/>
          <w:szCs w:val="18"/>
          <w:lang w:val="nl-NL"/>
        </w:rPr>
        <w:t>BEX</w:t>
      </w:r>
      <w:r w:rsidRPr="00DE4F98">
        <w:rPr>
          <w:rFonts w:ascii="Verdana" w:hAnsi="Verdana"/>
          <w:sz w:val="18"/>
          <w:szCs w:val="18"/>
          <w:lang w:val="nl-NL"/>
        </w:rPr>
        <w:t xml:space="preserve">) en </w:t>
      </w:r>
      <w:r w:rsidRPr="00DE4F98">
        <w:rPr>
          <w:rFonts w:ascii="Verdana" w:hAnsi="Verdana"/>
          <w:b/>
          <w:sz w:val="18"/>
          <w:szCs w:val="18"/>
          <w:lang w:val="nl-NL"/>
        </w:rPr>
        <w:t xml:space="preserve">bedrijfsspecifieke gebruiksnormen voor fosfaat </w:t>
      </w:r>
      <w:r w:rsidRPr="00DE4F98">
        <w:rPr>
          <w:rFonts w:ascii="Verdana" w:hAnsi="Verdana"/>
          <w:sz w:val="18"/>
          <w:szCs w:val="18"/>
          <w:lang w:val="nl-NL"/>
        </w:rPr>
        <w:t>(</w:t>
      </w:r>
      <w:r w:rsidRPr="00DE4F98">
        <w:rPr>
          <w:rFonts w:ascii="Verdana" w:hAnsi="Verdana"/>
          <w:b/>
          <w:sz w:val="18"/>
          <w:szCs w:val="18"/>
          <w:lang w:val="nl-NL"/>
        </w:rPr>
        <w:t>BEP</w:t>
      </w:r>
      <w:r w:rsidRPr="00DE4F98">
        <w:rPr>
          <w:rFonts w:ascii="Verdana" w:hAnsi="Verdana"/>
          <w:sz w:val="18"/>
          <w:szCs w:val="18"/>
          <w:lang w:val="nl-NL"/>
        </w:rPr>
        <w:t xml:space="preserve">) en </w:t>
      </w:r>
      <w:r w:rsidRPr="00DE4F98">
        <w:rPr>
          <w:rFonts w:ascii="Verdana" w:hAnsi="Verdana"/>
          <w:b/>
          <w:sz w:val="18"/>
          <w:szCs w:val="18"/>
          <w:lang w:val="nl-NL"/>
        </w:rPr>
        <w:t>bedrijfsspecifieke gebruiksnormen voor stikstof</w:t>
      </w:r>
      <w:r w:rsidRPr="00DE4F98">
        <w:rPr>
          <w:rFonts w:ascii="Verdana" w:hAnsi="Verdana"/>
          <w:sz w:val="18"/>
          <w:szCs w:val="18"/>
          <w:lang w:val="nl-NL"/>
        </w:rPr>
        <w:t xml:space="preserve"> (</w:t>
      </w:r>
      <w:r w:rsidRPr="00DE4F98">
        <w:rPr>
          <w:rFonts w:ascii="Verdana" w:hAnsi="Verdana"/>
          <w:b/>
          <w:sz w:val="18"/>
          <w:szCs w:val="18"/>
          <w:lang w:val="nl-NL"/>
        </w:rPr>
        <w:t>BEN of BES</w:t>
      </w:r>
      <w:r w:rsidRPr="00DE4F98">
        <w:rPr>
          <w:rFonts w:ascii="Verdana" w:hAnsi="Verdana"/>
          <w:sz w:val="18"/>
          <w:szCs w:val="18"/>
          <w:lang w:val="nl-NL"/>
        </w:rPr>
        <w:t>)</w:t>
      </w:r>
      <w:r w:rsidRPr="00DE4F98" w:rsidR="006812CD">
        <w:rPr>
          <w:rFonts w:ascii="Verdana" w:hAnsi="Verdana"/>
          <w:sz w:val="18"/>
          <w:szCs w:val="18"/>
          <w:lang w:val="nl-NL"/>
        </w:rPr>
        <w:t xml:space="preserve"> bepalen</w:t>
      </w:r>
      <w:r w:rsidRPr="00DE4F98">
        <w:rPr>
          <w:rFonts w:ascii="Verdana" w:hAnsi="Verdana"/>
          <w:sz w:val="18"/>
          <w:szCs w:val="18"/>
          <w:lang w:val="nl-NL"/>
        </w:rPr>
        <w:t xml:space="preserve">. In tegenstelling tot de excretieforfaits en gebruiksnormen die in de Meststoffenwet worden gebruikt zijn deze getallen gebaseerd op de daadwerkelijke situatie op een individueel bedrijf (en dus </w:t>
      </w:r>
      <w:r w:rsidRPr="00DE4F98">
        <w:rPr>
          <w:rFonts w:ascii="Verdana" w:hAnsi="Verdana"/>
          <w:sz w:val="18"/>
          <w:szCs w:val="18"/>
          <w:u w:val="single"/>
          <w:lang w:val="nl-NL"/>
        </w:rPr>
        <w:t>bedrijfsspecifiek</w:t>
      </w:r>
      <w:r w:rsidRPr="00DE4F98">
        <w:rPr>
          <w:rFonts w:ascii="Verdana" w:hAnsi="Verdana"/>
          <w:sz w:val="18"/>
          <w:szCs w:val="18"/>
          <w:lang w:val="nl-NL"/>
        </w:rPr>
        <w:t>).</w:t>
      </w:r>
    </w:p>
    <w:p w:rsidRPr="00DE4F98" w:rsidR="00FA5810" w:rsidP="00FA5810" w:rsidRDefault="00FA5810">
      <w:pPr>
        <w:rPr>
          <w:rFonts w:ascii="Verdana" w:hAnsi="Verdana"/>
          <w:sz w:val="18"/>
          <w:szCs w:val="18"/>
          <w:lang w:val="nl-NL"/>
        </w:rPr>
      </w:pPr>
    </w:p>
    <w:p w:rsidRPr="00DE4F98" w:rsidR="00596418" w:rsidP="00FA5810" w:rsidRDefault="00FA5810">
      <w:pPr>
        <w:rPr>
          <w:rFonts w:ascii="Verdana" w:hAnsi="Verdana"/>
          <w:sz w:val="18"/>
          <w:szCs w:val="18"/>
          <w:lang w:val="nl-NL"/>
        </w:rPr>
      </w:pPr>
      <w:r w:rsidRPr="00DE4F98">
        <w:rPr>
          <w:rFonts w:ascii="Verdana" w:hAnsi="Verdana"/>
          <w:sz w:val="18"/>
          <w:szCs w:val="18"/>
          <w:lang w:val="nl-NL"/>
        </w:rPr>
        <w:t xml:space="preserve">De KringloopWijzer is ontwikkeld door de </w:t>
      </w:r>
      <w:r w:rsidRPr="00F40ED3">
        <w:rPr>
          <w:rFonts w:ascii="Verdana" w:hAnsi="Verdana"/>
          <w:b/>
          <w:sz w:val="18"/>
          <w:szCs w:val="18"/>
          <w:lang w:val="nl-NL"/>
        </w:rPr>
        <w:t>Wageningen UR</w:t>
      </w:r>
      <w:r w:rsidRPr="00DE4F98">
        <w:rPr>
          <w:rFonts w:ascii="Verdana" w:hAnsi="Verdana"/>
          <w:sz w:val="18"/>
          <w:szCs w:val="18"/>
          <w:lang w:val="nl-NL"/>
        </w:rPr>
        <w:t xml:space="preserve"> en gefinancierd vanuit </w:t>
      </w:r>
      <w:r w:rsidRPr="00F40ED3">
        <w:rPr>
          <w:rFonts w:ascii="Verdana" w:hAnsi="Verdana"/>
          <w:b/>
          <w:sz w:val="18"/>
          <w:szCs w:val="18"/>
          <w:lang w:val="nl-NL"/>
        </w:rPr>
        <w:t>Zuivel</w:t>
      </w:r>
      <w:r w:rsidRPr="00F40ED3" w:rsidR="00F40ED3">
        <w:rPr>
          <w:rFonts w:ascii="Verdana" w:hAnsi="Verdana"/>
          <w:b/>
          <w:sz w:val="18"/>
          <w:szCs w:val="18"/>
          <w:lang w:val="nl-NL"/>
        </w:rPr>
        <w:t>.</w:t>
      </w:r>
      <w:r w:rsidRPr="00F40ED3">
        <w:rPr>
          <w:rFonts w:ascii="Verdana" w:hAnsi="Verdana"/>
          <w:b/>
          <w:sz w:val="18"/>
          <w:szCs w:val="18"/>
          <w:lang w:val="nl-NL"/>
        </w:rPr>
        <w:t>NL</w:t>
      </w:r>
      <w:r w:rsidRPr="00F40ED3">
        <w:rPr>
          <w:rFonts w:ascii="Verdana" w:hAnsi="Verdana"/>
          <w:sz w:val="18"/>
          <w:szCs w:val="18"/>
          <w:lang w:val="nl-NL"/>
        </w:rPr>
        <w:t xml:space="preserve"> en</w:t>
      </w:r>
      <w:r w:rsidRPr="00F40ED3" w:rsidR="00F40ED3">
        <w:rPr>
          <w:rFonts w:ascii="Verdana" w:hAnsi="Verdana"/>
          <w:sz w:val="18"/>
          <w:szCs w:val="18"/>
          <w:lang w:val="nl-NL"/>
        </w:rPr>
        <w:t xml:space="preserve"> het </w:t>
      </w:r>
      <w:r w:rsidRPr="00F40ED3" w:rsidR="00F40ED3">
        <w:rPr>
          <w:rFonts w:ascii="Verdana" w:hAnsi="Verdana"/>
          <w:b/>
          <w:sz w:val="18"/>
          <w:szCs w:val="18"/>
          <w:lang w:val="nl-NL"/>
        </w:rPr>
        <w:t>Ministerie van</w:t>
      </w:r>
      <w:r w:rsidRPr="00F40ED3">
        <w:rPr>
          <w:rFonts w:ascii="Verdana" w:hAnsi="Verdana"/>
          <w:b/>
          <w:sz w:val="18"/>
          <w:szCs w:val="18"/>
          <w:lang w:val="nl-NL"/>
        </w:rPr>
        <w:t xml:space="preserve"> E</w:t>
      </w:r>
      <w:r w:rsidRPr="00F40ED3" w:rsidR="00F40ED3">
        <w:rPr>
          <w:rFonts w:ascii="Verdana" w:hAnsi="Verdana"/>
          <w:b/>
          <w:sz w:val="18"/>
          <w:szCs w:val="18"/>
          <w:lang w:val="nl-NL"/>
        </w:rPr>
        <w:t xml:space="preserve">conomische </w:t>
      </w:r>
      <w:r w:rsidRPr="00F40ED3">
        <w:rPr>
          <w:rFonts w:ascii="Verdana" w:hAnsi="Verdana"/>
          <w:b/>
          <w:sz w:val="18"/>
          <w:szCs w:val="18"/>
          <w:lang w:val="nl-NL"/>
        </w:rPr>
        <w:t>Z</w:t>
      </w:r>
      <w:r w:rsidRPr="00F40ED3" w:rsidR="00F40ED3">
        <w:rPr>
          <w:rFonts w:ascii="Verdana" w:hAnsi="Verdana"/>
          <w:b/>
          <w:sz w:val="18"/>
          <w:szCs w:val="18"/>
          <w:lang w:val="nl-NL"/>
        </w:rPr>
        <w:t>aken</w:t>
      </w:r>
      <w:r w:rsidRPr="00F40ED3">
        <w:rPr>
          <w:rFonts w:ascii="Verdana" w:hAnsi="Verdana"/>
          <w:sz w:val="18"/>
          <w:szCs w:val="18"/>
          <w:lang w:val="nl-NL"/>
        </w:rPr>
        <w:t>.</w:t>
      </w:r>
      <w:r w:rsidRPr="00DE4F98">
        <w:rPr>
          <w:rFonts w:ascii="Verdana" w:hAnsi="Verdana"/>
          <w:sz w:val="18"/>
          <w:szCs w:val="18"/>
          <w:lang w:val="nl-NL"/>
        </w:rPr>
        <w:t xml:space="preserve"> </w:t>
      </w:r>
      <w:proofErr w:type="spellStart"/>
      <w:r w:rsidRPr="00DE4F98">
        <w:rPr>
          <w:rFonts w:ascii="Verdana" w:hAnsi="Verdana"/>
          <w:sz w:val="18"/>
          <w:szCs w:val="18"/>
          <w:lang w:val="nl-NL"/>
        </w:rPr>
        <w:t>ZuivelNL</w:t>
      </w:r>
      <w:proofErr w:type="spellEnd"/>
      <w:r w:rsidRPr="00DE4F98">
        <w:rPr>
          <w:rFonts w:ascii="Verdana" w:hAnsi="Verdana"/>
          <w:sz w:val="18"/>
          <w:szCs w:val="18"/>
          <w:lang w:val="nl-NL"/>
        </w:rPr>
        <w:t xml:space="preserve"> is een ketenorganisatie van de zuivelsector waarin verschillende partijen zijn vertegenwoordigd (zuivelcoöperaties, melkveehouders).</w:t>
      </w:r>
      <w:r w:rsidRPr="00DE4F98" w:rsidR="00130E33">
        <w:rPr>
          <w:rFonts w:ascii="Verdana" w:hAnsi="Verdana"/>
          <w:sz w:val="18"/>
          <w:szCs w:val="18"/>
          <w:lang w:val="nl-NL"/>
        </w:rPr>
        <w:t xml:space="preserve"> </w:t>
      </w:r>
      <w:r w:rsidRPr="00DE4F98" w:rsidR="004F1A43">
        <w:rPr>
          <w:rFonts w:ascii="Verdana" w:hAnsi="Verdana"/>
          <w:sz w:val="18"/>
          <w:szCs w:val="18"/>
          <w:lang w:val="nl-NL"/>
        </w:rPr>
        <w:t>Het invullen van de</w:t>
      </w:r>
      <w:r w:rsidRPr="00DE4F98" w:rsidR="00A40C3C">
        <w:rPr>
          <w:rFonts w:ascii="Verdana" w:hAnsi="Verdana"/>
          <w:sz w:val="18"/>
          <w:szCs w:val="18"/>
          <w:lang w:val="nl-NL"/>
        </w:rPr>
        <w:t xml:space="preserve"> KringloopWijzer is verplicht voor alle melk</w:t>
      </w:r>
      <w:r w:rsidRPr="00DE4F98" w:rsidR="00130E33">
        <w:rPr>
          <w:rFonts w:ascii="Verdana" w:hAnsi="Verdana"/>
          <w:sz w:val="18"/>
          <w:szCs w:val="18"/>
          <w:lang w:val="nl-NL"/>
        </w:rPr>
        <w:t xml:space="preserve"> </w:t>
      </w:r>
      <w:r w:rsidRPr="00DE4F98" w:rsidR="00A40C3C">
        <w:rPr>
          <w:rFonts w:ascii="Verdana" w:hAnsi="Verdana"/>
          <w:sz w:val="18"/>
          <w:szCs w:val="18"/>
          <w:lang w:val="nl-NL"/>
        </w:rPr>
        <w:t>leverende leden</w:t>
      </w:r>
      <w:r w:rsidRPr="00DE4F98" w:rsidR="004F1A43">
        <w:rPr>
          <w:rFonts w:ascii="Verdana" w:hAnsi="Verdana"/>
          <w:sz w:val="18"/>
          <w:szCs w:val="18"/>
          <w:lang w:val="nl-NL"/>
        </w:rPr>
        <w:t xml:space="preserve"> van deelnemers aan zuivelverwerkersorganisatie NZO</w:t>
      </w:r>
      <w:r w:rsidRPr="00DE4F98" w:rsidR="00A40C3C">
        <w:rPr>
          <w:rFonts w:ascii="Verdana" w:hAnsi="Verdana"/>
          <w:sz w:val="18"/>
          <w:szCs w:val="18"/>
          <w:lang w:val="nl-NL"/>
        </w:rPr>
        <w:t xml:space="preserve">. Het doel is dat </w:t>
      </w:r>
      <w:r w:rsidRPr="00DE4F98" w:rsidR="004F1A43">
        <w:rPr>
          <w:rFonts w:ascii="Verdana" w:hAnsi="Verdana"/>
          <w:sz w:val="18"/>
          <w:szCs w:val="18"/>
          <w:lang w:val="nl-NL"/>
        </w:rPr>
        <w:t>ondernemers</w:t>
      </w:r>
      <w:r w:rsidR="00116466">
        <w:rPr>
          <w:rFonts w:ascii="Verdana" w:hAnsi="Verdana"/>
          <w:sz w:val="18"/>
          <w:szCs w:val="18"/>
          <w:lang w:val="nl-NL"/>
        </w:rPr>
        <w:t xml:space="preserve"> </w:t>
      </w:r>
      <w:r w:rsidRPr="00DE4F98" w:rsidR="00A40C3C">
        <w:rPr>
          <w:rFonts w:ascii="Verdana" w:hAnsi="Verdana"/>
          <w:sz w:val="18"/>
          <w:szCs w:val="18"/>
          <w:lang w:val="nl-NL"/>
        </w:rPr>
        <w:t>met dit instrument meer inzicht krijgen in het mineralenmanagement op hun bedrijf</w:t>
      </w:r>
      <w:r w:rsidR="00527BC3">
        <w:rPr>
          <w:rFonts w:ascii="Verdana" w:hAnsi="Verdana"/>
          <w:sz w:val="18"/>
          <w:szCs w:val="18"/>
          <w:lang w:val="nl-NL"/>
        </w:rPr>
        <w:t>, en daarmee kunnen werken aan hun duurzaamheid</w:t>
      </w:r>
      <w:r w:rsidRPr="00DE4F98" w:rsidR="00A40C3C">
        <w:rPr>
          <w:rFonts w:ascii="Verdana" w:hAnsi="Verdana"/>
          <w:sz w:val="18"/>
          <w:szCs w:val="18"/>
          <w:lang w:val="nl-NL"/>
        </w:rPr>
        <w:t xml:space="preserve">. </w:t>
      </w:r>
    </w:p>
    <w:p w:rsidRPr="00DE4F98" w:rsidR="00FA5810" w:rsidP="00FA5810" w:rsidRDefault="00FA5810">
      <w:pPr>
        <w:rPr>
          <w:rFonts w:ascii="Verdana" w:hAnsi="Verdana"/>
          <w:sz w:val="18"/>
          <w:szCs w:val="18"/>
          <w:lang w:val="nl-NL"/>
        </w:rPr>
      </w:pPr>
    </w:p>
    <w:p w:rsidRPr="00DE4F98" w:rsidR="00FA5810" w:rsidP="00FA5810" w:rsidRDefault="00FA5810">
      <w:pPr>
        <w:rPr>
          <w:rFonts w:ascii="Verdana" w:hAnsi="Verdana"/>
          <w:sz w:val="18"/>
          <w:szCs w:val="18"/>
          <w:lang w:val="nl-NL"/>
        </w:rPr>
      </w:pPr>
      <w:r w:rsidRPr="00DE4F98">
        <w:rPr>
          <w:rFonts w:ascii="Verdana" w:hAnsi="Verdana"/>
          <w:sz w:val="18"/>
          <w:szCs w:val="18"/>
          <w:lang w:val="nl-NL"/>
        </w:rPr>
        <w:t xml:space="preserve">De KringloopWijzer  is oorspronkelijk ontwikkeld als </w:t>
      </w:r>
      <w:r w:rsidRPr="00DE4F98">
        <w:rPr>
          <w:rFonts w:ascii="Verdana" w:hAnsi="Verdana"/>
          <w:b/>
          <w:sz w:val="18"/>
          <w:szCs w:val="18"/>
          <w:lang w:val="nl-NL"/>
        </w:rPr>
        <w:t>managementinstrument</w:t>
      </w:r>
      <w:r w:rsidRPr="00DE4F98">
        <w:rPr>
          <w:rFonts w:ascii="Verdana" w:hAnsi="Verdana"/>
          <w:sz w:val="18"/>
          <w:szCs w:val="18"/>
          <w:lang w:val="nl-NL"/>
        </w:rPr>
        <w:t xml:space="preserve"> waarmee de </w:t>
      </w:r>
      <w:r w:rsidR="00527BC3">
        <w:rPr>
          <w:rFonts w:ascii="Verdana" w:hAnsi="Verdana"/>
          <w:sz w:val="18"/>
          <w:szCs w:val="18"/>
          <w:lang w:val="nl-NL"/>
        </w:rPr>
        <w:t>ondernem</w:t>
      </w:r>
      <w:r w:rsidRPr="00DE4F98">
        <w:rPr>
          <w:rFonts w:ascii="Verdana" w:hAnsi="Verdana"/>
          <w:sz w:val="18"/>
          <w:szCs w:val="18"/>
          <w:lang w:val="nl-NL"/>
        </w:rPr>
        <w:t xml:space="preserve">er het mineralenmanagement op zijn bedrijf kan verbeteren. Het bedrijfsleven wil de </w:t>
      </w:r>
      <w:r w:rsidRPr="00DE4F98">
        <w:rPr>
          <w:rFonts w:ascii="Verdana" w:hAnsi="Verdana"/>
          <w:sz w:val="18"/>
          <w:szCs w:val="18"/>
          <w:lang w:val="nl-NL"/>
        </w:rPr>
        <w:lastRenderedPageBreak/>
        <w:t>KringloopWijzer echter ook kunnen gebruiken als methode van wettelijke verantwoording</w:t>
      </w:r>
      <w:r w:rsidRPr="00DE4F98" w:rsidR="00A40C3C">
        <w:rPr>
          <w:rFonts w:ascii="Verdana" w:hAnsi="Verdana"/>
          <w:sz w:val="18"/>
          <w:szCs w:val="18"/>
          <w:lang w:val="nl-NL"/>
        </w:rPr>
        <w:t xml:space="preserve"> voor het fosfaatrechtenstelsel</w:t>
      </w:r>
      <w:r w:rsidRPr="00DE4F98">
        <w:rPr>
          <w:rFonts w:ascii="Verdana" w:hAnsi="Verdana"/>
          <w:sz w:val="18"/>
          <w:szCs w:val="18"/>
          <w:lang w:val="nl-NL"/>
        </w:rPr>
        <w:t xml:space="preserve">. </w:t>
      </w:r>
    </w:p>
    <w:p w:rsidRPr="00DE4F98" w:rsidR="00FA5810" w:rsidP="00FA5810" w:rsidRDefault="00FA5810">
      <w:pPr>
        <w:rPr>
          <w:rFonts w:ascii="Verdana" w:hAnsi="Verdana"/>
          <w:sz w:val="18"/>
          <w:szCs w:val="18"/>
          <w:lang w:val="nl-NL"/>
        </w:rPr>
      </w:pPr>
    </w:p>
    <w:p w:rsidRPr="008A646A" w:rsidR="00FA5810" w:rsidP="00FA5810" w:rsidRDefault="00FA5810">
      <w:pPr>
        <w:rPr>
          <w:rFonts w:ascii="Verdana" w:hAnsi="Verdana"/>
          <w:sz w:val="18"/>
          <w:szCs w:val="18"/>
          <w:lang w:val="nl-NL"/>
        </w:rPr>
      </w:pPr>
      <w:r w:rsidRPr="00DE4F98">
        <w:rPr>
          <w:rFonts w:ascii="Verdana" w:hAnsi="Verdana"/>
          <w:sz w:val="18"/>
          <w:szCs w:val="18"/>
          <w:lang w:val="nl-NL"/>
        </w:rPr>
        <w:t xml:space="preserve">Momenteel kan de module van KringloopWijzer waarmee de </w:t>
      </w:r>
      <w:r w:rsidRPr="00DE4F98">
        <w:rPr>
          <w:rFonts w:ascii="Verdana" w:hAnsi="Verdana"/>
          <w:b/>
          <w:sz w:val="18"/>
          <w:szCs w:val="18"/>
          <w:lang w:val="nl-NL"/>
        </w:rPr>
        <w:t>bedrijfsspecifieke fosfaatexcretie (BEX)</w:t>
      </w:r>
      <w:r w:rsidRPr="00DE4F98">
        <w:rPr>
          <w:rFonts w:ascii="Verdana" w:hAnsi="Verdana"/>
          <w:sz w:val="18"/>
          <w:szCs w:val="18"/>
          <w:lang w:val="nl-NL"/>
        </w:rPr>
        <w:t xml:space="preserve"> wordt bepaald al worden gebruikt om af te wijken van de generieke excretieforfaits uit de Meststoffenwet. Dit kan voor </w:t>
      </w:r>
      <w:r w:rsidRPr="00DE4F98" w:rsidR="004F1A43">
        <w:rPr>
          <w:rFonts w:ascii="Verdana" w:hAnsi="Verdana"/>
          <w:sz w:val="18"/>
          <w:szCs w:val="18"/>
          <w:lang w:val="nl-NL"/>
        </w:rPr>
        <w:t xml:space="preserve">ondernemers </w:t>
      </w:r>
      <w:r w:rsidRPr="00DE4F98">
        <w:rPr>
          <w:rFonts w:ascii="Verdana" w:hAnsi="Verdana"/>
          <w:sz w:val="18"/>
          <w:szCs w:val="18"/>
          <w:lang w:val="nl-NL"/>
        </w:rPr>
        <w:t>een voordeel opleveren</w:t>
      </w:r>
      <w:r w:rsidRPr="00DE4F98" w:rsidR="004F1A43">
        <w:rPr>
          <w:rFonts w:ascii="Verdana" w:hAnsi="Verdana"/>
          <w:sz w:val="18"/>
          <w:szCs w:val="18"/>
          <w:lang w:val="nl-NL"/>
        </w:rPr>
        <w:t>.</w:t>
      </w:r>
      <w:r w:rsidRPr="00DE4F98">
        <w:rPr>
          <w:rFonts w:ascii="Verdana" w:hAnsi="Verdana"/>
          <w:sz w:val="18"/>
          <w:szCs w:val="18"/>
          <w:lang w:val="nl-NL"/>
        </w:rPr>
        <w:t xml:space="preserve"> </w:t>
      </w:r>
      <w:r w:rsidRPr="00DE4F98" w:rsidR="004F1A43">
        <w:rPr>
          <w:rFonts w:ascii="Verdana" w:hAnsi="Verdana"/>
          <w:sz w:val="18"/>
          <w:szCs w:val="18"/>
          <w:lang w:val="nl-NL"/>
        </w:rPr>
        <w:t>W</w:t>
      </w:r>
      <w:r w:rsidRPr="00DE4F98">
        <w:rPr>
          <w:rFonts w:ascii="Verdana" w:hAnsi="Verdana"/>
          <w:sz w:val="18"/>
          <w:szCs w:val="18"/>
          <w:lang w:val="nl-NL"/>
        </w:rPr>
        <w:t xml:space="preserve">anneer </w:t>
      </w:r>
      <w:r w:rsidR="00F40ED3">
        <w:rPr>
          <w:rFonts w:ascii="Verdana" w:hAnsi="Verdana"/>
          <w:sz w:val="18"/>
          <w:szCs w:val="18"/>
          <w:lang w:val="nl-NL"/>
        </w:rPr>
        <w:t>de</w:t>
      </w:r>
      <w:r w:rsidRPr="00DE4F98" w:rsidR="004F1A43">
        <w:rPr>
          <w:rFonts w:ascii="Verdana" w:hAnsi="Verdana"/>
          <w:sz w:val="18"/>
          <w:szCs w:val="18"/>
          <w:lang w:val="nl-NL"/>
        </w:rPr>
        <w:t xml:space="preserve"> </w:t>
      </w:r>
      <w:r w:rsidRPr="00DE4F98">
        <w:rPr>
          <w:rFonts w:ascii="Verdana" w:hAnsi="Verdana"/>
          <w:sz w:val="18"/>
          <w:szCs w:val="18"/>
          <w:lang w:val="nl-NL"/>
        </w:rPr>
        <w:t xml:space="preserve">mest lagere gehaltes fosfaat bevat dan het forfait </w:t>
      </w:r>
      <w:r w:rsidRPr="00DE4F98" w:rsidR="004F1A43">
        <w:rPr>
          <w:rFonts w:ascii="Verdana" w:hAnsi="Verdana"/>
          <w:sz w:val="18"/>
          <w:szCs w:val="18"/>
          <w:lang w:val="nl-NL"/>
        </w:rPr>
        <w:t xml:space="preserve">kan </w:t>
      </w:r>
      <w:r w:rsidR="00F40ED3">
        <w:rPr>
          <w:rFonts w:ascii="Verdana" w:hAnsi="Verdana"/>
          <w:sz w:val="18"/>
          <w:szCs w:val="18"/>
          <w:lang w:val="nl-NL"/>
        </w:rPr>
        <w:t>een groter volume mest worden gebruikt</w:t>
      </w:r>
      <w:r w:rsidRPr="00DE4F98">
        <w:rPr>
          <w:rFonts w:ascii="Verdana" w:hAnsi="Verdana"/>
          <w:sz w:val="18"/>
          <w:szCs w:val="18"/>
          <w:lang w:val="nl-NL"/>
        </w:rPr>
        <w:t xml:space="preserve"> op </w:t>
      </w:r>
      <w:r w:rsidRPr="00DE4F98" w:rsidR="004F1A43">
        <w:rPr>
          <w:rFonts w:ascii="Verdana" w:hAnsi="Verdana"/>
          <w:sz w:val="18"/>
          <w:szCs w:val="18"/>
          <w:lang w:val="nl-NL"/>
        </w:rPr>
        <w:t xml:space="preserve">het </w:t>
      </w:r>
      <w:r w:rsidRPr="00DE4F98">
        <w:rPr>
          <w:rFonts w:ascii="Verdana" w:hAnsi="Verdana"/>
          <w:sz w:val="18"/>
          <w:szCs w:val="18"/>
          <w:lang w:val="nl-NL"/>
        </w:rPr>
        <w:t xml:space="preserve">eigen land. Dit vermindert de kosten van de afvoer van mest.  Bedrijfsspecifieke gebruiksnormen kunnen niet worden gebruikt ter vervanging van de gebruiksnormen uit de Meststoffenwet. Er lopen </w:t>
      </w:r>
      <w:r w:rsidRPr="00DE4F98" w:rsidR="0013008C">
        <w:rPr>
          <w:rFonts w:ascii="Verdana" w:hAnsi="Verdana"/>
          <w:sz w:val="18"/>
          <w:szCs w:val="18"/>
          <w:lang w:val="nl-NL"/>
        </w:rPr>
        <w:t>momenteel</w:t>
      </w:r>
      <w:r w:rsidRPr="00DE4F98">
        <w:rPr>
          <w:rFonts w:ascii="Verdana" w:hAnsi="Verdana"/>
          <w:sz w:val="18"/>
          <w:szCs w:val="18"/>
          <w:lang w:val="nl-NL"/>
        </w:rPr>
        <w:t xml:space="preserve"> wel </w:t>
      </w:r>
      <w:r w:rsidRPr="00DE4F98">
        <w:rPr>
          <w:rFonts w:ascii="Verdana" w:hAnsi="Verdana"/>
          <w:b/>
          <w:sz w:val="18"/>
          <w:szCs w:val="18"/>
          <w:lang w:val="nl-NL"/>
        </w:rPr>
        <w:t>pilots (BEP, BES en BEN)</w:t>
      </w:r>
      <w:r w:rsidRPr="00DE4F98">
        <w:rPr>
          <w:rFonts w:ascii="Verdana" w:hAnsi="Verdana"/>
          <w:sz w:val="18"/>
          <w:szCs w:val="18"/>
          <w:lang w:val="nl-NL"/>
        </w:rPr>
        <w:t xml:space="preserve"> waarin hiermee wordt geëxperimenteerd. Het bedrijfsleven en de politiek hebben gevraagd of het mogelijk is om de KringloopWijzer te gebruiken voor het nog in te voeren stelsel van fosfaatrechten. Hierover is nog niet besloten.</w:t>
      </w:r>
    </w:p>
    <w:p w:rsidRPr="00564922" w:rsidR="00FA5810" w:rsidP="003C582E" w:rsidRDefault="00FA5810">
      <w:pPr>
        <w:rPr>
          <w:rFonts w:ascii="Verdana" w:hAnsi="Verdana"/>
          <w:sz w:val="18"/>
          <w:szCs w:val="18"/>
          <w:lang w:val="nl-NL"/>
        </w:rPr>
      </w:pPr>
    </w:p>
    <w:p w:rsidRPr="008A646A" w:rsidR="004E790B" w:rsidP="003C582E" w:rsidRDefault="004E790B">
      <w:pPr>
        <w:rPr>
          <w:rFonts w:ascii="Verdana" w:hAnsi="Verdana"/>
          <w:sz w:val="18"/>
          <w:szCs w:val="18"/>
          <w:lang w:val="nl-NL"/>
        </w:rPr>
      </w:pPr>
      <w:r w:rsidRPr="008A646A">
        <w:rPr>
          <w:rFonts w:ascii="Verdana" w:hAnsi="Verdana"/>
          <w:sz w:val="18"/>
          <w:szCs w:val="18"/>
          <w:lang w:val="nl-NL"/>
        </w:rPr>
        <w:t xml:space="preserve">De sector heeft gewerkt </w:t>
      </w:r>
      <w:r w:rsidRPr="008A646A" w:rsidR="004F1A43">
        <w:rPr>
          <w:rFonts w:ascii="Verdana" w:hAnsi="Verdana"/>
          <w:sz w:val="18"/>
          <w:szCs w:val="18"/>
          <w:lang w:val="nl-NL"/>
        </w:rPr>
        <w:t>aan het uitwerken van de</w:t>
      </w:r>
      <w:r w:rsidRPr="008A646A">
        <w:rPr>
          <w:rFonts w:ascii="Verdana" w:hAnsi="Verdana"/>
          <w:sz w:val="18"/>
          <w:szCs w:val="18"/>
          <w:lang w:val="nl-NL"/>
        </w:rPr>
        <w:t xml:space="preserve"> systematiek van </w:t>
      </w:r>
      <w:r w:rsidRPr="008A646A" w:rsidR="00823CD6">
        <w:rPr>
          <w:rFonts w:ascii="Verdana" w:hAnsi="Verdana"/>
          <w:sz w:val="18"/>
          <w:szCs w:val="18"/>
          <w:lang w:val="nl-NL"/>
        </w:rPr>
        <w:t xml:space="preserve">private borging van </w:t>
      </w:r>
      <w:r w:rsidRPr="008A646A">
        <w:rPr>
          <w:rFonts w:ascii="Verdana" w:hAnsi="Verdana"/>
          <w:sz w:val="18"/>
          <w:szCs w:val="18"/>
          <w:lang w:val="nl-NL"/>
        </w:rPr>
        <w:t xml:space="preserve">de </w:t>
      </w:r>
      <w:r w:rsidRPr="008A646A" w:rsidR="002527A5">
        <w:rPr>
          <w:rFonts w:ascii="Verdana" w:hAnsi="Verdana"/>
          <w:sz w:val="18"/>
          <w:szCs w:val="18"/>
          <w:lang w:val="nl-NL"/>
        </w:rPr>
        <w:t>Kringloopwijzer</w:t>
      </w:r>
      <w:r w:rsidRPr="008A646A">
        <w:rPr>
          <w:rFonts w:ascii="Verdana" w:hAnsi="Verdana"/>
          <w:sz w:val="18"/>
          <w:szCs w:val="18"/>
          <w:lang w:val="nl-NL"/>
        </w:rPr>
        <w:t xml:space="preserve">. Er is regelmatig overleg gevoerd </w:t>
      </w:r>
      <w:r w:rsidRPr="008A646A" w:rsidR="008A2640">
        <w:rPr>
          <w:rFonts w:ascii="Verdana" w:hAnsi="Verdana"/>
          <w:sz w:val="18"/>
          <w:szCs w:val="18"/>
          <w:lang w:val="nl-NL"/>
        </w:rPr>
        <w:t>tussen de sector en</w:t>
      </w:r>
      <w:r w:rsidRPr="008A646A">
        <w:rPr>
          <w:rFonts w:ascii="Verdana" w:hAnsi="Verdana"/>
          <w:sz w:val="18"/>
          <w:szCs w:val="18"/>
          <w:lang w:val="nl-NL"/>
        </w:rPr>
        <w:t xml:space="preserve"> de </w:t>
      </w:r>
      <w:r w:rsidR="00F40ED3">
        <w:rPr>
          <w:rFonts w:ascii="Verdana" w:hAnsi="Verdana"/>
          <w:sz w:val="18"/>
          <w:szCs w:val="18"/>
          <w:lang w:val="nl-NL"/>
        </w:rPr>
        <w:t xml:space="preserve">het Ministerie van Economische Zaken. </w:t>
      </w:r>
    </w:p>
    <w:p w:rsidRPr="008A646A" w:rsidR="001C6B43" w:rsidP="004E790B" w:rsidRDefault="001C6B43">
      <w:pPr>
        <w:rPr>
          <w:rFonts w:ascii="Verdana" w:hAnsi="Verdana"/>
          <w:sz w:val="18"/>
          <w:szCs w:val="18"/>
          <w:lang w:val="nl-NL"/>
        </w:rPr>
      </w:pPr>
    </w:p>
    <w:p w:rsidRPr="008A646A" w:rsidR="004E790B" w:rsidP="004E790B" w:rsidRDefault="004E790B">
      <w:pPr>
        <w:rPr>
          <w:rFonts w:ascii="Verdana" w:hAnsi="Verdana"/>
          <w:sz w:val="18"/>
          <w:szCs w:val="18"/>
          <w:lang w:val="nl-NL"/>
        </w:rPr>
      </w:pPr>
      <w:r w:rsidRPr="008A646A">
        <w:rPr>
          <w:rFonts w:ascii="Verdana" w:hAnsi="Verdana"/>
          <w:sz w:val="18"/>
          <w:szCs w:val="18"/>
          <w:lang w:val="nl-NL"/>
        </w:rPr>
        <w:t>In d</w:t>
      </w:r>
      <w:r w:rsidRPr="008A646A" w:rsidR="00576AC7">
        <w:rPr>
          <w:rFonts w:ascii="Verdana" w:hAnsi="Verdana"/>
          <w:sz w:val="18"/>
          <w:szCs w:val="18"/>
          <w:lang w:val="nl-NL"/>
        </w:rPr>
        <w:t>it advies</w:t>
      </w:r>
      <w:r w:rsidRPr="008A646A">
        <w:rPr>
          <w:rFonts w:ascii="Verdana" w:hAnsi="Verdana"/>
          <w:sz w:val="18"/>
          <w:szCs w:val="18"/>
          <w:lang w:val="nl-NL"/>
        </w:rPr>
        <w:t xml:space="preserve"> wordt een beoordeling van de voorliggende </w:t>
      </w:r>
      <w:r w:rsidRPr="008A646A" w:rsidR="00823CD6">
        <w:rPr>
          <w:rFonts w:ascii="Verdana" w:hAnsi="Verdana"/>
          <w:sz w:val="18"/>
          <w:szCs w:val="18"/>
          <w:lang w:val="nl-NL"/>
        </w:rPr>
        <w:t xml:space="preserve">werkwijze van borging </w:t>
      </w:r>
      <w:r w:rsidRPr="008A646A" w:rsidR="004F1A43">
        <w:rPr>
          <w:rFonts w:ascii="Verdana" w:hAnsi="Verdana"/>
          <w:sz w:val="18"/>
          <w:szCs w:val="18"/>
          <w:lang w:val="nl-NL"/>
        </w:rPr>
        <w:t xml:space="preserve">van </w:t>
      </w:r>
      <w:r w:rsidRPr="008A646A" w:rsidR="00823CD6">
        <w:rPr>
          <w:rFonts w:ascii="Verdana" w:hAnsi="Verdana"/>
          <w:sz w:val="18"/>
          <w:szCs w:val="18"/>
          <w:lang w:val="nl-NL"/>
        </w:rPr>
        <w:t xml:space="preserve">de </w:t>
      </w:r>
      <w:r w:rsidRPr="008A646A" w:rsidR="001C6B43">
        <w:rPr>
          <w:rFonts w:ascii="Verdana" w:hAnsi="Verdana"/>
          <w:sz w:val="18"/>
          <w:szCs w:val="18"/>
          <w:lang w:val="nl-NL"/>
        </w:rPr>
        <w:t xml:space="preserve">KringloopWijzer </w:t>
      </w:r>
      <w:r w:rsidRPr="008A646A">
        <w:rPr>
          <w:rFonts w:ascii="Verdana" w:hAnsi="Verdana"/>
          <w:sz w:val="18"/>
          <w:szCs w:val="18"/>
          <w:lang w:val="nl-NL"/>
        </w:rPr>
        <w:t xml:space="preserve">weergegeven </w:t>
      </w:r>
      <w:r w:rsidRPr="008A646A" w:rsidR="006716CB">
        <w:rPr>
          <w:rFonts w:ascii="Verdana" w:hAnsi="Verdana"/>
          <w:sz w:val="18"/>
          <w:szCs w:val="18"/>
          <w:lang w:val="nl-NL"/>
        </w:rPr>
        <w:t xml:space="preserve">aan de hand van de </w:t>
      </w:r>
      <w:r w:rsidRPr="008A646A" w:rsidR="001C6B43">
        <w:rPr>
          <w:rFonts w:ascii="Verdana" w:hAnsi="Verdana"/>
          <w:sz w:val="18"/>
          <w:szCs w:val="18"/>
          <w:lang w:val="nl-NL"/>
        </w:rPr>
        <w:t xml:space="preserve">drie </w:t>
      </w:r>
      <w:r w:rsidRPr="008A646A" w:rsidR="006716CB">
        <w:rPr>
          <w:rFonts w:ascii="Verdana" w:hAnsi="Verdana"/>
          <w:sz w:val="18"/>
          <w:szCs w:val="18"/>
          <w:lang w:val="nl-NL"/>
        </w:rPr>
        <w:t>criteria</w:t>
      </w:r>
      <w:r w:rsidRPr="008A646A" w:rsidR="001C6B43">
        <w:rPr>
          <w:rFonts w:ascii="Verdana" w:hAnsi="Verdana"/>
          <w:sz w:val="18"/>
          <w:szCs w:val="18"/>
          <w:lang w:val="nl-NL"/>
        </w:rPr>
        <w:t xml:space="preserve"> die betrekking hebben op </w:t>
      </w:r>
      <w:r w:rsidRPr="008A646A" w:rsidR="00576AC7">
        <w:rPr>
          <w:rFonts w:ascii="Verdana" w:hAnsi="Verdana"/>
          <w:sz w:val="18"/>
          <w:szCs w:val="18"/>
          <w:lang w:val="nl-NL"/>
        </w:rPr>
        <w:t xml:space="preserve">de borging en daarmee </w:t>
      </w:r>
      <w:r w:rsidRPr="008A646A" w:rsidR="0015233A">
        <w:rPr>
          <w:rFonts w:ascii="Verdana" w:hAnsi="Verdana"/>
          <w:sz w:val="18"/>
          <w:szCs w:val="18"/>
          <w:lang w:val="nl-NL"/>
        </w:rPr>
        <w:t xml:space="preserve">ook op </w:t>
      </w:r>
      <w:r w:rsidRPr="008A646A" w:rsidR="00576AC7">
        <w:rPr>
          <w:rFonts w:ascii="Verdana" w:hAnsi="Verdana"/>
          <w:sz w:val="18"/>
          <w:szCs w:val="18"/>
          <w:lang w:val="nl-NL"/>
        </w:rPr>
        <w:t xml:space="preserve">de </w:t>
      </w:r>
      <w:r w:rsidRPr="008A646A" w:rsidR="0013008C">
        <w:rPr>
          <w:rFonts w:ascii="Verdana" w:hAnsi="Verdana"/>
          <w:sz w:val="18"/>
          <w:szCs w:val="18"/>
          <w:lang w:val="nl-NL"/>
        </w:rPr>
        <w:t>uitvoerbaarheid,</w:t>
      </w:r>
      <w:r w:rsidRPr="008A646A" w:rsidR="001C6B43">
        <w:rPr>
          <w:rFonts w:ascii="Verdana" w:hAnsi="Verdana"/>
          <w:sz w:val="18"/>
          <w:szCs w:val="18"/>
          <w:lang w:val="nl-NL"/>
        </w:rPr>
        <w:t xml:space="preserve"> handha</w:t>
      </w:r>
      <w:r w:rsidRPr="008A646A" w:rsidR="0013008C">
        <w:rPr>
          <w:rFonts w:ascii="Verdana" w:hAnsi="Verdana"/>
          <w:sz w:val="18"/>
          <w:szCs w:val="18"/>
          <w:lang w:val="nl-NL"/>
        </w:rPr>
        <w:t>afbaarheid en fraudebestendigheid</w:t>
      </w:r>
      <w:r w:rsidRPr="008A646A" w:rsidR="00576AC7">
        <w:rPr>
          <w:rFonts w:ascii="Verdana" w:hAnsi="Verdana"/>
          <w:sz w:val="18"/>
          <w:szCs w:val="18"/>
          <w:lang w:val="nl-NL"/>
        </w:rPr>
        <w:t xml:space="preserve"> van de KringloopWijzer</w:t>
      </w:r>
      <w:r w:rsidRPr="008A646A">
        <w:rPr>
          <w:rFonts w:ascii="Verdana" w:hAnsi="Verdana"/>
          <w:sz w:val="18"/>
          <w:szCs w:val="18"/>
          <w:lang w:val="nl-NL"/>
        </w:rPr>
        <w:t>.</w:t>
      </w:r>
      <w:r w:rsidRPr="008A646A" w:rsidR="00576AC7">
        <w:rPr>
          <w:rFonts w:ascii="Verdana" w:hAnsi="Verdana"/>
          <w:sz w:val="18"/>
          <w:szCs w:val="18"/>
          <w:lang w:val="nl-NL"/>
        </w:rPr>
        <w:t xml:space="preserve"> </w:t>
      </w:r>
    </w:p>
    <w:p w:rsidRPr="008A646A" w:rsidR="001C6B43" w:rsidP="004E790B" w:rsidRDefault="001C6B43">
      <w:pPr>
        <w:rPr>
          <w:rFonts w:ascii="Verdana" w:hAnsi="Verdana"/>
          <w:sz w:val="18"/>
          <w:szCs w:val="18"/>
          <w:lang w:val="nl-NL"/>
        </w:rPr>
      </w:pPr>
    </w:p>
    <w:p w:rsidRPr="008A646A" w:rsidR="001C6B43" w:rsidP="004E790B" w:rsidRDefault="001C6B43">
      <w:pPr>
        <w:rPr>
          <w:rFonts w:ascii="Verdana" w:hAnsi="Verdana"/>
          <w:sz w:val="18"/>
          <w:szCs w:val="18"/>
          <w:lang w:val="nl-NL"/>
        </w:rPr>
      </w:pPr>
      <w:r w:rsidRPr="008A646A">
        <w:rPr>
          <w:rFonts w:ascii="Verdana" w:hAnsi="Verdana"/>
          <w:sz w:val="18"/>
          <w:szCs w:val="18"/>
          <w:lang w:val="nl-NL"/>
        </w:rPr>
        <w:t xml:space="preserve">Voor wat betreft de overige twee criteria: </w:t>
      </w:r>
    </w:p>
    <w:p w:rsidRPr="008A646A" w:rsidR="001C6B43" w:rsidP="003C582E" w:rsidRDefault="001C6B43">
      <w:pPr>
        <w:pStyle w:val="Lijstalinea"/>
        <w:numPr>
          <w:ilvl w:val="0"/>
          <w:numId w:val="9"/>
        </w:numPr>
        <w:rPr>
          <w:rFonts w:ascii="Verdana" w:hAnsi="Verdana"/>
          <w:sz w:val="18"/>
          <w:szCs w:val="18"/>
          <w:lang w:val="nl-NL"/>
        </w:rPr>
      </w:pPr>
      <w:r w:rsidRPr="008A646A">
        <w:rPr>
          <w:rFonts w:ascii="Verdana" w:hAnsi="Verdana"/>
          <w:sz w:val="18"/>
          <w:szCs w:val="18"/>
          <w:lang w:val="nl-NL"/>
        </w:rPr>
        <w:t xml:space="preserve">De Commissie </w:t>
      </w:r>
      <w:r w:rsidRPr="008A646A" w:rsidR="004F1A43">
        <w:rPr>
          <w:rFonts w:ascii="Verdana" w:hAnsi="Verdana"/>
          <w:sz w:val="18"/>
          <w:szCs w:val="18"/>
          <w:lang w:val="nl-NL"/>
        </w:rPr>
        <w:t>van D</w:t>
      </w:r>
      <w:r w:rsidRPr="008A646A">
        <w:rPr>
          <w:rFonts w:ascii="Verdana" w:hAnsi="Verdana"/>
          <w:sz w:val="18"/>
          <w:szCs w:val="18"/>
          <w:lang w:val="nl-NL"/>
        </w:rPr>
        <w:t xml:space="preserve">eskundigen Meststoffenwet </w:t>
      </w:r>
      <w:r w:rsidR="00BB20F0">
        <w:rPr>
          <w:rFonts w:ascii="Verdana" w:hAnsi="Verdana"/>
          <w:sz w:val="18"/>
          <w:szCs w:val="18"/>
          <w:lang w:val="nl-NL"/>
        </w:rPr>
        <w:t xml:space="preserve">(CDM) </w:t>
      </w:r>
      <w:r w:rsidRPr="008A646A">
        <w:rPr>
          <w:rFonts w:ascii="Verdana" w:hAnsi="Verdana"/>
          <w:sz w:val="18"/>
          <w:szCs w:val="18"/>
          <w:lang w:val="nl-NL"/>
        </w:rPr>
        <w:t>heeft de rekenregels van KringloopWijzer gecontroleerd en als voldoende bestempeld, maar wel een aantal aandachtspunten meegegeven</w:t>
      </w:r>
      <w:r w:rsidRPr="008A646A" w:rsidR="00B178E8">
        <w:rPr>
          <w:rStyle w:val="Voetnootmarkering"/>
          <w:rFonts w:ascii="Verdana" w:hAnsi="Verdana"/>
          <w:sz w:val="18"/>
          <w:szCs w:val="18"/>
          <w:lang w:val="nl-NL"/>
        </w:rPr>
        <w:footnoteReference w:id="1"/>
      </w:r>
      <w:r w:rsidRPr="008A646A">
        <w:rPr>
          <w:rFonts w:ascii="Verdana" w:hAnsi="Verdana"/>
          <w:sz w:val="18"/>
          <w:szCs w:val="18"/>
          <w:lang w:val="nl-NL"/>
        </w:rPr>
        <w:t xml:space="preserve">.  De wetenschappelijke validatie </w:t>
      </w:r>
      <w:r w:rsidRPr="008A646A" w:rsidR="00596418">
        <w:rPr>
          <w:rFonts w:ascii="Verdana" w:hAnsi="Verdana"/>
          <w:sz w:val="18"/>
          <w:szCs w:val="18"/>
          <w:lang w:val="nl-NL"/>
        </w:rPr>
        <w:t xml:space="preserve">van de rekenregels </w:t>
      </w:r>
      <w:r w:rsidRPr="008A646A">
        <w:rPr>
          <w:rFonts w:ascii="Verdana" w:hAnsi="Verdana"/>
          <w:sz w:val="18"/>
          <w:szCs w:val="18"/>
          <w:lang w:val="nl-NL"/>
        </w:rPr>
        <w:t>is daarmee in orde.</w:t>
      </w:r>
    </w:p>
    <w:p w:rsidRPr="008A646A" w:rsidR="001C6B43" w:rsidP="003C582E" w:rsidRDefault="001C6B43">
      <w:pPr>
        <w:pStyle w:val="Lijstalinea"/>
        <w:numPr>
          <w:ilvl w:val="0"/>
          <w:numId w:val="9"/>
        </w:numPr>
        <w:rPr>
          <w:rFonts w:ascii="Verdana" w:hAnsi="Verdana"/>
          <w:sz w:val="18"/>
          <w:szCs w:val="18"/>
          <w:lang w:val="nl-NL"/>
        </w:rPr>
      </w:pPr>
      <w:r w:rsidRPr="008A646A">
        <w:rPr>
          <w:rFonts w:ascii="Verdana" w:hAnsi="Verdana"/>
          <w:sz w:val="18"/>
          <w:szCs w:val="18"/>
          <w:lang w:val="nl-NL"/>
        </w:rPr>
        <w:t xml:space="preserve">Milieuneutraliteit: het verdient aanbeveling om een audit naar het milieueffect te laten doen </w:t>
      </w:r>
      <w:r w:rsidRPr="008A646A" w:rsidR="00FA5810">
        <w:rPr>
          <w:rFonts w:ascii="Verdana" w:hAnsi="Verdana"/>
          <w:sz w:val="18"/>
          <w:szCs w:val="18"/>
          <w:lang w:val="nl-NL"/>
        </w:rPr>
        <w:t>als</w:t>
      </w:r>
      <w:r w:rsidRPr="008A646A">
        <w:rPr>
          <w:rFonts w:ascii="Verdana" w:hAnsi="Verdana"/>
          <w:sz w:val="18"/>
          <w:szCs w:val="18"/>
          <w:lang w:val="nl-NL"/>
        </w:rPr>
        <w:t xml:space="preserve"> besloten wordt om KringloopWijzer als methode aan te wijzen, </w:t>
      </w:r>
      <w:r w:rsidR="00AF38FA">
        <w:rPr>
          <w:rFonts w:ascii="Verdana" w:hAnsi="Verdana"/>
          <w:sz w:val="18"/>
          <w:szCs w:val="18"/>
          <w:lang w:val="nl-NL"/>
        </w:rPr>
        <w:t xml:space="preserve">zodat </w:t>
      </w:r>
      <w:r w:rsidRPr="008A646A">
        <w:rPr>
          <w:rFonts w:ascii="Verdana" w:hAnsi="Verdana"/>
          <w:sz w:val="18"/>
          <w:szCs w:val="18"/>
          <w:lang w:val="nl-NL"/>
        </w:rPr>
        <w:t>het duidelijk is hoe de berekening van bedrijfsspecifieke ruimte via de KringloopWijzer plaats vindt en welke maatregelen worden getroffen om te voorkomen dat het fosfaatplafond wordt overschreden ten gevolge van het toestaan van bedrijfsspecifieke afrekening.</w:t>
      </w:r>
    </w:p>
    <w:p w:rsidRPr="008A646A" w:rsidR="00FA5810" w:rsidP="00B955A9" w:rsidRDefault="00FA5810">
      <w:pPr>
        <w:rPr>
          <w:rFonts w:ascii="Verdana" w:hAnsi="Verdana"/>
          <w:b/>
          <w:sz w:val="18"/>
          <w:szCs w:val="18"/>
          <w:lang w:val="nl-NL"/>
        </w:rPr>
      </w:pPr>
    </w:p>
    <w:p w:rsidRPr="008A646A" w:rsidR="001C6B43" w:rsidP="00F25805" w:rsidRDefault="00F16F18">
      <w:pPr>
        <w:ind w:left="426" w:hanging="426"/>
        <w:rPr>
          <w:rFonts w:ascii="Verdana" w:hAnsi="Verdana"/>
          <w:sz w:val="18"/>
          <w:szCs w:val="18"/>
          <w:lang w:val="nl-NL"/>
        </w:rPr>
      </w:pPr>
      <w:r w:rsidRPr="008A646A">
        <w:rPr>
          <w:rFonts w:ascii="Verdana" w:hAnsi="Verdana"/>
          <w:b/>
          <w:sz w:val="18"/>
          <w:szCs w:val="18"/>
          <w:lang w:val="nl-NL"/>
        </w:rPr>
        <w:t xml:space="preserve">2. </w:t>
      </w:r>
      <w:r w:rsidRPr="008A646A">
        <w:rPr>
          <w:rFonts w:ascii="Verdana" w:hAnsi="Verdana"/>
          <w:b/>
          <w:sz w:val="18"/>
          <w:szCs w:val="18"/>
          <w:lang w:val="nl-NL"/>
        </w:rPr>
        <w:tab/>
        <w:t>Criterium 3: Gegevens die  voor de bedrijfsspecifieke regel of norm zijn gebruikt zijn volledig en juist en dit is achteraf  controleerbaar en handhaafbaar</w:t>
      </w:r>
    </w:p>
    <w:p w:rsidR="00F16F18" w:rsidP="004E790B" w:rsidRDefault="00F16F18">
      <w:pPr>
        <w:rPr>
          <w:rFonts w:ascii="Verdana" w:hAnsi="Verdana"/>
          <w:sz w:val="18"/>
          <w:szCs w:val="18"/>
          <w:lang w:val="nl-NL"/>
        </w:rPr>
      </w:pPr>
      <w:r w:rsidRPr="008A646A">
        <w:rPr>
          <w:rFonts w:ascii="Verdana" w:hAnsi="Verdana"/>
          <w:sz w:val="18"/>
          <w:szCs w:val="18"/>
          <w:lang w:val="nl-NL"/>
        </w:rPr>
        <w:t>2.1 Waarom is dit belangrijk?</w:t>
      </w:r>
    </w:p>
    <w:p w:rsidR="006D4ED2" w:rsidP="004E790B" w:rsidRDefault="00B74F7A">
      <w:pPr>
        <w:rPr>
          <w:rFonts w:ascii="Verdana" w:hAnsi="Verdana"/>
          <w:sz w:val="18"/>
          <w:szCs w:val="18"/>
          <w:lang w:val="nl-NL"/>
        </w:rPr>
      </w:pPr>
      <w:r>
        <w:rPr>
          <w:rFonts w:ascii="Verdana" w:hAnsi="Verdana"/>
          <w:sz w:val="18"/>
          <w:szCs w:val="18"/>
          <w:lang w:val="nl-NL"/>
        </w:rPr>
        <w:t xml:space="preserve">De </w:t>
      </w:r>
      <w:r w:rsidRPr="008A646A" w:rsidR="001A59AB">
        <w:rPr>
          <w:rFonts w:ascii="Verdana" w:hAnsi="Verdana"/>
          <w:sz w:val="18"/>
          <w:szCs w:val="18"/>
          <w:lang w:val="nl-NL"/>
        </w:rPr>
        <w:t xml:space="preserve">KringloopWijzer is een rekenmethode die op basis van gegevens over het bedrijf uitrekent wat bijvoorbeeld de excretie van het bedrijf is. De uitkomsten van deze som zijn alleen betrouwbaar als de invoergegevens juist </w:t>
      </w:r>
      <w:r w:rsidR="00527BC3">
        <w:rPr>
          <w:rFonts w:ascii="Verdana" w:hAnsi="Verdana"/>
          <w:sz w:val="18"/>
          <w:szCs w:val="18"/>
          <w:lang w:val="nl-NL"/>
        </w:rPr>
        <w:t xml:space="preserve">en volledig </w:t>
      </w:r>
      <w:r w:rsidRPr="008A646A" w:rsidR="001A59AB">
        <w:rPr>
          <w:rFonts w:ascii="Verdana" w:hAnsi="Verdana"/>
          <w:sz w:val="18"/>
          <w:szCs w:val="18"/>
          <w:lang w:val="nl-NL"/>
        </w:rPr>
        <w:t xml:space="preserve">zijn en de werkelijkheid weergeven. </w:t>
      </w:r>
      <w:r w:rsidRPr="008A646A" w:rsidR="00275577">
        <w:rPr>
          <w:rFonts w:ascii="Verdana" w:hAnsi="Verdana"/>
          <w:sz w:val="18"/>
          <w:szCs w:val="18"/>
          <w:lang w:val="nl-NL"/>
        </w:rPr>
        <w:t>De controle van de KringloopWijzer is een administratieve controle die plaatsvindt na afloop van een kalenderjaar</w:t>
      </w:r>
      <w:r w:rsidR="00275577">
        <w:rPr>
          <w:rFonts w:ascii="Verdana" w:hAnsi="Verdana"/>
          <w:sz w:val="18"/>
          <w:szCs w:val="18"/>
          <w:lang w:val="nl-NL"/>
        </w:rPr>
        <w:t xml:space="preserve"> (achteraf)</w:t>
      </w:r>
      <w:r w:rsidRPr="008A646A" w:rsidR="00275577">
        <w:rPr>
          <w:rFonts w:ascii="Verdana" w:hAnsi="Verdana"/>
          <w:sz w:val="18"/>
          <w:szCs w:val="18"/>
          <w:lang w:val="nl-NL"/>
        </w:rPr>
        <w:t xml:space="preserve">. </w:t>
      </w:r>
      <w:r w:rsidRPr="008A646A" w:rsidR="006D4ED2">
        <w:rPr>
          <w:rFonts w:ascii="Verdana" w:hAnsi="Verdana"/>
          <w:sz w:val="18"/>
          <w:szCs w:val="18"/>
          <w:lang w:val="nl-NL"/>
        </w:rPr>
        <w:t xml:space="preserve">Voor de berekeningen die KringloopWijzer uitvoert zijn </w:t>
      </w:r>
      <w:r w:rsidR="006D4ED2">
        <w:rPr>
          <w:rFonts w:ascii="Verdana" w:hAnsi="Verdana"/>
          <w:sz w:val="18"/>
          <w:szCs w:val="18"/>
          <w:lang w:val="nl-NL"/>
        </w:rPr>
        <w:t xml:space="preserve">aanzienlijk meer gegevens nodig dan er nodig zijn voor forfaitaire bepaling van het fosfaatrecht. </w:t>
      </w:r>
      <w:r w:rsidRPr="008A646A" w:rsidR="00275577">
        <w:rPr>
          <w:rFonts w:ascii="Verdana" w:hAnsi="Verdana"/>
          <w:sz w:val="18"/>
          <w:szCs w:val="18"/>
          <w:lang w:val="nl-NL"/>
        </w:rPr>
        <w:t xml:space="preserve">De </w:t>
      </w:r>
      <w:r w:rsidRPr="006D4ED2" w:rsidR="00275577">
        <w:rPr>
          <w:rFonts w:ascii="Verdana" w:hAnsi="Verdana"/>
          <w:b/>
          <w:sz w:val="18"/>
          <w:szCs w:val="18"/>
          <w:lang w:val="nl-NL"/>
        </w:rPr>
        <w:t>volledigheid en de juistheid</w:t>
      </w:r>
      <w:r w:rsidRPr="008A646A" w:rsidR="00275577">
        <w:rPr>
          <w:rFonts w:ascii="Verdana" w:hAnsi="Verdana"/>
          <w:sz w:val="18"/>
          <w:szCs w:val="18"/>
          <w:lang w:val="nl-NL"/>
        </w:rPr>
        <w:t xml:space="preserve"> van de in te voeren gegevens is van cruciaal belang</w:t>
      </w:r>
      <w:r w:rsidR="00275577">
        <w:rPr>
          <w:rFonts w:ascii="Verdana" w:hAnsi="Verdana"/>
          <w:sz w:val="18"/>
          <w:szCs w:val="18"/>
          <w:lang w:val="nl-NL"/>
        </w:rPr>
        <w:t>.</w:t>
      </w:r>
      <w:r w:rsidRPr="006D4ED2" w:rsidR="006D4ED2">
        <w:rPr>
          <w:rFonts w:ascii="Verdana" w:hAnsi="Verdana"/>
          <w:sz w:val="18"/>
          <w:szCs w:val="18"/>
          <w:lang w:val="nl-NL"/>
        </w:rPr>
        <w:t xml:space="preserve"> </w:t>
      </w:r>
      <w:r w:rsidRPr="008A646A" w:rsidR="006D4ED2">
        <w:rPr>
          <w:rFonts w:ascii="Verdana" w:hAnsi="Verdana"/>
          <w:sz w:val="18"/>
          <w:szCs w:val="18"/>
          <w:lang w:val="nl-NL"/>
        </w:rPr>
        <w:t>De overheid moet er op kunnen vertrouwen dat de ingevulde KringloopWijzer volledig en juist is ingevuld.</w:t>
      </w:r>
      <w:r w:rsidR="006D4ED2">
        <w:rPr>
          <w:rFonts w:ascii="Verdana" w:hAnsi="Verdana"/>
          <w:sz w:val="18"/>
          <w:szCs w:val="18"/>
          <w:lang w:val="nl-NL"/>
        </w:rPr>
        <w:t xml:space="preserve"> </w:t>
      </w:r>
    </w:p>
    <w:p w:rsidRPr="008A646A" w:rsidR="006D4ED2" w:rsidP="004E790B" w:rsidRDefault="006D4ED2">
      <w:pPr>
        <w:rPr>
          <w:rFonts w:ascii="Verdana" w:hAnsi="Verdana"/>
          <w:sz w:val="18"/>
          <w:szCs w:val="18"/>
          <w:lang w:val="nl-NL"/>
        </w:rPr>
      </w:pPr>
    </w:p>
    <w:p w:rsidRPr="008A646A" w:rsidR="003C582E" w:rsidP="004E790B" w:rsidRDefault="00F16F18">
      <w:pPr>
        <w:rPr>
          <w:rFonts w:ascii="Verdana" w:hAnsi="Verdana"/>
          <w:sz w:val="18"/>
          <w:szCs w:val="18"/>
          <w:lang w:val="nl-NL"/>
        </w:rPr>
      </w:pPr>
      <w:r w:rsidRPr="008A646A">
        <w:rPr>
          <w:rFonts w:ascii="Verdana" w:hAnsi="Verdana"/>
          <w:sz w:val="18"/>
          <w:szCs w:val="18"/>
          <w:lang w:val="nl-NL"/>
        </w:rPr>
        <w:t>2.2 Wat zijn aandachtspunten?</w:t>
      </w:r>
    </w:p>
    <w:p w:rsidRPr="008A646A" w:rsidR="003C582E" w:rsidP="003C582E" w:rsidRDefault="0013008C">
      <w:pPr>
        <w:rPr>
          <w:rFonts w:ascii="Verdana" w:hAnsi="Verdana"/>
          <w:sz w:val="18"/>
          <w:szCs w:val="18"/>
          <w:lang w:val="nl-NL"/>
        </w:rPr>
      </w:pPr>
      <w:r w:rsidRPr="008A646A">
        <w:rPr>
          <w:rFonts w:ascii="Verdana" w:hAnsi="Verdana"/>
          <w:sz w:val="18"/>
          <w:szCs w:val="18"/>
          <w:lang w:val="nl-NL"/>
        </w:rPr>
        <w:t>Uitvoerbaarheid: c</w:t>
      </w:r>
      <w:r w:rsidRPr="008A646A" w:rsidR="00731B03">
        <w:rPr>
          <w:rFonts w:ascii="Verdana" w:hAnsi="Verdana"/>
          <w:sz w:val="18"/>
          <w:szCs w:val="18"/>
          <w:lang w:val="nl-NL"/>
        </w:rPr>
        <w:t>ontroleerbaarheid juistheid</w:t>
      </w:r>
      <w:r w:rsidRPr="008A646A" w:rsidR="00655AC7">
        <w:rPr>
          <w:rFonts w:ascii="Verdana" w:hAnsi="Verdana"/>
          <w:sz w:val="18"/>
          <w:szCs w:val="18"/>
          <w:lang w:val="nl-NL"/>
        </w:rPr>
        <w:t xml:space="preserve"> en volledigheid</w:t>
      </w:r>
      <w:r w:rsidRPr="008A646A" w:rsidR="003C582E">
        <w:rPr>
          <w:rFonts w:ascii="Verdana" w:hAnsi="Verdana"/>
          <w:sz w:val="18"/>
          <w:szCs w:val="18"/>
          <w:lang w:val="nl-NL"/>
        </w:rPr>
        <w:br/>
      </w:r>
      <w:r w:rsidRPr="008A646A" w:rsidR="00110F0C">
        <w:rPr>
          <w:rFonts w:ascii="Verdana" w:hAnsi="Verdana"/>
          <w:sz w:val="18"/>
          <w:szCs w:val="18"/>
          <w:lang w:val="nl-NL"/>
        </w:rPr>
        <w:t>B</w:t>
      </w:r>
      <w:r w:rsidRPr="008A646A" w:rsidR="003C582E">
        <w:rPr>
          <w:rFonts w:ascii="Verdana" w:hAnsi="Verdana"/>
          <w:sz w:val="18"/>
          <w:szCs w:val="18"/>
          <w:lang w:val="nl-NL"/>
        </w:rPr>
        <w:t xml:space="preserve">ij een administratieve controle </w:t>
      </w:r>
      <w:r w:rsidRPr="008A646A" w:rsidR="0015233A">
        <w:rPr>
          <w:rFonts w:ascii="Verdana" w:hAnsi="Verdana"/>
          <w:sz w:val="18"/>
          <w:szCs w:val="18"/>
          <w:lang w:val="nl-NL"/>
        </w:rPr>
        <w:t xml:space="preserve">achteraf </w:t>
      </w:r>
      <w:r w:rsidRPr="008A646A" w:rsidR="003C582E">
        <w:rPr>
          <w:rFonts w:ascii="Verdana" w:hAnsi="Verdana"/>
          <w:sz w:val="18"/>
          <w:szCs w:val="18"/>
          <w:lang w:val="nl-NL"/>
        </w:rPr>
        <w:t xml:space="preserve">kan </w:t>
      </w:r>
      <w:r w:rsidRPr="008A646A" w:rsidR="0015233A">
        <w:rPr>
          <w:rFonts w:ascii="Verdana" w:hAnsi="Verdana"/>
          <w:sz w:val="18"/>
          <w:szCs w:val="18"/>
          <w:lang w:val="nl-NL"/>
        </w:rPr>
        <w:t xml:space="preserve">alleen </w:t>
      </w:r>
      <w:r w:rsidRPr="008A646A" w:rsidR="003C582E">
        <w:rPr>
          <w:rFonts w:ascii="Verdana" w:hAnsi="Verdana"/>
          <w:sz w:val="18"/>
          <w:szCs w:val="18"/>
          <w:lang w:val="nl-NL"/>
        </w:rPr>
        <w:t xml:space="preserve">worden terug gegrepen op de bedrijfsadministratie waar de financiële administratie deel van uit maakt. </w:t>
      </w:r>
      <w:r w:rsidRPr="008A646A" w:rsidR="004F1A43">
        <w:rPr>
          <w:rFonts w:ascii="Verdana" w:hAnsi="Verdana"/>
          <w:sz w:val="18"/>
          <w:szCs w:val="18"/>
          <w:lang w:val="nl-NL"/>
        </w:rPr>
        <w:t>D</w:t>
      </w:r>
      <w:r w:rsidRPr="008A646A" w:rsidR="003C582E">
        <w:rPr>
          <w:rFonts w:ascii="Verdana" w:hAnsi="Verdana"/>
          <w:sz w:val="18"/>
          <w:szCs w:val="18"/>
          <w:lang w:val="nl-NL"/>
        </w:rPr>
        <w:t>e in te vullen gegevens in de Kringloop</w:t>
      </w:r>
      <w:r w:rsidRPr="008A646A" w:rsidR="00F25805">
        <w:rPr>
          <w:rFonts w:ascii="Verdana" w:hAnsi="Verdana"/>
          <w:sz w:val="18"/>
          <w:szCs w:val="18"/>
          <w:lang w:val="nl-NL"/>
        </w:rPr>
        <w:t>W</w:t>
      </w:r>
      <w:r w:rsidRPr="008A646A" w:rsidR="003C582E">
        <w:rPr>
          <w:rFonts w:ascii="Verdana" w:hAnsi="Verdana"/>
          <w:sz w:val="18"/>
          <w:szCs w:val="18"/>
          <w:lang w:val="nl-NL"/>
        </w:rPr>
        <w:t xml:space="preserve">ijzer bestaan uit hoeveelheid product </w:t>
      </w:r>
      <w:r w:rsidRPr="008A646A" w:rsidR="00655AC7">
        <w:rPr>
          <w:rFonts w:ascii="Verdana" w:hAnsi="Verdana"/>
          <w:sz w:val="18"/>
          <w:szCs w:val="18"/>
          <w:lang w:val="nl-NL"/>
        </w:rPr>
        <w:t xml:space="preserve">(bijvoorbeeld melk of voedermiddel) </w:t>
      </w:r>
      <w:r w:rsidRPr="008A646A" w:rsidR="003C582E">
        <w:rPr>
          <w:rFonts w:ascii="Verdana" w:hAnsi="Verdana"/>
          <w:sz w:val="18"/>
          <w:szCs w:val="18"/>
          <w:lang w:val="nl-NL"/>
        </w:rPr>
        <w:t xml:space="preserve">en de </w:t>
      </w:r>
      <w:r w:rsidRPr="008A646A" w:rsidR="003C582E">
        <w:rPr>
          <w:rFonts w:ascii="Verdana" w:hAnsi="Verdana"/>
          <w:sz w:val="18"/>
          <w:szCs w:val="18"/>
          <w:lang w:val="nl-NL"/>
        </w:rPr>
        <w:lastRenderedPageBreak/>
        <w:t xml:space="preserve">daarbij behorende kilogram stikstof en fosfaat. In de financiële administratie is veelal geen (financiële) aansluiting te vinden </w:t>
      </w:r>
      <w:r w:rsidRPr="008A646A">
        <w:rPr>
          <w:rFonts w:ascii="Verdana" w:hAnsi="Verdana"/>
          <w:sz w:val="18"/>
          <w:szCs w:val="18"/>
          <w:lang w:val="nl-NL"/>
        </w:rPr>
        <w:t>met</w:t>
      </w:r>
      <w:r w:rsidRPr="008A646A" w:rsidR="004F1A43">
        <w:rPr>
          <w:rFonts w:ascii="Verdana" w:hAnsi="Verdana"/>
          <w:sz w:val="18"/>
          <w:szCs w:val="18"/>
          <w:lang w:val="nl-NL"/>
        </w:rPr>
        <w:t xml:space="preserve"> </w:t>
      </w:r>
      <w:r w:rsidRPr="008A646A" w:rsidR="003C582E">
        <w:rPr>
          <w:rFonts w:ascii="Verdana" w:hAnsi="Verdana"/>
          <w:sz w:val="18"/>
          <w:szCs w:val="18"/>
          <w:lang w:val="nl-NL"/>
        </w:rPr>
        <w:t>de kilogram</w:t>
      </w:r>
      <w:r w:rsidRPr="008A646A">
        <w:rPr>
          <w:rFonts w:ascii="Verdana" w:hAnsi="Verdana"/>
          <w:sz w:val="18"/>
          <w:szCs w:val="18"/>
          <w:lang w:val="nl-NL"/>
        </w:rPr>
        <w:t>men</w:t>
      </w:r>
      <w:r w:rsidRPr="008A646A" w:rsidR="003C582E">
        <w:rPr>
          <w:rFonts w:ascii="Verdana" w:hAnsi="Verdana"/>
          <w:sz w:val="18"/>
          <w:szCs w:val="18"/>
          <w:lang w:val="nl-NL"/>
        </w:rPr>
        <w:t xml:space="preserve"> fosfaat en stikstof maar</w:t>
      </w:r>
      <w:r w:rsidRPr="008A646A" w:rsidR="00FB6FDE">
        <w:rPr>
          <w:rFonts w:ascii="Verdana" w:hAnsi="Verdana"/>
          <w:sz w:val="18"/>
          <w:szCs w:val="18"/>
          <w:lang w:val="nl-NL"/>
        </w:rPr>
        <w:t xml:space="preserve"> vaak</w:t>
      </w:r>
      <w:r w:rsidRPr="008A646A" w:rsidR="003C582E">
        <w:rPr>
          <w:rFonts w:ascii="Verdana" w:hAnsi="Verdana"/>
          <w:sz w:val="18"/>
          <w:szCs w:val="18"/>
          <w:lang w:val="nl-NL"/>
        </w:rPr>
        <w:t xml:space="preserve"> wel </w:t>
      </w:r>
      <w:r w:rsidRPr="008A646A">
        <w:rPr>
          <w:rFonts w:ascii="Verdana" w:hAnsi="Verdana"/>
          <w:sz w:val="18"/>
          <w:szCs w:val="18"/>
          <w:lang w:val="nl-NL"/>
        </w:rPr>
        <w:t xml:space="preserve">met de </w:t>
      </w:r>
      <w:r w:rsidRPr="008A646A" w:rsidR="003C582E">
        <w:rPr>
          <w:rFonts w:ascii="Verdana" w:hAnsi="Verdana"/>
          <w:sz w:val="18"/>
          <w:szCs w:val="18"/>
          <w:lang w:val="nl-NL"/>
        </w:rPr>
        <w:t>kilogram</w:t>
      </w:r>
      <w:r w:rsidRPr="008A646A">
        <w:rPr>
          <w:rFonts w:ascii="Verdana" w:hAnsi="Verdana"/>
          <w:sz w:val="18"/>
          <w:szCs w:val="18"/>
          <w:lang w:val="nl-NL"/>
        </w:rPr>
        <w:t>men</w:t>
      </w:r>
      <w:r w:rsidRPr="008A646A" w:rsidR="003C582E">
        <w:rPr>
          <w:rFonts w:ascii="Verdana" w:hAnsi="Verdana"/>
          <w:sz w:val="18"/>
          <w:szCs w:val="18"/>
          <w:lang w:val="nl-NL"/>
        </w:rPr>
        <w:t xml:space="preserve"> product.</w:t>
      </w:r>
    </w:p>
    <w:p w:rsidRPr="008A646A" w:rsidR="003C582E" w:rsidP="003C582E" w:rsidRDefault="003C582E">
      <w:pPr>
        <w:rPr>
          <w:rFonts w:ascii="Verdana" w:hAnsi="Verdana"/>
          <w:sz w:val="18"/>
          <w:szCs w:val="18"/>
          <w:lang w:val="nl-NL"/>
        </w:rPr>
      </w:pPr>
      <w:r w:rsidRPr="008A646A">
        <w:rPr>
          <w:rFonts w:ascii="Verdana" w:hAnsi="Verdana"/>
          <w:sz w:val="18"/>
          <w:szCs w:val="18"/>
          <w:lang w:val="nl-NL"/>
        </w:rPr>
        <w:t>Een aantal posten (invoergegevens) van de Kringloop</w:t>
      </w:r>
      <w:r w:rsidRPr="008A646A" w:rsidR="00F25805">
        <w:rPr>
          <w:rFonts w:ascii="Verdana" w:hAnsi="Verdana"/>
          <w:sz w:val="18"/>
          <w:szCs w:val="18"/>
          <w:lang w:val="nl-NL"/>
        </w:rPr>
        <w:t>W</w:t>
      </w:r>
      <w:r w:rsidRPr="008A646A">
        <w:rPr>
          <w:rFonts w:ascii="Verdana" w:hAnsi="Verdana"/>
          <w:sz w:val="18"/>
          <w:szCs w:val="18"/>
          <w:lang w:val="nl-NL"/>
        </w:rPr>
        <w:t xml:space="preserve">ijzer </w:t>
      </w:r>
      <w:r w:rsidRPr="009106D1" w:rsidR="00655AC7">
        <w:rPr>
          <w:rFonts w:ascii="Verdana" w:hAnsi="Verdana"/>
          <w:b/>
          <w:sz w:val="18"/>
          <w:szCs w:val="18"/>
          <w:lang w:val="nl-NL"/>
        </w:rPr>
        <w:t xml:space="preserve">is </w:t>
      </w:r>
      <w:r w:rsidRPr="009106D1" w:rsidR="007275E9">
        <w:rPr>
          <w:rFonts w:ascii="Verdana" w:hAnsi="Verdana"/>
          <w:b/>
          <w:sz w:val="18"/>
          <w:szCs w:val="18"/>
          <w:lang w:val="nl-NL"/>
        </w:rPr>
        <w:t>(</w:t>
      </w:r>
      <w:r w:rsidRPr="009106D1">
        <w:rPr>
          <w:rFonts w:ascii="Verdana" w:hAnsi="Verdana"/>
          <w:b/>
          <w:sz w:val="18"/>
          <w:szCs w:val="18"/>
          <w:lang w:val="nl-NL"/>
        </w:rPr>
        <w:t>vrijwel</w:t>
      </w:r>
      <w:r w:rsidRPr="009106D1" w:rsidR="007275E9">
        <w:rPr>
          <w:rFonts w:ascii="Verdana" w:hAnsi="Verdana"/>
          <w:b/>
          <w:sz w:val="18"/>
          <w:szCs w:val="18"/>
          <w:lang w:val="nl-NL"/>
        </w:rPr>
        <w:t>)</w:t>
      </w:r>
      <w:r w:rsidRPr="009106D1">
        <w:rPr>
          <w:rFonts w:ascii="Verdana" w:hAnsi="Verdana"/>
          <w:b/>
          <w:sz w:val="18"/>
          <w:szCs w:val="18"/>
          <w:lang w:val="nl-NL"/>
        </w:rPr>
        <w:t xml:space="preserve"> niet te controleren</w:t>
      </w:r>
      <w:r w:rsidR="00542279">
        <w:rPr>
          <w:rFonts w:ascii="Verdana" w:hAnsi="Verdana"/>
          <w:sz w:val="18"/>
          <w:szCs w:val="18"/>
          <w:lang w:val="nl-NL"/>
        </w:rPr>
        <w:t xml:space="preserve"> (ook de CDM heeft dit risico geduid)</w:t>
      </w:r>
      <w:r w:rsidRPr="008A646A" w:rsidR="00655AC7">
        <w:rPr>
          <w:rFonts w:ascii="Verdana" w:hAnsi="Verdana"/>
          <w:sz w:val="18"/>
          <w:szCs w:val="18"/>
          <w:lang w:val="nl-NL"/>
        </w:rPr>
        <w:t>,</w:t>
      </w:r>
      <w:r w:rsidRPr="008A646A">
        <w:rPr>
          <w:rFonts w:ascii="Verdana" w:hAnsi="Verdana"/>
          <w:sz w:val="18"/>
          <w:szCs w:val="18"/>
          <w:lang w:val="nl-NL"/>
        </w:rPr>
        <w:t xml:space="preserve"> o.a.:</w:t>
      </w:r>
    </w:p>
    <w:p w:rsidRPr="008A646A" w:rsidR="003C582E" w:rsidP="003C582E" w:rsidRDefault="003C582E">
      <w:pPr>
        <w:pStyle w:val="Lijstalinea"/>
        <w:numPr>
          <w:ilvl w:val="0"/>
          <w:numId w:val="7"/>
        </w:numPr>
        <w:rPr>
          <w:rFonts w:ascii="Verdana" w:hAnsi="Verdana"/>
          <w:sz w:val="18"/>
          <w:szCs w:val="18"/>
          <w:lang w:val="nl-NL"/>
        </w:rPr>
      </w:pPr>
      <w:r w:rsidRPr="008A646A">
        <w:rPr>
          <w:rFonts w:ascii="Verdana" w:hAnsi="Verdana"/>
          <w:sz w:val="18"/>
          <w:szCs w:val="18"/>
          <w:lang w:val="nl-NL"/>
        </w:rPr>
        <w:t>Aan- en verkoop van ruwvoer tussen bedrijven onderling,</w:t>
      </w:r>
    </w:p>
    <w:p w:rsidRPr="008A646A" w:rsidR="003C582E" w:rsidP="003C582E" w:rsidRDefault="003C582E">
      <w:pPr>
        <w:pStyle w:val="Lijstalinea"/>
        <w:numPr>
          <w:ilvl w:val="0"/>
          <w:numId w:val="7"/>
        </w:numPr>
        <w:rPr>
          <w:rFonts w:ascii="Verdana" w:hAnsi="Verdana"/>
          <w:sz w:val="18"/>
          <w:szCs w:val="18"/>
          <w:lang w:val="nl-NL"/>
        </w:rPr>
      </w:pPr>
      <w:r w:rsidRPr="008A646A">
        <w:rPr>
          <w:rFonts w:ascii="Verdana" w:hAnsi="Verdana"/>
          <w:sz w:val="18"/>
          <w:szCs w:val="18"/>
          <w:lang w:val="nl-NL"/>
        </w:rPr>
        <w:t>Voorraadbepaling van hoeveelheid voer per 31-12, en met name de ruwvoeders,</w:t>
      </w:r>
    </w:p>
    <w:p w:rsidRPr="008A646A" w:rsidR="003C582E" w:rsidP="003C582E" w:rsidRDefault="003C582E">
      <w:pPr>
        <w:pStyle w:val="Lijstalinea"/>
        <w:numPr>
          <w:ilvl w:val="0"/>
          <w:numId w:val="7"/>
        </w:numPr>
        <w:rPr>
          <w:rFonts w:ascii="Verdana" w:hAnsi="Verdana"/>
          <w:sz w:val="18"/>
          <w:szCs w:val="18"/>
          <w:lang w:val="nl-NL"/>
        </w:rPr>
      </w:pPr>
      <w:r w:rsidRPr="008A646A">
        <w:rPr>
          <w:rFonts w:ascii="Verdana" w:hAnsi="Verdana"/>
          <w:sz w:val="18"/>
          <w:szCs w:val="18"/>
          <w:lang w:val="nl-NL"/>
        </w:rPr>
        <w:t>Kuilaanleg</w:t>
      </w:r>
    </w:p>
    <w:p w:rsidRPr="008A646A" w:rsidR="003C582E" w:rsidP="003C582E" w:rsidRDefault="003C582E">
      <w:pPr>
        <w:pStyle w:val="Lijstalinea"/>
        <w:numPr>
          <w:ilvl w:val="1"/>
          <w:numId w:val="7"/>
        </w:numPr>
        <w:rPr>
          <w:rFonts w:ascii="Verdana" w:hAnsi="Verdana"/>
          <w:sz w:val="18"/>
          <w:szCs w:val="18"/>
          <w:lang w:val="nl-NL"/>
        </w:rPr>
      </w:pPr>
      <w:r w:rsidRPr="008A646A">
        <w:rPr>
          <w:rFonts w:ascii="Verdana" w:hAnsi="Verdana"/>
          <w:sz w:val="18"/>
          <w:szCs w:val="18"/>
          <w:lang w:val="nl-NL"/>
        </w:rPr>
        <w:t>Eenvoudig zijn kuilen buiten de boekhouding te houden,</w:t>
      </w:r>
    </w:p>
    <w:p w:rsidRPr="008A646A" w:rsidR="003C582E" w:rsidP="003C582E" w:rsidRDefault="003C582E">
      <w:pPr>
        <w:pStyle w:val="Lijstalinea"/>
        <w:numPr>
          <w:ilvl w:val="1"/>
          <w:numId w:val="7"/>
        </w:numPr>
        <w:rPr>
          <w:rFonts w:ascii="Verdana" w:hAnsi="Verdana"/>
          <w:sz w:val="18"/>
          <w:szCs w:val="18"/>
          <w:lang w:val="nl-NL"/>
        </w:rPr>
      </w:pPr>
      <w:r w:rsidRPr="008A646A">
        <w:rPr>
          <w:rFonts w:ascii="Verdana" w:hAnsi="Verdana"/>
          <w:sz w:val="18"/>
          <w:szCs w:val="18"/>
          <w:lang w:val="nl-NL"/>
        </w:rPr>
        <w:t>Bepaling van de aangelegde hoeveelheid ruwvoeder</w:t>
      </w:r>
    </w:p>
    <w:p w:rsidRPr="008A646A" w:rsidR="007275E9" w:rsidP="004E790B" w:rsidRDefault="007275E9">
      <w:pPr>
        <w:rPr>
          <w:rFonts w:ascii="Verdana" w:hAnsi="Verdana"/>
          <w:sz w:val="18"/>
          <w:szCs w:val="18"/>
          <w:lang w:val="nl-NL"/>
        </w:rPr>
      </w:pPr>
    </w:p>
    <w:p w:rsidRPr="008A646A" w:rsidR="00AE59AF" w:rsidP="00AE59AF" w:rsidRDefault="004F1A43">
      <w:pPr>
        <w:rPr>
          <w:rFonts w:ascii="Verdana" w:hAnsi="Verdana"/>
          <w:sz w:val="18"/>
          <w:szCs w:val="18"/>
          <w:lang w:val="nl-NL"/>
        </w:rPr>
      </w:pPr>
      <w:r w:rsidRPr="008A646A">
        <w:rPr>
          <w:rFonts w:ascii="Verdana" w:hAnsi="Verdana"/>
          <w:sz w:val="18"/>
          <w:szCs w:val="18"/>
          <w:lang w:val="nl-NL"/>
        </w:rPr>
        <w:t>In theorie kan de volledigheid</w:t>
      </w:r>
      <w:r w:rsidRPr="008A646A" w:rsidR="009D7AB7">
        <w:rPr>
          <w:rFonts w:ascii="Verdana" w:hAnsi="Verdana"/>
          <w:sz w:val="18"/>
          <w:szCs w:val="18"/>
          <w:lang w:val="nl-NL"/>
        </w:rPr>
        <w:t xml:space="preserve"> en juistheid van</w:t>
      </w:r>
      <w:r w:rsidRPr="008A646A">
        <w:rPr>
          <w:rFonts w:ascii="Verdana" w:hAnsi="Verdana"/>
          <w:sz w:val="18"/>
          <w:szCs w:val="18"/>
          <w:lang w:val="nl-NL"/>
        </w:rPr>
        <w:t xml:space="preserve"> de gegevens die zijn ingevuld</w:t>
      </w:r>
      <w:r w:rsidR="00AF38FA">
        <w:rPr>
          <w:rFonts w:ascii="Verdana" w:hAnsi="Verdana"/>
          <w:sz w:val="18"/>
          <w:szCs w:val="18"/>
          <w:lang w:val="nl-NL"/>
        </w:rPr>
        <w:t>,</w:t>
      </w:r>
      <w:r w:rsidRPr="008A646A">
        <w:rPr>
          <w:rFonts w:ascii="Verdana" w:hAnsi="Verdana"/>
          <w:sz w:val="18"/>
          <w:szCs w:val="18"/>
          <w:lang w:val="nl-NL"/>
        </w:rPr>
        <w:t xml:space="preserve"> in de KringloopWijzer gecontroleerd worden door deze te vergelijken met de bedrijfsadministratie. </w:t>
      </w:r>
      <w:r w:rsidRPr="008A646A" w:rsidR="00AE59AF">
        <w:rPr>
          <w:rFonts w:ascii="Verdana" w:hAnsi="Verdana"/>
          <w:sz w:val="18"/>
          <w:szCs w:val="18"/>
          <w:lang w:val="nl-NL"/>
        </w:rPr>
        <w:t>Als in de bedrijfsadministratie andere gegevens naar voren komen dan vermeld zijn in de KringloopWijzer</w:t>
      </w:r>
      <w:r w:rsidR="00187893">
        <w:rPr>
          <w:rFonts w:ascii="Verdana" w:hAnsi="Verdana"/>
          <w:sz w:val="18"/>
          <w:szCs w:val="18"/>
          <w:lang w:val="nl-NL"/>
        </w:rPr>
        <w:t>,</w:t>
      </w:r>
      <w:r w:rsidRPr="008A646A" w:rsidR="00AE59AF">
        <w:rPr>
          <w:rFonts w:ascii="Verdana" w:hAnsi="Verdana"/>
          <w:sz w:val="18"/>
          <w:szCs w:val="18"/>
          <w:lang w:val="nl-NL"/>
        </w:rPr>
        <w:t xml:space="preserve"> is </w:t>
      </w:r>
      <w:r w:rsidRPr="008A646A" w:rsidR="009D7AB7">
        <w:rPr>
          <w:rFonts w:ascii="Verdana" w:hAnsi="Verdana"/>
          <w:sz w:val="18"/>
          <w:szCs w:val="18"/>
          <w:lang w:val="nl-NL"/>
        </w:rPr>
        <w:t>te bewijzen dat de KringloopWijzer verkeerd is ingevuld</w:t>
      </w:r>
      <w:r w:rsidRPr="008A646A" w:rsidR="00AE59AF">
        <w:rPr>
          <w:rFonts w:ascii="Verdana" w:hAnsi="Verdana"/>
          <w:sz w:val="18"/>
          <w:szCs w:val="18"/>
          <w:lang w:val="nl-NL"/>
        </w:rPr>
        <w:t>. Moelijker, zo niet onmogelijk, wordt het als er een vermoeden is dat de bedrijfsadministratie “bewust” is aangepast door onjuiste gegevens in te voeren.</w:t>
      </w:r>
    </w:p>
    <w:p w:rsidRPr="008A646A" w:rsidR="003C582E" w:rsidP="003C582E" w:rsidRDefault="003C582E">
      <w:pPr>
        <w:rPr>
          <w:rFonts w:ascii="Verdana" w:hAnsi="Verdana"/>
          <w:sz w:val="18"/>
          <w:szCs w:val="18"/>
          <w:lang w:val="nl-NL"/>
        </w:rPr>
      </w:pPr>
      <w:r w:rsidRPr="008A646A">
        <w:rPr>
          <w:rFonts w:ascii="Verdana" w:hAnsi="Verdana"/>
          <w:sz w:val="18"/>
          <w:szCs w:val="18"/>
          <w:lang w:val="nl-NL"/>
        </w:rPr>
        <w:t xml:space="preserve">Indien bepaalde gegevens niet worden vastgelegd in de bedrijfsadministratie komen deze bij de volledigheidstoets niet naar voren. </w:t>
      </w:r>
    </w:p>
    <w:p w:rsidRPr="008A646A" w:rsidR="003C582E" w:rsidP="003C582E" w:rsidRDefault="009D7AB7">
      <w:pPr>
        <w:rPr>
          <w:rFonts w:ascii="Verdana" w:hAnsi="Verdana"/>
          <w:sz w:val="18"/>
          <w:szCs w:val="18"/>
          <w:lang w:val="nl-NL"/>
        </w:rPr>
      </w:pPr>
      <w:r w:rsidRPr="008A646A">
        <w:rPr>
          <w:rFonts w:ascii="Verdana" w:hAnsi="Verdana"/>
          <w:sz w:val="18"/>
          <w:szCs w:val="18"/>
          <w:lang w:val="nl-NL"/>
        </w:rPr>
        <w:t>Om op te kunnen sporen dat</w:t>
      </w:r>
      <w:r w:rsidR="00AD5AE2">
        <w:rPr>
          <w:rFonts w:ascii="Verdana" w:hAnsi="Verdana"/>
          <w:sz w:val="18"/>
          <w:szCs w:val="18"/>
          <w:lang w:val="nl-NL"/>
        </w:rPr>
        <w:t xml:space="preserve"> een</w:t>
      </w:r>
      <w:r w:rsidRPr="008A646A">
        <w:rPr>
          <w:rFonts w:ascii="Verdana" w:hAnsi="Verdana"/>
          <w:sz w:val="18"/>
          <w:szCs w:val="18"/>
          <w:lang w:val="nl-NL"/>
        </w:rPr>
        <w:t xml:space="preserve"> KringloopWijzer verkeerd is ingevuld </w:t>
      </w:r>
      <w:r w:rsidR="006F4FD9">
        <w:rPr>
          <w:rFonts w:ascii="Verdana" w:hAnsi="Verdana"/>
          <w:sz w:val="18"/>
          <w:szCs w:val="18"/>
          <w:lang w:val="nl-NL"/>
        </w:rPr>
        <w:t>verwacht de sector</w:t>
      </w:r>
      <w:r w:rsidR="00AD5AE2">
        <w:rPr>
          <w:rFonts w:ascii="Verdana" w:hAnsi="Verdana"/>
          <w:sz w:val="18"/>
          <w:szCs w:val="18"/>
          <w:lang w:val="nl-NL"/>
        </w:rPr>
        <w:t xml:space="preserve"> dat</w:t>
      </w:r>
      <w:r w:rsidRPr="008A646A">
        <w:rPr>
          <w:rFonts w:ascii="Verdana" w:hAnsi="Verdana"/>
          <w:sz w:val="18"/>
          <w:szCs w:val="18"/>
          <w:lang w:val="nl-NL"/>
        </w:rPr>
        <w:t xml:space="preserve"> er ook </w:t>
      </w:r>
      <w:r w:rsidRPr="008A646A" w:rsidR="003C582E">
        <w:rPr>
          <w:rFonts w:ascii="Verdana" w:hAnsi="Verdana"/>
          <w:sz w:val="18"/>
          <w:szCs w:val="18"/>
          <w:lang w:val="nl-NL"/>
        </w:rPr>
        <w:t xml:space="preserve"> gecontroleerd word</w:t>
      </w:r>
      <w:r w:rsidR="00187893">
        <w:rPr>
          <w:rFonts w:ascii="Verdana" w:hAnsi="Verdana"/>
          <w:sz w:val="18"/>
          <w:szCs w:val="18"/>
          <w:lang w:val="nl-NL"/>
        </w:rPr>
        <w:t>t</w:t>
      </w:r>
      <w:r w:rsidRPr="008A646A" w:rsidR="003C582E">
        <w:rPr>
          <w:rFonts w:ascii="Verdana" w:hAnsi="Verdana"/>
          <w:sz w:val="18"/>
          <w:szCs w:val="18"/>
          <w:lang w:val="nl-NL"/>
        </w:rPr>
        <w:t xml:space="preserve"> op basis van kengetallen</w:t>
      </w:r>
      <w:r w:rsidRPr="008A646A">
        <w:rPr>
          <w:rFonts w:ascii="Verdana" w:hAnsi="Verdana"/>
          <w:sz w:val="18"/>
          <w:szCs w:val="18"/>
          <w:lang w:val="nl-NL"/>
        </w:rPr>
        <w:t xml:space="preserve"> over gehalten die per eenheid product normaal zijn</w:t>
      </w:r>
      <w:r w:rsidRPr="008A646A" w:rsidR="003C582E">
        <w:rPr>
          <w:rFonts w:ascii="Verdana" w:hAnsi="Verdana"/>
          <w:sz w:val="18"/>
          <w:szCs w:val="18"/>
          <w:lang w:val="nl-NL"/>
        </w:rPr>
        <w:t xml:space="preserve">. </w:t>
      </w:r>
      <w:r w:rsidR="00AD5AE2">
        <w:rPr>
          <w:rFonts w:ascii="Verdana" w:hAnsi="Verdana"/>
          <w:sz w:val="18"/>
          <w:szCs w:val="18"/>
          <w:lang w:val="nl-NL"/>
        </w:rPr>
        <w:t xml:space="preserve">Het moet nog blijken of deze methode sluitend is.  </w:t>
      </w:r>
      <w:r w:rsidRPr="008A646A" w:rsidR="008A2640">
        <w:rPr>
          <w:rFonts w:ascii="Verdana" w:hAnsi="Verdana"/>
          <w:sz w:val="18"/>
          <w:szCs w:val="18"/>
          <w:lang w:val="nl-NL"/>
        </w:rPr>
        <w:t>De ken</w:t>
      </w:r>
      <w:r w:rsidR="00187893">
        <w:rPr>
          <w:rFonts w:ascii="Verdana" w:hAnsi="Verdana"/>
          <w:sz w:val="18"/>
          <w:szCs w:val="18"/>
          <w:lang w:val="nl-NL"/>
        </w:rPr>
        <w:t>ge</w:t>
      </w:r>
      <w:r w:rsidRPr="008A646A" w:rsidR="008A2640">
        <w:rPr>
          <w:rFonts w:ascii="Verdana" w:hAnsi="Verdana"/>
          <w:sz w:val="18"/>
          <w:szCs w:val="18"/>
          <w:lang w:val="nl-NL"/>
        </w:rPr>
        <w:t>tallen zijn gebaseerd op gemiddelden en kennen een grote spreiding. Het aantonen van fraude is daarom</w:t>
      </w:r>
      <w:r w:rsidRPr="008A646A" w:rsidR="00FB6FDE">
        <w:rPr>
          <w:rFonts w:ascii="Verdana" w:hAnsi="Verdana"/>
          <w:sz w:val="18"/>
          <w:szCs w:val="18"/>
          <w:lang w:val="nl-NL"/>
        </w:rPr>
        <w:t xml:space="preserve"> buitengewoon</w:t>
      </w:r>
      <w:r w:rsidRPr="008A646A" w:rsidR="008A2640">
        <w:rPr>
          <w:rFonts w:ascii="Verdana" w:hAnsi="Verdana"/>
          <w:sz w:val="18"/>
          <w:szCs w:val="18"/>
          <w:lang w:val="nl-NL"/>
        </w:rPr>
        <w:t xml:space="preserve"> lastig.</w:t>
      </w:r>
    </w:p>
    <w:p w:rsidRPr="008A646A" w:rsidR="003C582E" w:rsidP="004E790B" w:rsidRDefault="003C582E">
      <w:pPr>
        <w:rPr>
          <w:rFonts w:ascii="Verdana" w:hAnsi="Verdana"/>
          <w:sz w:val="18"/>
          <w:szCs w:val="18"/>
          <w:lang w:val="nl-NL"/>
        </w:rPr>
      </w:pPr>
    </w:p>
    <w:p w:rsidRPr="008A646A" w:rsidR="00F25805" w:rsidP="004E790B" w:rsidRDefault="00731B03">
      <w:pPr>
        <w:rPr>
          <w:rFonts w:ascii="Verdana" w:hAnsi="Verdana"/>
          <w:sz w:val="18"/>
          <w:szCs w:val="18"/>
          <w:lang w:val="nl-NL"/>
        </w:rPr>
      </w:pPr>
      <w:r w:rsidRPr="008A646A">
        <w:rPr>
          <w:rFonts w:ascii="Verdana" w:hAnsi="Verdana"/>
          <w:sz w:val="18"/>
          <w:szCs w:val="18"/>
          <w:lang w:val="nl-NL"/>
        </w:rPr>
        <w:t>Handhaafbaarheid</w:t>
      </w:r>
      <w:r w:rsidRPr="008A646A" w:rsidR="00583F44">
        <w:rPr>
          <w:rFonts w:ascii="Verdana" w:hAnsi="Verdana"/>
          <w:sz w:val="18"/>
          <w:szCs w:val="18"/>
          <w:lang w:val="nl-NL"/>
        </w:rPr>
        <w:t xml:space="preserve"> (systeem)</w:t>
      </w:r>
    </w:p>
    <w:p w:rsidRPr="008A646A" w:rsidR="00F25805" w:rsidP="00F25805" w:rsidRDefault="00F25805">
      <w:pPr>
        <w:rPr>
          <w:rFonts w:ascii="Verdana" w:hAnsi="Verdana"/>
          <w:sz w:val="18"/>
          <w:szCs w:val="18"/>
          <w:lang w:val="nl-NL"/>
        </w:rPr>
      </w:pPr>
      <w:r w:rsidRPr="008A646A">
        <w:rPr>
          <w:rFonts w:ascii="Verdana" w:hAnsi="Verdana"/>
          <w:sz w:val="18"/>
          <w:szCs w:val="18"/>
          <w:lang w:val="nl-NL"/>
        </w:rPr>
        <w:t>De agrarische sector kent een veelheid aan verschillende bedrijfsvoeringen. Enerzijds legitimeert dat de bedrijfsspecifieke benadering maar anderzijds betekent dit dat ondernemers die willen frauderen zich kunnen verschuilen achter het argumen</w:t>
      </w:r>
      <w:r w:rsidR="00275577">
        <w:rPr>
          <w:rFonts w:ascii="Verdana" w:hAnsi="Verdana"/>
          <w:sz w:val="18"/>
          <w:szCs w:val="18"/>
          <w:lang w:val="nl-NL"/>
        </w:rPr>
        <w:t xml:space="preserve">t dat de ingevulde waarden </w:t>
      </w:r>
      <w:r w:rsidRPr="008A646A">
        <w:rPr>
          <w:rFonts w:ascii="Verdana" w:hAnsi="Verdana"/>
          <w:sz w:val="18"/>
          <w:szCs w:val="18"/>
          <w:lang w:val="nl-NL"/>
        </w:rPr>
        <w:t xml:space="preserve">mogelijk zijn. Een gewasopbrengst van 6 ton droge stof snijmais per hectare is bijvoorbeeld mogelijk, maar ook 22 ton droge stof </w:t>
      </w:r>
      <w:r w:rsidR="00187893">
        <w:rPr>
          <w:rFonts w:ascii="Verdana" w:hAnsi="Verdana"/>
          <w:sz w:val="18"/>
          <w:szCs w:val="18"/>
          <w:lang w:val="nl-NL"/>
        </w:rPr>
        <w:t xml:space="preserve">per hectare </w:t>
      </w:r>
      <w:r w:rsidRPr="008A646A">
        <w:rPr>
          <w:rFonts w:ascii="Verdana" w:hAnsi="Verdana"/>
          <w:sz w:val="18"/>
          <w:szCs w:val="18"/>
          <w:lang w:val="nl-NL"/>
        </w:rPr>
        <w:t>behoort tot de mogelijkheden.</w:t>
      </w:r>
      <w:r w:rsidRPr="008A646A" w:rsidR="00E70FE0">
        <w:rPr>
          <w:rFonts w:ascii="Verdana" w:hAnsi="Verdana"/>
          <w:sz w:val="18"/>
          <w:szCs w:val="18"/>
          <w:lang w:val="nl-NL"/>
        </w:rPr>
        <w:t xml:space="preserve"> De bandbreedtes zijn erg </w:t>
      </w:r>
      <w:r w:rsidRPr="008A646A" w:rsidR="0013008C">
        <w:rPr>
          <w:rFonts w:ascii="Verdana" w:hAnsi="Verdana"/>
          <w:sz w:val="18"/>
          <w:szCs w:val="18"/>
          <w:lang w:val="nl-NL"/>
        </w:rPr>
        <w:t>ruim</w:t>
      </w:r>
      <w:r w:rsidRPr="008A646A" w:rsidR="00E70FE0">
        <w:rPr>
          <w:rFonts w:ascii="Verdana" w:hAnsi="Verdana"/>
          <w:sz w:val="18"/>
          <w:szCs w:val="18"/>
          <w:lang w:val="nl-NL"/>
        </w:rPr>
        <w:t>.</w:t>
      </w:r>
    </w:p>
    <w:p w:rsidRPr="008A646A" w:rsidR="00F25805" w:rsidP="00F25805" w:rsidRDefault="00F25805">
      <w:pPr>
        <w:rPr>
          <w:rFonts w:ascii="Verdana" w:hAnsi="Verdana"/>
          <w:sz w:val="18"/>
          <w:szCs w:val="18"/>
          <w:lang w:val="nl-NL"/>
        </w:rPr>
      </w:pPr>
      <w:r w:rsidRPr="008A646A">
        <w:rPr>
          <w:rFonts w:ascii="Verdana" w:hAnsi="Verdana"/>
          <w:sz w:val="18"/>
          <w:szCs w:val="18"/>
          <w:lang w:val="nl-NL"/>
        </w:rPr>
        <w:t xml:space="preserve">Tijdens eventuele juridische procedures </w:t>
      </w:r>
      <w:r w:rsidR="00275E4A">
        <w:rPr>
          <w:rFonts w:ascii="Verdana" w:hAnsi="Verdana"/>
          <w:sz w:val="18"/>
          <w:szCs w:val="18"/>
          <w:lang w:val="nl-NL"/>
        </w:rPr>
        <w:t>vormt dit onderwerp van discussie</w:t>
      </w:r>
      <w:r w:rsidRPr="008A646A" w:rsidR="009D7AB7">
        <w:rPr>
          <w:rFonts w:ascii="Verdana" w:hAnsi="Verdana"/>
          <w:sz w:val="18"/>
          <w:szCs w:val="18"/>
          <w:lang w:val="nl-NL"/>
        </w:rPr>
        <w:t>,</w:t>
      </w:r>
      <w:r w:rsidRPr="008A646A">
        <w:rPr>
          <w:rFonts w:ascii="Verdana" w:hAnsi="Verdana"/>
          <w:sz w:val="18"/>
          <w:szCs w:val="18"/>
          <w:lang w:val="nl-NL"/>
        </w:rPr>
        <w:t xml:space="preserve"> waarbij aan de overheid gevraagd wordt waarom </w:t>
      </w:r>
      <w:r w:rsidRPr="008A646A" w:rsidR="00FB6FDE">
        <w:rPr>
          <w:rFonts w:ascii="Verdana" w:hAnsi="Verdana"/>
          <w:sz w:val="18"/>
          <w:szCs w:val="18"/>
          <w:lang w:val="nl-NL"/>
        </w:rPr>
        <w:t xml:space="preserve">in </w:t>
      </w:r>
      <w:r w:rsidRPr="008A646A">
        <w:rPr>
          <w:rFonts w:ascii="Verdana" w:hAnsi="Verdana"/>
          <w:sz w:val="18"/>
          <w:szCs w:val="18"/>
          <w:lang w:val="nl-NL"/>
        </w:rPr>
        <w:t xml:space="preserve">dit </w:t>
      </w:r>
      <w:r w:rsidRPr="008A646A" w:rsidR="0013008C">
        <w:rPr>
          <w:rFonts w:ascii="Verdana" w:hAnsi="Verdana"/>
          <w:sz w:val="18"/>
          <w:szCs w:val="18"/>
          <w:lang w:val="nl-NL"/>
        </w:rPr>
        <w:t>specifiek</w:t>
      </w:r>
      <w:r w:rsidRPr="008A646A" w:rsidR="00FB6FDE">
        <w:rPr>
          <w:rFonts w:ascii="Verdana" w:hAnsi="Verdana"/>
          <w:sz w:val="18"/>
          <w:szCs w:val="18"/>
          <w:lang w:val="nl-NL"/>
        </w:rPr>
        <w:t>e geval</w:t>
      </w:r>
      <w:r w:rsidRPr="008A646A" w:rsidR="0013008C">
        <w:rPr>
          <w:rFonts w:ascii="Verdana" w:hAnsi="Verdana"/>
          <w:sz w:val="18"/>
          <w:szCs w:val="18"/>
          <w:lang w:val="nl-NL"/>
        </w:rPr>
        <w:t xml:space="preserve"> </w:t>
      </w:r>
      <w:r w:rsidRPr="008A646A">
        <w:rPr>
          <w:rFonts w:ascii="Verdana" w:hAnsi="Verdana"/>
          <w:sz w:val="18"/>
          <w:szCs w:val="18"/>
          <w:lang w:val="nl-NL"/>
        </w:rPr>
        <w:t xml:space="preserve">op dit bedrijf het niet mogelijk zou zijn. In het kader van wettig en overtuigend bewijs zal dit veelal in het voordeel van de </w:t>
      </w:r>
      <w:r w:rsidRPr="008A646A" w:rsidR="00655AC7">
        <w:rPr>
          <w:rFonts w:ascii="Verdana" w:hAnsi="Verdana"/>
          <w:sz w:val="18"/>
          <w:szCs w:val="18"/>
          <w:lang w:val="nl-NL"/>
        </w:rPr>
        <w:t xml:space="preserve">ondernemer </w:t>
      </w:r>
      <w:r w:rsidRPr="008A646A">
        <w:rPr>
          <w:rFonts w:ascii="Verdana" w:hAnsi="Verdana"/>
          <w:sz w:val="18"/>
          <w:szCs w:val="18"/>
          <w:lang w:val="nl-NL"/>
        </w:rPr>
        <w:t>worden uitgelegd</w:t>
      </w:r>
      <w:r w:rsidRPr="008A646A" w:rsidR="009D7AB7">
        <w:rPr>
          <w:rFonts w:ascii="Verdana" w:hAnsi="Verdana"/>
          <w:sz w:val="18"/>
          <w:szCs w:val="18"/>
          <w:lang w:val="nl-NL"/>
        </w:rPr>
        <w:t>,</w:t>
      </w:r>
      <w:r w:rsidRPr="008A646A">
        <w:rPr>
          <w:rFonts w:ascii="Verdana" w:hAnsi="Verdana"/>
          <w:sz w:val="18"/>
          <w:szCs w:val="18"/>
          <w:lang w:val="nl-NL"/>
        </w:rPr>
        <w:t xml:space="preserve"> wat </w:t>
      </w:r>
      <w:r w:rsidR="00275E4A">
        <w:rPr>
          <w:rFonts w:ascii="Verdana" w:hAnsi="Verdana"/>
          <w:sz w:val="18"/>
          <w:szCs w:val="18"/>
          <w:lang w:val="nl-NL"/>
        </w:rPr>
        <w:t>de handhaafbaarheid van het systeem niet ten goede komt.</w:t>
      </w:r>
    </w:p>
    <w:p w:rsidRPr="008A646A" w:rsidR="00F25805" w:rsidP="004E790B" w:rsidRDefault="00F25805">
      <w:pPr>
        <w:rPr>
          <w:rFonts w:ascii="Verdana" w:hAnsi="Verdana"/>
          <w:sz w:val="18"/>
          <w:szCs w:val="18"/>
          <w:lang w:val="nl-NL"/>
        </w:rPr>
      </w:pPr>
    </w:p>
    <w:p w:rsidRPr="008A646A" w:rsidR="00731B03" w:rsidP="004E790B" w:rsidRDefault="00731B03">
      <w:pPr>
        <w:rPr>
          <w:rFonts w:ascii="Verdana" w:hAnsi="Verdana"/>
          <w:sz w:val="18"/>
          <w:szCs w:val="18"/>
          <w:lang w:val="nl-NL"/>
        </w:rPr>
      </w:pPr>
      <w:r w:rsidRPr="008A646A">
        <w:rPr>
          <w:rFonts w:ascii="Verdana" w:hAnsi="Verdana"/>
          <w:sz w:val="18"/>
          <w:szCs w:val="18"/>
          <w:lang w:val="nl-NL"/>
        </w:rPr>
        <w:t>Ervaringen BEX controle</w:t>
      </w:r>
    </w:p>
    <w:p w:rsidRPr="008A646A" w:rsidR="00F25805" w:rsidP="00F25805" w:rsidRDefault="00F25805">
      <w:pPr>
        <w:rPr>
          <w:rFonts w:ascii="Verdana" w:hAnsi="Verdana"/>
          <w:sz w:val="18"/>
          <w:szCs w:val="18"/>
          <w:lang w:val="nl-NL"/>
        </w:rPr>
      </w:pPr>
      <w:r w:rsidRPr="008A646A">
        <w:rPr>
          <w:rFonts w:ascii="Verdana" w:hAnsi="Verdana"/>
          <w:sz w:val="18"/>
          <w:szCs w:val="18"/>
          <w:lang w:val="nl-NL"/>
        </w:rPr>
        <w:t xml:space="preserve">In </w:t>
      </w:r>
      <w:r w:rsidRPr="008A646A" w:rsidR="00AE59AF">
        <w:rPr>
          <w:rFonts w:ascii="Verdana" w:hAnsi="Verdana"/>
          <w:sz w:val="18"/>
          <w:szCs w:val="18"/>
          <w:lang w:val="nl-NL"/>
        </w:rPr>
        <w:t>het</w:t>
      </w:r>
      <w:r w:rsidRPr="008A646A">
        <w:rPr>
          <w:rFonts w:ascii="Verdana" w:hAnsi="Verdana"/>
          <w:sz w:val="18"/>
          <w:szCs w:val="18"/>
          <w:lang w:val="nl-NL"/>
        </w:rPr>
        <w:t xml:space="preserve"> huidige stelsel wordt in </w:t>
      </w:r>
      <w:r w:rsidRPr="008A646A" w:rsidR="00AE59AF">
        <w:rPr>
          <w:rFonts w:ascii="Verdana" w:hAnsi="Verdana"/>
          <w:sz w:val="18"/>
          <w:szCs w:val="18"/>
          <w:lang w:val="nl-NL"/>
        </w:rPr>
        <w:t xml:space="preserve">het </w:t>
      </w:r>
      <w:r w:rsidRPr="008A646A">
        <w:rPr>
          <w:rFonts w:ascii="Verdana" w:hAnsi="Verdana"/>
          <w:sz w:val="18"/>
          <w:szCs w:val="18"/>
          <w:lang w:val="nl-NL"/>
        </w:rPr>
        <w:t xml:space="preserve">kader van vrije bewijsleer de excretie op basis van de BEX geaccepteerd. </w:t>
      </w:r>
      <w:r w:rsidRPr="008A646A" w:rsidR="00412726">
        <w:rPr>
          <w:rFonts w:ascii="Verdana" w:hAnsi="Verdana"/>
          <w:sz w:val="18"/>
          <w:szCs w:val="18"/>
          <w:lang w:val="nl-NL"/>
        </w:rPr>
        <w:t xml:space="preserve">De invoer dient dan ook volledig en juist te zijn. </w:t>
      </w:r>
      <w:r w:rsidR="00275E4A">
        <w:rPr>
          <w:rFonts w:ascii="Verdana" w:hAnsi="Verdana"/>
          <w:sz w:val="18"/>
          <w:szCs w:val="18"/>
          <w:lang w:val="nl-NL"/>
        </w:rPr>
        <w:t>De e</w:t>
      </w:r>
      <w:r w:rsidRPr="008A646A">
        <w:rPr>
          <w:rFonts w:ascii="Verdana" w:hAnsi="Verdana"/>
          <w:sz w:val="18"/>
          <w:szCs w:val="18"/>
          <w:lang w:val="nl-NL"/>
        </w:rPr>
        <w:t xml:space="preserve">rvaring </w:t>
      </w:r>
      <w:r w:rsidR="00275E4A">
        <w:rPr>
          <w:rFonts w:ascii="Verdana" w:hAnsi="Verdana"/>
          <w:sz w:val="18"/>
          <w:szCs w:val="18"/>
          <w:lang w:val="nl-NL"/>
        </w:rPr>
        <w:t xml:space="preserve">leert dat </w:t>
      </w:r>
      <w:r w:rsidRPr="008A646A">
        <w:rPr>
          <w:rFonts w:ascii="Verdana" w:hAnsi="Verdana"/>
          <w:sz w:val="18"/>
          <w:szCs w:val="18"/>
          <w:lang w:val="nl-NL"/>
        </w:rPr>
        <w:t xml:space="preserve">het zeer moeilijk is om deze </w:t>
      </w:r>
      <w:r w:rsidR="00275E4A">
        <w:rPr>
          <w:rFonts w:ascii="Verdana" w:hAnsi="Verdana"/>
          <w:sz w:val="18"/>
          <w:szCs w:val="18"/>
          <w:lang w:val="nl-NL"/>
        </w:rPr>
        <w:t xml:space="preserve">methode </w:t>
      </w:r>
      <w:r w:rsidRPr="008A646A">
        <w:rPr>
          <w:rFonts w:ascii="Verdana" w:hAnsi="Verdana"/>
          <w:sz w:val="18"/>
          <w:szCs w:val="18"/>
          <w:lang w:val="nl-NL"/>
        </w:rPr>
        <w:t xml:space="preserve">op juistheid en volledigheid te controleren. </w:t>
      </w:r>
    </w:p>
    <w:p w:rsidRPr="008A646A" w:rsidR="00FB6FDE" w:rsidP="00F25805" w:rsidRDefault="00F25805">
      <w:pPr>
        <w:rPr>
          <w:rFonts w:ascii="Verdana" w:hAnsi="Verdana"/>
          <w:sz w:val="18"/>
          <w:szCs w:val="18"/>
          <w:lang w:val="nl-NL"/>
        </w:rPr>
      </w:pPr>
      <w:r w:rsidRPr="008A646A">
        <w:rPr>
          <w:rFonts w:ascii="Verdana" w:hAnsi="Verdana"/>
          <w:sz w:val="18"/>
          <w:szCs w:val="18"/>
          <w:lang w:val="nl-NL"/>
        </w:rPr>
        <w:t>Bij juridische procedures wordt van de overheid verwacht dat aangetoond wordt waarom iets wel of niet mogelijk zou kunnen zijn. Dus de vrije bewijsleer waarmee een overtreder kan aantonen dat er geen overtreding is, wordt in de rechtsgang omgezet dat de overheid met redenen omkleed moet aantonen dat die BEX niet aannemelijk is.</w:t>
      </w:r>
      <w:r w:rsidRPr="008A646A" w:rsidR="00412726">
        <w:rPr>
          <w:rFonts w:ascii="Verdana" w:hAnsi="Verdana"/>
          <w:sz w:val="18"/>
          <w:szCs w:val="18"/>
          <w:lang w:val="nl-NL"/>
        </w:rPr>
        <w:t xml:space="preserve"> Dit is voor de overheid vaak onmogelijk</w:t>
      </w:r>
      <w:r w:rsidRPr="008A646A" w:rsidR="00FB6FDE">
        <w:rPr>
          <w:rFonts w:ascii="Verdana" w:hAnsi="Verdana"/>
          <w:sz w:val="18"/>
          <w:szCs w:val="18"/>
          <w:lang w:val="nl-NL"/>
        </w:rPr>
        <w:t xml:space="preserve">  en in die gevallen waar dit wel lukt, vraagt dit </w:t>
      </w:r>
      <w:r w:rsidRPr="008A646A" w:rsidR="002A30AA">
        <w:rPr>
          <w:rFonts w:ascii="Verdana" w:hAnsi="Verdana"/>
          <w:sz w:val="18"/>
          <w:szCs w:val="18"/>
          <w:lang w:val="nl-NL"/>
        </w:rPr>
        <w:t xml:space="preserve">om </w:t>
      </w:r>
      <w:r w:rsidRPr="008A646A" w:rsidR="00FB6FDE">
        <w:rPr>
          <w:rFonts w:ascii="Verdana" w:hAnsi="Verdana"/>
          <w:sz w:val="18"/>
          <w:szCs w:val="18"/>
          <w:lang w:val="nl-NL"/>
        </w:rPr>
        <w:t>grote inspanningen</w:t>
      </w:r>
      <w:r w:rsidRPr="008A646A" w:rsidR="002A30AA">
        <w:rPr>
          <w:rFonts w:ascii="Verdana" w:hAnsi="Verdana"/>
          <w:sz w:val="18"/>
          <w:szCs w:val="18"/>
          <w:lang w:val="nl-NL"/>
        </w:rPr>
        <w:t>, specifieke kennis</w:t>
      </w:r>
      <w:r w:rsidRPr="008A646A" w:rsidR="00FB6FDE">
        <w:rPr>
          <w:rFonts w:ascii="Verdana" w:hAnsi="Verdana"/>
          <w:sz w:val="18"/>
          <w:szCs w:val="18"/>
          <w:lang w:val="nl-NL"/>
        </w:rPr>
        <w:t xml:space="preserve"> en</w:t>
      </w:r>
      <w:r w:rsidRPr="008A646A" w:rsidR="00583F44">
        <w:rPr>
          <w:rFonts w:ascii="Verdana" w:hAnsi="Verdana"/>
          <w:sz w:val="18"/>
          <w:szCs w:val="18"/>
          <w:lang w:val="nl-NL"/>
        </w:rPr>
        <w:t xml:space="preserve"> voor de specifieke casus de </w:t>
      </w:r>
      <w:r w:rsidRPr="008A646A" w:rsidR="00FB6FDE">
        <w:rPr>
          <w:rFonts w:ascii="Verdana" w:hAnsi="Verdana"/>
          <w:sz w:val="18"/>
          <w:szCs w:val="18"/>
          <w:lang w:val="nl-NL"/>
        </w:rPr>
        <w:t>wetenschappelijke onderbouwing</w:t>
      </w:r>
      <w:r w:rsidRPr="008A646A" w:rsidR="00583F44">
        <w:rPr>
          <w:rFonts w:ascii="Verdana" w:hAnsi="Verdana"/>
          <w:sz w:val="18"/>
          <w:szCs w:val="18"/>
          <w:lang w:val="nl-NL"/>
        </w:rPr>
        <w:t xml:space="preserve"> (WUR) waarom dit </w:t>
      </w:r>
      <w:r w:rsidR="00FE4345">
        <w:rPr>
          <w:rFonts w:ascii="Verdana" w:hAnsi="Verdana"/>
          <w:sz w:val="18"/>
          <w:szCs w:val="18"/>
          <w:lang w:val="nl-NL"/>
        </w:rPr>
        <w:t>wel/</w:t>
      </w:r>
      <w:r w:rsidRPr="008A646A" w:rsidR="00583F44">
        <w:rPr>
          <w:rFonts w:ascii="Verdana" w:hAnsi="Verdana"/>
          <w:sz w:val="18"/>
          <w:szCs w:val="18"/>
          <w:lang w:val="nl-NL"/>
        </w:rPr>
        <w:t>niet kan</w:t>
      </w:r>
      <w:r w:rsidRPr="008A646A" w:rsidR="00FB6FDE">
        <w:rPr>
          <w:rFonts w:ascii="Verdana" w:hAnsi="Verdana"/>
          <w:sz w:val="18"/>
          <w:szCs w:val="18"/>
          <w:lang w:val="nl-NL"/>
        </w:rPr>
        <w:t>.</w:t>
      </w:r>
    </w:p>
    <w:p w:rsidRPr="008A646A" w:rsidR="00F25805" w:rsidP="004E790B" w:rsidRDefault="00F25805">
      <w:pPr>
        <w:rPr>
          <w:rFonts w:ascii="Verdana" w:hAnsi="Verdana"/>
          <w:sz w:val="18"/>
          <w:szCs w:val="18"/>
          <w:lang w:val="nl-NL"/>
        </w:rPr>
      </w:pPr>
    </w:p>
    <w:p w:rsidRPr="008A646A" w:rsidR="00F16F18" w:rsidP="004E790B" w:rsidRDefault="00275E4A">
      <w:pPr>
        <w:rPr>
          <w:rFonts w:ascii="Verdana" w:hAnsi="Verdana"/>
          <w:sz w:val="18"/>
          <w:szCs w:val="18"/>
          <w:lang w:val="nl-NL"/>
        </w:rPr>
      </w:pPr>
      <w:r>
        <w:rPr>
          <w:rFonts w:ascii="Verdana" w:hAnsi="Verdana"/>
          <w:sz w:val="18"/>
          <w:szCs w:val="18"/>
          <w:lang w:val="nl-NL"/>
        </w:rPr>
        <w:t xml:space="preserve">2.3 Welke invulling is </w:t>
      </w:r>
      <w:r w:rsidRPr="008A646A" w:rsidR="00F16F18">
        <w:rPr>
          <w:rFonts w:ascii="Verdana" w:hAnsi="Verdana"/>
          <w:sz w:val="18"/>
          <w:szCs w:val="18"/>
          <w:lang w:val="nl-NL"/>
        </w:rPr>
        <w:t>gegeven</w:t>
      </w:r>
      <w:r>
        <w:rPr>
          <w:rFonts w:ascii="Verdana" w:hAnsi="Verdana"/>
          <w:sz w:val="18"/>
          <w:szCs w:val="18"/>
          <w:lang w:val="nl-NL"/>
        </w:rPr>
        <w:t xml:space="preserve"> aan de noodzaak dat gegevens volledig, juist en achteraf controleerbaar en handhaafbaar moeten zijn</w:t>
      </w:r>
      <w:r w:rsidRPr="008A646A" w:rsidR="00F16F18">
        <w:rPr>
          <w:rFonts w:ascii="Verdana" w:hAnsi="Verdana"/>
          <w:sz w:val="18"/>
          <w:szCs w:val="18"/>
          <w:lang w:val="nl-NL"/>
        </w:rPr>
        <w:t>?</w:t>
      </w:r>
    </w:p>
    <w:p w:rsidRPr="008A646A" w:rsidR="001A59AB" w:rsidP="001A59AB" w:rsidRDefault="001A59AB">
      <w:pPr>
        <w:rPr>
          <w:rFonts w:ascii="Verdana" w:hAnsi="Verdana"/>
          <w:sz w:val="18"/>
          <w:szCs w:val="18"/>
          <w:lang w:val="nl-NL"/>
        </w:rPr>
      </w:pPr>
      <w:r w:rsidRPr="008A646A">
        <w:rPr>
          <w:rFonts w:ascii="Verdana" w:hAnsi="Verdana"/>
          <w:sz w:val="18"/>
          <w:szCs w:val="18"/>
          <w:lang w:val="nl-NL"/>
        </w:rPr>
        <w:t xml:space="preserve">De sector </w:t>
      </w:r>
      <w:r w:rsidR="00275E4A">
        <w:rPr>
          <w:rFonts w:ascii="Verdana" w:hAnsi="Verdana"/>
          <w:sz w:val="18"/>
          <w:szCs w:val="18"/>
          <w:lang w:val="nl-NL"/>
        </w:rPr>
        <w:t>wil de controle van</w:t>
      </w:r>
      <w:r w:rsidRPr="008A646A">
        <w:rPr>
          <w:rFonts w:ascii="Verdana" w:hAnsi="Verdana"/>
          <w:sz w:val="18"/>
          <w:szCs w:val="18"/>
          <w:lang w:val="nl-NL"/>
        </w:rPr>
        <w:t xml:space="preserve"> Kringloop</w:t>
      </w:r>
      <w:r w:rsidRPr="008A646A" w:rsidR="00DA20C9">
        <w:rPr>
          <w:rFonts w:ascii="Verdana" w:hAnsi="Verdana"/>
          <w:sz w:val="18"/>
          <w:szCs w:val="18"/>
          <w:lang w:val="nl-NL"/>
        </w:rPr>
        <w:t>W</w:t>
      </w:r>
      <w:r w:rsidR="00275E4A">
        <w:rPr>
          <w:rFonts w:ascii="Verdana" w:hAnsi="Verdana"/>
          <w:sz w:val="18"/>
          <w:szCs w:val="18"/>
          <w:lang w:val="nl-NL"/>
        </w:rPr>
        <w:t>ijzers faciliteren met</w:t>
      </w:r>
      <w:r w:rsidRPr="008A646A">
        <w:rPr>
          <w:rFonts w:ascii="Verdana" w:hAnsi="Verdana"/>
          <w:sz w:val="18"/>
          <w:szCs w:val="18"/>
          <w:lang w:val="nl-NL"/>
        </w:rPr>
        <w:t xml:space="preserve"> signaleringen en kruisverbanden. Bij een Kringloop</w:t>
      </w:r>
      <w:r w:rsidRPr="008A646A" w:rsidR="00DA20C9">
        <w:rPr>
          <w:rFonts w:ascii="Verdana" w:hAnsi="Verdana"/>
          <w:sz w:val="18"/>
          <w:szCs w:val="18"/>
          <w:lang w:val="nl-NL"/>
        </w:rPr>
        <w:t>W</w:t>
      </w:r>
      <w:r w:rsidRPr="008A646A">
        <w:rPr>
          <w:rFonts w:ascii="Verdana" w:hAnsi="Verdana"/>
          <w:sz w:val="18"/>
          <w:szCs w:val="18"/>
          <w:lang w:val="nl-NL"/>
        </w:rPr>
        <w:t>ijzer die de controle doorstaat wordt een verklaring van aannemelijkheid af</w:t>
      </w:r>
      <w:r w:rsidRPr="008A646A" w:rsidR="009D7AB7">
        <w:rPr>
          <w:rFonts w:ascii="Verdana" w:hAnsi="Verdana"/>
          <w:sz w:val="18"/>
          <w:szCs w:val="18"/>
          <w:lang w:val="nl-NL"/>
        </w:rPr>
        <w:t>ge</w:t>
      </w:r>
      <w:r w:rsidRPr="008A646A">
        <w:rPr>
          <w:rFonts w:ascii="Verdana" w:hAnsi="Verdana"/>
          <w:sz w:val="18"/>
          <w:szCs w:val="18"/>
          <w:lang w:val="nl-NL"/>
        </w:rPr>
        <w:t>geven. Bij een Kringloop</w:t>
      </w:r>
      <w:r w:rsidRPr="008A646A" w:rsidR="00DA20C9">
        <w:rPr>
          <w:rFonts w:ascii="Verdana" w:hAnsi="Verdana"/>
          <w:sz w:val="18"/>
          <w:szCs w:val="18"/>
          <w:lang w:val="nl-NL"/>
        </w:rPr>
        <w:t>W</w:t>
      </w:r>
      <w:r w:rsidRPr="008A646A">
        <w:rPr>
          <w:rFonts w:ascii="Verdana" w:hAnsi="Verdana"/>
          <w:sz w:val="18"/>
          <w:szCs w:val="18"/>
          <w:lang w:val="nl-NL"/>
        </w:rPr>
        <w:t xml:space="preserve">ijzer waarbij afwijkingen worden gesignaleerd wordt deze verklaring niet afgegeven en  moet  betreffende ondernemer forfaitair verantwoorden. </w:t>
      </w:r>
    </w:p>
    <w:p w:rsidRPr="008A646A" w:rsidR="007868B1" w:rsidP="004E790B" w:rsidRDefault="007868B1">
      <w:pPr>
        <w:rPr>
          <w:rFonts w:ascii="Verdana" w:hAnsi="Verdana"/>
          <w:sz w:val="18"/>
          <w:szCs w:val="18"/>
          <w:lang w:val="nl-NL"/>
        </w:rPr>
      </w:pPr>
    </w:p>
    <w:p w:rsidR="00F16F18" w:rsidP="004E790B" w:rsidRDefault="00F16F18">
      <w:pPr>
        <w:rPr>
          <w:rFonts w:ascii="Verdana" w:hAnsi="Verdana"/>
          <w:sz w:val="18"/>
          <w:szCs w:val="18"/>
          <w:lang w:val="nl-NL"/>
        </w:rPr>
      </w:pPr>
      <w:r w:rsidRPr="008A646A">
        <w:rPr>
          <w:rFonts w:ascii="Verdana" w:hAnsi="Verdana"/>
          <w:sz w:val="18"/>
          <w:szCs w:val="18"/>
          <w:lang w:val="nl-NL"/>
        </w:rPr>
        <w:t>2.4 Wat is het oo</w:t>
      </w:r>
      <w:r w:rsidR="00275E4A">
        <w:rPr>
          <w:rFonts w:ascii="Verdana" w:hAnsi="Verdana"/>
          <w:sz w:val="18"/>
          <w:szCs w:val="18"/>
          <w:lang w:val="nl-NL"/>
        </w:rPr>
        <w:t>rdeel van NVWA over de wijze waarop de sector wil borgen dat gegevens volledig, juist en achteraf controleerbaar en handhaafbaar moeten zijn</w:t>
      </w:r>
      <w:r w:rsidRPr="008A646A">
        <w:rPr>
          <w:rFonts w:ascii="Verdana" w:hAnsi="Verdana"/>
          <w:sz w:val="18"/>
          <w:szCs w:val="18"/>
          <w:lang w:val="nl-NL"/>
        </w:rPr>
        <w:t>?</w:t>
      </w:r>
    </w:p>
    <w:p w:rsidRPr="008A646A" w:rsidR="00275E4A" w:rsidP="004E790B" w:rsidRDefault="00275E4A">
      <w:pPr>
        <w:rPr>
          <w:rFonts w:ascii="Verdana" w:hAnsi="Verdana"/>
          <w:sz w:val="18"/>
          <w:szCs w:val="18"/>
          <w:lang w:val="nl-NL"/>
        </w:rPr>
      </w:pPr>
    </w:p>
    <w:p w:rsidRPr="008A646A" w:rsidR="00F16F18" w:rsidP="004E790B" w:rsidRDefault="00F16F18">
      <w:pPr>
        <w:rPr>
          <w:rFonts w:ascii="Verdana" w:hAnsi="Verdana"/>
          <w:sz w:val="18"/>
          <w:szCs w:val="18"/>
          <w:lang w:val="nl-NL"/>
        </w:rPr>
      </w:pPr>
      <w:r w:rsidRPr="008A646A">
        <w:rPr>
          <w:rFonts w:ascii="Verdana" w:hAnsi="Verdana"/>
          <w:sz w:val="18"/>
          <w:szCs w:val="18"/>
          <w:lang w:val="nl-NL"/>
        </w:rPr>
        <w:t>Positieve punten</w:t>
      </w:r>
    </w:p>
    <w:p w:rsidRPr="008A646A" w:rsidR="00F25805" w:rsidP="00F25805" w:rsidRDefault="00F25805">
      <w:pPr>
        <w:rPr>
          <w:rFonts w:ascii="Verdana" w:hAnsi="Verdana"/>
          <w:sz w:val="18"/>
          <w:szCs w:val="18"/>
          <w:lang w:val="nl-NL"/>
        </w:rPr>
      </w:pPr>
      <w:r w:rsidRPr="008A646A">
        <w:rPr>
          <w:rFonts w:ascii="Verdana" w:hAnsi="Verdana"/>
          <w:sz w:val="18"/>
          <w:szCs w:val="18"/>
          <w:lang w:val="nl-NL"/>
        </w:rPr>
        <w:lastRenderedPageBreak/>
        <w:t>Signaleringen en kruisverbanden kunnen mits goed onderbouwd en opgesteld, hulpmiddelen zijn voor de beoordeling van een Kringloopwijzer op juistheid en volledigheid. Deze signaleringen moeten vooral voorkomen dat kennelijke verschrijvingen / invoerfouten worden gemaakt. Veehouders worden  geattendeerd op mogelijke onjuiste</w:t>
      </w:r>
      <w:r w:rsidR="00FE4345">
        <w:rPr>
          <w:rFonts w:ascii="Verdana" w:hAnsi="Verdana"/>
          <w:sz w:val="18"/>
          <w:szCs w:val="18"/>
          <w:lang w:val="nl-NL"/>
        </w:rPr>
        <w:t xml:space="preserve"> invoer. Daarnaast wil </w:t>
      </w:r>
      <w:proofErr w:type="spellStart"/>
      <w:r w:rsidR="00FE4345">
        <w:rPr>
          <w:rFonts w:ascii="Verdana" w:hAnsi="Verdana"/>
          <w:sz w:val="18"/>
          <w:szCs w:val="18"/>
          <w:lang w:val="nl-NL"/>
        </w:rPr>
        <w:t>Zuivel</w:t>
      </w:r>
      <w:r w:rsidR="00FF1867">
        <w:rPr>
          <w:rFonts w:ascii="Verdana" w:hAnsi="Verdana"/>
          <w:sz w:val="18"/>
          <w:szCs w:val="18"/>
          <w:lang w:val="nl-NL"/>
        </w:rPr>
        <w:t>NL</w:t>
      </w:r>
      <w:proofErr w:type="spellEnd"/>
      <w:r w:rsidRPr="008A646A">
        <w:rPr>
          <w:rFonts w:ascii="Verdana" w:hAnsi="Verdana"/>
          <w:sz w:val="18"/>
          <w:szCs w:val="18"/>
          <w:lang w:val="nl-NL"/>
        </w:rPr>
        <w:t xml:space="preserve"> deze signaleringen en kruisverbanden gebruiken om niet aannemelijke </w:t>
      </w:r>
      <w:r w:rsidRPr="008A646A" w:rsidR="00DA20C9">
        <w:rPr>
          <w:rFonts w:ascii="Verdana" w:hAnsi="Verdana"/>
          <w:sz w:val="18"/>
          <w:szCs w:val="18"/>
          <w:lang w:val="nl-NL"/>
        </w:rPr>
        <w:t>KringloopW</w:t>
      </w:r>
      <w:r w:rsidRPr="008A646A">
        <w:rPr>
          <w:rFonts w:ascii="Verdana" w:hAnsi="Verdana"/>
          <w:sz w:val="18"/>
          <w:szCs w:val="18"/>
          <w:lang w:val="nl-NL"/>
        </w:rPr>
        <w:t xml:space="preserve">ijzers op te sporen en af te wijzen. </w:t>
      </w:r>
    </w:p>
    <w:p w:rsidRPr="008A646A" w:rsidR="00F16F18" w:rsidP="004E790B" w:rsidRDefault="00F16F18">
      <w:pPr>
        <w:rPr>
          <w:rFonts w:ascii="Verdana" w:hAnsi="Verdana"/>
          <w:sz w:val="18"/>
          <w:szCs w:val="18"/>
          <w:lang w:val="nl-NL"/>
        </w:rPr>
      </w:pPr>
    </w:p>
    <w:p w:rsidRPr="008A646A" w:rsidR="00F16F18" w:rsidP="004E790B" w:rsidRDefault="00FE06A8">
      <w:pPr>
        <w:rPr>
          <w:rFonts w:ascii="Verdana" w:hAnsi="Verdana"/>
          <w:sz w:val="18"/>
          <w:szCs w:val="18"/>
          <w:lang w:val="nl-NL"/>
        </w:rPr>
      </w:pPr>
      <w:r w:rsidRPr="008A646A">
        <w:rPr>
          <w:rFonts w:ascii="Verdana" w:hAnsi="Verdana"/>
          <w:sz w:val="18"/>
          <w:szCs w:val="18"/>
          <w:lang w:val="nl-NL"/>
        </w:rPr>
        <w:t>Aandachtspunten</w:t>
      </w:r>
    </w:p>
    <w:p w:rsidR="00412726" w:rsidP="00412726" w:rsidRDefault="00412726">
      <w:pPr>
        <w:rPr>
          <w:rFonts w:ascii="Verdana" w:hAnsi="Verdana"/>
          <w:sz w:val="18"/>
          <w:szCs w:val="18"/>
          <w:lang w:val="nl-NL"/>
        </w:rPr>
      </w:pPr>
      <w:r w:rsidRPr="008A646A">
        <w:rPr>
          <w:rFonts w:ascii="Verdana" w:hAnsi="Verdana"/>
          <w:sz w:val="18"/>
          <w:szCs w:val="18"/>
          <w:lang w:val="nl-NL"/>
        </w:rPr>
        <w:t xml:space="preserve">Doordat de cijfers voor een deel door de veehouder zelf worden geleverd is niet uit te sluiten dat (zeker) wanneer het economisch voordeel dat de </w:t>
      </w:r>
      <w:r w:rsidR="00EF24EE">
        <w:rPr>
          <w:rFonts w:ascii="Verdana" w:hAnsi="Verdana"/>
          <w:sz w:val="18"/>
          <w:szCs w:val="18"/>
          <w:lang w:val="nl-NL"/>
        </w:rPr>
        <w:t>ondernem</w:t>
      </w:r>
      <w:r w:rsidRPr="008A646A">
        <w:rPr>
          <w:rFonts w:ascii="Verdana" w:hAnsi="Verdana"/>
          <w:sz w:val="18"/>
          <w:szCs w:val="18"/>
          <w:lang w:val="nl-NL"/>
        </w:rPr>
        <w:t xml:space="preserve">er kan behalen groot is (in de BEP pilot zijn voorbeelden van  30% voordeel) de invoer gemanipuleerd gaat worden.  </w:t>
      </w:r>
    </w:p>
    <w:p w:rsidRPr="008A646A" w:rsidR="00412726" w:rsidP="00412726" w:rsidRDefault="00524197">
      <w:pPr>
        <w:rPr>
          <w:rFonts w:ascii="Verdana" w:hAnsi="Verdana"/>
          <w:sz w:val="18"/>
          <w:szCs w:val="18"/>
          <w:lang w:val="nl-NL"/>
        </w:rPr>
      </w:pPr>
      <w:r>
        <w:rPr>
          <w:rFonts w:ascii="Verdana" w:hAnsi="Verdana"/>
          <w:sz w:val="18"/>
          <w:szCs w:val="18"/>
          <w:lang w:val="nl-NL"/>
        </w:rPr>
        <w:t>Als het voordeel één op één</w:t>
      </w:r>
      <w:r w:rsidRPr="008A646A" w:rsidR="00412726">
        <w:rPr>
          <w:rFonts w:ascii="Verdana" w:hAnsi="Verdana"/>
          <w:sz w:val="18"/>
          <w:szCs w:val="18"/>
          <w:lang w:val="nl-NL"/>
        </w:rPr>
        <w:t xml:space="preserve"> vertaald kan worden met het mogen houden van meer koeien is dat een aanzienlijke fraudeprikkel.</w:t>
      </w:r>
      <w:r w:rsidR="00EF24EE">
        <w:rPr>
          <w:rFonts w:ascii="Verdana" w:hAnsi="Verdana"/>
          <w:sz w:val="18"/>
          <w:szCs w:val="18"/>
          <w:lang w:val="nl-NL"/>
        </w:rPr>
        <w:t xml:space="preserve"> </w:t>
      </w:r>
      <w:r w:rsidR="0074125B">
        <w:rPr>
          <w:rFonts w:ascii="Verdana" w:hAnsi="Verdana"/>
          <w:sz w:val="18"/>
          <w:szCs w:val="18"/>
          <w:lang w:val="nl-NL"/>
        </w:rPr>
        <w:t>Voor 2018 geldt dit te meer omdat veel veehouders de krimp van hun veestapel hebben uitgesteld en in de verwachting dat ze deze met de KringloopWijzer kunnen opvangen.</w:t>
      </w:r>
    </w:p>
    <w:p w:rsidR="00412726" w:rsidP="00412726" w:rsidRDefault="00DA20C9">
      <w:pPr>
        <w:rPr>
          <w:rFonts w:ascii="Verdana" w:hAnsi="Verdana"/>
          <w:sz w:val="18"/>
          <w:szCs w:val="18"/>
          <w:lang w:val="nl-NL"/>
        </w:rPr>
      </w:pPr>
      <w:r w:rsidRPr="008A646A">
        <w:rPr>
          <w:rFonts w:ascii="Verdana" w:hAnsi="Verdana"/>
          <w:sz w:val="18"/>
          <w:szCs w:val="18"/>
          <w:lang w:val="nl-NL"/>
        </w:rPr>
        <w:t xml:space="preserve">Niet bekend is of “signaleringen” en “kruisverbanden” op de juiste wijze zijn berekend en </w:t>
      </w:r>
      <w:r w:rsidRPr="008A646A" w:rsidR="002A30AA">
        <w:rPr>
          <w:rFonts w:ascii="Verdana" w:hAnsi="Verdana"/>
          <w:sz w:val="18"/>
          <w:szCs w:val="18"/>
          <w:lang w:val="nl-NL"/>
        </w:rPr>
        <w:t xml:space="preserve">dat </w:t>
      </w:r>
      <w:r w:rsidRPr="008A646A">
        <w:rPr>
          <w:rFonts w:ascii="Verdana" w:hAnsi="Verdana"/>
          <w:sz w:val="18"/>
          <w:szCs w:val="18"/>
          <w:lang w:val="nl-NL"/>
        </w:rPr>
        <w:t>de</w:t>
      </w:r>
      <w:r w:rsidRPr="008A646A" w:rsidR="002A30AA">
        <w:rPr>
          <w:rFonts w:ascii="Verdana" w:hAnsi="Verdana"/>
          <w:sz w:val="18"/>
          <w:szCs w:val="18"/>
          <w:lang w:val="nl-NL"/>
        </w:rPr>
        <w:t>ze</w:t>
      </w:r>
      <w:r w:rsidRPr="008A646A">
        <w:rPr>
          <w:rFonts w:ascii="Verdana" w:hAnsi="Verdana"/>
          <w:sz w:val="18"/>
          <w:szCs w:val="18"/>
          <w:lang w:val="nl-NL"/>
        </w:rPr>
        <w:t xml:space="preserve"> </w:t>
      </w:r>
      <w:r w:rsidRPr="008A646A" w:rsidR="002A30AA">
        <w:rPr>
          <w:rFonts w:ascii="Verdana" w:hAnsi="Verdana"/>
          <w:sz w:val="18"/>
          <w:szCs w:val="18"/>
          <w:lang w:val="nl-NL"/>
        </w:rPr>
        <w:t>signaleringen en kruisverbanden alle manipulatie</w:t>
      </w:r>
      <w:r w:rsidR="00EF24EE">
        <w:rPr>
          <w:rFonts w:ascii="Verdana" w:hAnsi="Verdana"/>
          <w:sz w:val="18"/>
          <w:szCs w:val="18"/>
          <w:lang w:val="nl-NL"/>
        </w:rPr>
        <w:t>s</w:t>
      </w:r>
      <w:r w:rsidRPr="008A646A" w:rsidR="002A30AA">
        <w:rPr>
          <w:rFonts w:ascii="Verdana" w:hAnsi="Verdana"/>
          <w:sz w:val="18"/>
          <w:szCs w:val="18"/>
          <w:lang w:val="nl-NL"/>
        </w:rPr>
        <w:t xml:space="preserve"> van de invoer naar boven halen</w:t>
      </w:r>
      <w:r w:rsidRPr="008A646A">
        <w:rPr>
          <w:rFonts w:ascii="Verdana" w:hAnsi="Verdana"/>
          <w:sz w:val="18"/>
          <w:szCs w:val="18"/>
          <w:lang w:val="nl-NL"/>
        </w:rPr>
        <w:t xml:space="preserve">. De sector kan deze </w:t>
      </w:r>
      <w:r w:rsidRPr="008A646A" w:rsidR="00110F0C">
        <w:rPr>
          <w:rFonts w:ascii="Verdana" w:hAnsi="Verdana"/>
          <w:sz w:val="18"/>
          <w:szCs w:val="18"/>
          <w:lang w:val="nl-NL"/>
        </w:rPr>
        <w:t xml:space="preserve">signaleringen </w:t>
      </w:r>
      <w:r w:rsidRPr="008A646A">
        <w:rPr>
          <w:rFonts w:ascii="Verdana" w:hAnsi="Verdana"/>
          <w:sz w:val="18"/>
          <w:szCs w:val="18"/>
          <w:lang w:val="nl-NL"/>
        </w:rPr>
        <w:t>ook gebruiken om de marges van het systeem te verkennen (hoe kom ik met tri</w:t>
      </w:r>
      <w:r w:rsidRPr="008A646A" w:rsidR="00655AC7">
        <w:rPr>
          <w:rFonts w:ascii="Verdana" w:hAnsi="Verdana"/>
          <w:sz w:val="18"/>
          <w:szCs w:val="18"/>
          <w:lang w:val="nl-NL"/>
        </w:rPr>
        <w:t>a</w:t>
      </w:r>
      <w:r w:rsidRPr="008A646A">
        <w:rPr>
          <w:rFonts w:ascii="Verdana" w:hAnsi="Verdana"/>
          <w:sz w:val="18"/>
          <w:szCs w:val="18"/>
          <w:lang w:val="nl-NL"/>
        </w:rPr>
        <w:t>l en er</w:t>
      </w:r>
      <w:r w:rsidRPr="008A646A" w:rsidR="00655AC7">
        <w:rPr>
          <w:rFonts w:ascii="Verdana" w:hAnsi="Verdana"/>
          <w:sz w:val="18"/>
          <w:szCs w:val="18"/>
          <w:lang w:val="nl-NL"/>
        </w:rPr>
        <w:t>r</w:t>
      </w:r>
      <w:r w:rsidRPr="008A646A">
        <w:rPr>
          <w:rFonts w:ascii="Verdana" w:hAnsi="Verdana"/>
          <w:sz w:val="18"/>
          <w:szCs w:val="18"/>
          <w:lang w:val="nl-NL"/>
        </w:rPr>
        <w:t xml:space="preserve">or tot een aannemelijke KringloopWijzer die </w:t>
      </w:r>
      <w:r w:rsidRPr="008A646A" w:rsidR="002A30AA">
        <w:rPr>
          <w:rFonts w:ascii="Verdana" w:hAnsi="Verdana"/>
          <w:sz w:val="18"/>
          <w:szCs w:val="18"/>
          <w:lang w:val="nl-NL"/>
        </w:rPr>
        <w:t xml:space="preserve">mij als veehouder </w:t>
      </w:r>
      <w:r w:rsidRPr="008A646A">
        <w:rPr>
          <w:rFonts w:ascii="Verdana" w:hAnsi="Verdana"/>
          <w:sz w:val="18"/>
          <w:szCs w:val="18"/>
          <w:lang w:val="nl-NL"/>
        </w:rPr>
        <w:t xml:space="preserve">maximaal voordeel oplevert). Hierbij dient opgemerkt te worden dat </w:t>
      </w:r>
      <w:r w:rsidRPr="008A646A" w:rsidR="00110F0C">
        <w:rPr>
          <w:rFonts w:ascii="Verdana" w:hAnsi="Verdana"/>
          <w:sz w:val="18"/>
          <w:szCs w:val="18"/>
          <w:lang w:val="nl-NL"/>
        </w:rPr>
        <w:t xml:space="preserve">de ervaring met BEX leert dat de </w:t>
      </w:r>
      <w:r w:rsidRPr="008A646A">
        <w:rPr>
          <w:rFonts w:ascii="Verdana" w:hAnsi="Verdana"/>
          <w:sz w:val="18"/>
          <w:szCs w:val="18"/>
          <w:lang w:val="nl-NL"/>
        </w:rPr>
        <w:t xml:space="preserve">marges die er zijn in juridische procedures </w:t>
      </w:r>
      <w:r w:rsidRPr="008A646A" w:rsidR="00110F0C">
        <w:rPr>
          <w:rFonts w:ascii="Verdana" w:hAnsi="Verdana"/>
          <w:sz w:val="18"/>
          <w:szCs w:val="18"/>
          <w:lang w:val="nl-NL"/>
        </w:rPr>
        <w:t xml:space="preserve">in </w:t>
      </w:r>
      <w:r w:rsidRPr="008A646A">
        <w:rPr>
          <w:rFonts w:ascii="Verdana" w:hAnsi="Verdana"/>
          <w:sz w:val="18"/>
          <w:szCs w:val="18"/>
          <w:lang w:val="nl-NL"/>
        </w:rPr>
        <w:t xml:space="preserve">het voordeel van de veehouder worden </w:t>
      </w:r>
      <w:r w:rsidR="00187893">
        <w:rPr>
          <w:rFonts w:ascii="Verdana" w:hAnsi="Verdana"/>
          <w:sz w:val="18"/>
          <w:szCs w:val="18"/>
          <w:lang w:val="nl-NL"/>
        </w:rPr>
        <w:t>uitgelegd</w:t>
      </w:r>
      <w:r w:rsidRPr="008A646A">
        <w:rPr>
          <w:rFonts w:ascii="Verdana" w:hAnsi="Verdana"/>
          <w:sz w:val="18"/>
          <w:szCs w:val="18"/>
          <w:lang w:val="nl-NL"/>
        </w:rPr>
        <w:t xml:space="preserve">. </w:t>
      </w:r>
    </w:p>
    <w:p w:rsidRPr="00524197" w:rsidR="00524197" w:rsidP="00412726" w:rsidRDefault="00524197">
      <w:pPr>
        <w:rPr>
          <w:rFonts w:ascii="Verdana" w:hAnsi="Verdana"/>
          <w:b/>
          <w:sz w:val="18"/>
          <w:szCs w:val="18"/>
          <w:lang w:val="nl-NL"/>
        </w:rPr>
      </w:pPr>
      <w:r w:rsidRPr="00524197">
        <w:rPr>
          <w:rFonts w:ascii="Verdana" w:hAnsi="Verdana"/>
          <w:b/>
          <w:sz w:val="18"/>
          <w:szCs w:val="18"/>
          <w:lang w:val="nl-NL"/>
        </w:rPr>
        <w:t>Het belangrijkste bezwaar is evenwel dat de introductie van signaleringen en kruisverbanden niet het fundamentele probleem wegneemt dat een groot deel van de ingevoerde cijfers niet achteraf</w:t>
      </w:r>
      <w:r w:rsidR="00187893">
        <w:rPr>
          <w:rFonts w:ascii="Verdana" w:hAnsi="Verdana"/>
          <w:b/>
          <w:sz w:val="18"/>
          <w:szCs w:val="18"/>
          <w:lang w:val="nl-NL"/>
        </w:rPr>
        <w:t xml:space="preserve"> controleerbaar is</w:t>
      </w:r>
      <w:r w:rsidRPr="00524197">
        <w:rPr>
          <w:rFonts w:ascii="Verdana" w:hAnsi="Verdana"/>
          <w:b/>
          <w:sz w:val="18"/>
          <w:szCs w:val="18"/>
          <w:lang w:val="nl-NL"/>
        </w:rPr>
        <w:t>.</w:t>
      </w:r>
    </w:p>
    <w:p w:rsidRPr="008A646A" w:rsidR="00F16F18" w:rsidP="004E790B" w:rsidRDefault="00F16F18">
      <w:pPr>
        <w:rPr>
          <w:rFonts w:ascii="Verdana" w:hAnsi="Verdana"/>
          <w:sz w:val="18"/>
          <w:szCs w:val="18"/>
          <w:lang w:val="nl-NL"/>
        </w:rPr>
      </w:pPr>
    </w:p>
    <w:p w:rsidRPr="008A646A" w:rsidR="00F16F18" w:rsidP="004E790B" w:rsidRDefault="00F16F18">
      <w:pPr>
        <w:rPr>
          <w:rFonts w:ascii="Verdana" w:hAnsi="Verdana"/>
          <w:sz w:val="18"/>
          <w:szCs w:val="18"/>
          <w:lang w:val="nl-NL"/>
        </w:rPr>
      </w:pPr>
      <w:r w:rsidRPr="008A646A">
        <w:rPr>
          <w:rFonts w:ascii="Verdana" w:hAnsi="Verdana"/>
          <w:sz w:val="18"/>
          <w:szCs w:val="18"/>
          <w:lang w:val="nl-NL"/>
        </w:rPr>
        <w:t>2.5 Conclusie criterium 3</w:t>
      </w:r>
    </w:p>
    <w:p w:rsidR="003B59AA" w:rsidP="0033239D" w:rsidRDefault="001A59AB">
      <w:pPr>
        <w:rPr>
          <w:rFonts w:ascii="Verdana" w:hAnsi="Verdana"/>
          <w:sz w:val="18"/>
          <w:szCs w:val="18"/>
          <w:lang w:val="nl-NL"/>
        </w:rPr>
      </w:pPr>
      <w:r w:rsidRPr="008A646A">
        <w:rPr>
          <w:rFonts w:ascii="Verdana" w:hAnsi="Verdana"/>
          <w:sz w:val="18"/>
          <w:szCs w:val="18"/>
          <w:lang w:val="nl-NL"/>
        </w:rPr>
        <w:t xml:space="preserve">Er is bij de handhavers </w:t>
      </w:r>
      <w:r w:rsidRPr="008A646A" w:rsidR="00110F0C">
        <w:rPr>
          <w:rFonts w:ascii="Verdana" w:hAnsi="Verdana"/>
          <w:sz w:val="18"/>
          <w:szCs w:val="18"/>
          <w:lang w:val="nl-NL"/>
        </w:rPr>
        <w:t xml:space="preserve">van </w:t>
      </w:r>
      <w:r w:rsidRPr="008A646A">
        <w:rPr>
          <w:rFonts w:ascii="Verdana" w:hAnsi="Verdana"/>
          <w:sz w:val="18"/>
          <w:szCs w:val="18"/>
          <w:lang w:val="nl-NL"/>
        </w:rPr>
        <w:t>NVWA en RVO.nl</w:t>
      </w:r>
      <w:r w:rsidRPr="008A646A" w:rsidR="00655AC7">
        <w:rPr>
          <w:rFonts w:ascii="Verdana" w:hAnsi="Verdana"/>
          <w:sz w:val="18"/>
          <w:szCs w:val="18"/>
          <w:lang w:val="nl-NL"/>
        </w:rPr>
        <w:t xml:space="preserve">, </w:t>
      </w:r>
      <w:r w:rsidRPr="008A646A" w:rsidR="00B00B82">
        <w:rPr>
          <w:rFonts w:ascii="Verdana" w:hAnsi="Verdana"/>
          <w:sz w:val="18"/>
          <w:szCs w:val="18"/>
          <w:lang w:val="nl-NL"/>
        </w:rPr>
        <w:t>op ba</w:t>
      </w:r>
      <w:r w:rsidRPr="008A646A" w:rsidR="00643666">
        <w:rPr>
          <w:rFonts w:ascii="Verdana" w:hAnsi="Verdana"/>
          <w:sz w:val="18"/>
          <w:szCs w:val="18"/>
          <w:lang w:val="nl-NL"/>
        </w:rPr>
        <w:t>sis van de ervaringen met BEX,</w:t>
      </w:r>
      <w:r w:rsidRPr="008A646A" w:rsidR="00B00B82">
        <w:rPr>
          <w:rFonts w:ascii="Verdana" w:hAnsi="Verdana"/>
          <w:sz w:val="18"/>
          <w:szCs w:val="18"/>
          <w:lang w:val="nl-NL"/>
        </w:rPr>
        <w:t xml:space="preserve"> </w:t>
      </w:r>
      <w:r w:rsidRPr="008A646A" w:rsidR="00655AC7">
        <w:rPr>
          <w:rFonts w:ascii="Verdana" w:hAnsi="Verdana"/>
          <w:sz w:val="18"/>
          <w:szCs w:val="18"/>
          <w:lang w:val="nl-NL"/>
        </w:rPr>
        <w:t>vanwege de grote druk op de mestmarkt</w:t>
      </w:r>
      <w:r w:rsidRPr="008A646A" w:rsidR="00B00B82">
        <w:rPr>
          <w:rFonts w:ascii="Verdana" w:hAnsi="Verdana"/>
          <w:sz w:val="18"/>
          <w:szCs w:val="18"/>
          <w:lang w:val="nl-NL"/>
        </w:rPr>
        <w:t>,</w:t>
      </w:r>
      <w:r w:rsidRPr="008A646A" w:rsidR="00655AC7">
        <w:rPr>
          <w:rFonts w:ascii="Verdana" w:hAnsi="Verdana"/>
          <w:sz w:val="18"/>
          <w:szCs w:val="18"/>
          <w:lang w:val="nl-NL"/>
        </w:rPr>
        <w:t xml:space="preserve"> de prijzen die betaald moeten worden voor het afvoeren van mest </w:t>
      </w:r>
      <w:r w:rsidRPr="008A646A" w:rsidR="00643666">
        <w:rPr>
          <w:rFonts w:ascii="Verdana" w:hAnsi="Verdana"/>
          <w:sz w:val="18"/>
          <w:szCs w:val="18"/>
          <w:lang w:val="nl-NL"/>
        </w:rPr>
        <w:t xml:space="preserve">en </w:t>
      </w:r>
      <w:r w:rsidRPr="008A646A" w:rsidR="00655AC7">
        <w:rPr>
          <w:rFonts w:ascii="Verdana" w:hAnsi="Verdana"/>
          <w:sz w:val="18"/>
          <w:szCs w:val="18"/>
          <w:lang w:val="nl-NL"/>
        </w:rPr>
        <w:t>het aanschaffen van fosfaatrechten</w:t>
      </w:r>
      <w:r w:rsidRPr="008A646A">
        <w:rPr>
          <w:rFonts w:ascii="Verdana" w:hAnsi="Verdana"/>
          <w:sz w:val="18"/>
          <w:szCs w:val="18"/>
          <w:lang w:val="nl-NL"/>
        </w:rPr>
        <w:t xml:space="preserve">  onvoldoende vertrouwen dat de cijfers in alle gevallen de werkelijke situatie zullen weergeven. </w:t>
      </w:r>
      <w:r w:rsidRPr="008A646A" w:rsidR="003B59AA">
        <w:rPr>
          <w:rFonts w:ascii="Verdana" w:hAnsi="Verdana"/>
          <w:sz w:val="18"/>
          <w:szCs w:val="18"/>
          <w:lang w:val="nl-NL"/>
        </w:rPr>
        <w:t>Met name de invoergegevens over  dieraantallen (diercategorieën); aan-  en verkoop van ruwvoer en bijproducten; voorraden ruwvoer (opmeten en bemonsteren van voorraden; werken met mengkuilen;</w:t>
      </w:r>
      <w:r w:rsidR="00FE6D26">
        <w:rPr>
          <w:rFonts w:ascii="Verdana" w:hAnsi="Verdana"/>
          <w:sz w:val="18"/>
          <w:szCs w:val="18"/>
          <w:lang w:val="nl-NL"/>
        </w:rPr>
        <w:t xml:space="preserve"> </w:t>
      </w:r>
      <w:r w:rsidRPr="008A646A" w:rsidR="003B59AA">
        <w:rPr>
          <w:rFonts w:ascii="Verdana" w:hAnsi="Verdana"/>
          <w:sz w:val="18"/>
          <w:szCs w:val="18"/>
          <w:lang w:val="nl-NL"/>
        </w:rPr>
        <w:t xml:space="preserve">begin- en eindvoorraden); mate van beweiding (veel beweiden is ongunstig)  en percentage klaver zijn </w:t>
      </w:r>
      <w:r w:rsidR="009F62E9">
        <w:rPr>
          <w:rFonts w:ascii="Verdana" w:hAnsi="Verdana"/>
          <w:sz w:val="18"/>
          <w:szCs w:val="18"/>
          <w:lang w:val="nl-NL"/>
        </w:rPr>
        <w:t>niet of tegen hoge kosten</w:t>
      </w:r>
      <w:r w:rsidRPr="008A646A" w:rsidR="003B59AA">
        <w:rPr>
          <w:rFonts w:ascii="Verdana" w:hAnsi="Verdana"/>
          <w:sz w:val="18"/>
          <w:szCs w:val="18"/>
          <w:lang w:val="nl-NL"/>
        </w:rPr>
        <w:t xml:space="preserve"> te borgen onderdelen met grote invloed op de uitkomst van de Kringloopwijzer.  </w:t>
      </w:r>
    </w:p>
    <w:p w:rsidRPr="00524197" w:rsidR="0033239D" w:rsidP="0033239D" w:rsidRDefault="0033239D">
      <w:pPr>
        <w:rPr>
          <w:rFonts w:ascii="Verdana" w:hAnsi="Verdana"/>
          <w:b/>
          <w:sz w:val="18"/>
          <w:szCs w:val="18"/>
          <w:lang w:val="nl-NL"/>
        </w:rPr>
      </w:pPr>
      <w:r w:rsidRPr="00524197">
        <w:rPr>
          <w:rFonts w:ascii="Verdana" w:hAnsi="Verdana"/>
          <w:b/>
          <w:sz w:val="18"/>
          <w:szCs w:val="18"/>
          <w:lang w:val="nl-NL"/>
        </w:rPr>
        <w:t>Als niet geconstateerd kan worden of de invoer juist en volledig is, is de systematiek naar mening van NVWA en RVO.nl niet</w:t>
      </w:r>
      <w:r w:rsidRPr="00524197" w:rsidR="0074125B">
        <w:rPr>
          <w:rFonts w:ascii="Verdana" w:hAnsi="Verdana"/>
          <w:b/>
          <w:sz w:val="18"/>
          <w:szCs w:val="18"/>
          <w:lang w:val="nl-NL"/>
        </w:rPr>
        <w:t xml:space="preserve"> handhaafbaar en</w:t>
      </w:r>
      <w:r w:rsidR="00B5253E">
        <w:rPr>
          <w:rFonts w:ascii="Verdana" w:hAnsi="Verdana"/>
          <w:b/>
          <w:sz w:val="18"/>
          <w:szCs w:val="18"/>
          <w:lang w:val="nl-NL"/>
        </w:rPr>
        <w:t xml:space="preserve"> daarmee</w:t>
      </w:r>
      <w:r w:rsidRPr="00524197" w:rsidR="0074125B">
        <w:rPr>
          <w:rFonts w:ascii="Verdana" w:hAnsi="Verdana"/>
          <w:b/>
          <w:sz w:val="18"/>
          <w:szCs w:val="18"/>
          <w:lang w:val="nl-NL"/>
        </w:rPr>
        <w:t xml:space="preserve"> niet</w:t>
      </w:r>
      <w:r w:rsidRPr="00524197">
        <w:rPr>
          <w:rFonts w:ascii="Verdana" w:hAnsi="Verdana"/>
          <w:b/>
          <w:sz w:val="18"/>
          <w:szCs w:val="18"/>
          <w:lang w:val="nl-NL"/>
        </w:rPr>
        <w:t xml:space="preserve"> geschikt voor verantwoording.  </w:t>
      </w:r>
    </w:p>
    <w:p w:rsidRPr="008A646A" w:rsidR="0033239D" w:rsidP="001A59AB" w:rsidRDefault="00643666">
      <w:pPr>
        <w:rPr>
          <w:rFonts w:ascii="Verdana" w:hAnsi="Verdana"/>
          <w:sz w:val="18"/>
          <w:szCs w:val="18"/>
          <w:lang w:val="nl-NL"/>
        </w:rPr>
      </w:pPr>
      <w:r w:rsidRPr="008A646A">
        <w:rPr>
          <w:rFonts w:ascii="Verdana" w:hAnsi="Verdana"/>
          <w:sz w:val="18"/>
          <w:szCs w:val="18"/>
          <w:lang w:val="nl-NL"/>
        </w:rPr>
        <w:t xml:space="preserve">De sector ziet deze risico’s ook </w:t>
      </w:r>
      <w:r w:rsidRPr="008A646A" w:rsidR="00F22109">
        <w:rPr>
          <w:rFonts w:ascii="Verdana" w:hAnsi="Verdana"/>
          <w:sz w:val="18"/>
          <w:szCs w:val="18"/>
          <w:lang w:val="nl-NL"/>
        </w:rPr>
        <w:t>want die h</w:t>
      </w:r>
      <w:r w:rsidRPr="008A646A">
        <w:rPr>
          <w:rFonts w:ascii="Verdana" w:hAnsi="Verdana"/>
          <w:sz w:val="18"/>
          <w:szCs w:val="18"/>
          <w:lang w:val="nl-NL"/>
        </w:rPr>
        <w:t>eeft juist en volledig vertaald door</w:t>
      </w:r>
      <w:r w:rsidRPr="008A646A" w:rsidR="00F22109">
        <w:rPr>
          <w:rFonts w:ascii="Verdana" w:hAnsi="Verdana"/>
          <w:sz w:val="18"/>
          <w:szCs w:val="18"/>
          <w:lang w:val="nl-NL"/>
        </w:rPr>
        <w:t xml:space="preserve"> aannemelijk</w:t>
      </w:r>
      <w:r w:rsidRPr="008A646A" w:rsidR="0033239D">
        <w:rPr>
          <w:rFonts w:ascii="Verdana" w:hAnsi="Verdana"/>
          <w:sz w:val="18"/>
          <w:szCs w:val="18"/>
          <w:lang w:val="nl-NL"/>
        </w:rPr>
        <w:t>heid</w:t>
      </w:r>
      <w:r w:rsidRPr="008A646A">
        <w:rPr>
          <w:rFonts w:ascii="Verdana" w:hAnsi="Verdana"/>
          <w:sz w:val="18"/>
          <w:szCs w:val="18"/>
          <w:lang w:val="nl-NL"/>
        </w:rPr>
        <w:t xml:space="preserve"> (zou kunnen)</w:t>
      </w:r>
      <w:r w:rsidRPr="008A646A" w:rsidR="00F22109">
        <w:rPr>
          <w:rFonts w:ascii="Verdana" w:hAnsi="Verdana"/>
          <w:sz w:val="18"/>
          <w:szCs w:val="18"/>
          <w:lang w:val="nl-NL"/>
        </w:rPr>
        <w:t xml:space="preserve">. </w:t>
      </w:r>
    </w:p>
    <w:p w:rsidRPr="008A646A" w:rsidR="00DA20C9" w:rsidP="00DA20C9" w:rsidRDefault="001A59AB">
      <w:pPr>
        <w:rPr>
          <w:rFonts w:ascii="Verdana" w:hAnsi="Verdana"/>
          <w:sz w:val="18"/>
          <w:szCs w:val="18"/>
          <w:lang w:val="nl-NL"/>
        </w:rPr>
      </w:pPr>
      <w:r w:rsidRPr="008A646A">
        <w:rPr>
          <w:rFonts w:ascii="Verdana" w:hAnsi="Verdana"/>
          <w:sz w:val="18"/>
          <w:szCs w:val="18"/>
          <w:lang w:val="nl-NL"/>
        </w:rPr>
        <w:t xml:space="preserve">De NVWA en RVO.nl zijn van mening dat de </w:t>
      </w:r>
      <w:r w:rsidRPr="008A646A" w:rsidR="001D1C36">
        <w:rPr>
          <w:rFonts w:ascii="Verdana" w:hAnsi="Verdana"/>
          <w:sz w:val="18"/>
          <w:szCs w:val="18"/>
          <w:lang w:val="nl-NL"/>
        </w:rPr>
        <w:t xml:space="preserve">huidige </w:t>
      </w:r>
      <w:r w:rsidRPr="008A646A">
        <w:rPr>
          <w:rFonts w:ascii="Verdana" w:hAnsi="Verdana"/>
          <w:sz w:val="18"/>
          <w:szCs w:val="18"/>
          <w:lang w:val="nl-NL"/>
        </w:rPr>
        <w:t>bandbreedtes van de verschillende indicatoren dermate ruim zijn</w:t>
      </w:r>
      <w:r w:rsidR="00265FD7">
        <w:rPr>
          <w:rFonts w:ascii="Verdana" w:hAnsi="Verdana"/>
          <w:sz w:val="18"/>
          <w:szCs w:val="18"/>
          <w:lang w:val="nl-NL"/>
        </w:rPr>
        <w:t>,</w:t>
      </w:r>
      <w:r w:rsidRPr="008A646A">
        <w:rPr>
          <w:rFonts w:ascii="Verdana" w:hAnsi="Verdana"/>
          <w:sz w:val="18"/>
          <w:szCs w:val="18"/>
          <w:lang w:val="nl-NL"/>
        </w:rPr>
        <w:t xml:space="preserve"> dat er ruimte is om via manipulatie van de invoer voordeel te behalen. </w:t>
      </w:r>
    </w:p>
    <w:p w:rsidRPr="008A646A" w:rsidR="00B00B82" w:rsidP="001D1C36" w:rsidRDefault="001D1C36">
      <w:pPr>
        <w:rPr>
          <w:rFonts w:ascii="Verdana" w:hAnsi="Verdana"/>
          <w:sz w:val="18"/>
          <w:szCs w:val="18"/>
          <w:lang w:val="nl-NL"/>
        </w:rPr>
      </w:pPr>
      <w:r w:rsidRPr="008A646A">
        <w:rPr>
          <w:rFonts w:ascii="Verdana" w:hAnsi="Verdana"/>
          <w:sz w:val="18"/>
          <w:szCs w:val="18"/>
          <w:lang w:val="nl-NL"/>
        </w:rPr>
        <w:t xml:space="preserve">De grenzen </w:t>
      </w:r>
      <w:r w:rsidRPr="008A646A" w:rsidR="0033239D">
        <w:rPr>
          <w:rFonts w:ascii="Verdana" w:hAnsi="Verdana"/>
          <w:sz w:val="18"/>
          <w:szCs w:val="18"/>
          <w:lang w:val="nl-NL"/>
        </w:rPr>
        <w:t xml:space="preserve">van </w:t>
      </w:r>
      <w:r w:rsidRPr="008A646A">
        <w:rPr>
          <w:rFonts w:ascii="Verdana" w:hAnsi="Verdana"/>
          <w:sz w:val="18"/>
          <w:szCs w:val="18"/>
          <w:lang w:val="nl-NL"/>
        </w:rPr>
        <w:t xml:space="preserve">wanneer sprake is van afwijkingen zijn nog niet nader geduid en omschreven. </w:t>
      </w:r>
      <w:r w:rsidRPr="008A646A" w:rsidR="00B00B82">
        <w:rPr>
          <w:rFonts w:ascii="Verdana" w:hAnsi="Verdana"/>
          <w:sz w:val="18"/>
          <w:szCs w:val="18"/>
          <w:lang w:val="nl-NL"/>
        </w:rPr>
        <w:t xml:space="preserve">Dit dient nog nader te worden uitgewerkt en vormt </w:t>
      </w:r>
      <w:r w:rsidRPr="008A646A">
        <w:rPr>
          <w:rFonts w:ascii="Verdana" w:hAnsi="Verdana"/>
          <w:sz w:val="18"/>
          <w:szCs w:val="18"/>
          <w:lang w:val="nl-NL"/>
        </w:rPr>
        <w:t xml:space="preserve">nog een belangrijke uitdaging gelet op de diversiteit tussen de bedrijven en de bedrijfsvoering. </w:t>
      </w:r>
    </w:p>
    <w:p w:rsidRPr="008A646A" w:rsidR="00DA20C9" w:rsidP="00DA20C9" w:rsidRDefault="00B00B82">
      <w:pPr>
        <w:rPr>
          <w:rFonts w:ascii="Verdana" w:hAnsi="Verdana"/>
          <w:sz w:val="18"/>
          <w:szCs w:val="18"/>
          <w:lang w:val="nl-NL"/>
        </w:rPr>
      </w:pPr>
      <w:r w:rsidRPr="008A646A">
        <w:rPr>
          <w:rFonts w:ascii="Verdana" w:hAnsi="Verdana"/>
          <w:sz w:val="18"/>
          <w:szCs w:val="18"/>
          <w:lang w:val="nl-NL"/>
        </w:rPr>
        <w:t xml:space="preserve">Het werken met signaleringen en kruisverbanden zal nog in de praktijk beproefd moeten worden. </w:t>
      </w:r>
      <w:r w:rsidRPr="008A646A" w:rsidR="001D1C36">
        <w:rPr>
          <w:rFonts w:ascii="Verdana" w:hAnsi="Verdana"/>
          <w:sz w:val="18"/>
          <w:szCs w:val="18"/>
          <w:lang w:val="nl-NL"/>
        </w:rPr>
        <w:br/>
      </w:r>
    </w:p>
    <w:p w:rsidRPr="000374D8" w:rsidR="00DA20C9" w:rsidP="00F16F18" w:rsidRDefault="00F16F18">
      <w:pPr>
        <w:pStyle w:val="Lijstalinea"/>
        <w:numPr>
          <w:ilvl w:val="0"/>
          <w:numId w:val="9"/>
        </w:numPr>
        <w:rPr>
          <w:rFonts w:ascii="Verdana" w:hAnsi="Verdana"/>
          <w:b/>
          <w:sz w:val="18"/>
          <w:szCs w:val="18"/>
          <w:lang w:val="nl-NL"/>
        </w:rPr>
      </w:pPr>
      <w:r w:rsidRPr="000374D8">
        <w:rPr>
          <w:rFonts w:ascii="Verdana" w:hAnsi="Verdana"/>
          <w:b/>
          <w:sz w:val="18"/>
          <w:szCs w:val="18"/>
          <w:lang w:val="nl-NL"/>
        </w:rPr>
        <w:t>Criterium 4: De controle van bedrijfsspecifiek</w:t>
      </w:r>
      <w:r w:rsidRPr="000374D8" w:rsidR="000374D8">
        <w:rPr>
          <w:rFonts w:ascii="Verdana" w:hAnsi="Verdana"/>
          <w:b/>
          <w:sz w:val="18"/>
          <w:szCs w:val="18"/>
          <w:lang w:val="nl-NL"/>
        </w:rPr>
        <w:t xml:space="preserve">e regel of norm gebeurt zo veel </w:t>
      </w:r>
      <w:r w:rsidRPr="000374D8">
        <w:rPr>
          <w:rFonts w:ascii="Verdana" w:hAnsi="Verdana"/>
          <w:b/>
          <w:sz w:val="18"/>
          <w:szCs w:val="18"/>
          <w:lang w:val="nl-NL"/>
        </w:rPr>
        <w:t>mogelijk op basis van zelfregulering (private borging);</w:t>
      </w:r>
    </w:p>
    <w:p w:rsidRPr="008A646A" w:rsidR="00F16F18" w:rsidP="00F16F18" w:rsidRDefault="00F16F18">
      <w:pPr>
        <w:rPr>
          <w:rFonts w:ascii="Verdana" w:hAnsi="Verdana"/>
          <w:sz w:val="18"/>
          <w:szCs w:val="18"/>
          <w:lang w:val="nl-NL"/>
        </w:rPr>
      </w:pPr>
      <w:r w:rsidRPr="008A646A">
        <w:rPr>
          <w:rFonts w:ascii="Verdana" w:hAnsi="Verdana"/>
          <w:sz w:val="18"/>
          <w:szCs w:val="18"/>
          <w:lang w:val="nl-NL"/>
        </w:rPr>
        <w:t>3.1 Waarom is dit belangrijk?</w:t>
      </w:r>
    </w:p>
    <w:p w:rsidR="00524197" w:rsidP="008410CF" w:rsidRDefault="00524197">
      <w:pPr>
        <w:rPr>
          <w:rFonts w:ascii="Verdana" w:hAnsi="Verdana"/>
          <w:sz w:val="18"/>
          <w:szCs w:val="18"/>
          <w:lang w:val="nl-NL"/>
        </w:rPr>
      </w:pPr>
      <w:r>
        <w:rPr>
          <w:rFonts w:ascii="Verdana" w:hAnsi="Verdana"/>
          <w:sz w:val="18"/>
          <w:szCs w:val="18"/>
          <w:lang w:val="nl-NL"/>
        </w:rPr>
        <w:t xml:space="preserve">De KringloopWijzer maakt gebruik van veel meer bronnen die vatbaar zijn voor manipulatie. Het toezicht op de </w:t>
      </w:r>
      <w:r w:rsidR="00B74F7A">
        <w:rPr>
          <w:rFonts w:ascii="Verdana" w:hAnsi="Verdana"/>
          <w:sz w:val="18"/>
          <w:szCs w:val="18"/>
          <w:lang w:val="nl-NL"/>
        </w:rPr>
        <w:t xml:space="preserve">naleving neemt als gevolg van het gebruik van de KringloopWijzer toe. Omdat de Staat niet meer middelen in kan zetten voor het toezicht op de naleving moeten private partijen die gebruik willen maken van de KringloopWijzer inspanningen leveren om te zorgen dat de KringloopWijzer een betrouwbaar instrument is. Als </w:t>
      </w:r>
      <w:r w:rsidR="00265FD7">
        <w:rPr>
          <w:rFonts w:ascii="Verdana" w:hAnsi="Verdana"/>
          <w:sz w:val="18"/>
          <w:szCs w:val="18"/>
          <w:lang w:val="nl-NL"/>
        </w:rPr>
        <w:t xml:space="preserve">geen </w:t>
      </w:r>
      <w:r w:rsidR="00B74F7A">
        <w:rPr>
          <w:rFonts w:ascii="Verdana" w:hAnsi="Verdana"/>
          <w:sz w:val="18"/>
          <w:szCs w:val="18"/>
          <w:lang w:val="nl-NL"/>
        </w:rPr>
        <w:t>aanvullende inspanningen worden geleverd om de betrouwbaarheid van de KringloopWijzer te verg</w:t>
      </w:r>
      <w:r w:rsidR="00265FD7">
        <w:rPr>
          <w:rFonts w:ascii="Verdana" w:hAnsi="Verdana"/>
          <w:sz w:val="18"/>
          <w:szCs w:val="18"/>
          <w:lang w:val="nl-NL"/>
        </w:rPr>
        <w:t>r</w:t>
      </w:r>
      <w:r w:rsidR="00B74F7A">
        <w:rPr>
          <w:rFonts w:ascii="Verdana" w:hAnsi="Verdana"/>
          <w:sz w:val="18"/>
          <w:szCs w:val="18"/>
          <w:lang w:val="nl-NL"/>
        </w:rPr>
        <w:t xml:space="preserve">oten, kan </w:t>
      </w:r>
      <w:r w:rsidR="00265FD7">
        <w:rPr>
          <w:rFonts w:ascii="Verdana" w:hAnsi="Verdana"/>
          <w:sz w:val="18"/>
          <w:szCs w:val="18"/>
          <w:lang w:val="nl-NL"/>
        </w:rPr>
        <w:t>deze</w:t>
      </w:r>
      <w:r w:rsidR="00B74F7A">
        <w:rPr>
          <w:rFonts w:ascii="Verdana" w:hAnsi="Verdana"/>
          <w:sz w:val="18"/>
          <w:szCs w:val="18"/>
          <w:lang w:val="nl-NL"/>
        </w:rPr>
        <w:t xml:space="preserve"> niet worden gebruikt als alternatief voor de forfaits.</w:t>
      </w:r>
    </w:p>
    <w:p w:rsidR="00B74F7A" w:rsidP="008410CF" w:rsidRDefault="00B74F7A">
      <w:pPr>
        <w:rPr>
          <w:rFonts w:ascii="Verdana" w:hAnsi="Verdana"/>
          <w:sz w:val="18"/>
          <w:szCs w:val="18"/>
          <w:lang w:val="nl-NL"/>
        </w:rPr>
      </w:pPr>
    </w:p>
    <w:p w:rsidRPr="008A646A" w:rsidR="008410CF" w:rsidP="008410CF" w:rsidRDefault="008410CF">
      <w:pPr>
        <w:rPr>
          <w:rFonts w:ascii="Verdana" w:hAnsi="Verdana"/>
          <w:sz w:val="18"/>
          <w:szCs w:val="18"/>
          <w:lang w:val="nl-NL"/>
        </w:rPr>
      </w:pPr>
      <w:r w:rsidRPr="008A646A">
        <w:rPr>
          <w:rFonts w:ascii="Verdana" w:hAnsi="Verdana"/>
          <w:sz w:val="18"/>
          <w:szCs w:val="18"/>
          <w:lang w:val="nl-NL"/>
        </w:rPr>
        <w:lastRenderedPageBreak/>
        <w:t>Om de last van zowel de ondernemers als de overheid bij het invullen en beoordelen van de ingevulde KringloopWijzers zo klein mogelijk te houden  is het belangrijk dat er privaat georganiseerd is dat</w:t>
      </w:r>
      <w:r w:rsidRPr="008A646A" w:rsidR="001D1C36">
        <w:rPr>
          <w:rFonts w:ascii="Verdana" w:hAnsi="Verdana"/>
          <w:sz w:val="18"/>
          <w:szCs w:val="18"/>
          <w:lang w:val="nl-NL"/>
        </w:rPr>
        <w:t xml:space="preserve"> de ingevulde gegevens in de Kringloopwijzer volledig en juist zijn</w:t>
      </w:r>
      <w:r w:rsidRPr="008A646A">
        <w:rPr>
          <w:rFonts w:ascii="Verdana" w:hAnsi="Verdana"/>
          <w:sz w:val="18"/>
          <w:szCs w:val="18"/>
          <w:lang w:val="nl-NL"/>
        </w:rPr>
        <w:t>. De overheid ziet hier een taak voor de sector weggelegd om hier zelf vorm aan te geven.</w:t>
      </w:r>
    </w:p>
    <w:p w:rsidRPr="008A646A" w:rsidR="00310FDB" w:rsidP="00F16F18" w:rsidRDefault="00310FDB">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3.2 Wat zijn aandachtspunten?</w:t>
      </w:r>
    </w:p>
    <w:p w:rsidRPr="008A646A" w:rsidR="00C87AF3" w:rsidP="00C87AF3" w:rsidRDefault="00C87AF3">
      <w:pPr>
        <w:rPr>
          <w:rFonts w:ascii="Verdana" w:hAnsi="Verdana"/>
          <w:sz w:val="18"/>
          <w:szCs w:val="18"/>
          <w:lang w:val="nl-NL"/>
        </w:rPr>
      </w:pPr>
      <w:r w:rsidRPr="008A646A">
        <w:rPr>
          <w:rFonts w:ascii="Verdana" w:hAnsi="Verdana"/>
          <w:sz w:val="18"/>
          <w:szCs w:val="18"/>
          <w:lang w:val="nl-NL"/>
        </w:rPr>
        <w:t>Ondernemers kunnen voordeel behalen wanneer hun KringloopWijzer aangeeft dat zij efficiënter omgaan met fosfaat dan het forfait. Dit voordeel is een prikkel voor sommigen om waarden in te voeren die hen een groter voordeel brengen</w:t>
      </w:r>
      <w:r w:rsidRPr="008A646A" w:rsidR="00086640">
        <w:rPr>
          <w:rFonts w:ascii="Verdana" w:hAnsi="Verdana"/>
          <w:sz w:val="18"/>
          <w:szCs w:val="18"/>
          <w:lang w:val="nl-NL"/>
        </w:rPr>
        <w:t>, daarmee is de systematiek onder de huidige omstandigheden (druk mestmarkt, schaarste fosfaatrechten</w:t>
      </w:r>
      <w:r w:rsidRPr="008A646A" w:rsidR="00F31A38">
        <w:rPr>
          <w:rFonts w:ascii="Verdana" w:hAnsi="Verdana"/>
          <w:sz w:val="18"/>
          <w:szCs w:val="18"/>
          <w:lang w:val="nl-NL"/>
        </w:rPr>
        <w:t>, krimp veestapel nog niet op alle bedrijven gerealiseerd</w:t>
      </w:r>
      <w:r w:rsidRPr="008A646A" w:rsidR="00086640">
        <w:rPr>
          <w:rFonts w:ascii="Verdana" w:hAnsi="Verdana"/>
          <w:sz w:val="18"/>
          <w:szCs w:val="18"/>
          <w:lang w:val="nl-NL"/>
        </w:rPr>
        <w:t>) fraudegevoelig</w:t>
      </w:r>
      <w:r w:rsidRPr="008A646A">
        <w:rPr>
          <w:rFonts w:ascii="Verdana" w:hAnsi="Verdana"/>
          <w:sz w:val="18"/>
          <w:szCs w:val="18"/>
          <w:lang w:val="nl-NL"/>
        </w:rPr>
        <w:t xml:space="preserve">. </w:t>
      </w:r>
    </w:p>
    <w:p w:rsidRPr="008A646A" w:rsidR="00C87AF3" w:rsidP="00C87AF3" w:rsidRDefault="00C87AF3">
      <w:pPr>
        <w:rPr>
          <w:rFonts w:ascii="Verdana" w:hAnsi="Verdana"/>
          <w:sz w:val="18"/>
          <w:szCs w:val="18"/>
          <w:lang w:val="nl-NL"/>
        </w:rPr>
      </w:pPr>
      <w:r w:rsidRPr="008A646A">
        <w:rPr>
          <w:rFonts w:ascii="Verdana" w:hAnsi="Verdana"/>
          <w:sz w:val="18"/>
          <w:szCs w:val="18"/>
          <w:lang w:val="nl-NL"/>
        </w:rPr>
        <w:t xml:space="preserve">De KringloopWijzer valt of staat met een adequate borging.  </w:t>
      </w:r>
      <w:r w:rsidRPr="008A646A" w:rsidR="002B16BE">
        <w:rPr>
          <w:rFonts w:ascii="Verdana" w:hAnsi="Verdana"/>
          <w:sz w:val="18"/>
          <w:szCs w:val="18"/>
          <w:lang w:val="nl-NL"/>
        </w:rPr>
        <w:t>Daarbij zijn er dri</w:t>
      </w:r>
      <w:r w:rsidRPr="008A646A" w:rsidR="00D90230">
        <w:rPr>
          <w:rFonts w:ascii="Verdana" w:hAnsi="Verdana"/>
          <w:sz w:val="18"/>
          <w:szCs w:val="18"/>
          <w:lang w:val="nl-NL"/>
        </w:rPr>
        <w:t>e aandachtspunten:</w:t>
      </w:r>
    </w:p>
    <w:p w:rsidRPr="00DE4F98" w:rsidR="00B00B82" w:rsidP="00B56476" w:rsidRDefault="00D90230">
      <w:pPr>
        <w:pStyle w:val="Lijstopsomteken"/>
        <w:rPr>
          <w:rFonts w:ascii="Verdana" w:hAnsi="Verdana"/>
          <w:sz w:val="18"/>
          <w:szCs w:val="18"/>
          <w:lang w:val="nl-NL"/>
        </w:rPr>
      </w:pPr>
      <w:r w:rsidRPr="00DE4F98">
        <w:rPr>
          <w:rFonts w:ascii="Verdana" w:hAnsi="Verdana"/>
          <w:sz w:val="18"/>
          <w:szCs w:val="18"/>
          <w:lang w:val="nl-NL"/>
        </w:rPr>
        <w:t>C</w:t>
      </w:r>
      <w:r w:rsidRPr="00DE4F98" w:rsidR="008410CF">
        <w:rPr>
          <w:rFonts w:ascii="Verdana" w:hAnsi="Verdana"/>
          <w:sz w:val="18"/>
          <w:szCs w:val="18"/>
          <w:lang w:val="nl-NL"/>
        </w:rPr>
        <w:t>ijfers komen zo veel mogelijk uit onafhankelijke bron</w:t>
      </w:r>
      <w:r w:rsidR="00265FD7">
        <w:rPr>
          <w:rFonts w:ascii="Verdana" w:hAnsi="Verdana"/>
          <w:sz w:val="18"/>
          <w:szCs w:val="18"/>
          <w:lang w:val="nl-NL"/>
        </w:rPr>
        <w:t>;</w:t>
      </w:r>
    </w:p>
    <w:p w:rsidRPr="00DE4F98" w:rsidR="00B955A9" w:rsidP="00F16F18" w:rsidRDefault="008410CF">
      <w:pPr>
        <w:pStyle w:val="Lijstopsomteken"/>
        <w:rPr>
          <w:rFonts w:ascii="Verdana" w:hAnsi="Verdana"/>
          <w:sz w:val="18"/>
          <w:szCs w:val="18"/>
          <w:lang w:val="nl-NL"/>
        </w:rPr>
      </w:pPr>
      <w:r w:rsidRPr="00DE4F98">
        <w:rPr>
          <w:rFonts w:ascii="Verdana" w:hAnsi="Verdana"/>
          <w:sz w:val="18"/>
          <w:szCs w:val="18"/>
          <w:lang w:val="nl-NL"/>
        </w:rPr>
        <w:t>Onafhankelijke check van ingevulde KringloopWijzer</w:t>
      </w:r>
      <w:r w:rsidRPr="00DE4F98" w:rsidR="00D90230">
        <w:rPr>
          <w:rFonts w:ascii="Verdana" w:hAnsi="Verdana"/>
          <w:sz w:val="18"/>
          <w:szCs w:val="18"/>
          <w:lang w:val="nl-NL"/>
        </w:rPr>
        <w:t xml:space="preserve">s met </w:t>
      </w:r>
      <w:r w:rsidRPr="00DE4F98" w:rsidR="00B955A9">
        <w:rPr>
          <w:rFonts w:ascii="Verdana" w:hAnsi="Verdana"/>
          <w:sz w:val="18"/>
          <w:szCs w:val="18"/>
          <w:lang w:val="nl-NL"/>
        </w:rPr>
        <w:t>signaleringen en kruisverbanden</w:t>
      </w:r>
      <w:r w:rsidRPr="00DE4F98" w:rsidR="00D90230">
        <w:rPr>
          <w:rFonts w:ascii="Verdana" w:hAnsi="Verdana"/>
          <w:sz w:val="18"/>
          <w:szCs w:val="18"/>
          <w:lang w:val="nl-NL"/>
        </w:rPr>
        <w:t xml:space="preserve"> of ze </w:t>
      </w:r>
      <w:r w:rsidRPr="00DE4F98" w:rsidR="00B955A9">
        <w:rPr>
          <w:rFonts w:ascii="Verdana" w:hAnsi="Verdana"/>
          <w:sz w:val="18"/>
          <w:szCs w:val="18"/>
          <w:lang w:val="nl-NL"/>
        </w:rPr>
        <w:t xml:space="preserve">volledig en juist </w:t>
      </w:r>
      <w:r w:rsidRPr="00DE4F98" w:rsidR="00D90230">
        <w:rPr>
          <w:rFonts w:ascii="Verdana" w:hAnsi="Verdana"/>
          <w:sz w:val="18"/>
          <w:szCs w:val="18"/>
          <w:lang w:val="nl-NL"/>
        </w:rPr>
        <w:t>zijn</w:t>
      </w:r>
      <w:r w:rsidR="00265FD7">
        <w:rPr>
          <w:rFonts w:ascii="Verdana" w:hAnsi="Verdana"/>
          <w:sz w:val="18"/>
          <w:szCs w:val="18"/>
          <w:lang w:val="nl-NL"/>
        </w:rPr>
        <w:t>;</w:t>
      </w:r>
    </w:p>
    <w:p w:rsidRPr="00DE4F98" w:rsidR="00F16F18" w:rsidP="00F16F18" w:rsidRDefault="002B16BE">
      <w:pPr>
        <w:pStyle w:val="Lijstopsomteken"/>
        <w:rPr>
          <w:rFonts w:ascii="Verdana" w:hAnsi="Verdana"/>
          <w:sz w:val="18"/>
          <w:szCs w:val="18"/>
          <w:lang w:val="nl-NL"/>
        </w:rPr>
      </w:pPr>
      <w:r w:rsidRPr="00DE4F98">
        <w:rPr>
          <w:rFonts w:ascii="Verdana" w:hAnsi="Verdana"/>
          <w:sz w:val="18"/>
          <w:szCs w:val="18"/>
          <w:lang w:val="nl-NL"/>
        </w:rPr>
        <w:t xml:space="preserve">Werkt de database (ICT) zoals </w:t>
      </w:r>
      <w:r w:rsidR="00265FD7">
        <w:rPr>
          <w:rFonts w:ascii="Verdana" w:hAnsi="Verdana"/>
          <w:sz w:val="18"/>
          <w:szCs w:val="18"/>
          <w:lang w:val="nl-NL"/>
        </w:rPr>
        <w:t>deze</w:t>
      </w:r>
      <w:r w:rsidRPr="00DE4F98">
        <w:rPr>
          <w:rFonts w:ascii="Verdana" w:hAnsi="Verdana"/>
          <w:sz w:val="18"/>
          <w:szCs w:val="18"/>
          <w:lang w:val="nl-NL"/>
        </w:rPr>
        <w:t xml:space="preserve"> zou moeten werken </w:t>
      </w:r>
      <w:r w:rsidRPr="00DE4F98" w:rsidR="00B955A9">
        <w:rPr>
          <w:rFonts w:ascii="Verdana" w:hAnsi="Verdana"/>
          <w:sz w:val="18"/>
          <w:szCs w:val="18"/>
          <w:lang w:val="nl-NL"/>
        </w:rPr>
        <w:t>.</w:t>
      </w:r>
    </w:p>
    <w:p w:rsidRPr="008A646A" w:rsidR="00B00B82" w:rsidP="00F16F18" w:rsidRDefault="00B00B82">
      <w:pPr>
        <w:rPr>
          <w:rFonts w:ascii="Verdana" w:hAnsi="Verdana"/>
          <w:sz w:val="18"/>
          <w:szCs w:val="18"/>
          <w:lang w:val="nl-NL"/>
        </w:rPr>
      </w:pPr>
    </w:p>
    <w:p w:rsidRPr="008A646A" w:rsidR="00F16F18" w:rsidP="00F16F18" w:rsidRDefault="00F16F18">
      <w:pPr>
        <w:rPr>
          <w:rFonts w:ascii="Verdana" w:hAnsi="Verdana"/>
          <w:sz w:val="18"/>
          <w:szCs w:val="18"/>
          <w:lang w:val="nl-NL"/>
        </w:rPr>
      </w:pPr>
      <w:r w:rsidRPr="00564922">
        <w:rPr>
          <w:rFonts w:ascii="Verdana" w:hAnsi="Verdana"/>
          <w:sz w:val="18"/>
          <w:szCs w:val="18"/>
          <w:lang w:val="nl-NL"/>
        </w:rPr>
        <w:t>3.3 Welke invulling is hier aan gegeven?</w:t>
      </w:r>
    </w:p>
    <w:p w:rsidRPr="008A646A" w:rsidR="00310FDB" w:rsidP="00310FDB" w:rsidRDefault="00FE4345">
      <w:pPr>
        <w:rPr>
          <w:rFonts w:ascii="Verdana" w:hAnsi="Verdana"/>
          <w:sz w:val="18"/>
          <w:szCs w:val="18"/>
          <w:lang w:val="nl-NL"/>
        </w:rPr>
      </w:pPr>
      <w:r>
        <w:rPr>
          <w:rFonts w:ascii="Verdana" w:hAnsi="Verdana"/>
          <w:sz w:val="18"/>
          <w:szCs w:val="18"/>
          <w:lang w:val="nl-NL"/>
        </w:rPr>
        <w:t xml:space="preserve">Door </w:t>
      </w:r>
      <w:proofErr w:type="spellStart"/>
      <w:r>
        <w:rPr>
          <w:rFonts w:ascii="Verdana" w:hAnsi="Verdana"/>
          <w:sz w:val="18"/>
          <w:szCs w:val="18"/>
          <w:lang w:val="nl-NL"/>
        </w:rPr>
        <w:t>ZuivelNL</w:t>
      </w:r>
      <w:proofErr w:type="spellEnd"/>
      <w:r w:rsidRPr="008A646A" w:rsidR="00310FDB">
        <w:rPr>
          <w:rFonts w:ascii="Verdana" w:hAnsi="Verdana"/>
          <w:sz w:val="18"/>
          <w:szCs w:val="18"/>
          <w:lang w:val="nl-NL"/>
        </w:rPr>
        <w:t xml:space="preserve"> is een opzet </w:t>
      </w:r>
      <w:r w:rsidRPr="008A646A" w:rsidR="00B00B82">
        <w:rPr>
          <w:rFonts w:ascii="Verdana" w:hAnsi="Verdana"/>
          <w:sz w:val="18"/>
          <w:szCs w:val="18"/>
          <w:lang w:val="nl-NL"/>
        </w:rPr>
        <w:t xml:space="preserve">(hoofdlijnen) </w:t>
      </w:r>
      <w:r w:rsidRPr="008A646A" w:rsidR="00310FDB">
        <w:rPr>
          <w:rFonts w:ascii="Verdana" w:hAnsi="Verdana"/>
          <w:sz w:val="18"/>
          <w:szCs w:val="18"/>
          <w:lang w:val="nl-NL"/>
        </w:rPr>
        <w:t xml:space="preserve">gemaakt hoe een privaat controlerende instantie opgezet </w:t>
      </w:r>
      <w:r w:rsidR="006D4ED2">
        <w:rPr>
          <w:rFonts w:ascii="Verdana" w:hAnsi="Verdana"/>
          <w:sz w:val="18"/>
          <w:szCs w:val="18"/>
          <w:lang w:val="nl-NL"/>
        </w:rPr>
        <w:t xml:space="preserve">zou </w:t>
      </w:r>
      <w:r w:rsidRPr="008A646A" w:rsidR="00310FDB">
        <w:rPr>
          <w:rFonts w:ascii="Verdana" w:hAnsi="Verdana"/>
          <w:sz w:val="18"/>
          <w:szCs w:val="18"/>
          <w:lang w:val="nl-NL"/>
        </w:rPr>
        <w:t>moet</w:t>
      </w:r>
      <w:r w:rsidR="006D4ED2">
        <w:rPr>
          <w:rFonts w:ascii="Verdana" w:hAnsi="Verdana"/>
          <w:sz w:val="18"/>
          <w:szCs w:val="18"/>
          <w:lang w:val="nl-NL"/>
        </w:rPr>
        <w:t>en</w:t>
      </w:r>
      <w:r w:rsidRPr="008A646A" w:rsidR="00310FDB">
        <w:rPr>
          <w:rFonts w:ascii="Verdana" w:hAnsi="Verdana"/>
          <w:sz w:val="18"/>
          <w:szCs w:val="18"/>
          <w:lang w:val="nl-NL"/>
        </w:rPr>
        <w:t xml:space="preserve"> worden.</w:t>
      </w:r>
      <w:r w:rsidR="006D4ED2">
        <w:rPr>
          <w:rFonts w:ascii="Verdana" w:hAnsi="Verdana"/>
          <w:sz w:val="18"/>
          <w:szCs w:val="18"/>
          <w:lang w:val="nl-NL"/>
        </w:rPr>
        <w:t xml:space="preserve"> D</w:t>
      </w:r>
      <w:r w:rsidRPr="008A646A" w:rsidR="00310FDB">
        <w:rPr>
          <w:rFonts w:ascii="Verdana" w:hAnsi="Verdana"/>
          <w:sz w:val="18"/>
          <w:szCs w:val="18"/>
          <w:lang w:val="nl-NL"/>
        </w:rPr>
        <w:t xml:space="preserve">eze instantie moet beschikken over goed opgeleide controleurs maar ook over een juist instrumentarium om een verklaring </w:t>
      </w:r>
      <w:r w:rsidRPr="008A646A" w:rsidR="0033239D">
        <w:rPr>
          <w:rFonts w:ascii="Verdana" w:hAnsi="Verdana"/>
          <w:sz w:val="18"/>
          <w:szCs w:val="18"/>
          <w:lang w:val="nl-NL"/>
        </w:rPr>
        <w:t xml:space="preserve">van aannemelijkheid </w:t>
      </w:r>
      <w:r w:rsidRPr="008A646A" w:rsidR="00310FDB">
        <w:rPr>
          <w:rFonts w:ascii="Verdana" w:hAnsi="Verdana"/>
          <w:sz w:val="18"/>
          <w:szCs w:val="18"/>
          <w:lang w:val="nl-NL"/>
        </w:rPr>
        <w:t>te kunnen opstellen.</w:t>
      </w:r>
    </w:p>
    <w:p w:rsidRPr="008A646A" w:rsidR="00310FDB" w:rsidP="00310FDB" w:rsidRDefault="00310FDB">
      <w:pPr>
        <w:rPr>
          <w:rFonts w:ascii="Verdana" w:hAnsi="Verdana"/>
          <w:sz w:val="18"/>
          <w:szCs w:val="18"/>
          <w:lang w:val="nl-NL"/>
        </w:rPr>
      </w:pPr>
      <w:r w:rsidRPr="008A646A">
        <w:rPr>
          <w:rFonts w:ascii="Verdana" w:hAnsi="Verdana"/>
          <w:sz w:val="18"/>
          <w:szCs w:val="18"/>
          <w:lang w:val="nl-NL"/>
        </w:rPr>
        <w:t>Dit moet allemaal nog volledig opgezet en uitgewerkt worden.</w:t>
      </w:r>
    </w:p>
    <w:p w:rsidRPr="008A646A" w:rsidR="00B00B82" w:rsidP="00310FDB" w:rsidRDefault="00B00B82">
      <w:pPr>
        <w:rPr>
          <w:rFonts w:ascii="Verdana" w:hAnsi="Verdana"/>
          <w:sz w:val="18"/>
          <w:szCs w:val="18"/>
          <w:lang w:val="nl-NL"/>
        </w:rPr>
      </w:pPr>
    </w:p>
    <w:p w:rsidRPr="008A646A" w:rsidR="00310FDB" w:rsidP="00310FDB" w:rsidRDefault="008410CF">
      <w:pPr>
        <w:rPr>
          <w:rFonts w:ascii="Verdana" w:hAnsi="Verdana"/>
          <w:sz w:val="18"/>
          <w:szCs w:val="18"/>
          <w:lang w:val="nl-NL"/>
        </w:rPr>
      </w:pPr>
      <w:r w:rsidRPr="008A646A">
        <w:rPr>
          <w:rFonts w:ascii="Verdana" w:hAnsi="Verdana"/>
          <w:sz w:val="18"/>
          <w:szCs w:val="18"/>
          <w:lang w:val="nl-NL"/>
        </w:rPr>
        <w:t>Onafhankelijke bron</w:t>
      </w:r>
    </w:p>
    <w:p w:rsidRPr="008A646A" w:rsidR="008410CF" w:rsidP="00310FDB" w:rsidRDefault="00FE4345">
      <w:pPr>
        <w:rPr>
          <w:rFonts w:ascii="Verdana" w:hAnsi="Verdana"/>
          <w:sz w:val="18"/>
          <w:szCs w:val="18"/>
          <w:lang w:val="nl-NL"/>
        </w:rPr>
      </w:pPr>
      <w:r>
        <w:rPr>
          <w:rFonts w:ascii="Verdana" w:hAnsi="Verdana"/>
          <w:sz w:val="18"/>
          <w:szCs w:val="18"/>
          <w:lang w:val="nl-NL"/>
        </w:rPr>
        <w:t xml:space="preserve">Door </w:t>
      </w:r>
      <w:proofErr w:type="spellStart"/>
      <w:r>
        <w:rPr>
          <w:rFonts w:ascii="Verdana" w:hAnsi="Verdana"/>
          <w:sz w:val="18"/>
          <w:szCs w:val="18"/>
          <w:lang w:val="nl-NL"/>
        </w:rPr>
        <w:t>ZuivelNL</w:t>
      </w:r>
      <w:proofErr w:type="spellEnd"/>
      <w:r w:rsidRPr="008A646A" w:rsidR="008410CF">
        <w:rPr>
          <w:rFonts w:ascii="Verdana" w:hAnsi="Verdana"/>
          <w:sz w:val="18"/>
          <w:szCs w:val="18"/>
          <w:lang w:val="nl-NL"/>
        </w:rPr>
        <w:t xml:space="preserve"> is een opzet gemaakt voor zelfregulering/private borging van de Kringloopwijzer. Prominente plek hierbij voor de Centrale </w:t>
      </w:r>
      <w:r w:rsidRPr="008A646A" w:rsidR="0033239D">
        <w:rPr>
          <w:rFonts w:ascii="Verdana" w:hAnsi="Verdana"/>
          <w:sz w:val="18"/>
          <w:szCs w:val="18"/>
          <w:lang w:val="nl-NL"/>
        </w:rPr>
        <w:t>D</w:t>
      </w:r>
      <w:r w:rsidRPr="008A646A" w:rsidR="008410CF">
        <w:rPr>
          <w:rFonts w:ascii="Verdana" w:hAnsi="Verdana"/>
          <w:sz w:val="18"/>
          <w:szCs w:val="18"/>
          <w:lang w:val="nl-NL"/>
        </w:rPr>
        <w:t xml:space="preserve">atabase.  Veel cijfers komen  rechtstreeks van de </w:t>
      </w:r>
      <w:r w:rsidRPr="008A646A" w:rsidR="00287E8F">
        <w:rPr>
          <w:rFonts w:ascii="Verdana" w:hAnsi="Verdana"/>
          <w:sz w:val="18"/>
          <w:szCs w:val="18"/>
          <w:lang w:val="nl-NL"/>
        </w:rPr>
        <w:t xml:space="preserve">deelnemende </w:t>
      </w:r>
      <w:r w:rsidRPr="008A646A" w:rsidR="008410CF">
        <w:rPr>
          <w:rFonts w:ascii="Verdana" w:hAnsi="Verdana"/>
          <w:sz w:val="18"/>
          <w:szCs w:val="18"/>
          <w:lang w:val="nl-NL"/>
        </w:rPr>
        <w:t xml:space="preserve">leveranciers (diervoederleveranciers, zuivelsector, laboratoria en RVO.nl) in de </w:t>
      </w:r>
      <w:r w:rsidRPr="008A646A" w:rsidR="0033239D">
        <w:rPr>
          <w:rFonts w:ascii="Verdana" w:hAnsi="Verdana"/>
          <w:sz w:val="18"/>
          <w:szCs w:val="18"/>
          <w:lang w:val="nl-NL"/>
        </w:rPr>
        <w:t>C</w:t>
      </w:r>
      <w:r w:rsidRPr="008A646A" w:rsidR="008410CF">
        <w:rPr>
          <w:rFonts w:ascii="Verdana" w:hAnsi="Verdana"/>
          <w:sz w:val="18"/>
          <w:szCs w:val="18"/>
          <w:lang w:val="nl-NL"/>
        </w:rPr>
        <w:t xml:space="preserve">entrale </w:t>
      </w:r>
      <w:r w:rsidRPr="008A646A" w:rsidR="0033239D">
        <w:rPr>
          <w:rFonts w:ascii="Verdana" w:hAnsi="Verdana"/>
          <w:sz w:val="18"/>
          <w:szCs w:val="18"/>
          <w:lang w:val="nl-NL"/>
        </w:rPr>
        <w:t>D</w:t>
      </w:r>
      <w:r w:rsidRPr="008A646A" w:rsidR="008410CF">
        <w:rPr>
          <w:rFonts w:ascii="Verdana" w:hAnsi="Verdana"/>
          <w:sz w:val="18"/>
          <w:szCs w:val="18"/>
          <w:lang w:val="nl-NL"/>
        </w:rPr>
        <w:t>atabase</w:t>
      </w:r>
      <w:r>
        <w:rPr>
          <w:rFonts w:ascii="Verdana" w:hAnsi="Verdana"/>
          <w:sz w:val="18"/>
          <w:szCs w:val="18"/>
          <w:lang w:val="nl-NL"/>
        </w:rPr>
        <w:t xml:space="preserve"> van </w:t>
      </w:r>
      <w:proofErr w:type="spellStart"/>
      <w:r>
        <w:rPr>
          <w:rFonts w:ascii="Verdana" w:hAnsi="Verdana"/>
          <w:sz w:val="18"/>
          <w:szCs w:val="18"/>
          <w:lang w:val="nl-NL"/>
        </w:rPr>
        <w:t>Zuivel</w:t>
      </w:r>
      <w:r w:rsidR="006D4ED2">
        <w:rPr>
          <w:rFonts w:ascii="Verdana" w:hAnsi="Verdana"/>
          <w:sz w:val="18"/>
          <w:szCs w:val="18"/>
          <w:lang w:val="nl-NL"/>
        </w:rPr>
        <w:t>NL</w:t>
      </w:r>
      <w:proofErr w:type="spellEnd"/>
      <w:r w:rsidRPr="008A646A" w:rsidR="008410CF">
        <w:rPr>
          <w:rFonts w:ascii="Verdana" w:hAnsi="Verdana"/>
          <w:sz w:val="18"/>
          <w:szCs w:val="18"/>
          <w:lang w:val="nl-NL"/>
        </w:rPr>
        <w:t>. Dit om te voorkomen dat veehouders fouten maken bij het invullen en dat de gegevens kunnen worden gemanipuleerd om voordeel te behalen.</w:t>
      </w:r>
      <w:r w:rsidRPr="008A646A" w:rsidR="00051DF0">
        <w:rPr>
          <w:rFonts w:ascii="Verdana" w:hAnsi="Verdana"/>
          <w:sz w:val="18"/>
          <w:szCs w:val="18"/>
          <w:lang w:val="nl-NL"/>
        </w:rPr>
        <w:t xml:space="preserve"> Omdat in de data die van een onafhankelijke derde komen ook fouten of onvolledigheden kunnen zitten</w:t>
      </w:r>
      <w:r w:rsidRPr="008A646A" w:rsidR="00287E8F">
        <w:rPr>
          <w:rFonts w:ascii="Verdana" w:hAnsi="Verdana"/>
          <w:sz w:val="18"/>
          <w:szCs w:val="18"/>
          <w:lang w:val="nl-NL"/>
        </w:rPr>
        <w:t xml:space="preserve"> (of </w:t>
      </w:r>
      <w:r w:rsidRPr="008A646A" w:rsidR="00F22109">
        <w:rPr>
          <w:rFonts w:ascii="Verdana" w:hAnsi="Verdana"/>
          <w:sz w:val="18"/>
          <w:szCs w:val="18"/>
          <w:lang w:val="nl-NL"/>
        </w:rPr>
        <w:t xml:space="preserve">dat </w:t>
      </w:r>
      <w:r w:rsidRPr="008A646A" w:rsidR="00287E8F">
        <w:rPr>
          <w:rFonts w:ascii="Verdana" w:hAnsi="Verdana"/>
          <w:sz w:val="18"/>
          <w:szCs w:val="18"/>
          <w:lang w:val="nl-NL"/>
        </w:rPr>
        <w:t>er voeders of kunstmeststoffen betrokken zijn</w:t>
      </w:r>
      <w:r w:rsidRPr="008A646A" w:rsidR="00F22109">
        <w:rPr>
          <w:rFonts w:ascii="Verdana" w:hAnsi="Verdana"/>
          <w:sz w:val="18"/>
          <w:szCs w:val="18"/>
          <w:lang w:val="nl-NL"/>
        </w:rPr>
        <w:t xml:space="preserve"> van leveranciers die niet deelnemen, bv. in de grensstreek)</w:t>
      </w:r>
      <w:r w:rsidRPr="008A646A" w:rsidR="00287E8F">
        <w:rPr>
          <w:rFonts w:ascii="Verdana" w:hAnsi="Verdana"/>
          <w:sz w:val="18"/>
          <w:szCs w:val="18"/>
          <w:lang w:val="nl-NL"/>
        </w:rPr>
        <w:t xml:space="preserve"> </w:t>
      </w:r>
      <w:r w:rsidRPr="008A646A" w:rsidR="00051DF0">
        <w:rPr>
          <w:rFonts w:ascii="Verdana" w:hAnsi="Verdana"/>
          <w:sz w:val="18"/>
          <w:szCs w:val="18"/>
          <w:lang w:val="nl-NL"/>
        </w:rPr>
        <w:t xml:space="preserve"> heeft de ondernemer de mogelijkheid deze onvolkomenheden te corrigeren. Als dit gebeurt blijft dit zichtbaar in de database.</w:t>
      </w:r>
    </w:p>
    <w:p w:rsidRPr="008A646A" w:rsidR="008410CF" w:rsidP="00310FDB" w:rsidRDefault="008410CF">
      <w:pPr>
        <w:rPr>
          <w:rFonts w:ascii="Verdana" w:hAnsi="Verdana"/>
          <w:sz w:val="18"/>
          <w:szCs w:val="18"/>
          <w:lang w:val="nl-NL"/>
        </w:rPr>
      </w:pPr>
    </w:p>
    <w:p w:rsidRPr="008A646A" w:rsidR="008410CF" w:rsidP="00310FDB" w:rsidRDefault="008410CF">
      <w:pPr>
        <w:rPr>
          <w:rFonts w:ascii="Verdana" w:hAnsi="Verdana"/>
          <w:sz w:val="18"/>
          <w:szCs w:val="18"/>
          <w:lang w:val="nl-NL"/>
        </w:rPr>
      </w:pPr>
      <w:r w:rsidRPr="008A646A">
        <w:rPr>
          <w:rFonts w:ascii="Verdana" w:hAnsi="Verdana"/>
          <w:sz w:val="18"/>
          <w:szCs w:val="18"/>
          <w:lang w:val="nl-NL"/>
        </w:rPr>
        <w:t>Onafhankelijke checks van ingevulde KringloopWi</w:t>
      </w:r>
      <w:r w:rsidRPr="008A646A" w:rsidR="00051DF0">
        <w:rPr>
          <w:rFonts w:ascii="Verdana" w:hAnsi="Verdana"/>
          <w:sz w:val="18"/>
          <w:szCs w:val="18"/>
          <w:lang w:val="nl-NL"/>
        </w:rPr>
        <w:t>jz</w:t>
      </w:r>
      <w:r w:rsidRPr="008A646A">
        <w:rPr>
          <w:rFonts w:ascii="Verdana" w:hAnsi="Verdana"/>
          <w:sz w:val="18"/>
          <w:szCs w:val="18"/>
          <w:lang w:val="nl-NL"/>
        </w:rPr>
        <w:t>ers</w:t>
      </w:r>
    </w:p>
    <w:p w:rsidRPr="008A646A" w:rsidR="008410CF" w:rsidP="00310FDB" w:rsidRDefault="008410CF">
      <w:pPr>
        <w:rPr>
          <w:rFonts w:ascii="Verdana" w:hAnsi="Verdana"/>
          <w:sz w:val="18"/>
          <w:szCs w:val="18"/>
          <w:lang w:val="nl-NL"/>
        </w:rPr>
      </w:pPr>
      <w:r w:rsidRPr="008A646A">
        <w:rPr>
          <w:rFonts w:ascii="Verdana" w:hAnsi="Verdana"/>
          <w:sz w:val="18"/>
          <w:szCs w:val="18"/>
          <w:lang w:val="nl-NL"/>
        </w:rPr>
        <w:t>Er is een set met signaleringen en kruisverbanden opgesteld. Deze is beschikbaar voor ondernemers om fouten op te sporen (zie ook 2.3 en 2.4). Er is nog geen sluitende set met kruisverbanden om te controleren of een KringloopWijzer plausibel is. Hier wordt nog aan gewerkt.</w:t>
      </w:r>
      <w:r w:rsidRPr="008A646A" w:rsidR="00051DF0">
        <w:rPr>
          <w:rFonts w:ascii="Verdana" w:hAnsi="Verdana"/>
          <w:sz w:val="18"/>
          <w:szCs w:val="18"/>
          <w:lang w:val="nl-NL"/>
        </w:rPr>
        <w:t xml:space="preserve"> Het is onwaarschijnlijk dat er goede set aan kruisverbanden</w:t>
      </w:r>
      <w:r w:rsidR="00985AD9">
        <w:rPr>
          <w:rFonts w:ascii="Verdana" w:hAnsi="Verdana"/>
          <w:sz w:val="18"/>
          <w:szCs w:val="18"/>
          <w:lang w:val="nl-NL"/>
        </w:rPr>
        <w:t>,</w:t>
      </w:r>
      <w:r w:rsidRPr="008A646A" w:rsidR="00051DF0">
        <w:rPr>
          <w:rFonts w:ascii="Verdana" w:hAnsi="Verdana"/>
          <w:sz w:val="18"/>
          <w:szCs w:val="18"/>
          <w:lang w:val="nl-NL"/>
        </w:rPr>
        <w:t xml:space="preserve"> om plausibiliteit te controleren</w:t>
      </w:r>
      <w:r w:rsidR="00985AD9">
        <w:rPr>
          <w:rFonts w:ascii="Verdana" w:hAnsi="Verdana"/>
          <w:sz w:val="18"/>
          <w:szCs w:val="18"/>
          <w:lang w:val="nl-NL"/>
        </w:rPr>
        <w:t>,</w:t>
      </w:r>
      <w:r w:rsidRPr="008A646A" w:rsidR="00051DF0">
        <w:rPr>
          <w:rFonts w:ascii="Verdana" w:hAnsi="Verdana"/>
          <w:sz w:val="18"/>
          <w:szCs w:val="18"/>
          <w:lang w:val="nl-NL"/>
        </w:rPr>
        <w:t xml:space="preserve"> operationeel is op </w:t>
      </w:r>
      <w:r w:rsidRPr="008A646A" w:rsidR="0033239D">
        <w:rPr>
          <w:rFonts w:ascii="Verdana" w:hAnsi="Verdana"/>
          <w:sz w:val="18"/>
          <w:szCs w:val="18"/>
          <w:lang w:val="nl-NL"/>
        </w:rPr>
        <w:t xml:space="preserve">1 januari </w:t>
      </w:r>
      <w:r w:rsidRPr="008A646A" w:rsidR="00051DF0">
        <w:rPr>
          <w:rFonts w:ascii="Verdana" w:hAnsi="Verdana"/>
          <w:sz w:val="18"/>
          <w:szCs w:val="18"/>
          <w:lang w:val="nl-NL"/>
        </w:rPr>
        <w:t xml:space="preserve">2018. </w:t>
      </w:r>
    </w:p>
    <w:p w:rsidRPr="008A646A" w:rsidR="007868B1" w:rsidP="00F16F18" w:rsidRDefault="007868B1">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3.4 Wat is het oordeel van NVWA over de invulling?</w:t>
      </w:r>
    </w:p>
    <w:p w:rsidRPr="008A646A" w:rsidR="00F16F18" w:rsidP="00F16F18" w:rsidRDefault="00F16F18">
      <w:pPr>
        <w:rPr>
          <w:rFonts w:ascii="Verdana" w:hAnsi="Verdana"/>
          <w:sz w:val="18"/>
          <w:szCs w:val="18"/>
          <w:lang w:val="nl-NL"/>
        </w:rPr>
      </w:pPr>
      <w:r w:rsidRPr="008A646A">
        <w:rPr>
          <w:rFonts w:ascii="Verdana" w:hAnsi="Verdana"/>
          <w:sz w:val="18"/>
          <w:szCs w:val="18"/>
          <w:lang w:val="nl-NL"/>
        </w:rPr>
        <w:t>Positieve punten</w:t>
      </w:r>
    </w:p>
    <w:p w:rsidRPr="008A646A" w:rsidR="001A1132" w:rsidP="001A1132" w:rsidRDefault="00655AC7">
      <w:pPr>
        <w:rPr>
          <w:rFonts w:ascii="Verdana" w:hAnsi="Verdana"/>
          <w:sz w:val="18"/>
          <w:szCs w:val="18"/>
          <w:lang w:val="nl-NL"/>
        </w:rPr>
      </w:pPr>
      <w:r w:rsidRPr="008A646A">
        <w:rPr>
          <w:rFonts w:ascii="Verdana" w:hAnsi="Verdana"/>
          <w:sz w:val="18"/>
          <w:szCs w:val="18"/>
          <w:lang w:val="nl-NL"/>
        </w:rPr>
        <w:t>Het werken met een centrale database</w:t>
      </w:r>
      <w:r w:rsidRPr="008A646A" w:rsidR="00051DF0">
        <w:rPr>
          <w:rFonts w:ascii="Verdana" w:hAnsi="Verdana"/>
          <w:sz w:val="18"/>
          <w:szCs w:val="18"/>
          <w:lang w:val="nl-NL"/>
        </w:rPr>
        <w:t xml:space="preserve"> is een verbetering ten opzichte van de BEX-systematiek waarbij een ondernemer het hele instrument zelf invult en in de administratie bewaart.</w:t>
      </w:r>
      <w:r w:rsidRPr="008A646A" w:rsidR="0033239D">
        <w:rPr>
          <w:rFonts w:ascii="Verdana" w:hAnsi="Verdana"/>
          <w:sz w:val="18"/>
          <w:szCs w:val="18"/>
          <w:lang w:val="nl-NL"/>
        </w:rPr>
        <w:t xml:space="preserve"> Zuivel</w:t>
      </w:r>
      <w:r w:rsidR="00FE6D26">
        <w:rPr>
          <w:rFonts w:ascii="Verdana" w:hAnsi="Verdana"/>
          <w:sz w:val="18"/>
          <w:szCs w:val="18"/>
          <w:lang w:val="nl-NL"/>
        </w:rPr>
        <w:t>.</w:t>
      </w:r>
      <w:r w:rsidRPr="008A646A" w:rsidR="0033239D">
        <w:rPr>
          <w:rFonts w:ascii="Verdana" w:hAnsi="Verdana"/>
          <w:sz w:val="18"/>
          <w:szCs w:val="18"/>
          <w:lang w:val="nl-NL"/>
        </w:rPr>
        <w:t>NL kan een beoordeling uitvoeren of een ingevulde KringloopWijzer aannemelijk is.</w:t>
      </w:r>
    </w:p>
    <w:p w:rsidRPr="008A646A" w:rsidR="00F16F18" w:rsidP="00F16F18" w:rsidRDefault="00F16F18">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Aandachtspunten</w:t>
      </w:r>
    </w:p>
    <w:p w:rsidRPr="008A646A" w:rsidR="002B16BE" w:rsidP="00F16F18" w:rsidRDefault="002B16BE">
      <w:pPr>
        <w:rPr>
          <w:rFonts w:ascii="Verdana" w:hAnsi="Verdana"/>
          <w:sz w:val="18"/>
          <w:szCs w:val="18"/>
          <w:lang w:val="nl-NL"/>
        </w:rPr>
      </w:pPr>
    </w:p>
    <w:p w:rsidRPr="008A646A" w:rsidR="008F1D6D" w:rsidP="008F1D6D" w:rsidRDefault="008F1D6D">
      <w:pPr>
        <w:rPr>
          <w:rFonts w:ascii="Verdana" w:hAnsi="Verdana"/>
          <w:sz w:val="18"/>
          <w:szCs w:val="18"/>
          <w:lang w:val="nl-NL"/>
        </w:rPr>
      </w:pPr>
      <w:r w:rsidRPr="008A646A">
        <w:rPr>
          <w:rFonts w:ascii="Verdana" w:hAnsi="Verdana"/>
          <w:sz w:val="18"/>
          <w:szCs w:val="18"/>
          <w:lang w:val="nl-NL"/>
        </w:rPr>
        <w:t xml:space="preserve">Er </w:t>
      </w:r>
      <w:r w:rsidRPr="008A646A" w:rsidR="00655AC7">
        <w:rPr>
          <w:rFonts w:ascii="Verdana" w:hAnsi="Verdana"/>
          <w:sz w:val="18"/>
          <w:szCs w:val="18"/>
          <w:lang w:val="nl-NL"/>
        </w:rPr>
        <w:t xml:space="preserve">is </w:t>
      </w:r>
      <w:r w:rsidRPr="008A646A">
        <w:rPr>
          <w:rFonts w:ascii="Verdana" w:hAnsi="Verdana"/>
          <w:sz w:val="18"/>
          <w:szCs w:val="18"/>
          <w:lang w:val="nl-NL"/>
        </w:rPr>
        <w:t>nog aantal aandachtspunten:</w:t>
      </w:r>
    </w:p>
    <w:p w:rsidRPr="008A646A" w:rsidR="002B16BE" w:rsidP="00B56476" w:rsidRDefault="00EE0C01">
      <w:pPr>
        <w:pStyle w:val="Lijstalinea"/>
        <w:numPr>
          <w:ilvl w:val="0"/>
          <w:numId w:val="7"/>
        </w:numPr>
        <w:rPr>
          <w:rFonts w:ascii="Verdana" w:hAnsi="Verdana"/>
          <w:sz w:val="18"/>
          <w:szCs w:val="18"/>
          <w:lang w:val="nl-NL"/>
        </w:rPr>
      </w:pPr>
      <w:r w:rsidRPr="008A646A">
        <w:rPr>
          <w:rFonts w:ascii="Verdana" w:hAnsi="Verdana"/>
          <w:sz w:val="18"/>
          <w:szCs w:val="18"/>
          <w:lang w:val="nl-NL"/>
        </w:rPr>
        <w:t xml:space="preserve">Er is onvoldoende </w:t>
      </w:r>
      <w:r w:rsidRPr="008A646A" w:rsidR="002B16BE">
        <w:rPr>
          <w:rFonts w:ascii="Verdana" w:hAnsi="Verdana"/>
          <w:sz w:val="18"/>
          <w:szCs w:val="18"/>
          <w:lang w:val="nl-NL"/>
        </w:rPr>
        <w:t xml:space="preserve">zicht of de database / ICT </w:t>
      </w:r>
      <w:r w:rsidRPr="008A646A">
        <w:rPr>
          <w:rFonts w:ascii="Verdana" w:hAnsi="Verdana"/>
          <w:sz w:val="18"/>
          <w:szCs w:val="18"/>
          <w:lang w:val="nl-NL"/>
        </w:rPr>
        <w:t xml:space="preserve">werkt zoals deze zou moeten werken (doet het wat het moet doen, neemt het de gegevens volledig en juist over van de database van de leveranciers, </w:t>
      </w:r>
      <w:r w:rsidRPr="00DE4F98" w:rsidR="00287E8F">
        <w:rPr>
          <w:rFonts w:ascii="Verdana" w:hAnsi="Verdana"/>
          <w:sz w:val="18"/>
          <w:szCs w:val="18"/>
          <w:lang w:val="nl-NL"/>
        </w:rPr>
        <w:t xml:space="preserve">zitten </w:t>
      </w:r>
      <w:r w:rsidRPr="00DE4F98">
        <w:rPr>
          <w:rFonts w:ascii="Verdana" w:hAnsi="Verdana"/>
          <w:sz w:val="18"/>
          <w:szCs w:val="18"/>
          <w:lang w:val="nl-NL"/>
        </w:rPr>
        <w:t xml:space="preserve">de rekenregels er goed in, </w:t>
      </w:r>
      <w:r w:rsidRPr="00DE4F98" w:rsidR="00287E8F">
        <w:rPr>
          <w:rFonts w:ascii="Verdana" w:hAnsi="Verdana"/>
          <w:sz w:val="18"/>
          <w:szCs w:val="18"/>
          <w:lang w:val="nl-NL"/>
        </w:rPr>
        <w:t xml:space="preserve">wordt </w:t>
      </w:r>
      <w:r w:rsidRPr="00DE4F98">
        <w:rPr>
          <w:rFonts w:ascii="Verdana" w:hAnsi="Verdana"/>
          <w:sz w:val="18"/>
          <w:szCs w:val="18"/>
          <w:lang w:val="nl-NL"/>
        </w:rPr>
        <w:t xml:space="preserve">er automatisch gecheckt op signaleringen en kruisverbanden en is de database fraudebestendig (zijn de cijfers in de database te manipuleren?) </w:t>
      </w:r>
    </w:p>
    <w:p w:rsidRPr="008A646A" w:rsidR="008F1D6D" w:rsidP="008F1D6D" w:rsidRDefault="008F1D6D">
      <w:pPr>
        <w:pStyle w:val="Lijstalinea"/>
        <w:numPr>
          <w:ilvl w:val="0"/>
          <w:numId w:val="7"/>
        </w:numPr>
        <w:rPr>
          <w:rFonts w:ascii="Verdana" w:hAnsi="Verdana"/>
          <w:sz w:val="18"/>
          <w:szCs w:val="18"/>
          <w:lang w:val="nl-NL"/>
        </w:rPr>
      </w:pPr>
      <w:r w:rsidRPr="00564922">
        <w:rPr>
          <w:rFonts w:ascii="Verdana" w:hAnsi="Verdana"/>
          <w:sz w:val="18"/>
          <w:szCs w:val="18"/>
          <w:lang w:val="nl-NL"/>
        </w:rPr>
        <w:t>De veehouder kan handmatig</w:t>
      </w:r>
      <w:r w:rsidRPr="008A646A">
        <w:rPr>
          <w:rFonts w:ascii="Verdana" w:hAnsi="Verdana"/>
          <w:sz w:val="18"/>
          <w:szCs w:val="18"/>
          <w:lang w:val="nl-NL"/>
        </w:rPr>
        <w:t xml:space="preserve"> posten overschrijven bij het opstellen van de KringloopWijzer. Op deze door de veehouder ingevoerde gegevens zit geen controle </w:t>
      </w:r>
      <w:r w:rsidR="00985AD9">
        <w:rPr>
          <w:rFonts w:ascii="Verdana" w:hAnsi="Verdana"/>
          <w:sz w:val="18"/>
          <w:szCs w:val="18"/>
          <w:lang w:val="nl-NL"/>
        </w:rPr>
        <w:t>ten aanzien van</w:t>
      </w:r>
      <w:r w:rsidRPr="008A646A">
        <w:rPr>
          <w:rFonts w:ascii="Verdana" w:hAnsi="Verdana"/>
          <w:sz w:val="18"/>
          <w:szCs w:val="18"/>
          <w:lang w:val="nl-NL"/>
        </w:rPr>
        <w:t xml:space="preserve"> volledigheid en juistheid van die invoer.</w:t>
      </w:r>
      <w:r w:rsidRPr="008A646A" w:rsidR="0033239D">
        <w:rPr>
          <w:rFonts w:ascii="Verdana" w:hAnsi="Verdana"/>
          <w:sz w:val="18"/>
          <w:szCs w:val="18"/>
          <w:lang w:val="nl-NL"/>
        </w:rPr>
        <w:t xml:space="preserve"> </w:t>
      </w:r>
      <w:r w:rsidRPr="008A646A">
        <w:rPr>
          <w:rFonts w:ascii="Verdana" w:hAnsi="Verdana"/>
          <w:sz w:val="18"/>
          <w:szCs w:val="18"/>
          <w:lang w:val="nl-NL"/>
        </w:rPr>
        <w:t xml:space="preserve">Deze wijziging blijft in het systeem </w:t>
      </w:r>
      <w:r w:rsidRPr="008A646A">
        <w:rPr>
          <w:rFonts w:ascii="Verdana" w:hAnsi="Verdana"/>
          <w:sz w:val="18"/>
          <w:szCs w:val="18"/>
          <w:lang w:val="nl-NL"/>
        </w:rPr>
        <w:lastRenderedPageBreak/>
        <w:t>inzichtelijk</w:t>
      </w:r>
      <w:r w:rsidRPr="008A646A" w:rsidR="0033239D">
        <w:rPr>
          <w:rFonts w:ascii="Verdana" w:hAnsi="Verdana"/>
          <w:sz w:val="18"/>
          <w:szCs w:val="18"/>
          <w:lang w:val="nl-NL"/>
        </w:rPr>
        <w:t>,</w:t>
      </w:r>
      <w:r w:rsidRPr="008A646A">
        <w:rPr>
          <w:rFonts w:ascii="Verdana" w:hAnsi="Verdana"/>
          <w:sz w:val="18"/>
          <w:szCs w:val="18"/>
          <w:lang w:val="nl-NL"/>
        </w:rPr>
        <w:t xml:space="preserve"> maar er zijn nog geen normen waaraan voldaan moet worden om deze data handmatig te mogen aanpassen.</w:t>
      </w:r>
    </w:p>
    <w:p w:rsidRPr="008A646A" w:rsidR="008F1D6D" w:rsidP="0033239D" w:rsidRDefault="008F1D6D">
      <w:pPr>
        <w:pStyle w:val="Lijstalinea"/>
        <w:numPr>
          <w:ilvl w:val="0"/>
          <w:numId w:val="7"/>
        </w:numPr>
        <w:rPr>
          <w:rFonts w:ascii="Verdana" w:hAnsi="Verdana"/>
          <w:sz w:val="18"/>
          <w:szCs w:val="18"/>
          <w:lang w:val="nl-NL"/>
        </w:rPr>
      </w:pPr>
      <w:proofErr w:type="spellStart"/>
      <w:r w:rsidRPr="008A646A">
        <w:rPr>
          <w:rFonts w:ascii="Verdana" w:hAnsi="Verdana"/>
          <w:sz w:val="18"/>
          <w:szCs w:val="18"/>
          <w:lang w:val="nl-NL"/>
        </w:rPr>
        <w:t>Zuivel</w:t>
      </w:r>
      <w:r w:rsidRPr="008A646A" w:rsidR="0033239D">
        <w:rPr>
          <w:rFonts w:ascii="Verdana" w:hAnsi="Verdana"/>
          <w:sz w:val="18"/>
          <w:szCs w:val="18"/>
          <w:lang w:val="nl-NL"/>
        </w:rPr>
        <w:t>NL</w:t>
      </w:r>
      <w:proofErr w:type="spellEnd"/>
      <w:r w:rsidRPr="008A646A">
        <w:rPr>
          <w:rFonts w:ascii="Verdana" w:hAnsi="Verdana"/>
          <w:sz w:val="18"/>
          <w:szCs w:val="18"/>
          <w:lang w:val="nl-NL"/>
        </w:rPr>
        <w:t xml:space="preserve"> </w:t>
      </w:r>
      <w:r w:rsidRPr="008A646A" w:rsidR="000D7CC6">
        <w:rPr>
          <w:rFonts w:ascii="Verdana" w:hAnsi="Verdana"/>
          <w:sz w:val="18"/>
          <w:szCs w:val="18"/>
          <w:lang w:val="nl-NL"/>
        </w:rPr>
        <w:t>kan niet</w:t>
      </w:r>
      <w:r w:rsidRPr="008A646A">
        <w:rPr>
          <w:rFonts w:ascii="Verdana" w:hAnsi="Verdana"/>
          <w:sz w:val="18"/>
          <w:szCs w:val="18"/>
          <w:lang w:val="nl-NL"/>
        </w:rPr>
        <w:t xml:space="preserve"> beoordelen of de informatie van het betreffende veehouderijbedrijf juist is. (controle juistheid)</w:t>
      </w:r>
      <w:r w:rsidRPr="008A646A" w:rsidR="00917ED3">
        <w:rPr>
          <w:rFonts w:ascii="Verdana" w:hAnsi="Verdana"/>
          <w:sz w:val="18"/>
          <w:szCs w:val="18"/>
          <w:lang w:val="nl-NL"/>
        </w:rPr>
        <w:t xml:space="preserve"> </w:t>
      </w:r>
      <w:r w:rsidRPr="008A646A">
        <w:rPr>
          <w:rFonts w:ascii="Verdana" w:hAnsi="Verdana"/>
          <w:sz w:val="18"/>
          <w:szCs w:val="18"/>
          <w:lang w:val="nl-NL"/>
        </w:rPr>
        <w:t xml:space="preserve">Zuivel.nl </w:t>
      </w:r>
      <w:r w:rsidRPr="008A646A" w:rsidR="000D7CC6">
        <w:rPr>
          <w:rFonts w:ascii="Verdana" w:hAnsi="Verdana"/>
          <w:sz w:val="18"/>
          <w:szCs w:val="18"/>
          <w:lang w:val="nl-NL"/>
        </w:rPr>
        <w:t>kan niet</w:t>
      </w:r>
      <w:r w:rsidRPr="008A646A">
        <w:rPr>
          <w:rFonts w:ascii="Verdana" w:hAnsi="Verdana"/>
          <w:sz w:val="18"/>
          <w:szCs w:val="18"/>
          <w:lang w:val="nl-NL"/>
        </w:rPr>
        <w:t xml:space="preserve"> beoordelen of alle informatie van het betreffende veehouderijbedrijf is aangeleverd (controle volledigheid)</w:t>
      </w:r>
      <w:r w:rsidRPr="008A646A" w:rsidR="00917ED3">
        <w:rPr>
          <w:rFonts w:ascii="Verdana" w:hAnsi="Verdana"/>
          <w:sz w:val="18"/>
          <w:szCs w:val="18"/>
          <w:lang w:val="nl-NL"/>
        </w:rPr>
        <w:t>.</w:t>
      </w:r>
    </w:p>
    <w:p w:rsidRPr="008A646A" w:rsidR="005E1A0C" w:rsidP="008F1D6D" w:rsidRDefault="008F1D6D">
      <w:pPr>
        <w:pStyle w:val="Lijstalinea"/>
        <w:numPr>
          <w:ilvl w:val="0"/>
          <w:numId w:val="7"/>
        </w:numPr>
        <w:rPr>
          <w:rFonts w:ascii="Verdana" w:hAnsi="Verdana"/>
          <w:sz w:val="18"/>
          <w:szCs w:val="18"/>
          <w:lang w:val="nl-NL"/>
        </w:rPr>
      </w:pPr>
      <w:r w:rsidRPr="008A646A">
        <w:rPr>
          <w:rFonts w:ascii="Verdana" w:hAnsi="Verdana"/>
          <w:sz w:val="18"/>
          <w:szCs w:val="18"/>
          <w:lang w:val="nl-NL"/>
        </w:rPr>
        <w:t xml:space="preserve">Er zijn  </w:t>
      </w:r>
      <w:r w:rsidR="00EF24EE">
        <w:rPr>
          <w:rFonts w:ascii="Verdana" w:hAnsi="Verdana"/>
          <w:sz w:val="18"/>
          <w:szCs w:val="18"/>
          <w:lang w:val="nl-NL"/>
        </w:rPr>
        <w:t xml:space="preserve">leveranciers / </w:t>
      </w:r>
      <w:r w:rsidRPr="008A646A">
        <w:rPr>
          <w:rFonts w:ascii="Verdana" w:hAnsi="Verdana"/>
          <w:sz w:val="18"/>
          <w:szCs w:val="18"/>
          <w:lang w:val="nl-NL"/>
        </w:rPr>
        <w:t>bedrijven die (nog) geen informatie aanleveren aan Zuivel</w:t>
      </w:r>
      <w:r w:rsidRPr="008A646A" w:rsidR="0033239D">
        <w:rPr>
          <w:rFonts w:ascii="Verdana" w:hAnsi="Verdana"/>
          <w:sz w:val="18"/>
          <w:szCs w:val="18"/>
          <w:lang w:val="nl-NL"/>
        </w:rPr>
        <w:t>NL</w:t>
      </w:r>
      <w:r w:rsidRPr="008A646A" w:rsidR="00287E8F">
        <w:rPr>
          <w:rFonts w:ascii="Verdana" w:hAnsi="Verdana"/>
          <w:sz w:val="18"/>
          <w:szCs w:val="18"/>
          <w:lang w:val="nl-NL"/>
        </w:rPr>
        <w:t xml:space="preserve">. </w:t>
      </w:r>
    </w:p>
    <w:p w:rsidR="007275E9" w:rsidP="007275E9" w:rsidRDefault="008F1D6D">
      <w:pPr>
        <w:pStyle w:val="Lijstalinea"/>
        <w:numPr>
          <w:ilvl w:val="0"/>
          <w:numId w:val="7"/>
        </w:numPr>
        <w:rPr>
          <w:rFonts w:ascii="Verdana" w:hAnsi="Verdana"/>
          <w:sz w:val="18"/>
          <w:szCs w:val="18"/>
          <w:lang w:val="nl-NL"/>
        </w:rPr>
      </w:pPr>
      <w:r w:rsidRPr="008A646A">
        <w:rPr>
          <w:rFonts w:ascii="Verdana" w:hAnsi="Verdana"/>
          <w:sz w:val="18"/>
          <w:szCs w:val="18"/>
          <w:lang w:val="nl-NL"/>
        </w:rPr>
        <w:t xml:space="preserve">Een belangrijke dataleverancier voor de Centrale </w:t>
      </w:r>
      <w:r w:rsidRPr="008A646A" w:rsidR="0033239D">
        <w:rPr>
          <w:rFonts w:ascii="Verdana" w:hAnsi="Verdana"/>
          <w:sz w:val="18"/>
          <w:szCs w:val="18"/>
          <w:lang w:val="nl-NL"/>
        </w:rPr>
        <w:t>D</w:t>
      </w:r>
      <w:r w:rsidRPr="008A646A">
        <w:rPr>
          <w:rFonts w:ascii="Verdana" w:hAnsi="Verdana"/>
          <w:sz w:val="18"/>
          <w:szCs w:val="18"/>
          <w:lang w:val="nl-NL"/>
        </w:rPr>
        <w:t xml:space="preserve">atabase is RVO.nl. Hiervan is bekend dat de data die wordt aangeleverd voornamelijk de “eigen” opgave van de veehouder aan RVO.nl is. Ook data die door andere partijen dan de veehouder worden aangeleverd zijn in veel gevallen nog ongecontroleerde gegevens maar slechts door RVO.nl geregistreerde gegevens. </w:t>
      </w:r>
      <w:r w:rsidRPr="008A646A" w:rsidR="00051DF0">
        <w:rPr>
          <w:rFonts w:ascii="Verdana" w:hAnsi="Verdana"/>
          <w:sz w:val="18"/>
          <w:szCs w:val="18"/>
          <w:lang w:val="nl-NL"/>
        </w:rPr>
        <w:t>Of deze gegevens in alle gevallen juist zijn is onzeker.</w:t>
      </w:r>
      <w:r w:rsidRPr="008A646A" w:rsidR="0076332C">
        <w:rPr>
          <w:rFonts w:ascii="Verdana" w:hAnsi="Verdana"/>
          <w:sz w:val="18"/>
          <w:szCs w:val="18"/>
          <w:lang w:val="nl-NL"/>
        </w:rPr>
        <w:t xml:space="preserve"> Modus operandi in diverse mestzaken leert dat </w:t>
      </w:r>
      <w:r w:rsidRPr="008A646A" w:rsidR="00D90230">
        <w:rPr>
          <w:rFonts w:ascii="Verdana" w:hAnsi="Verdana"/>
          <w:sz w:val="18"/>
          <w:szCs w:val="18"/>
          <w:lang w:val="nl-NL"/>
        </w:rPr>
        <w:t xml:space="preserve">in die gevallen </w:t>
      </w:r>
      <w:r w:rsidRPr="008A646A" w:rsidR="0076332C">
        <w:rPr>
          <w:rFonts w:ascii="Verdana" w:hAnsi="Verdana"/>
          <w:sz w:val="18"/>
          <w:szCs w:val="18"/>
          <w:lang w:val="nl-NL"/>
        </w:rPr>
        <w:t xml:space="preserve">de gegevens </w:t>
      </w:r>
      <w:r w:rsidRPr="008A646A" w:rsidR="00D90230">
        <w:rPr>
          <w:rFonts w:ascii="Verdana" w:hAnsi="Verdana"/>
          <w:sz w:val="18"/>
          <w:szCs w:val="18"/>
          <w:lang w:val="nl-NL"/>
        </w:rPr>
        <w:t xml:space="preserve">die bij RVO.nl geregistreerd zijn niet de werkelijke cijfers </w:t>
      </w:r>
      <w:r w:rsidRPr="008A646A" w:rsidR="0076332C">
        <w:rPr>
          <w:rFonts w:ascii="Verdana" w:hAnsi="Verdana"/>
          <w:sz w:val="18"/>
          <w:szCs w:val="18"/>
          <w:lang w:val="nl-NL"/>
        </w:rPr>
        <w:t>zijn</w:t>
      </w:r>
      <w:r w:rsidRPr="008A646A" w:rsidR="00D90230">
        <w:rPr>
          <w:rFonts w:ascii="Verdana" w:hAnsi="Verdana"/>
          <w:sz w:val="18"/>
          <w:szCs w:val="18"/>
          <w:lang w:val="nl-NL"/>
        </w:rPr>
        <w:t xml:space="preserve"> om de fraude te verbergen (de administratie is ‘bewust’ sluitend gemaakt)</w:t>
      </w:r>
      <w:r w:rsidRPr="008A646A" w:rsidR="0076332C">
        <w:rPr>
          <w:rFonts w:ascii="Verdana" w:hAnsi="Verdana"/>
          <w:sz w:val="18"/>
          <w:szCs w:val="18"/>
          <w:lang w:val="nl-NL"/>
        </w:rPr>
        <w:t xml:space="preserve">. </w:t>
      </w:r>
      <w:r w:rsidRPr="008A646A" w:rsidR="001A1132">
        <w:rPr>
          <w:rFonts w:ascii="Verdana" w:hAnsi="Verdana"/>
          <w:sz w:val="18"/>
          <w:szCs w:val="18"/>
          <w:lang w:val="nl-NL"/>
        </w:rPr>
        <w:t>Een substantieel deel van de benodigde invoer gegevens  is informatie die rechtstreeks van de boer afkomstig is (handmatige invoer: ruwvoer, aanvoer krachtvoer</w:t>
      </w:r>
      <w:r w:rsidRPr="008A646A" w:rsidR="0022785F">
        <w:rPr>
          <w:rFonts w:ascii="Verdana" w:hAnsi="Verdana"/>
          <w:sz w:val="18"/>
          <w:szCs w:val="18"/>
          <w:lang w:val="nl-NL"/>
        </w:rPr>
        <w:t xml:space="preserve"> en</w:t>
      </w:r>
      <w:r w:rsidRPr="008A646A" w:rsidR="001A1132">
        <w:rPr>
          <w:rFonts w:ascii="Verdana" w:hAnsi="Verdana"/>
          <w:sz w:val="18"/>
          <w:szCs w:val="18"/>
          <w:lang w:val="nl-NL"/>
        </w:rPr>
        <w:t xml:space="preserve"> kunstmest door niet aangesloten leveranciers, ook de cijfers van RVO.nl (o.a. percelen, mestafvoer, dieren, etc.) zijn ongecontroleerde door de boer zelf aangeleverde cijfers, zelfverwerkers, etc.). </w:t>
      </w:r>
      <w:r w:rsidR="003B59AA">
        <w:rPr>
          <w:rFonts w:ascii="Verdana" w:hAnsi="Verdana"/>
          <w:sz w:val="18"/>
          <w:szCs w:val="18"/>
          <w:lang w:val="nl-NL"/>
        </w:rPr>
        <w:t>Deze gegevens hebben een aanzien</w:t>
      </w:r>
      <w:r w:rsidRPr="008A646A" w:rsidR="00051DF0">
        <w:rPr>
          <w:rFonts w:ascii="Verdana" w:hAnsi="Verdana"/>
          <w:sz w:val="18"/>
          <w:szCs w:val="18"/>
          <w:lang w:val="nl-NL"/>
        </w:rPr>
        <w:t>lijke invloed op de uitkomsten van de KringloopWijzer.</w:t>
      </w:r>
      <w:r w:rsidR="007275E9">
        <w:rPr>
          <w:rFonts w:ascii="Verdana" w:hAnsi="Verdana"/>
          <w:sz w:val="18"/>
          <w:szCs w:val="18"/>
          <w:lang w:val="nl-NL"/>
        </w:rPr>
        <w:t xml:space="preserve"> </w:t>
      </w:r>
    </w:p>
    <w:p w:rsidRPr="007275E9" w:rsidR="007275E9" w:rsidP="007275E9" w:rsidRDefault="007275E9">
      <w:pPr>
        <w:pStyle w:val="Lijstopsomteken"/>
        <w:numPr>
          <w:ilvl w:val="0"/>
          <w:numId w:val="7"/>
        </w:numPr>
        <w:rPr>
          <w:rFonts w:ascii="Verdana" w:hAnsi="Verdana"/>
          <w:sz w:val="18"/>
          <w:szCs w:val="18"/>
          <w:lang w:val="nl-NL"/>
        </w:rPr>
      </w:pPr>
      <w:r>
        <w:rPr>
          <w:rFonts w:ascii="Verdana" w:hAnsi="Verdana"/>
          <w:sz w:val="18"/>
          <w:szCs w:val="18"/>
          <w:lang w:val="nl-NL"/>
        </w:rPr>
        <w:t xml:space="preserve">De handhaafbaarheid van het systeem is te versterken door niet alleen te kijken naar de </w:t>
      </w:r>
      <w:r w:rsidRPr="008A646A">
        <w:rPr>
          <w:rFonts w:ascii="Verdana" w:hAnsi="Verdana"/>
          <w:sz w:val="18"/>
          <w:szCs w:val="18"/>
          <w:lang w:val="nl-NL"/>
        </w:rPr>
        <w:t xml:space="preserve">BEX </w:t>
      </w:r>
      <w:r>
        <w:rPr>
          <w:rFonts w:ascii="Verdana" w:hAnsi="Verdana"/>
          <w:sz w:val="18"/>
          <w:szCs w:val="18"/>
          <w:lang w:val="nl-NL"/>
        </w:rPr>
        <w:t xml:space="preserve">maar </w:t>
      </w:r>
      <w:r w:rsidRPr="008A646A">
        <w:rPr>
          <w:rFonts w:ascii="Verdana" w:hAnsi="Verdana"/>
          <w:sz w:val="18"/>
          <w:szCs w:val="18"/>
          <w:lang w:val="nl-NL"/>
        </w:rPr>
        <w:t xml:space="preserve">ook </w:t>
      </w:r>
      <w:r>
        <w:rPr>
          <w:rFonts w:ascii="Verdana" w:hAnsi="Verdana"/>
          <w:sz w:val="18"/>
          <w:szCs w:val="18"/>
          <w:lang w:val="nl-NL"/>
        </w:rPr>
        <w:t xml:space="preserve">de </w:t>
      </w:r>
      <w:r w:rsidRPr="008A646A">
        <w:rPr>
          <w:rFonts w:ascii="Verdana" w:hAnsi="Verdana"/>
          <w:sz w:val="18"/>
          <w:szCs w:val="18"/>
          <w:lang w:val="nl-NL"/>
        </w:rPr>
        <w:t>BEP</w:t>
      </w:r>
      <w:r>
        <w:rPr>
          <w:rFonts w:ascii="Verdana" w:hAnsi="Verdana"/>
          <w:sz w:val="18"/>
          <w:szCs w:val="18"/>
          <w:lang w:val="nl-NL"/>
        </w:rPr>
        <w:t xml:space="preserve"> te betrekken. Deze dient dan</w:t>
      </w:r>
      <w:r w:rsidRPr="008A646A">
        <w:rPr>
          <w:rFonts w:ascii="Verdana" w:hAnsi="Verdana"/>
          <w:sz w:val="18"/>
          <w:szCs w:val="18"/>
          <w:lang w:val="nl-NL"/>
        </w:rPr>
        <w:t xml:space="preserve"> </w:t>
      </w:r>
      <w:r>
        <w:rPr>
          <w:rFonts w:ascii="Verdana" w:hAnsi="Verdana"/>
          <w:sz w:val="18"/>
          <w:szCs w:val="18"/>
          <w:lang w:val="nl-NL"/>
        </w:rPr>
        <w:t xml:space="preserve">wel </w:t>
      </w:r>
      <w:r w:rsidRPr="008A646A">
        <w:rPr>
          <w:rFonts w:ascii="Verdana" w:hAnsi="Verdana"/>
          <w:sz w:val="18"/>
          <w:szCs w:val="18"/>
          <w:lang w:val="nl-NL"/>
        </w:rPr>
        <w:t>operationeel</w:t>
      </w:r>
      <w:r>
        <w:rPr>
          <w:rFonts w:ascii="Verdana" w:hAnsi="Verdana"/>
          <w:sz w:val="18"/>
          <w:szCs w:val="18"/>
          <w:lang w:val="nl-NL"/>
        </w:rPr>
        <w:t xml:space="preserve"> te worden </w:t>
      </w:r>
      <w:r w:rsidRPr="008A646A">
        <w:rPr>
          <w:rFonts w:ascii="Verdana" w:hAnsi="Verdana"/>
          <w:sz w:val="18"/>
          <w:szCs w:val="18"/>
          <w:lang w:val="nl-NL"/>
        </w:rPr>
        <w:t xml:space="preserve"> </w:t>
      </w:r>
      <w:r>
        <w:rPr>
          <w:rFonts w:ascii="Verdana" w:hAnsi="Verdana"/>
          <w:sz w:val="18"/>
          <w:szCs w:val="18"/>
          <w:lang w:val="nl-NL"/>
        </w:rPr>
        <w:t>ge</w:t>
      </w:r>
      <w:r w:rsidRPr="008A646A">
        <w:rPr>
          <w:rFonts w:ascii="Verdana" w:hAnsi="Verdana"/>
          <w:sz w:val="18"/>
          <w:szCs w:val="18"/>
          <w:lang w:val="nl-NL"/>
        </w:rPr>
        <w:t>ma</w:t>
      </w:r>
      <w:r>
        <w:rPr>
          <w:rFonts w:ascii="Verdana" w:hAnsi="Verdana"/>
          <w:sz w:val="18"/>
          <w:szCs w:val="18"/>
          <w:lang w:val="nl-NL"/>
        </w:rPr>
        <w:t>akt</w:t>
      </w:r>
      <w:r w:rsidRPr="008A646A">
        <w:rPr>
          <w:rFonts w:ascii="Verdana" w:hAnsi="Verdana"/>
          <w:sz w:val="18"/>
          <w:szCs w:val="18"/>
          <w:lang w:val="nl-NL"/>
        </w:rPr>
        <w:t>.</w:t>
      </w:r>
      <w:r w:rsidRPr="00DE4F98">
        <w:rPr>
          <w:rFonts w:ascii="Verdana" w:hAnsi="Verdana"/>
          <w:sz w:val="18"/>
          <w:szCs w:val="18"/>
          <w:lang w:val="nl-NL"/>
        </w:rPr>
        <w:br/>
      </w:r>
      <w:r w:rsidRPr="008A646A">
        <w:rPr>
          <w:rFonts w:ascii="Verdana" w:hAnsi="Verdana"/>
          <w:sz w:val="18"/>
          <w:szCs w:val="18"/>
          <w:lang w:val="nl-NL"/>
        </w:rPr>
        <w:t>Door alleen te starten met het excretiedeel van de KringloopWijzer (BEX) is er geen tegengesteld belang in de Kringloopwijzer zelf en kan er alleen gestuurd worden op minimale excretie. Hierdoor verschilt de Kringloopwijzer dan niet met de BEX.</w:t>
      </w:r>
    </w:p>
    <w:p w:rsidRPr="007275E9" w:rsidR="007275E9" w:rsidP="007275E9" w:rsidRDefault="001A1132">
      <w:pPr>
        <w:ind w:left="360"/>
        <w:rPr>
          <w:rFonts w:ascii="Verdana" w:hAnsi="Verdana"/>
          <w:sz w:val="18"/>
          <w:szCs w:val="18"/>
          <w:lang w:val="nl-NL"/>
        </w:rPr>
      </w:pPr>
      <w:r w:rsidRPr="007275E9">
        <w:rPr>
          <w:rFonts w:ascii="Verdana" w:hAnsi="Verdana"/>
          <w:sz w:val="18"/>
          <w:szCs w:val="18"/>
          <w:lang w:val="nl-NL"/>
        </w:rPr>
        <w:t xml:space="preserve">Daarmee is er </w:t>
      </w:r>
      <w:r w:rsidRPr="007275E9" w:rsidR="0094716C">
        <w:rPr>
          <w:rFonts w:ascii="Verdana" w:hAnsi="Verdana"/>
          <w:sz w:val="18"/>
          <w:szCs w:val="18"/>
          <w:lang w:val="nl-NL"/>
        </w:rPr>
        <w:t xml:space="preserve">ook met het gebruik van de database </w:t>
      </w:r>
      <w:r w:rsidRPr="007275E9" w:rsidR="00086640">
        <w:rPr>
          <w:rFonts w:ascii="Verdana" w:hAnsi="Verdana"/>
          <w:sz w:val="18"/>
          <w:szCs w:val="18"/>
          <w:lang w:val="nl-NL"/>
        </w:rPr>
        <w:t xml:space="preserve">nog </w:t>
      </w:r>
      <w:r w:rsidRPr="007275E9">
        <w:rPr>
          <w:rFonts w:ascii="Verdana" w:hAnsi="Verdana"/>
          <w:sz w:val="18"/>
          <w:szCs w:val="18"/>
          <w:lang w:val="nl-NL"/>
        </w:rPr>
        <w:t xml:space="preserve">onvoldoende borging (volledigheid en juistheid) om het instrument te gebruiken als instrument voor de verantwoording ten aanzien van mestproductie en het mestoverschot van het bedrijf. </w:t>
      </w:r>
    </w:p>
    <w:p w:rsidRPr="007275E9" w:rsidR="001A1132" w:rsidP="007275E9" w:rsidRDefault="001A1132">
      <w:pPr>
        <w:ind w:left="360"/>
        <w:rPr>
          <w:rFonts w:ascii="Verdana" w:hAnsi="Verdana"/>
          <w:sz w:val="18"/>
          <w:szCs w:val="18"/>
          <w:lang w:val="nl-NL"/>
        </w:rPr>
      </w:pPr>
      <w:r w:rsidRPr="007275E9">
        <w:rPr>
          <w:rFonts w:ascii="Verdana" w:hAnsi="Verdana"/>
          <w:sz w:val="18"/>
          <w:szCs w:val="18"/>
          <w:lang w:val="nl-NL"/>
        </w:rPr>
        <w:t xml:space="preserve">Deze conclusie is ook door de CDM getrokken zie bijlage. </w:t>
      </w:r>
    </w:p>
    <w:p w:rsidRPr="008A646A" w:rsidR="00F16F18" w:rsidP="00F16F18" w:rsidRDefault="00F16F18">
      <w:pPr>
        <w:rPr>
          <w:rFonts w:ascii="Verdana" w:hAnsi="Verdana"/>
          <w:sz w:val="18"/>
          <w:szCs w:val="18"/>
          <w:lang w:val="nl-NL"/>
        </w:rPr>
      </w:pPr>
    </w:p>
    <w:p w:rsidRPr="008A646A" w:rsidR="009F62E9" w:rsidP="00F16F18" w:rsidRDefault="00F16F18">
      <w:pPr>
        <w:rPr>
          <w:rFonts w:ascii="Verdana" w:hAnsi="Verdana"/>
          <w:sz w:val="18"/>
          <w:szCs w:val="18"/>
          <w:lang w:val="nl-NL"/>
        </w:rPr>
      </w:pPr>
      <w:r w:rsidRPr="008A646A">
        <w:rPr>
          <w:rFonts w:ascii="Verdana" w:hAnsi="Verdana"/>
          <w:sz w:val="18"/>
          <w:szCs w:val="18"/>
          <w:lang w:val="nl-NL"/>
        </w:rPr>
        <w:t>3.5 Conclusie criterium 4</w:t>
      </w:r>
    </w:p>
    <w:p w:rsidRPr="008A646A" w:rsidR="00F22109" w:rsidP="008F1D6D" w:rsidRDefault="008F1D6D">
      <w:pPr>
        <w:rPr>
          <w:rFonts w:ascii="Verdana" w:hAnsi="Verdana"/>
          <w:sz w:val="18"/>
          <w:szCs w:val="18"/>
          <w:lang w:val="nl-NL"/>
        </w:rPr>
      </w:pPr>
      <w:r w:rsidRPr="003B59AA">
        <w:rPr>
          <w:rFonts w:ascii="Verdana" w:hAnsi="Verdana"/>
          <w:b/>
          <w:sz w:val="18"/>
          <w:szCs w:val="18"/>
          <w:lang w:val="nl-NL"/>
        </w:rPr>
        <w:t>Alhoew</w:t>
      </w:r>
      <w:r w:rsidRPr="003B59AA" w:rsidR="003B59AA">
        <w:rPr>
          <w:rFonts w:ascii="Verdana" w:hAnsi="Verdana"/>
          <w:b/>
          <w:sz w:val="18"/>
          <w:szCs w:val="18"/>
          <w:lang w:val="nl-NL"/>
        </w:rPr>
        <w:t>el de sector zich inspant</w:t>
      </w:r>
      <w:r w:rsidRPr="003B59AA">
        <w:rPr>
          <w:rFonts w:ascii="Verdana" w:hAnsi="Verdana"/>
          <w:b/>
          <w:sz w:val="18"/>
          <w:szCs w:val="18"/>
          <w:lang w:val="nl-NL"/>
        </w:rPr>
        <w:t>,</w:t>
      </w:r>
      <w:r w:rsidR="003B59AA">
        <w:rPr>
          <w:rFonts w:ascii="Verdana" w:hAnsi="Verdana"/>
          <w:b/>
          <w:sz w:val="18"/>
          <w:szCs w:val="18"/>
          <w:lang w:val="nl-NL"/>
        </w:rPr>
        <w:t xml:space="preserve"> is de borging </w:t>
      </w:r>
      <w:r w:rsidRPr="003B59AA">
        <w:rPr>
          <w:rFonts w:ascii="Verdana" w:hAnsi="Verdana"/>
          <w:b/>
          <w:sz w:val="18"/>
          <w:szCs w:val="18"/>
          <w:lang w:val="nl-NL"/>
        </w:rPr>
        <w:t>nog onvoldoende om</w:t>
      </w:r>
      <w:r w:rsidRPr="003B59AA" w:rsidR="0094716C">
        <w:rPr>
          <w:rFonts w:ascii="Verdana" w:hAnsi="Verdana"/>
          <w:b/>
          <w:sz w:val="18"/>
          <w:szCs w:val="18"/>
          <w:lang w:val="nl-NL"/>
        </w:rPr>
        <w:t xml:space="preserve"> </w:t>
      </w:r>
      <w:r w:rsidRPr="003B59AA" w:rsidR="003B59AA">
        <w:rPr>
          <w:rFonts w:ascii="Verdana" w:hAnsi="Verdana"/>
          <w:b/>
          <w:sz w:val="18"/>
          <w:szCs w:val="18"/>
          <w:lang w:val="nl-NL"/>
        </w:rPr>
        <w:t xml:space="preserve">de KringloopWijzer te gebruiken voor </w:t>
      </w:r>
      <w:r w:rsidRPr="003B59AA" w:rsidR="0094716C">
        <w:rPr>
          <w:rFonts w:ascii="Verdana" w:hAnsi="Verdana"/>
          <w:b/>
          <w:sz w:val="18"/>
          <w:szCs w:val="18"/>
          <w:lang w:val="nl-NL"/>
        </w:rPr>
        <w:t>bedrijfsspecifiek</w:t>
      </w:r>
      <w:r w:rsidR="00FE6D26">
        <w:rPr>
          <w:rFonts w:ascii="Verdana" w:hAnsi="Verdana"/>
          <w:b/>
          <w:sz w:val="18"/>
          <w:szCs w:val="18"/>
          <w:lang w:val="nl-NL"/>
        </w:rPr>
        <w:t xml:space="preserve"> </w:t>
      </w:r>
      <w:r w:rsidRPr="003B59AA" w:rsidR="003B59AA">
        <w:rPr>
          <w:rFonts w:ascii="Verdana" w:hAnsi="Verdana"/>
          <w:b/>
          <w:sz w:val="18"/>
          <w:szCs w:val="18"/>
          <w:lang w:val="nl-NL"/>
        </w:rPr>
        <w:t>verantwoordi</w:t>
      </w:r>
      <w:r w:rsidRPr="003B59AA">
        <w:rPr>
          <w:rFonts w:ascii="Verdana" w:hAnsi="Verdana"/>
          <w:b/>
          <w:sz w:val="18"/>
          <w:szCs w:val="18"/>
          <w:lang w:val="nl-NL"/>
        </w:rPr>
        <w:t>n</w:t>
      </w:r>
      <w:r w:rsidRPr="003B59AA" w:rsidR="003B59AA">
        <w:rPr>
          <w:rFonts w:ascii="Verdana" w:hAnsi="Verdana"/>
          <w:b/>
          <w:sz w:val="18"/>
          <w:szCs w:val="18"/>
          <w:lang w:val="nl-NL"/>
        </w:rPr>
        <w:t>g</w:t>
      </w:r>
      <w:r w:rsidRPr="003B59AA">
        <w:rPr>
          <w:rFonts w:ascii="Verdana" w:hAnsi="Verdana"/>
          <w:b/>
          <w:sz w:val="18"/>
          <w:szCs w:val="18"/>
          <w:lang w:val="nl-NL"/>
        </w:rPr>
        <w:t xml:space="preserve"> in het fosfaatrechtenstelsel.</w:t>
      </w:r>
      <w:r w:rsidRPr="008A646A">
        <w:rPr>
          <w:rFonts w:ascii="Verdana" w:hAnsi="Verdana"/>
          <w:sz w:val="18"/>
          <w:szCs w:val="18"/>
          <w:lang w:val="nl-NL"/>
        </w:rPr>
        <w:t xml:space="preserve">  </w:t>
      </w:r>
    </w:p>
    <w:p w:rsidRPr="008A646A" w:rsidR="008F1D6D" w:rsidP="001A1132" w:rsidRDefault="008F1D6D">
      <w:pPr>
        <w:rPr>
          <w:rFonts w:ascii="Verdana" w:hAnsi="Verdana"/>
          <w:sz w:val="18"/>
          <w:szCs w:val="18"/>
          <w:lang w:val="nl-NL"/>
        </w:rPr>
      </w:pPr>
    </w:p>
    <w:p w:rsidRPr="008A646A" w:rsidR="00EE0C01" w:rsidP="001A1132" w:rsidRDefault="00EE0C01">
      <w:pPr>
        <w:rPr>
          <w:rFonts w:ascii="Verdana" w:hAnsi="Verdana"/>
          <w:sz w:val="18"/>
          <w:szCs w:val="18"/>
          <w:lang w:val="nl-NL"/>
        </w:rPr>
      </w:pPr>
      <w:r w:rsidRPr="008A646A">
        <w:rPr>
          <w:rFonts w:ascii="Verdana" w:hAnsi="Verdana"/>
          <w:sz w:val="18"/>
          <w:szCs w:val="18"/>
          <w:lang w:val="nl-NL"/>
        </w:rPr>
        <w:t>Er is nog geen beoordeling van het systeem</w:t>
      </w:r>
      <w:r w:rsidRPr="008A646A" w:rsidR="005E1A0C">
        <w:rPr>
          <w:rFonts w:ascii="Verdana" w:hAnsi="Verdana"/>
          <w:sz w:val="18"/>
          <w:szCs w:val="18"/>
          <w:lang w:val="nl-NL"/>
        </w:rPr>
        <w:t xml:space="preserve"> en bijbehorende </w:t>
      </w:r>
      <w:r w:rsidRPr="008A646A">
        <w:rPr>
          <w:rFonts w:ascii="Verdana" w:hAnsi="Verdana"/>
          <w:sz w:val="18"/>
          <w:szCs w:val="18"/>
          <w:lang w:val="nl-NL"/>
        </w:rPr>
        <w:t>ICT door een onafhankelijke ICT-</w:t>
      </w:r>
      <w:r w:rsidRPr="008A646A" w:rsidR="005E1A0C">
        <w:rPr>
          <w:rFonts w:ascii="Verdana" w:hAnsi="Verdana"/>
          <w:sz w:val="18"/>
          <w:szCs w:val="18"/>
          <w:lang w:val="nl-NL"/>
        </w:rPr>
        <w:t xml:space="preserve"> of </w:t>
      </w:r>
      <w:r w:rsidRPr="008A646A">
        <w:rPr>
          <w:rFonts w:ascii="Verdana" w:hAnsi="Verdana"/>
          <w:sz w:val="18"/>
          <w:szCs w:val="18"/>
          <w:lang w:val="nl-NL"/>
        </w:rPr>
        <w:t>beveiligingsdeskundige. Het verdient aanbeveling dat er een ICT audit wordt uitgevoerd.</w:t>
      </w:r>
    </w:p>
    <w:p w:rsidR="009F62E9" w:rsidP="001A1132" w:rsidRDefault="009F62E9">
      <w:pPr>
        <w:rPr>
          <w:rFonts w:ascii="Verdana" w:hAnsi="Verdana"/>
          <w:sz w:val="18"/>
          <w:szCs w:val="18"/>
          <w:lang w:val="nl-NL"/>
        </w:rPr>
      </w:pPr>
    </w:p>
    <w:p w:rsidRPr="008A646A" w:rsidR="00EE0C01" w:rsidP="001A1132" w:rsidRDefault="009F62E9">
      <w:pPr>
        <w:rPr>
          <w:rFonts w:ascii="Verdana" w:hAnsi="Verdana"/>
          <w:sz w:val="18"/>
          <w:szCs w:val="18"/>
          <w:lang w:val="nl-NL"/>
        </w:rPr>
      </w:pPr>
      <w:r>
        <w:rPr>
          <w:rFonts w:ascii="Verdana" w:hAnsi="Verdana"/>
          <w:sz w:val="18"/>
          <w:szCs w:val="18"/>
          <w:lang w:val="nl-NL"/>
        </w:rPr>
        <w:t>De opzet van de privaat controlerende instantie moet nog verder worden uitgewerkt om te kunnen beoordelen.</w:t>
      </w:r>
    </w:p>
    <w:p w:rsidRPr="008A646A" w:rsidR="001A1132" w:rsidP="001A1132" w:rsidRDefault="001A1132">
      <w:pPr>
        <w:rPr>
          <w:rFonts w:ascii="Verdana" w:hAnsi="Verdana"/>
          <w:sz w:val="18"/>
          <w:szCs w:val="18"/>
          <w:lang w:val="nl-NL"/>
        </w:rPr>
      </w:pPr>
      <w:r w:rsidRPr="008A646A">
        <w:rPr>
          <w:rFonts w:ascii="Verdana" w:hAnsi="Verdana"/>
          <w:sz w:val="18"/>
          <w:szCs w:val="18"/>
          <w:lang w:val="nl-NL"/>
        </w:rPr>
        <w:t xml:space="preserve">Aangezien de </w:t>
      </w:r>
      <w:r w:rsidRPr="008A646A" w:rsidR="005E1A0C">
        <w:rPr>
          <w:rFonts w:ascii="Verdana" w:hAnsi="Verdana"/>
          <w:sz w:val="18"/>
          <w:szCs w:val="18"/>
          <w:lang w:val="nl-NL"/>
        </w:rPr>
        <w:t xml:space="preserve">controlerende </w:t>
      </w:r>
      <w:r w:rsidRPr="008A646A">
        <w:rPr>
          <w:rFonts w:ascii="Verdana" w:hAnsi="Verdana"/>
          <w:sz w:val="18"/>
          <w:szCs w:val="18"/>
          <w:lang w:val="nl-NL"/>
        </w:rPr>
        <w:t>instantie en controleurs er nog niet zijn, kan geen oordeel gegeven worden</w:t>
      </w:r>
      <w:r w:rsidRPr="008A646A" w:rsidR="008F1D6D">
        <w:rPr>
          <w:rFonts w:ascii="Verdana" w:hAnsi="Verdana"/>
          <w:sz w:val="18"/>
          <w:szCs w:val="18"/>
          <w:lang w:val="nl-NL"/>
        </w:rPr>
        <w:t xml:space="preserve"> over de </w:t>
      </w:r>
      <w:r w:rsidRPr="008A646A" w:rsidR="00015BE2">
        <w:rPr>
          <w:rFonts w:ascii="Verdana" w:hAnsi="Verdana"/>
          <w:sz w:val="18"/>
          <w:szCs w:val="18"/>
          <w:lang w:val="nl-NL"/>
        </w:rPr>
        <w:t>privaat controlerende organisatie</w:t>
      </w:r>
      <w:r w:rsidRPr="008A646A">
        <w:rPr>
          <w:rFonts w:ascii="Verdana" w:hAnsi="Verdana"/>
          <w:sz w:val="18"/>
          <w:szCs w:val="18"/>
          <w:lang w:val="nl-NL"/>
        </w:rPr>
        <w:t xml:space="preserve">. Wel dient opgemerkt te worden dat </w:t>
      </w:r>
      <w:r w:rsidRPr="008A646A" w:rsidR="000D7CC6">
        <w:rPr>
          <w:rFonts w:ascii="Verdana" w:hAnsi="Verdana"/>
          <w:sz w:val="18"/>
          <w:szCs w:val="18"/>
          <w:lang w:val="nl-NL"/>
        </w:rPr>
        <w:t xml:space="preserve">het volgens </w:t>
      </w:r>
      <w:r w:rsidR="00B91018">
        <w:rPr>
          <w:rFonts w:ascii="Verdana" w:hAnsi="Verdana"/>
          <w:sz w:val="18"/>
          <w:szCs w:val="18"/>
          <w:lang w:val="nl-NL"/>
        </w:rPr>
        <w:t xml:space="preserve">de </w:t>
      </w:r>
      <w:r w:rsidRPr="008A646A" w:rsidR="000D7CC6">
        <w:rPr>
          <w:rFonts w:ascii="Verdana" w:hAnsi="Verdana"/>
          <w:sz w:val="18"/>
          <w:szCs w:val="18"/>
          <w:lang w:val="nl-NL"/>
        </w:rPr>
        <w:t xml:space="preserve">NVWA onmogelijk is om </w:t>
      </w:r>
      <w:r w:rsidRPr="008A646A">
        <w:rPr>
          <w:rFonts w:ascii="Verdana" w:hAnsi="Verdana"/>
          <w:sz w:val="18"/>
          <w:szCs w:val="18"/>
          <w:lang w:val="nl-NL"/>
        </w:rPr>
        <w:t xml:space="preserve">deze instantie er per 01-01-2018 </w:t>
      </w:r>
      <w:r w:rsidRPr="008A646A" w:rsidR="000D7CC6">
        <w:rPr>
          <w:rFonts w:ascii="Verdana" w:hAnsi="Verdana"/>
          <w:sz w:val="18"/>
          <w:szCs w:val="18"/>
          <w:lang w:val="nl-NL"/>
        </w:rPr>
        <w:t>te laten functioneren</w:t>
      </w:r>
      <w:r w:rsidRPr="008A646A">
        <w:rPr>
          <w:rFonts w:ascii="Verdana" w:hAnsi="Verdana"/>
          <w:sz w:val="18"/>
          <w:szCs w:val="18"/>
          <w:lang w:val="nl-NL"/>
        </w:rPr>
        <w:t xml:space="preserve"> zeker als de medewerkers opgeleid moeten worden.</w:t>
      </w:r>
    </w:p>
    <w:p w:rsidRPr="008A646A" w:rsidR="001A1132" w:rsidP="00F16F18" w:rsidRDefault="001A1132">
      <w:pPr>
        <w:rPr>
          <w:rFonts w:ascii="Verdana" w:hAnsi="Verdana"/>
          <w:sz w:val="18"/>
          <w:szCs w:val="18"/>
          <w:lang w:val="nl-NL"/>
        </w:rPr>
      </w:pPr>
    </w:p>
    <w:p w:rsidRPr="008A646A" w:rsidR="00F16F18" w:rsidP="00A54494" w:rsidRDefault="00F16F18">
      <w:pPr>
        <w:ind w:left="426" w:hanging="426"/>
        <w:rPr>
          <w:rFonts w:ascii="Verdana" w:hAnsi="Verdana"/>
          <w:b/>
          <w:sz w:val="18"/>
          <w:szCs w:val="18"/>
          <w:lang w:val="nl-NL"/>
        </w:rPr>
      </w:pPr>
      <w:r w:rsidRPr="008A646A">
        <w:rPr>
          <w:rFonts w:ascii="Verdana" w:hAnsi="Verdana"/>
          <w:b/>
          <w:sz w:val="18"/>
          <w:szCs w:val="18"/>
          <w:lang w:val="nl-NL"/>
        </w:rPr>
        <w:t xml:space="preserve">4. </w:t>
      </w:r>
      <w:r w:rsidRPr="008A646A">
        <w:rPr>
          <w:rFonts w:ascii="Verdana" w:hAnsi="Verdana"/>
          <w:b/>
          <w:sz w:val="18"/>
          <w:szCs w:val="18"/>
          <w:lang w:val="nl-NL"/>
        </w:rPr>
        <w:tab/>
        <w:t>Criterium 5: Er is geen of minimale toename van  de uitvoerings- en handhavingslasten voor NVWA en RVO.nl.</w:t>
      </w:r>
    </w:p>
    <w:p w:rsidRPr="008A646A" w:rsidR="00F16F18" w:rsidP="00F16F18" w:rsidRDefault="00F16F18">
      <w:pPr>
        <w:rPr>
          <w:rFonts w:ascii="Verdana" w:hAnsi="Verdana"/>
          <w:sz w:val="18"/>
          <w:szCs w:val="18"/>
          <w:lang w:val="nl-NL"/>
        </w:rPr>
      </w:pPr>
      <w:r w:rsidRPr="008A646A">
        <w:rPr>
          <w:rFonts w:ascii="Verdana" w:hAnsi="Verdana"/>
          <w:sz w:val="18"/>
          <w:szCs w:val="18"/>
          <w:lang w:val="nl-NL"/>
        </w:rPr>
        <w:t>4.1 Waarom is dit belangrijk?</w:t>
      </w:r>
    </w:p>
    <w:p w:rsidRPr="008A646A" w:rsidR="00015BE2" w:rsidP="00F16F18" w:rsidRDefault="006F19DB">
      <w:pPr>
        <w:rPr>
          <w:rFonts w:ascii="Verdana" w:hAnsi="Verdana"/>
          <w:sz w:val="18"/>
          <w:szCs w:val="18"/>
          <w:lang w:val="nl-NL"/>
        </w:rPr>
      </w:pPr>
      <w:r w:rsidRPr="008A646A">
        <w:rPr>
          <w:rFonts w:ascii="Verdana" w:hAnsi="Verdana"/>
          <w:sz w:val="18"/>
          <w:szCs w:val="18"/>
          <w:lang w:val="nl-NL"/>
        </w:rPr>
        <w:t>De middelen voor de NVWA en RVO.nl liggen langjarig vast. Eerdere taakanalyses hebben aangegeven dat hier geen ruimte meer zit</w:t>
      </w:r>
      <w:r w:rsidRPr="008A646A" w:rsidR="00F22109">
        <w:rPr>
          <w:rFonts w:ascii="Verdana" w:hAnsi="Verdana"/>
          <w:sz w:val="18"/>
          <w:szCs w:val="18"/>
          <w:lang w:val="nl-NL"/>
        </w:rPr>
        <w:t xml:space="preserve"> voor meer toezicht</w:t>
      </w:r>
      <w:r w:rsidRPr="008A646A">
        <w:rPr>
          <w:rFonts w:ascii="Verdana" w:hAnsi="Verdana"/>
          <w:sz w:val="18"/>
          <w:szCs w:val="18"/>
          <w:lang w:val="nl-NL"/>
        </w:rPr>
        <w:t xml:space="preserve">. Ondernemers kunnen </w:t>
      </w:r>
      <w:r w:rsidRPr="008A646A" w:rsidR="000D7CC6">
        <w:rPr>
          <w:rFonts w:ascii="Verdana" w:hAnsi="Verdana"/>
          <w:sz w:val="18"/>
          <w:szCs w:val="18"/>
          <w:lang w:val="nl-NL"/>
        </w:rPr>
        <w:t>door het bedrijfsspecifiek verantwoorden</w:t>
      </w:r>
      <w:r w:rsidRPr="008A646A" w:rsidR="00F22109">
        <w:rPr>
          <w:rFonts w:ascii="Verdana" w:hAnsi="Verdana"/>
          <w:sz w:val="18"/>
          <w:szCs w:val="18"/>
          <w:lang w:val="nl-NL"/>
        </w:rPr>
        <w:t xml:space="preserve"> </w:t>
      </w:r>
      <w:r w:rsidRPr="008A646A">
        <w:rPr>
          <w:rFonts w:ascii="Verdana" w:hAnsi="Verdana"/>
          <w:sz w:val="18"/>
          <w:szCs w:val="18"/>
          <w:lang w:val="nl-NL"/>
        </w:rPr>
        <w:t xml:space="preserve">voordeel behalen. </w:t>
      </w:r>
      <w:r w:rsidRPr="008A646A" w:rsidR="000D7CC6">
        <w:rPr>
          <w:rFonts w:ascii="Verdana" w:hAnsi="Verdana"/>
          <w:sz w:val="18"/>
          <w:szCs w:val="18"/>
          <w:lang w:val="nl-NL"/>
        </w:rPr>
        <w:t xml:space="preserve">Het is daarom ook aan de sector dat </w:t>
      </w:r>
      <w:r w:rsidRPr="008A646A">
        <w:rPr>
          <w:rFonts w:ascii="Verdana" w:hAnsi="Verdana"/>
          <w:sz w:val="18"/>
          <w:szCs w:val="18"/>
          <w:lang w:val="nl-NL"/>
        </w:rPr>
        <w:t xml:space="preserve">de uitvoerings- en handhavingslasten voor de overheid niet zullen toenemen. </w:t>
      </w:r>
    </w:p>
    <w:p w:rsidRPr="008A646A" w:rsidR="006F19DB" w:rsidP="00F16F18" w:rsidRDefault="006F19DB">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4.2 Wat zijn aandachtspunten?</w:t>
      </w:r>
    </w:p>
    <w:p w:rsidRPr="008A646A" w:rsidR="00015BE2" w:rsidP="00A54494" w:rsidRDefault="00015BE2">
      <w:pPr>
        <w:rPr>
          <w:rFonts w:ascii="Verdana" w:hAnsi="Verdana"/>
          <w:sz w:val="18"/>
          <w:szCs w:val="18"/>
          <w:lang w:val="nl-NL"/>
        </w:rPr>
      </w:pPr>
      <w:r w:rsidRPr="008A646A">
        <w:rPr>
          <w:rFonts w:ascii="Verdana" w:hAnsi="Verdana"/>
          <w:sz w:val="18"/>
          <w:szCs w:val="18"/>
          <w:lang w:val="nl-NL"/>
        </w:rPr>
        <w:t xml:space="preserve">Er is met de Kringloopwijzer veel voordeel te behalen (zelfs tot 20-30%). Dat voordeel vormt </w:t>
      </w:r>
      <w:r w:rsidRPr="008A646A" w:rsidR="005E1A0C">
        <w:rPr>
          <w:rFonts w:ascii="Verdana" w:hAnsi="Verdana"/>
          <w:sz w:val="18"/>
          <w:szCs w:val="18"/>
          <w:lang w:val="nl-NL"/>
        </w:rPr>
        <w:t>een</w:t>
      </w:r>
      <w:r w:rsidRPr="008A646A">
        <w:rPr>
          <w:rFonts w:ascii="Verdana" w:hAnsi="Verdana"/>
          <w:sz w:val="18"/>
          <w:szCs w:val="18"/>
          <w:lang w:val="nl-NL"/>
        </w:rPr>
        <w:t xml:space="preserve"> fraudeprikkel.</w:t>
      </w:r>
      <w:r w:rsidRPr="008A646A">
        <w:rPr>
          <w:rFonts w:ascii="Verdana" w:hAnsi="Verdana"/>
          <w:sz w:val="18"/>
          <w:szCs w:val="18"/>
          <w:lang w:val="nl-NL"/>
        </w:rPr>
        <w:br/>
        <w:t xml:space="preserve">Wanneer een Kringloopwijzer als niet aannemelijk wordt beschouwd valt men terug in het forfaitaire spoor. </w:t>
      </w:r>
    </w:p>
    <w:p w:rsidRPr="008A646A" w:rsidR="00F16F18" w:rsidP="00F16F18" w:rsidRDefault="00F16F18">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4.3 Welke invulling is hier aan gegeven?</w:t>
      </w:r>
    </w:p>
    <w:p w:rsidRPr="008A646A" w:rsidR="003E6E15" w:rsidP="00F16F18" w:rsidRDefault="00877C07">
      <w:pPr>
        <w:rPr>
          <w:rFonts w:ascii="Verdana" w:hAnsi="Verdana"/>
          <w:sz w:val="18"/>
          <w:szCs w:val="18"/>
          <w:lang w:val="nl-NL"/>
        </w:rPr>
      </w:pPr>
      <w:r w:rsidRPr="008A646A">
        <w:rPr>
          <w:rFonts w:ascii="Verdana" w:hAnsi="Verdana"/>
          <w:sz w:val="18"/>
          <w:szCs w:val="18"/>
          <w:lang w:val="nl-NL"/>
        </w:rPr>
        <w:lastRenderedPageBreak/>
        <w:t xml:space="preserve">Als een bedrijf </w:t>
      </w:r>
      <w:r w:rsidRPr="008A646A" w:rsidR="005E1A0C">
        <w:rPr>
          <w:rFonts w:ascii="Verdana" w:hAnsi="Verdana"/>
          <w:sz w:val="18"/>
          <w:szCs w:val="18"/>
          <w:lang w:val="nl-NL"/>
        </w:rPr>
        <w:t>geen</w:t>
      </w:r>
      <w:r w:rsidRPr="008A646A">
        <w:rPr>
          <w:rFonts w:ascii="Verdana" w:hAnsi="Verdana"/>
          <w:sz w:val="18"/>
          <w:szCs w:val="18"/>
          <w:lang w:val="nl-NL"/>
        </w:rPr>
        <w:t xml:space="preserve"> aannemelijke KringloopWijzer heeft</w:t>
      </w:r>
      <w:r w:rsidRPr="008A646A" w:rsidR="003E6E15">
        <w:rPr>
          <w:rFonts w:ascii="Verdana" w:hAnsi="Verdana"/>
          <w:sz w:val="18"/>
          <w:szCs w:val="18"/>
          <w:lang w:val="nl-NL"/>
        </w:rPr>
        <w:t>, krijgt deze geen verklaring van aannemelijkheid en</w:t>
      </w:r>
      <w:r w:rsidRPr="008A646A">
        <w:rPr>
          <w:rFonts w:ascii="Verdana" w:hAnsi="Verdana"/>
          <w:sz w:val="18"/>
          <w:szCs w:val="18"/>
          <w:lang w:val="nl-NL"/>
        </w:rPr>
        <w:t xml:space="preserve"> moet deze de fosfaatrechten forfaitair verantwoorden</w:t>
      </w:r>
      <w:r w:rsidRPr="008A646A" w:rsidR="003E6E15">
        <w:rPr>
          <w:rFonts w:ascii="Verdana" w:hAnsi="Verdana"/>
          <w:sz w:val="18"/>
          <w:szCs w:val="18"/>
          <w:lang w:val="nl-NL"/>
        </w:rPr>
        <w:t xml:space="preserve">. </w:t>
      </w:r>
      <w:r w:rsidRPr="008A646A" w:rsidR="00A54494">
        <w:rPr>
          <w:rFonts w:ascii="Verdana" w:hAnsi="Verdana"/>
          <w:sz w:val="18"/>
          <w:szCs w:val="18"/>
          <w:lang w:val="nl-NL"/>
        </w:rPr>
        <w:t>Er zijn nog geen concrete afspraken gemaakt over tot hoe ver</w:t>
      </w:r>
      <w:r w:rsidR="000A02DA">
        <w:rPr>
          <w:rFonts w:ascii="Verdana" w:hAnsi="Verdana"/>
          <w:sz w:val="18"/>
          <w:szCs w:val="18"/>
          <w:lang w:val="nl-NL"/>
        </w:rPr>
        <w:t xml:space="preserve"> de private borging rei</w:t>
      </w:r>
      <w:r w:rsidRPr="00564922" w:rsidR="00A54494">
        <w:rPr>
          <w:rFonts w:ascii="Verdana" w:hAnsi="Verdana"/>
          <w:sz w:val="18"/>
          <w:szCs w:val="18"/>
          <w:lang w:val="nl-NL"/>
        </w:rPr>
        <w:t xml:space="preserve">kt </w:t>
      </w:r>
      <w:r w:rsidRPr="008A646A">
        <w:rPr>
          <w:rFonts w:ascii="Verdana" w:hAnsi="Verdana"/>
          <w:sz w:val="18"/>
          <w:szCs w:val="18"/>
          <w:lang w:val="nl-NL"/>
        </w:rPr>
        <w:t xml:space="preserve">(worden niet aannemelijke KringloopWijzers gemeld) </w:t>
      </w:r>
      <w:r w:rsidRPr="008A646A" w:rsidR="00A54494">
        <w:rPr>
          <w:rFonts w:ascii="Verdana" w:hAnsi="Verdana"/>
          <w:sz w:val="18"/>
          <w:szCs w:val="18"/>
          <w:lang w:val="nl-NL"/>
        </w:rPr>
        <w:t>en waar NVWA de handhaving voor h</w:t>
      </w:r>
      <w:r w:rsidRPr="008A646A" w:rsidR="003E6E15">
        <w:rPr>
          <w:rFonts w:ascii="Verdana" w:hAnsi="Verdana"/>
          <w:sz w:val="18"/>
          <w:szCs w:val="18"/>
          <w:lang w:val="nl-NL"/>
        </w:rPr>
        <w:t>aar</w:t>
      </w:r>
      <w:r w:rsidRPr="008A646A" w:rsidR="00A54494">
        <w:rPr>
          <w:rFonts w:ascii="Verdana" w:hAnsi="Verdana"/>
          <w:sz w:val="18"/>
          <w:szCs w:val="18"/>
          <w:lang w:val="nl-NL"/>
        </w:rPr>
        <w:t xml:space="preserve"> rekening ne</w:t>
      </w:r>
      <w:r w:rsidRPr="008A646A" w:rsidR="003E6E15">
        <w:rPr>
          <w:rFonts w:ascii="Verdana" w:hAnsi="Verdana"/>
          <w:sz w:val="18"/>
          <w:szCs w:val="18"/>
          <w:lang w:val="nl-NL"/>
        </w:rPr>
        <w:t>e</w:t>
      </w:r>
      <w:r w:rsidRPr="008A646A" w:rsidR="00A54494">
        <w:rPr>
          <w:rFonts w:ascii="Verdana" w:hAnsi="Verdana"/>
          <w:sz w:val="18"/>
          <w:szCs w:val="18"/>
          <w:lang w:val="nl-NL"/>
        </w:rPr>
        <w:t>m</w:t>
      </w:r>
      <w:r w:rsidRPr="008A646A" w:rsidR="003E6E15">
        <w:rPr>
          <w:rFonts w:ascii="Verdana" w:hAnsi="Verdana"/>
          <w:sz w:val="18"/>
          <w:szCs w:val="18"/>
          <w:lang w:val="nl-NL"/>
        </w:rPr>
        <w:t>t</w:t>
      </w:r>
      <w:r w:rsidRPr="008A646A" w:rsidR="00A54494">
        <w:rPr>
          <w:rFonts w:ascii="Verdana" w:hAnsi="Verdana"/>
          <w:sz w:val="18"/>
          <w:szCs w:val="18"/>
          <w:lang w:val="nl-NL"/>
        </w:rPr>
        <w:t>. Dit moet nog worden geconcretiseerd.</w:t>
      </w:r>
      <w:r w:rsidRPr="008A646A" w:rsidR="003E6E15">
        <w:rPr>
          <w:rFonts w:ascii="Verdana" w:hAnsi="Verdana"/>
          <w:sz w:val="18"/>
          <w:szCs w:val="18"/>
          <w:lang w:val="nl-NL"/>
        </w:rPr>
        <w:t xml:space="preserve"> Daarbij dient ook te worden afgesproken dat bedrijven met een niet aannemelijke KringloopWijzer zullen worden gemeld bij de NVWA. </w:t>
      </w:r>
    </w:p>
    <w:p w:rsidRPr="008A646A" w:rsidR="007868B1" w:rsidP="00F16F18" w:rsidRDefault="00877C07">
      <w:pPr>
        <w:rPr>
          <w:rFonts w:ascii="Verdana" w:hAnsi="Verdana"/>
          <w:sz w:val="18"/>
          <w:szCs w:val="18"/>
          <w:lang w:val="nl-NL"/>
        </w:rPr>
      </w:pPr>
      <w:r w:rsidRPr="008A646A">
        <w:rPr>
          <w:rFonts w:ascii="Verdana" w:hAnsi="Verdana"/>
          <w:sz w:val="18"/>
          <w:szCs w:val="18"/>
          <w:lang w:val="nl-NL"/>
        </w:rPr>
        <w:br/>
      </w:r>
    </w:p>
    <w:p w:rsidRPr="008A646A" w:rsidR="00F16F18" w:rsidP="00F16F18" w:rsidRDefault="00F16F18">
      <w:pPr>
        <w:rPr>
          <w:rFonts w:ascii="Verdana" w:hAnsi="Verdana"/>
          <w:sz w:val="18"/>
          <w:szCs w:val="18"/>
          <w:lang w:val="nl-NL"/>
        </w:rPr>
      </w:pPr>
      <w:r w:rsidRPr="008A646A">
        <w:rPr>
          <w:rFonts w:ascii="Verdana" w:hAnsi="Verdana"/>
          <w:sz w:val="18"/>
          <w:szCs w:val="18"/>
          <w:lang w:val="nl-NL"/>
        </w:rPr>
        <w:t>4.4 Wat is het oordeel van NVWA over de invulling?</w:t>
      </w:r>
    </w:p>
    <w:p w:rsidRPr="008A646A" w:rsidR="00F16F18" w:rsidP="00F16F18" w:rsidRDefault="00A54494">
      <w:pPr>
        <w:rPr>
          <w:rFonts w:ascii="Verdana" w:hAnsi="Verdana"/>
          <w:sz w:val="18"/>
          <w:szCs w:val="18"/>
          <w:lang w:val="nl-NL"/>
        </w:rPr>
      </w:pPr>
      <w:r w:rsidRPr="008A646A">
        <w:rPr>
          <w:rFonts w:ascii="Verdana" w:hAnsi="Verdana"/>
          <w:sz w:val="18"/>
          <w:szCs w:val="18"/>
          <w:lang w:val="nl-NL"/>
        </w:rPr>
        <w:t>Positieve punten</w:t>
      </w:r>
    </w:p>
    <w:p w:rsidRPr="008A646A" w:rsidR="00A54494" w:rsidP="00F16F18" w:rsidRDefault="003E6E15">
      <w:pPr>
        <w:rPr>
          <w:rFonts w:ascii="Verdana" w:hAnsi="Verdana"/>
          <w:sz w:val="18"/>
          <w:szCs w:val="18"/>
          <w:lang w:val="nl-NL"/>
        </w:rPr>
      </w:pPr>
      <w:r w:rsidRPr="008A646A">
        <w:rPr>
          <w:rFonts w:ascii="Verdana" w:hAnsi="Verdana"/>
          <w:sz w:val="18"/>
          <w:szCs w:val="18"/>
          <w:lang w:val="nl-NL"/>
        </w:rPr>
        <w:t xml:space="preserve">Er is nog onvoldoende </w:t>
      </w:r>
      <w:r w:rsidRPr="008A646A" w:rsidR="00A54494">
        <w:rPr>
          <w:rFonts w:ascii="Verdana" w:hAnsi="Verdana"/>
          <w:sz w:val="18"/>
          <w:szCs w:val="18"/>
          <w:lang w:val="nl-NL"/>
        </w:rPr>
        <w:t>duidelijk</w:t>
      </w:r>
      <w:r w:rsidRPr="008A646A">
        <w:rPr>
          <w:rFonts w:ascii="Verdana" w:hAnsi="Verdana"/>
          <w:sz w:val="18"/>
          <w:szCs w:val="18"/>
          <w:lang w:val="nl-NL"/>
        </w:rPr>
        <w:t>heid om een oordeel te kunnen geven.</w:t>
      </w:r>
    </w:p>
    <w:p w:rsidRPr="008A646A" w:rsidR="00A54494" w:rsidP="00F16F18" w:rsidRDefault="00A54494">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Aandachtspunten</w:t>
      </w:r>
    </w:p>
    <w:p w:rsidR="004C39CA" w:rsidP="00B5253E" w:rsidRDefault="00A54494">
      <w:pPr>
        <w:rPr>
          <w:rFonts w:ascii="Verdana" w:hAnsi="Verdana"/>
          <w:sz w:val="18"/>
          <w:szCs w:val="18"/>
          <w:lang w:val="nl-NL"/>
        </w:rPr>
      </w:pPr>
      <w:r w:rsidRPr="008A646A">
        <w:rPr>
          <w:rFonts w:ascii="Verdana" w:hAnsi="Verdana"/>
          <w:sz w:val="18"/>
          <w:szCs w:val="18"/>
          <w:lang w:val="nl-NL"/>
        </w:rPr>
        <w:t xml:space="preserve">De </w:t>
      </w:r>
      <w:r w:rsidRPr="008A646A" w:rsidR="003E6E15">
        <w:rPr>
          <w:rFonts w:ascii="Verdana" w:hAnsi="Verdana"/>
          <w:sz w:val="18"/>
          <w:szCs w:val="18"/>
          <w:lang w:val="nl-NL"/>
        </w:rPr>
        <w:t xml:space="preserve">sector staat bij de uitwerking van de </w:t>
      </w:r>
      <w:r w:rsidRPr="008A646A">
        <w:rPr>
          <w:rFonts w:ascii="Verdana" w:hAnsi="Verdana"/>
          <w:sz w:val="18"/>
          <w:szCs w:val="18"/>
          <w:lang w:val="nl-NL"/>
        </w:rPr>
        <w:t>systematiek van de Kringloop</w:t>
      </w:r>
      <w:r w:rsidRPr="008A646A" w:rsidR="00A40C3C">
        <w:rPr>
          <w:rFonts w:ascii="Verdana" w:hAnsi="Verdana"/>
          <w:sz w:val="18"/>
          <w:szCs w:val="18"/>
          <w:lang w:val="nl-NL"/>
        </w:rPr>
        <w:t>W</w:t>
      </w:r>
      <w:r w:rsidRPr="008A646A">
        <w:rPr>
          <w:rFonts w:ascii="Verdana" w:hAnsi="Verdana"/>
          <w:sz w:val="18"/>
          <w:szCs w:val="18"/>
          <w:lang w:val="nl-NL"/>
        </w:rPr>
        <w:t xml:space="preserve">ijzer  een uitmiddeling  over </w:t>
      </w:r>
      <w:r w:rsidRPr="008A646A" w:rsidR="005E1A0C">
        <w:rPr>
          <w:rFonts w:ascii="Verdana" w:hAnsi="Verdana"/>
          <w:sz w:val="18"/>
          <w:szCs w:val="18"/>
          <w:lang w:val="nl-NL"/>
        </w:rPr>
        <w:t xml:space="preserve">drie </w:t>
      </w:r>
      <w:r w:rsidRPr="008A646A">
        <w:rPr>
          <w:rFonts w:ascii="Verdana" w:hAnsi="Verdana"/>
          <w:sz w:val="18"/>
          <w:szCs w:val="18"/>
          <w:lang w:val="nl-NL"/>
        </w:rPr>
        <w:t xml:space="preserve">jaar </w:t>
      </w:r>
      <w:r w:rsidRPr="008A646A" w:rsidR="00ED113D">
        <w:rPr>
          <w:rFonts w:ascii="Verdana" w:hAnsi="Verdana"/>
          <w:sz w:val="18"/>
          <w:szCs w:val="18"/>
          <w:lang w:val="nl-NL"/>
        </w:rPr>
        <w:t>voor</w:t>
      </w:r>
      <w:r w:rsidR="00E9634B">
        <w:rPr>
          <w:rFonts w:ascii="Verdana" w:hAnsi="Verdana"/>
          <w:sz w:val="18"/>
          <w:szCs w:val="18"/>
          <w:lang w:val="nl-NL"/>
        </w:rPr>
        <w:t>,</w:t>
      </w:r>
      <w:r w:rsidRPr="008A646A" w:rsidR="00ED113D">
        <w:rPr>
          <w:rFonts w:ascii="Verdana" w:hAnsi="Verdana"/>
          <w:sz w:val="18"/>
          <w:szCs w:val="18"/>
          <w:lang w:val="nl-NL"/>
        </w:rPr>
        <w:t xml:space="preserve"> </w:t>
      </w:r>
      <w:r w:rsidRPr="008A646A">
        <w:rPr>
          <w:rFonts w:ascii="Verdana" w:hAnsi="Verdana"/>
          <w:sz w:val="18"/>
          <w:szCs w:val="18"/>
          <w:lang w:val="nl-NL"/>
        </w:rPr>
        <w:t xml:space="preserve">om eventuele seizoensinvloeden en </w:t>
      </w:r>
      <w:r w:rsidRPr="008A646A" w:rsidR="00ED113D">
        <w:rPr>
          <w:rFonts w:ascii="Verdana" w:hAnsi="Verdana"/>
          <w:sz w:val="18"/>
          <w:szCs w:val="18"/>
          <w:lang w:val="nl-NL"/>
        </w:rPr>
        <w:t xml:space="preserve">daaruit voortvloeiende </w:t>
      </w:r>
      <w:r w:rsidRPr="008A646A">
        <w:rPr>
          <w:rFonts w:ascii="Verdana" w:hAnsi="Verdana"/>
          <w:sz w:val="18"/>
          <w:szCs w:val="18"/>
          <w:lang w:val="nl-NL"/>
        </w:rPr>
        <w:t xml:space="preserve">schommelingen voor de bedrijfsvoering op te vangen. </w:t>
      </w:r>
      <w:r w:rsidRPr="008A646A" w:rsidR="003E6E15">
        <w:rPr>
          <w:rFonts w:ascii="Verdana" w:hAnsi="Verdana"/>
          <w:sz w:val="18"/>
          <w:szCs w:val="18"/>
          <w:lang w:val="nl-NL"/>
        </w:rPr>
        <w:t>Vanu</w:t>
      </w:r>
      <w:r w:rsidR="00B91018">
        <w:rPr>
          <w:rFonts w:ascii="Verdana" w:hAnsi="Verdana"/>
          <w:sz w:val="18"/>
          <w:szCs w:val="18"/>
          <w:lang w:val="nl-NL"/>
        </w:rPr>
        <w:t xml:space="preserve">it de praktijk is dit wenselijk. </w:t>
      </w:r>
      <w:r w:rsidRPr="008A646A">
        <w:rPr>
          <w:rFonts w:ascii="Verdana" w:hAnsi="Verdana"/>
          <w:sz w:val="18"/>
          <w:szCs w:val="18"/>
          <w:lang w:val="nl-NL"/>
        </w:rPr>
        <w:t xml:space="preserve">Dit vraagt echter in de handhaving een extra inspanning omdat bij een controle naast het te controleren jaar ook de </w:t>
      </w:r>
      <w:r w:rsidRPr="008A646A" w:rsidR="005E1A0C">
        <w:rPr>
          <w:rFonts w:ascii="Verdana" w:hAnsi="Verdana"/>
          <w:sz w:val="18"/>
          <w:szCs w:val="18"/>
          <w:lang w:val="nl-NL"/>
        </w:rPr>
        <w:t xml:space="preserve">drie </w:t>
      </w:r>
      <w:r w:rsidRPr="008A646A">
        <w:rPr>
          <w:rFonts w:ascii="Verdana" w:hAnsi="Verdana"/>
          <w:sz w:val="18"/>
          <w:szCs w:val="18"/>
          <w:lang w:val="nl-NL"/>
        </w:rPr>
        <w:t>voorafgaande jaren</w:t>
      </w:r>
      <w:r w:rsidR="00B5253E">
        <w:rPr>
          <w:rFonts w:ascii="Verdana" w:hAnsi="Verdana"/>
          <w:sz w:val="18"/>
          <w:szCs w:val="18"/>
          <w:lang w:val="nl-NL"/>
        </w:rPr>
        <w:t xml:space="preserve"> gecontroleerd moeten worden. </w:t>
      </w:r>
      <w:r w:rsidR="004C39CA">
        <w:rPr>
          <w:rFonts w:ascii="Verdana" w:hAnsi="Verdana"/>
          <w:sz w:val="18"/>
          <w:szCs w:val="18"/>
          <w:lang w:val="nl-NL"/>
        </w:rPr>
        <w:t>Ook het aantal variabelen in de KringloopWijzer is velen malen hoger. Deze dienen allemaal beschouwd te worden. Dat vraagt extra tijd.</w:t>
      </w:r>
    </w:p>
    <w:p w:rsidR="00B5253E" w:rsidP="00A54494" w:rsidRDefault="00B5253E">
      <w:pPr>
        <w:pStyle w:val="Lijstnummering"/>
        <w:numPr>
          <w:ilvl w:val="0"/>
          <w:numId w:val="0"/>
        </w:numPr>
        <w:spacing w:line="240" w:lineRule="auto"/>
        <w:rPr>
          <w:rFonts w:ascii="Verdana" w:hAnsi="Verdana"/>
          <w:sz w:val="18"/>
          <w:szCs w:val="18"/>
          <w:lang w:val="nl-NL"/>
        </w:rPr>
      </w:pPr>
    </w:p>
    <w:p w:rsidRPr="00564922" w:rsidR="00ED113D" w:rsidP="00A54494" w:rsidRDefault="00BB20F0">
      <w:pPr>
        <w:pStyle w:val="Lijstnummering"/>
        <w:numPr>
          <w:ilvl w:val="0"/>
          <w:numId w:val="0"/>
        </w:numPr>
        <w:spacing w:line="240" w:lineRule="auto"/>
        <w:rPr>
          <w:rFonts w:ascii="Verdana" w:hAnsi="Verdana"/>
          <w:sz w:val="18"/>
          <w:szCs w:val="18"/>
          <w:lang w:val="nl-NL"/>
        </w:rPr>
      </w:pPr>
      <w:r>
        <w:rPr>
          <w:rFonts w:ascii="Verdana" w:hAnsi="Verdana"/>
          <w:sz w:val="18"/>
          <w:szCs w:val="18"/>
          <w:lang w:val="nl-NL"/>
        </w:rPr>
        <w:t xml:space="preserve">Hoe gaan we om met bedrijven die zich </w:t>
      </w:r>
      <w:r w:rsidR="00DE4F98">
        <w:rPr>
          <w:rFonts w:ascii="Verdana" w:hAnsi="Verdana"/>
          <w:sz w:val="18"/>
          <w:szCs w:val="18"/>
          <w:lang w:val="nl-NL"/>
        </w:rPr>
        <w:t xml:space="preserve">rechtstreeks wenden tot de overheid of zich </w:t>
      </w:r>
      <w:r>
        <w:rPr>
          <w:rFonts w:ascii="Verdana" w:hAnsi="Verdana"/>
          <w:sz w:val="18"/>
          <w:szCs w:val="18"/>
          <w:lang w:val="nl-NL"/>
        </w:rPr>
        <w:t xml:space="preserve">bij de rechter beroepen op </w:t>
      </w:r>
      <w:r w:rsidR="00E9634B">
        <w:rPr>
          <w:rFonts w:ascii="Verdana" w:hAnsi="Verdana"/>
          <w:sz w:val="18"/>
          <w:szCs w:val="18"/>
          <w:lang w:val="nl-NL"/>
        </w:rPr>
        <w:t xml:space="preserve">het feit </w:t>
      </w:r>
      <w:r>
        <w:rPr>
          <w:rFonts w:ascii="Verdana" w:hAnsi="Verdana"/>
          <w:sz w:val="18"/>
          <w:szCs w:val="18"/>
          <w:lang w:val="nl-NL"/>
        </w:rPr>
        <w:t>dat ze voldoen aan de rekenregels van de KringloopWijzer</w:t>
      </w:r>
      <w:r w:rsidR="00632215">
        <w:rPr>
          <w:rFonts w:ascii="Verdana" w:hAnsi="Verdana"/>
          <w:sz w:val="18"/>
          <w:szCs w:val="18"/>
          <w:lang w:val="nl-NL"/>
        </w:rPr>
        <w:t>?</w:t>
      </w:r>
      <w:r w:rsidR="00DE4F98">
        <w:rPr>
          <w:rFonts w:ascii="Verdana" w:hAnsi="Verdana"/>
          <w:sz w:val="18"/>
          <w:szCs w:val="18"/>
          <w:lang w:val="nl-NL"/>
        </w:rPr>
        <w:t>.</w:t>
      </w:r>
      <w:r w:rsidRPr="00DE4F98" w:rsidR="00DE4F98">
        <w:rPr>
          <w:rFonts w:ascii="Verdana" w:hAnsi="Verdana"/>
          <w:sz w:val="18"/>
          <w:szCs w:val="18"/>
          <w:lang w:val="nl-NL"/>
        </w:rPr>
        <w:t xml:space="preserve"> </w:t>
      </w:r>
      <w:r w:rsidRPr="008A646A" w:rsidR="00DE4F98">
        <w:rPr>
          <w:rFonts w:ascii="Verdana" w:hAnsi="Verdana"/>
          <w:sz w:val="18"/>
          <w:szCs w:val="18"/>
          <w:lang w:val="nl-NL"/>
        </w:rPr>
        <w:t xml:space="preserve">Voorkomen moet worden dat bedrijven zich beroepen op bedrijfsspecifiek verantwoorden buiten de private borging om. </w:t>
      </w:r>
    </w:p>
    <w:p w:rsidR="001F2CBA" w:rsidP="00F16F18" w:rsidRDefault="00F31A38">
      <w:pPr>
        <w:rPr>
          <w:rFonts w:ascii="Verdana" w:hAnsi="Verdana"/>
          <w:sz w:val="18"/>
          <w:szCs w:val="18"/>
          <w:lang w:val="nl-NL"/>
        </w:rPr>
      </w:pPr>
      <w:r w:rsidRPr="008A646A">
        <w:rPr>
          <w:rFonts w:ascii="Verdana" w:hAnsi="Verdana"/>
          <w:sz w:val="18"/>
          <w:szCs w:val="18"/>
          <w:lang w:val="nl-NL"/>
        </w:rPr>
        <w:t xml:space="preserve">Het werken volgens </w:t>
      </w:r>
      <w:r w:rsidR="00632215">
        <w:rPr>
          <w:rFonts w:ascii="Verdana" w:hAnsi="Verdana"/>
          <w:sz w:val="18"/>
          <w:szCs w:val="18"/>
          <w:lang w:val="nl-NL"/>
        </w:rPr>
        <w:t xml:space="preserve">het proces van </w:t>
      </w:r>
      <w:r w:rsidRPr="008A646A">
        <w:rPr>
          <w:rFonts w:ascii="Verdana" w:hAnsi="Verdana"/>
          <w:sz w:val="18"/>
          <w:szCs w:val="18"/>
          <w:lang w:val="nl-NL"/>
        </w:rPr>
        <w:t>de Kringloop</w:t>
      </w:r>
      <w:r w:rsidR="00632215">
        <w:rPr>
          <w:rFonts w:ascii="Verdana" w:hAnsi="Verdana"/>
          <w:sz w:val="18"/>
          <w:szCs w:val="18"/>
          <w:lang w:val="nl-NL"/>
        </w:rPr>
        <w:t>W</w:t>
      </w:r>
      <w:r w:rsidRPr="008A646A">
        <w:rPr>
          <w:rFonts w:ascii="Verdana" w:hAnsi="Verdana"/>
          <w:sz w:val="18"/>
          <w:szCs w:val="18"/>
          <w:lang w:val="nl-NL"/>
        </w:rPr>
        <w:t>ijzer moet worden veranker</w:t>
      </w:r>
      <w:r w:rsidRPr="008A646A" w:rsidR="008A646A">
        <w:rPr>
          <w:rFonts w:ascii="Verdana" w:hAnsi="Verdana"/>
          <w:sz w:val="18"/>
          <w:szCs w:val="18"/>
          <w:lang w:val="nl-NL"/>
        </w:rPr>
        <w:t>d</w:t>
      </w:r>
      <w:r w:rsidRPr="008A646A">
        <w:rPr>
          <w:rFonts w:ascii="Verdana" w:hAnsi="Verdana"/>
          <w:sz w:val="18"/>
          <w:szCs w:val="18"/>
          <w:lang w:val="nl-NL"/>
        </w:rPr>
        <w:t xml:space="preserve"> in voorwaarden. Geen </w:t>
      </w:r>
      <w:r w:rsidR="00E9634B">
        <w:rPr>
          <w:rFonts w:ascii="Verdana" w:hAnsi="Verdana"/>
          <w:sz w:val="18"/>
          <w:szCs w:val="18"/>
          <w:lang w:val="nl-NL"/>
        </w:rPr>
        <w:t xml:space="preserve">formele </w:t>
      </w:r>
      <w:r w:rsidRPr="008A646A">
        <w:rPr>
          <w:rFonts w:ascii="Verdana" w:hAnsi="Verdana"/>
          <w:sz w:val="18"/>
          <w:szCs w:val="18"/>
          <w:lang w:val="nl-NL"/>
        </w:rPr>
        <w:t xml:space="preserve">verklaring van aannemelijkheid </w:t>
      </w:r>
      <w:r w:rsidR="00E9634B">
        <w:rPr>
          <w:rFonts w:ascii="Verdana" w:hAnsi="Verdana"/>
          <w:sz w:val="18"/>
          <w:szCs w:val="18"/>
          <w:lang w:val="nl-NL"/>
        </w:rPr>
        <w:t xml:space="preserve">afgegeven door </w:t>
      </w:r>
      <w:r w:rsidR="00AE678A">
        <w:rPr>
          <w:rFonts w:ascii="Verdana" w:hAnsi="Verdana"/>
          <w:sz w:val="18"/>
          <w:szCs w:val="18"/>
          <w:lang w:val="nl-NL"/>
        </w:rPr>
        <w:t xml:space="preserve">de </w:t>
      </w:r>
      <w:r w:rsidR="00632215">
        <w:rPr>
          <w:rFonts w:ascii="Verdana" w:hAnsi="Verdana"/>
          <w:sz w:val="18"/>
          <w:szCs w:val="18"/>
          <w:lang w:val="nl-NL"/>
        </w:rPr>
        <w:t xml:space="preserve">Private controlerende instantie </w:t>
      </w:r>
      <w:r w:rsidRPr="008A646A">
        <w:rPr>
          <w:rFonts w:ascii="Verdana" w:hAnsi="Verdana"/>
          <w:sz w:val="18"/>
          <w:szCs w:val="18"/>
          <w:lang w:val="nl-NL"/>
        </w:rPr>
        <w:t>bet</w:t>
      </w:r>
      <w:r w:rsidR="00B5253E">
        <w:rPr>
          <w:rFonts w:ascii="Verdana" w:hAnsi="Verdana"/>
          <w:sz w:val="18"/>
          <w:szCs w:val="18"/>
          <w:lang w:val="nl-NL"/>
        </w:rPr>
        <w:t>ekent forfaitair verantwoorden over betreffend productiejaar.</w:t>
      </w:r>
    </w:p>
    <w:p w:rsidR="00B5253E" w:rsidP="00F16F18" w:rsidRDefault="00B5253E">
      <w:pPr>
        <w:rPr>
          <w:rFonts w:ascii="Verdana" w:hAnsi="Verdana"/>
          <w:sz w:val="18"/>
          <w:szCs w:val="18"/>
          <w:lang w:val="nl-NL"/>
        </w:rPr>
      </w:pPr>
    </w:p>
    <w:p w:rsidRPr="008A646A" w:rsidR="00F16F18" w:rsidP="00F16F18" w:rsidRDefault="00F16F18">
      <w:pPr>
        <w:rPr>
          <w:rFonts w:ascii="Verdana" w:hAnsi="Verdana"/>
          <w:sz w:val="18"/>
          <w:szCs w:val="18"/>
          <w:lang w:val="nl-NL"/>
        </w:rPr>
      </w:pPr>
      <w:r w:rsidRPr="008A646A">
        <w:rPr>
          <w:rFonts w:ascii="Verdana" w:hAnsi="Verdana"/>
          <w:sz w:val="18"/>
          <w:szCs w:val="18"/>
          <w:lang w:val="nl-NL"/>
        </w:rPr>
        <w:t>4.5 Conclusie criterium 5</w:t>
      </w:r>
    </w:p>
    <w:p w:rsidRPr="008A646A" w:rsidR="00A54494" w:rsidP="00A54494" w:rsidRDefault="00A54494">
      <w:pPr>
        <w:rPr>
          <w:rFonts w:ascii="Verdana" w:hAnsi="Verdana"/>
          <w:sz w:val="18"/>
          <w:szCs w:val="18"/>
          <w:lang w:val="nl-NL"/>
        </w:rPr>
      </w:pPr>
      <w:r w:rsidRPr="008A646A">
        <w:rPr>
          <w:rFonts w:ascii="Verdana" w:hAnsi="Verdana"/>
          <w:sz w:val="18"/>
          <w:szCs w:val="18"/>
          <w:lang w:val="nl-NL"/>
        </w:rPr>
        <w:t>Er zijn nog geen concrete afspraken gemaakt over to</w:t>
      </w:r>
      <w:r w:rsidR="000A02DA">
        <w:rPr>
          <w:rFonts w:ascii="Verdana" w:hAnsi="Verdana"/>
          <w:sz w:val="18"/>
          <w:szCs w:val="18"/>
          <w:lang w:val="nl-NL"/>
        </w:rPr>
        <w:t>t hoe ver de private borging rei</w:t>
      </w:r>
      <w:r w:rsidRPr="008A646A">
        <w:rPr>
          <w:rFonts w:ascii="Verdana" w:hAnsi="Verdana"/>
          <w:sz w:val="18"/>
          <w:szCs w:val="18"/>
          <w:lang w:val="nl-NL"/>
        </w:rPr>
        <w:t>kt en waar NVWA en RVO.nl de handhaving voor hun rekening nemen</w:t>
      </w:r>
      <w:r w:rsidRPr="008A646A" w:rsidR="00F31A38">
        <w:rPr>
          <w:rFonts w:ascii="Verdana" w:hAnsi="Verdana"/>
          <w:sz w:val="18"/>
          <w:szCs w:val="18"/>
          <w:lang w:val="nl-NL"/>
        </w:rPr>
        <w:t xml:space="preserve"> (bijvoorbeeld doet de NVWA een steekproef, en zo ja hoe groot? </w:t>
      </w:r>
      <w:r w:rsidRPr="008A646A" w:rsidR="008A646A">
        <w:rPr>
          <w:rFonts w:ascii="Verdana" w:hAnsi="Verdana"/>
          <w:sz w:val="18"/>
          <w:szCs w:val="18"/>
          <w:lang w:val="nl-NL"/>
        </w:rPr>
        <w:t>W</w:t>
      </w:r>
      <w:r w:rsidRPr="008A646A" w:rsidR="00F31A38">
        <w:rPr>
          <w:rFonts w:ascii="Verdana" w:hAnsi="Verdana"/>
          <w:sz w:val="18"/>
          <w:szCs w:val="18"/>
          <w:lang w:val="nl-NL"/>
        </w:rPr>
        <w:t>ordt geconstateerde fraude gemeld bij de NVWA?)</w:t>
      </w:r>
      <w:r w:rsidRPr="008A646A">
        <w:rPr>
          <w:rFonts w:ascii="Verdana" w:hAnsi="Verdana"/>
          <w:sz w:val="18"/>
          <w:szCs w:val="18"/>
          <w:lang w:val="nl-NL"/>
        </w:rPr>
        <w:t xml:space="preserve">. Dit moet nog worden geconcretiseerd. Pas dan kan worden bezien wat de handhavingslast voor NVWA en RVO.nl wordt. </w:t>
      </w:r>
    </w:p>
    <w:p w:rsidRPr="008A646A" w:rsidR="00A54494" w:rsidP="00A54494" w:rsidRDefault="00A54494">
      <w:pPr>
        <w:rPr>
          <w:rFonts w:ascii="Verdana" w:hAnsi="Verdana"/>
          <w:sz w:val="18"/>
          <w:szCs w:val="18"/>
          <w:lang w:val="nl-NL"/>
        </w:rPr>
      </w:pPr>
      <w:r w:rsidRPr="008A646A">
        <w:rPr>
          <w:rFonts w:ascii="Verdana" w:hAnsi="Verdana"/>
          <w:sz w:val="18"/>
          <w:szCs w:val="18"/>
          <w:lang w:val="nl-NL"/>
        </w:rPr>
        <w:t xml:space="preserve">In eerste aanleg wordt voorzien dat als de Kringloopwijzer als verantwoordingssysteem voor het fosfaatrechtenstelsel wordt toegestaan </w:t>
      </w:r>
      <w:r w:rsidRPr="00B5253E">
        <w:rPr>
          <w:rFonts w:ascii="Verdana" w:hAnsi="Verdana"/>
          <w:b/>
          <w:sz w:val="18"/>
          <w:szCs w:val="18"/>
          <w:lang w:val="nl-NL"/>
        </w:rPr>
        <w:t xml:space="preserve">de handhavingslast </w:t>
      </w:r>
      <w:r w:rsidRPr="00B5253E" w:rsidR="00ED113D">
        <w:rPr>
          <w:rFonts w:ascii="Verdana" w:hAnsi="Verdana"/>
          <w:b/>
          <w:sz w:val="18"/>
          <w:szCs w:val="18"/>
          <w:lang w:val="nl-NL"/>
        </w:rPr>
        <w:t xml:space="preserve">voor de NVWA </w:t>
      </w:r>
      <w:r w:rsidRPr="00B5253E" w:rsidR="004C39CA">
        <w:rPr>
          <w:rFonts w:ascii="Verdana" w:hAnsi="Verdana"/>
          <w:b/>
          <w:sz w:val="18"/>
          <w:szCs w:val="18"/>
          <w:lang w:val="nl-NL"/>
        </w:rPr>
        <w:t>zal toenemen</w:t>
      </w:r>
      <w:r w:rsidR="004C39CA">
        <w:rPr>
          <w:rFonts w:ascii="Verdana" w:hAnsi="Verdana"/>
          <w:sz w:val="18"/>
          <w:szCs w:val="18"/>
          <w:lang w:val="nl-NL"/>
        </w:rPr>
        <w:t>, o.a. doordat bij een controle 3 jaar beschouwd moet worden en het aantal variabelen in de KringloopWijzer vele malen groter is</w:t>
      </w:r>
      <w:r w:rsidR="00632215">
        <w:rPr>
          <w:rFonts w:ascii="Verdana" w:hAnsi="Verdana"/>
          <w:sz w:val="18"/>
          <w:szCs w:val="18"/>
          <w:lang w:val="nl-NL"/>
        </w:rPr>
        <w:t xml:space="preserve"> dan in het forfaitaire spoor </w:t>
      </w:r>
      <w:r w:rsidR="004C39CA">
        <w:rPr>
          <w:rFonts w:ascii="Verdana" w:hAnsi="Verdana"/>
          <w:sz w:val="18"/>
          <w:szCs w:val="18"/>
          <w:lang w:val="nl-NL"/>
        </w:rPr>
        <w:t xml:space="preserve">en die allemaal </w:t>
      </w:r>
      <w:r w:rsidR="00632215">
        <w:rPr>
          <w:rFonts w:ascii="Verdana" w:hAnsi="Verdana"/>
          <w:sz w:val="18"/>
          <w:szCs w:val="18"/>
          <w:lang w:val="nl-NL"/>
        </w:rPr>
        <w:t xml:space="preserve">afzonderlijk </w:t>
      </w:r>
      <w:r w:rsidR="004C39CA">
        <w:rPr>
          <w:rFonts w:ascii="Verdana" w:hAnsi="Verdana"/>
          <w:sz w:val="18"/>
          <w:szCs w:val="18"/>
          <w:lang w:val="nl-NL"/>
        </w:rPr>
        <w:t>moeten worden beschouwd.</w:t>
      </w:r>
      <w:r w:rsidR="00A37278">
        <w:rPr>
          <w:rFonts w:ascii="Verdana" w:hAnsi="Verdana"/>
          <w:sz w:val="18"/>
          <w:szCs w:val="18"/>
          <w:lang w:val="nl-NL"/>
        </w:rPr>
        <w:t xml:space="preserve"> Voor het doorgronden van de specifieke KringloopWijzers en de onderliggende invoer </w:t>
      </w:r>
      <w:r w:rsidR="00A6444E">
        <w:rPr>
          <w:rFonts w:ascii="Verdana" w:hAnsi="Verdana"/>
          <w:sz w:val="18"/>
          <w:szCs w:val="18"/>
          <w:lang w:val="nl-NL"/>
        </w:rPr>
        <w:t xml:space="preserve">moet er geïnvesteerd worden in specifieke kennis, waarvoor nu (bij de BEX) bij individuele casussen bij bezwaar en beroep moet worden teruggevallen op de WUR voor een wetenschappelijke onderbouwing waarom in dit specifieke geval de uitkomst wel of </w:t>
      </w:r>
      <w:r w:rsidRPr="00A6444E" w:rsidR="00A6444E">
        <w:rPr>
          <w:rFonts w:ascii="Verdana" w:hAnsi="Verdana"/>
          <w:sz w:val="18"/>
          <w:szCs w:val="18"/>
          <w:lang w:val="nl-NL"/>
        </w:rPr>
        <w:t>niet aannemelijk is</w:t>
      </w:r>
      <w:r w:rsidRPr="00A6444E" w:rsidR="00A6444E">
        <w:rPr>
          <w:rFonts w:ascii="Verdana" w:hAnsi="Verdana"/>
          <w:b/>
          <w:sz w:val="18"/>
          <w:szCs w:val="18"/>
          <w:lang w:val="nl-NL"/>
        </w:rPr>
        <w:t>.</w:t>
      </w:r>
    </w:p>
    <w:p w:rsidRPr="008A646A" w:rsidR="00E31885" w:rsidP="00A54494" w:rsidRDefault="00E31885">
      <w:pPr>
        <w:rPr>
          <w:rFonts w:ascii="Verdana" w:hAnsi="Verdana"/>
          <w:sz w:val="18"/>
          <w:szCs w:val="18"/>
          <w:lang w:val="nl-NL"/>
        </w:rPr>
      </w:pPr>
    </w:p>
    <w:p w:rsidRPr="00DE4F98" w:rsidR="007868B1" w:rsidP="00A54494" w:rsidRDefault="00320BEF">
      <w:pPr>
        <w:pStyle w:val="Lijstnummering"/>
        <w:rPr>
          <w:rFonts w:ascii="Verdana" w:hAnsi="Verdana"/>
          <w:b/>
          <w:sz w:val="18"/>
          <w:szCs w:val="18"/>
          <w:lang w:val="nl-NL"/>
        </w:rPr>
      </w:pPr>
      <w:r w:rsidRPr="00DE4F98">
        <w:rPr>
          <w:rFonts w:ascii="Verdana" w:hAnsi="Verdana"/>
          <w:b/>
          <w:sz w:val="18"/>
          <w:szCs w:val="18"/>
          <w:lang w:val="nl-NL"/>
        </w:rPr>
        <w:t>Conclusie</w:t>
      </w:r>
      <w:r w:rsidRPr="00DE4F98" w:rsidR="00F16F18">
        <w:rPr>
          <w:rFonts w:ascii="Verdana" w:hAnsi="Verdana"/>
          <w:b/>
          <w:sz w:val="18"/>
          <w:szCs w:val="18"/>
          <w:lang w:val="nl-NL"/>
        </w:rPr>
        <w:t xml:space="preserve"> over borging en handhaafbaarheid van KringloopWijzer per 1 </w:t>
      </w:r>
      <w:r w:rsidRPr="00DE4F98" w:rsidR="000D7CC6">
        <w:rPr>
          <w:rFonts w:ascii="Verdana" w:hAnsi="Verdana"/>
          <w:b/>
          <w:sz w:val="18"/>
          <w:szCs w:val="18"/>
          <w:lang w:val="nl-NL"/>
        </w:rPr>
        <w:t>januari 2018</w:t>
      </w:r>
    </w:p>
    <w:p w:rsidRPr="008A646A" w:rsidR="00BC34D7" w:rsidP="00E31885" w:rsidRDefault="00BC34D7">
      <w:pPr>
        <w:pStyle w:val="Lijstnummering"/>
        <w:numPr>
          <w:ilvl w:val="0"/>
          <w:numId w:val="0"/>
        </w:numPr>
        <w:rPr>
          <w:rFonts w:ascii="Verdana" w:hAnsi="Verdana"/>
          <w:sz w:val="18"/>
          <w:szCs w:val="18"/>
          <w:lang w:val="nl-NL"/>
        </w:rPr>
      </w:pPr>
      <w:r w:rsidRPr="008A646A">
        <w:rPr>
          <w:rFonts w:ascii="Verdana" w:hAnsi="Verdana"/>
          <w:sz w:val="18"/>
          <w:szCs w:val="18"/>
          <w:lang w:val="nl-NL"/>
        </w:rPr>
        <w:t xml:space="preserve">De </w:t>
      </w:r>
      <w:r w:rsidRPr="008A646A" w:rsidR="00A54494">
        <w:rPr>
          <w:rFonts w:ascii="Verdana" w:hAnsi="Verdana"/>
          <w:sz w:val="18"/>
          <w:szCs w:val="18"/>
          <w:lang w:val="nl-NL"/>
        </w:rPr>
        <w:t>KringloopW</w:t>
      </w:r>
      <w:r w:rsidRPr="00564922" w:rsidR="002527A5">
        <w:rPr>
          <w:rFonts w:ascii="Verdana" w:hAnsi="Verdana"/>
          <w:sz w:val="18"/>
          <w:szCs w:val="18"/>
          <w:lang w:val="nl-NL"/>
        </w:rPr>
        <w:t>ijzer</w:t>
      </w:r>
      <w:r w:rsidR="009F62E9">
        <w:rPr>
          <w:rFonts w:ascii="Verdana" w:hAnsi="Verdana"/>
          <w:sz w:val="18"/>
          <w:szCs w:val="18"/>
          <w:lang w:val="nl-NL"/>
        </w:rPr>
        <w:t xml:space="preserve"> is ontwikkeld als een</w:t>
      </w:r>
      <w:r w:rsidRPr="008A646A">
        <w:rPr>
          <w:rFonts w:ascii="Verdana" w:hAnsi="Verdana"/>
          <w:sz w:val="18"/>
          <w:szCs w:val="18"/>
          <w:lang w:val="nl-NL"/>
        </w:rPr>
        <w:t xml:space="preserve"> </w:t>
      </w:r>
      <w:r w:rsidRPr="008A646A" w:rsidR="00773215">
        <w:rPr>
          <w:rFonts w:ascii="Verdana" w:hAnsi="Verdana"/>
          <w:sz w:val="18"/>
          <w:szCs w:val="18"/>
          <w:lang w:val="nl-NL"/>
        </w:rPr>
        <w:t>managementinstrument voor die veehouders</w:t>
      </w:r>
      <w:r w:rsidRPr="008A646A">
        <w:rPr>
          <w:rFonts w:ascii="Verdana" w:hAnsi="Verdana"/>
          <w:sz w:val="18"/>
          <w:szCs w:val="18"/>
          <w:lang w:val="nl-NL"/>
        </w:rPr>
        <w:t xml:space="preserve"> die bewuster met mineralen </w:t>
      </w:r>
      <w:r w:rsidRPr="008A646A" w:rsidR="00773215">
        <w:rPr>
          <w:rFonts w:ascii="Verdana" w:hAnsi="Verdana"/>
          <w:sz w:val="18"/>
          <w:szCs w:val="18"/>
          <w:lang w:val="nl-NL"/>
        </w:rPr>
        <w:t xml:space="preserve">op hun bedrijf </w:t>
      </w:r>
      <w:r w:rsidRPr="008A646A">
        <w:rPr>
          <w:rFonts w:ascii="Verdana" w:hAnsi="Verdana"/>
          <w:sz w:val="18"/>
          <w:szCs w:val="18"/>
          <w:lang w:val="nl-NL"/>
        </w:rPr>
        <w:t xml:space="preserve">willen omgaan. Het is echter </w:t>
      </w:r>
      <w:r w:rsidRPr="008A646A" w:rsidR="00773215">
        <w:rPr>
          <w:rFonts w:ascii="Verdana" w:hAnsi="Verdana"/>
          <w:sz w:val="18"/>
          <w:szCs w:val="18"/>
          <w:lang w:val="nl-NL"/>
        </w:rPr>
        <w:t xml:space="preserve">op dit moment </w:t>
      </w:r>
      <w:r w:rsidR="00DE4F98">
        <w:rPr>
          <w:rFonts w:ascii="Verdana" w:hAnsi="Verdana"/>
          <w:sz w:val="18"/>
          <w:szCs w:val="18"/>
          <w:lang w:val="nl-NL"/>
        </w:rPr>
        <w:t>(</w:t>
      </w:r>
      <w:r w:rsidRPr="008A646A">
        <w:rPr>
          <w:rFonts w:ascii="Verdana" w:hAnsi="Verdana"/>
          <w:sz w:val="18"/>
          <w:szCs w:val="18"/>
          <w:lang w:val="nl-NL"/>
        </w:rPr>
        <w:t>nog</w:t>
      </w:r>
      <w:r w:rsidR="00DE4F98">
        <w:rPr>
          <w:rFonts w:ascii="Verdana" w:hAnsi="Verdana"/>
          <w:sz w:val="18"/>
          <w:szCs w:val="18"/>
          <w:lang w:val="nl-NL"/>
        </w:rPr>
        <w:t>)</w:t>
      </w:r>
      <w:r w:rsidRPr="008A646A">
        <w:rPr>
          <w:rFonts w:ascii="Verdana" w:hAnsi="Verdana"/>
          <w:sz w:val="18"/>
          <w:szCs w:val="18"/>
          <w:lang w:val="nl-NL"/>
        </w:rPr>
        <w:t xml:space="preserve"> niet geschikt </w:t>
      </w:r>
      <w:r w:rsidRPr="008A646A" w:rsidR="00773215">
        <w:rPr>
          <w:rFonts w:ascii="Verdana" w:hAnsi="Verdana"/>
          <w:sz w:val="18"/>
          <w:szCs w:val="18"/>
          <w:lang w:val="nl-NL"/>
        </w:rPr>
        <w:t>als verantwoordingssysteem voor het fosfaatrechtenstelsel.</w:t>
      </w:r>
    </w:p>
    <w:p w:rsidRPr="008A646A" w:rsidR="005D57A7" w:rsidP="00E31885" w:rsidRDefault="005D57A7">
      <w:pPr>
        <w:pStyle w:val="Lijstnummering"/>
        <w:numPr>
          <w:ilvl w:val="0"/>
          <w:numId w:val="0"/>
        </w:numPr>
        <w:rPr>
          <w:rFonts w:ascii="Verdana" w:hAnsi="Verdana"/>
          <w:sz w:val="18"/>
          <w:szCs w:val="18"/>
          <w:lang w:val="nl-NL"/>
        </w:rPr>
      </w:pPr>
      <w:r w:rsidRPr="008A646A">
        <w:rPr>
          <w:rFonts w:ascii="Verdana" w:hAnsi="Verdana"/>
          <w:sz w:val="18"/>
          <w:szCs w:val="18"/>
          <w:lang w:val="nl-NL"/>
        </w:rPr>
        <w:t>Op dit</w:t>
      </w:r>
      <w:r w:rsidRPr="008A646A" w:rsidR="00773215">
        <w:rPr>
          <w:rFonts w:ascii="Verdana" w:hAnsi="Verdana"/>
          <w:sz w:val="18"/>
          <w:szCs w:val="18"/>
          <w:lang w:val="nl-NL"/>
        </w:rPr>
        <w:t xml:space="preserve"> moment voldoet d</w:t>
      </w:r>
      <w:r w:rsidRPr="008A646A" w:rsidR="009E6A77">
        <w:rPr>
          <w:rFonts w:ascii="Verdana" w:hAnsi="Verdana"/>
          <w:sz w:val="18"/>
          <w:szCs w:val="18"/>
          <w:lang w:val="nl-NL"/>
        </w:rPr>
        <w:t>e</w:t>
      </w:r>
      <w:r w:rsidRPr="008A646A" w:rsidR="00773215">
        <w:rPr>
          <w:rFonts w:ascii="Verdana" w:hAnsi="Verdana"/>
          <w:sz w:val="18"/>
          <w:szCs w:val="18"/>
          <w:lang w:val="nl-NL"/>
        </w:rPr>
        <w:t xml:space="preserve"> </w:t>
      </w:r>
      <w:r w:rsidRPr="008A646A" w:rsidR="00A54494">
        <w:rPr>
          <w:rFonts w:ascii="Verdana" w:hAnsi="Verdana"/>
          <w:sz w:val="18"/>
          <w:szCs w:val="18"/>
          <w:lang w:val="nl-NL"/>
        </w:rPr>
        <w:t>KringloopW</w:t>
      </w:r>
      <w:r w:rsidRPr="008A646A" w:rsidR="002527A5">
        <w:rPr>
          <w:rFonts w:ascii="Verdana" w:hAnsi="Verdana"/>
          <w:sz w:val="18"/>
          <w:szCs w:val="18"/>
          <w:lang w:val="nl-NL"/>
        </w:rPr>
        <w:t>ijzer</w:t>
      </w:r>
      <w:r w:rsidRPr="008A646A" w:rsidR="009E6A77">
        <w:rPr>
          <w:rFonts w:ascii="Verdana" w:hAnsi="Verdana"/>
          <w:sz w:val="18"/>
          <w:szCs w:val="18"/>
          <w:lang w:val="nl-NL"/>
        </w:rPr>
        <w:t xml:space="preserve"> </w:t>
      </w:r>
      <w:r w:rsidRPr="008A646A">
        <w:rPr>
          <w:rFonts w:ascii="Verdana" w:hAnsi="Verdana"/>
          <w:sz w:val="18"/>
          <w:szCs w:val="18"/>
          <w:lang w:val="nl-NL"/>
        </w:rPr>
        <w:t>a</w:t>
      </w:r>
      <w:r w:rsidRPr="008A646A" w:rsidR="009E6A77">
        <w:rPr>
          <w:rFonts w:ascii="Verdana" w:hAnsi="Verdana"/>
          <w:sz w:val="18"/>
          <w:szCs w:val="18"/>
          <w:lang w:val="nl-NL"/>
        </w:rPr>
        <w:t>llee</w:t>
      </w:r>
      <w:r w:rsidRPr="008A646A">
        <w:rPr>
          <w:rFonts w:ascii="Verdana" w:hAnsi="Verdana"/>
          <w:sz w:val="18"/>
          <w:szCs w:val="18"/>
          <w:lang w:val="nl-NL"/>
        </w:rPr>
        <w:t xml:space="preserve">n </w:t>
      </w:r>
      <w:r w:rsidRPr="008A646A" w:rsidR="009E6A77">
        <w:rPr>
          <w:rFonts w:ascii="Verdana" w:hAnsi="Verdana"/>
          <w:sz w:val="18"/>
          <w:szCs w:val="18"/>
          <w:lang w:val="nl-NL"/>
        </w:rPr>
        <w:t>aan voorwaarde 1 (validatie van de rekenregels)</w:t>
      </w:r>
      <w:r w:rsidRPr="008A646A" w:rsidR="00773215">
        <w:rPr>
          <w:rFonts w:ascii="Verdana" w:hAnsi="Verdana"/>
          <w:sz w:val="18"/>
          <w:szCs w:val="18"/>
          <w:lang w:val="nl-NL"/>
        </w:rPr>
        <w:t>.</w:t>
      </w:r>
    </w:p>
    <w:p w:rsidR="00A4475B" w:rsidP="00E31885" w:rsidRDefault="009F62E9">
      <w:pPr>
        <w:pStyle w:val="Lijstnummering"/>
        <w:numPr>
          <w:ilvl w:val="0"/>
          <w:numId w:val="0"/>
        </w:numPr>
        <w:rPr>
          <w:rFonts w:ascii="Verdana" w:hAnsi="Verdana"/>
          <w:sz w:val="18"/>
          <w:szCs w:val="18"/>
          <w:lang w:val="nl-NL"/>
        </w:rPr>
      </w:pPr>
      <w:r>
        <w:rPr>
          <w:rFonts w:ascii="Verdana" w:hAnsi="Verdana"/>
          <w:sz w:val="18"/>
          <w:szCs w:val="18"/>
          <w:lang w:val="nl-NL"/>
        </w:rPr>
        <w:t xml:space="preserve">Een aantal posten zijn niet of alleen tegen zeer hoge kosten te borgen. </w:t>
      </w:r>
      <w:r w:rsidRPr="00B5253E" w:rsidR="00175500">
        <w:rPr>
          <w:rFonts w:ascii="Verdana" w:hAnsi="Verdana"/>
          <w:b/>
          <w:sz w:val="18"/>
          <w:szCs w:val="18"/>
          <w:lang w:val="nl-NL"/>
        </w:rPr>
        <w:t>Er is geen garantie</w:t>
      </w:r>
      <w:r w:rsidRPr="00B5253E" w:rsidR="009E6A77">
        <w:rPr>
          <w:rFonts w:ascii="Verdana" w:hAnsi="Verdana"/>
          <w:b/>
          <w:sz w:val="18"/>
          <w:szCs w:val="18"/>
          <w:lang w:val="nl-NL"/>
        </w:rPr>
        <w:t xml:space="preserve"> of de </w:t>
      </w:r>
      <w:r w:rsidRPr="00B5253E" w:rsidR="00175500">
        <w:rPr>
          <w:rFonts w:ascii="Verdana" w:hAnsi="Verdana"/>
          <w:b/>
          <w:sz w:val="18"/>
          <w:szCs w:val="18"/>
          <w:lang w:val="nl-NL"/>
        </w:rPr>
        <w:t xml:space="preserve">in de </w:t>
      </w:r>
      <w:r w:rsidRPr="00B5253E" w:rsidR="00A54494">
        <w:rPr>
          <w:rFonts w:ascii="Verdana" w:hAnsi="Verdana"/>
          <w:b/>
          <w:sz w:val="18"/>
          <w:szCs w:val="18"/>
          <w:lang w:val="nl-NL"/>
        </w:rPr>
        <w:t>KringloopW</w:t>
      </w:r>
      <w:r w:rsidRPr="00B5253E" w:rsidR="002527A5">
        <w:rPr>
          <w:rFonts w:ascii="Verdana" w:hAnsi="Verdana"/>
          <w:b/>
          <w:sz w:val="18"/>
          <w:szCs w:val="18"/>
          <w:lang w:val="nl-NL"/>
        </w:rPr>
        <w:t>ijzer</w:t>
      </w:r>
      <w:r w:rsidRPr="00B5253E" w:rsidR="00175500">
        <w:rPr>
          <w:rFonts w:ascii="Verdana" w:hAnsi="Verdana"/>
          <w:b/>
          <w:sz w:val="18"/>
          <w:szCs w:val="18"/>
          <w:lang w:val="nl-NL"/>
        </w:rPr>
        <w:t xml:space="preserve"> ingevoerde </w:t>
      </w:r>
      <w:r w:rsidRPr="00B5253E" w:rsidR="009E6A77">
        <w:rPr>
          <w:rFonts w:ascii="Verdana" w:hAnsi="Verdana"/>
          <w:b/>
          <w:sz w:val="18"/>
          <w:szCs w:val="18"/>
          <w:lang w:val="nl-NL"/>
        </w:rPr>
        <w:t>g</w:t>
      </w:r>
      <w:r w:rsidRPr="00B5253E" w:rsidR="00175500">
        <w:rPr>
          <w:rFonts w:ascii="Verdana" w:hAnsi="Verdana"/>
          <w:b/>
          <w:sz w:val="18"/>
          <w:szCs w:val="18"/>
          <w:lang w:val="nl-NL"/>
        </w:rPr>
        <w:t>egevens juist en volledig zijn.</w:t>
      </w:r>
      <w:r w:rsidRPr="008A646A" w:rsidR="00175500">
        <w:rPr>
          <w:rFonts w:ascii="Verdana" w:hAnsi="Verdana"/>
          <w:sz w:val="18"/>
          <w:szCs w:val="18"/>
          <w:lang w:val="nl-NL"/>
        </w:rPr>
        <w:t xml:space="preserve"> </w:t>
      </w:r>
      <w:r w:rsidRPr="008A646A" w:rsidR="00E70FE0">
        <w:rPr>
          <w:rFonts w:ascii="Verdana" w:hAnsi="Verdana"/>
          <w:sz w:val="18"/>
          <w:szCs w:val="18"/>
          <w:lang w:val="nl-NL"/>
        </w:rPr>
        <w:t>Wat betreft de handhaafbaarheid is sluitend wettig en overtuigend bewijs(in het</w:t>
      </w:r>
      <w:r w:rsidRPr="008A646A" w:rsidR="000D7CC6">
        <w:rPr>
          <w:rFonts w:ascii="Verdana" w:hAnsi="Verdana"/>
          <w:sz w:val="18"/>
          <w:szCs w:val="18"/>
          <w:lang w:val="nl-NL"/>
        </w:rPr>
        <w:t xml:space="preserve"> </w:t>
      </w:r>
      <w:r w:rsidRPr="008A646A" w:rsidR="00E70FE0">
        <w:rPr>
          <w:rFonts w:ascii="Verdana" w:hAnsi="Verdana"/>
          <w:sz w:val="18"/>
          <w:szCs w:val="18"/>
          <w:lang w:val="nl-NL"/>
        </w:rPr>
        <w:t xml:space="preserve">strafrecht) met de grote diversiteit in bedrijven en bandbreedtes van invoerwaardes vrijwel niet te leveren, zeker niet als de bedrijfsadministratie ‘bewust’ is aangepast.  </w:t>
      </w:r>
      <w:r w:rsidRPr="008A646A" w:rsidR="00175500">
        <w:rPr>
          <w:rFonts w:ascii="Verdana" w:hAnsi="Verdana"/>
          <w:sz w:val="18"/>
          <w:szCs w:val="18"/>
          <w:lang w:val="nl-NL"/>
        </w:rPr>
        <w:t xml:space="preserve">Achteraf is dit niet meer te constateren. </w:t>
      </w:r>
    </w:p>
    <w:p w:rsidRPr="008A646A" w:rsidR="009E6A77" w:rsidP="00E31885" w:rsidRDefault="003A07E8">
      <w:pPr>
        <w:pStyle w:val="Lijstnummering"/>
        <w:numPr>
          <w:ilvl w:val="0"/>
          <w:numId w:val="0"/>
        </w:numPr>
        <w:rPr>
          <w:rFonts w:ascii="Verdana" w:hAnsi="Verdana"/>
          <w:sz w:val="18"/>
          <w:szCs w:val="18"/>
          <w:lang w:val="nl-NL"/>
        </w:rPr>
      </w:pPr>
      <w:r w:rsidRPr="00B5253E">
        <w:rPr>
          <w:rFonts w:ascii="Verdana" w:hAnsi="Verdana"/>
          <w:b/>
          <w:sz w:val="18"/>
          <w:szCs w:val="18"/>
          <w:lang w:val="nl-NL"/>
        </w:rPr>
        <w:t>De borging is onvoldoende</w:t>
      </w:r>
      <w:r w:rsidR="00A4475B">
        <w:rPr>
          <w:rFonts w:ascii="Verdana" w:hAnsi="Verdana"/>
          <w:b/>
          <w:sz w:val="18"/>
          <w:szCs w:val="18"/>
          <w:lang w:val="nl-NL"/>
        </w:rPr>
        <w:t xml:space="preserve"> en </w:t>
      </w:r>
      <w:r w:rsidR="00B244A3">
        <w:rPr>
          <w:rFonts w:ascii="Verdana" w:hAnsi="Verdana"/>
          <w:b/>
          <w:sz w:val="18"/>
          <w:szCs w:val="18"/>
          <w:lang w:val="nl-NL"/>
        </w:rPr>
        <w:t xml:space="preserve">moet verbeterd worden (zie ook advies CDM), </w:t>
      </w:r>
      <w:r w:rsidR="00A4475B">
        <w:rPr>
          <w:rFonts w:ascii="Verdana" w:hAnsi="Verdana"/>
          <w:b/>
          <w:sz w:val="18"/>
          <w:szCs w:val="18"/>
          <w:lang w:val="nl-NL"/>
        </w:rPr>
        <w:t>de systematiek vrijwel niet handhaafbaar</w:t>
      </w:r>
      <w:r w:rsidRPr="008A646A">
        <w:rPr>
          <w:rFonts w:ascii="Verdana" w:hAnsi="Verdana"/>
          <w:sz w:val="18"/>
          <w:szCs w:val="18"/>
          <w:lang w:val="nl-NL"/>
        </w:rPr>
        <w:t xml:space="preserve">. </w:t>
      </w:r>
    </w:p>
    <w:p w:rsidRPr="008A646A" w:rsidR="00175500" w:rsidP="00E31885" w:rsidRDefault="00175500">
      <w:pPr>
        <w:pStyle w:val="Lijstnummering"/>
        <w:numPr>
          <w:ilvl w:val="0"/>
          <w:numId w:val="0"/>
        </w:numPr>
        <w:rPr>
          <w:rFonts w:ascii="Verdana" w:hAnsi="Verdana"/>
          <w:sz w:val="18"/>
          <w:szCs w:val="18"/>
          <w:lang w:val="nl-NL"/>
        </w:rPr>
      </w:pPr>
      <w:r w:rsidRPr="008A646A">
        <w:rPr>
          <w:rFonts w:ascii="Verdana" w:hAnsi="Verdana"/>
          <w:sz w:val="18"/>
          <w:szCs w:val="18"/>
          <w:lang w:val="nl-NL"/>
        </w:rPr>
        <w:t xml:space="preserve">De opzet van de privaat controlerende instantie moet nog verder worden uitgewerkt. </w:t>
      </w:r>
    </w:p>
    <w:p w:rsidRPr="008A646A" w:rsidR="0022785F" w:rsidP="00E31885" w:rsidRDefault="00175500">
      <w:pPr>
        <w:pStyle w:val="Lijstnummering"/>
        <w:numPr>
          <w:ilvl w:val="0"/>
          <w:numId w:val="0"/>
        </w:numPr>
        <w:rPr>
          <w:rFonts w:ascii="Verdana" w:hAnsi="Verdana"/>
          <w:sz w:val="18"/>
          <w:szCs w:val="18"/>
          <w:lang w:val="nl-NL"/>
        </w:rPr>
      </w:pPr>
      <w:r w:rsidRPr="008A646A">
        <w:rPr>
          <w:rFonts w:ascii="Verdana" w:hAnsi="Verdana"/>
          <w:sz w:val="18"/>
          <w:szCs w:val="18"/>
          <w:lang w:val="nl-NL"/>
        </w:rPr>
        <w:t xml:space="preserve">Vooralsnog leidt dit tot </w:t>
      </w:r>
      <w:r w:rsidR="00E9634B">
        <w:rPr>
          <w:rFonts w:ascii="Verdana" w:hAnsi="Verdana"/>
          <w:sz w:val="18"/>
          <w:szCs w:val="18"/>
          <w:lang w:val="nl-NL"/>
        </w:rPr>
        <w:t xml:space="preserve">een relevante </w:t>
      </w:r>
      <w:r w:rsidRPr="008A646A">
        <w:rPr>
          <w:rFonts w:ascii="Verdana" w:hAnsi="Verdana"/>
          <w:sz w:val="18"/>
          <w:szCs w:val="18"/>
          <w:lang w:val="nl-NL"/>
        </w:rPr>
        <w:t xml:space="preserve">toename van de handhavingslast voor RVO.nl en NVWA. </w:t>
      </w:r>
    </w:p>
    <w:p w:rsidRPr="00DE4F98" w:rsidR="00320BEF" w:rsidP="00A54494" w:rsidRDefault="00A54494">
      <w:pPr>
        <w:pStyle w:val="Lijstnummering"/>
        <w:rPr>
          <w:rFonts w:ascii="Verdana" w:hAnsi="Verdana"/>
          <w:b/>
          <w:sz w:val="18"/>
          <w:szCs w:val="18"/>
          <w:lang w:val="nl-NL"/>
        </w:rPr>
      </w:pPr>
      <w:r w:rsidRPr="00DE4F98">
        <w:rPr>
          <w:rFonts w:ascii="Verdana" w:hAnsi="Verdana"/>
          <w:b/>
          <w:sz w:val="18"/>
          <w:szCs w:val="18"/>
          <w:lang w:val="nl-NL"/>
        </w:rPr>
        <w:lastRenderedPageBreak/>
        <w:t xml:space="preserve">  </w:t>
      </w:r>
      <w:r w:rsidRPr="00DE4F98" w:rsidR="00320BEF">
        <w:rPr>
          <w:rFonts w:ascii="Verdana" w:hAnsi="Verdana"/>
          <w:b/>
          <w:sz w:val="18"/>
          <w:szCs w:val="18"/>
          <w:lang w:val="nl-NL"/>
        </w:rPr>
        <w:t>Aan</w:t>
      </w:r>
      <w:r w:rsidRPr="00DE4F98" w:rsidR="00AF7963">
        <w:rPr>
          <w:rFonts w:ascii="Verdana" w:hAnsi="Verdana"/>
          <w:b/>
          <w:sz w:val="18"/>
          <w:szCs w:val="18"/>
          <w:lang w:val="nl-NL"/>
        </w:rPr>
        <w:t>bevelingen</w:t>
      </w:r>
    </w:p>
    <w:p w:rsidRPr="008A646A" w:rsidR="00AF7963" w:rsidP="00E31885" w:rsidRDefault="004D1F02">
      <w:pPr>
        <w:pStyle w:val="Lijstnummering"/>
        <w:numPr>
          <w:ilvl w:val="0"/>
          <w:numId w:val="0"/>
        </w:numPr>
        <w:rPr>
          <w:rFonts w:ascii="Verdana" w:hAnsi="Verdana"/>
          <w:sz w:val="18"/>
          <w:szCs w:val="18"/>
          <w:lang w:val="nl-NL"/>
        </w:rPr>
      </w:pPr>
      <w:r>
        <w:rPr>
          <w:rFonts w:ascii="Verdana" w:hAnsi="Verdana"/>
          <w:sz w:val="18"/>
          <w:szCs w:val="18"/>
          <w:lang w:val="nl-NL"/>
        </w:rPr>
        <w:t>Voor de sector:</w:t>
      </w:r>
    </w:p>
    <w:p w:rsidR="000A02DA" w:rsidP="005D57A7" w:rsidRDefault="000A02DA">
      <w:pPr>
        <w:pStyle w:val="Lijstopsomteken"/>
        <w:rPr>
          <w:rFonts w:ascii="Verdana" w:hAnsi="Verdana"/>
          <w:sz w:val="18"/>
          <w:szCs w:val="18"/>
          <w:lang w:val="nl-NL"/>
        </w:rPr>
      </w:pPr>
      <w:r>
        <w:rPr>
          <w:rFonts w:ascii="Verdana" w:hAnsi="Verdana"/>
          <w:sz w:val="18"/>
          <w:szCs w:val="18"/>
          <w:lang w:val="nl-NL"/>
        </w:rPr>
        <w:t>Het verder uitwerken van de van de privaat controle</w:t>
      </w:r>
      <w:r w:rsidR="00E9634B">
        <w:rPr>
          <w:rFonts w:ascii="Verdana" w:hAnsi="Verdana"/>
          <w:sz w:val="18"/>
          <w:szCs w:val="18"/>
          <w:lang w:val="nl-NL"/>
        </w:rPr>
        <w:t>r</w:t>
      </w:r>
      <w:r>
        <w:rPr>
          <w:rFonts w:ascii="Verdana" w:hAnsi="Verdana"/>
          <w:sz w:val="18"/>
          <w:szCs w:val="18"/>
          <w:lang w:val="nl-NL"/>
        </w:rPr>
        <w:t>e</w:t>
      </w:r>
      <w:r w:rsidR="00E9634B">
        <w:rPr>
          <w:rFonts w:ascii="Verdana" w:hAnsi="Verdana"/>
          <w:sz w:val="18"/>
          <w:szCs w:val="18"/>
          <w:lang w:val="nl-NL"/>
        </w:rPr>
        <w:t>n</w:t>
      </w:r>
      <w:r>
        <w:rPr>
          <w:rFonts w:ascii="Verdana" w:hAnsi="Verdana"/>
          <w:sz w:val="18"/>
          <w:szCs w:val="18"/>
          <w:lang w:val="nl-NL"/>
        </w:rPr>
        <w:t xml:space="preserve">de instantie (incl. rollen en verantwoordelijkheden) en waar de NVWA en RVO.nl de handhaving voor hun rekening nemen. </w:t>
      </w:r>
    </w:p>
    <w:p w:rsidRPr="008A646A" w:rsidR="005D57A7" w:rsidP="005D57A7" w:rsidRDefault="00332BE9">
      <w:pPr>
        <w:pStyle w:val="Lijstopsomteken"/>
        <w:rPr>
          <w:rFonts w:ascii="Verdana" w:hAnsi="Verdana"/>
          <w:sz w:val="18"/>
          <w:szCs w:val="18"/>
          <w:lang w:val="nl-NL"/>
        </w:rPr>
      </w:pPr>
      <w:r>
        <w:rPr>
          <w:rFonts w:ascii="Verdana" w:hAnsi="Verdana"/>
          <w:sz w:val="18"/>
          <w:szCs w:val="18"/>
          <w:lang w:val="nl-NL"/>
        </w:rPr>
        <w:t xml:space="preserve">Borging: aantal </w:t>
      </w:r>
      <w:r w:rsidRPr="008A646A" w:rsidR="00AF7963">
        <w:rPr>
          <w:rFonts w:ascii="Verdana" w:hAnsi="Verdana"/>
          <w:sz w:val="18"/>
          <w:szCs w:val="18"/>
          <w:lang w:val="nl-NL"/>
        </w:rPr>
        <w:t>onderdelen</w:t>
      </w:r>
      <w:r>
        <w:rPr>
          <w:rFonts w:ascii="Verdana" w:hAnsi="Verdana"/>
          <w:sz w:val="18"/>
          <w:szCs w:val="18"/>
          <w:lang w:val="nl-NL"/>
        </w:rPr>
        <w:t>/posten</w:t>
      </w:r>
      <w:r w:rsidRPr="008A646A" w:rsidR="00AF7963">
        <w:rPr>
          <w:rFonts w:ascii="Verdana" w:hAnsi="Verdana"/>
          <w:sz w:val="18"/>
          <w:szCs w:val="18"/>
          <w:lang w:val="nl-NL"/>
        </w:rPr>
        <w:t xml:space="preserve"> zijn </w:t>
      </w:r>
      <w:r>
        <w:rPr>
          <w:rFonts w:ascii="Verdana" w:hAnsi="Verdana"/>
          <w:sz w:val="18"/>
          <w:szCs w:val="18"/>
          <w:lang w:val="nl-NL"/>
        </w:rPr>
        <w:t xml:space="preserve">niet of slechts tegen hele hoge kosten te borgen. </w:t>
      </w:r>
      <w:r w:rsidRPr="008A646A" w:rsidR="00E86016">
        <w:rPr>
          <w:rFonts w:ascii="Verdana" w:hAnsi="Verdana"/>
          <w:sz w:val="18"/>
          <w:szCs w:val="18"/>
          <w:lang w:val="nl-NL"/>
        </w:rPr>
        <w:t xml:space="preserve">Zolang deze punten niet </w:t>
      </w:r>
      <w:r w:rsidR="004D1F02">
        <w:rPr>
          <w:rFonts w:ascii="Verdana" w:hAnsi="Verdana"/>
          <w:sz w:val="18"/>
          <w:szCs w:val="18"/>
          <w:lang w:val="nl-NL"/>
        </w:rPr>
        <w:t xml:space="preserve">beter </w:t>
      </w:r>
      <w:r w:rsidRPr="008A646A" w:rsidR="00E86016">
        <w:rPr>
          <w:rFonts w:ascii="Verdana" w:hAnsi="Verdana"/>
          <w:sz w:val="18"/>
          <w:szCs w:val="18"/>
          <w:lang w:val="nl-NL"/>
        </w:rPr>
        <w:t>worden geborgd of onderdelen via voorwaar</w:t>
      </w:r>
      <w:r>
        <w:rPr>
          <w:rFonts w:ascii="Verdana" w:hAnsi="Verdana"/>
          <w:sz w:val="18"/>
          <w:szCs w:val="18"/>
          <w:lang w:val="nl-NL"/>
        </w:rPr>
        <w:t>den worden uitgesloten kan er geen garantie worden gegeven dat de</w:t>
      </w:r>
      <w:r w:rsidRPr="008A646A" w:rsidR="00E86016">
        <w:rPr>
          <w:rFonts w:ascii="Verdana" w:hAnsi="Verdana"/>
          <w:sz w:val="18"/>
          <w:szCs w:val="18"/>
          <w:lang w:val="nl-NL"/>
        </w:rPr>
        <w:t xml:space="preserve"> gegevens juist en volledig zijn.</w:t>
      </w:r>
      <w:r w:rsidR="000374D8">
        <w:rPr>
          <w:rFonts w:ascii="Verdana" w:hAnsi="Verdana"/>
          <w:sz w:val="18"/>
          <w:szCs w:val="18"/>
          <w:lang w:val="nl-NL"/>
        </w:rPr>
        <w:t xml:space="preserve"> Dit is nodig om de KringloopWijzer controleerbaar en handhaafbaar te maken</w:t>
      </w:r>
    </w:p>
    <w:p w:rsidRPr="008A646A" w:rsidR="0050091C" w:rsidP="005D57A7" w:rsidRDefault="00D212BE">
      <w:pPr>
        <w:pStyle w:val="Lijstopsomteken"/>
        <w:rPr>
          <w:rFonts w:ascii="Verdana" w:hAnsi="Verdana"/>
          <w:sz w:val="18"/>
          <w:szCs w:val="18"/>
          <w:lang w:val="nl-NL"/>
        </w:rPr>
      </w:pPr>
      <w:r w:rsidRPr="008A646A">
        <w:rPr>
          <w:rFonts w:ascii="Verdana" w:hAnsi="Verdana"/>
          <w:sz w:val="18"/>
          <w:szCs w:val="18"/>
          <w:lang w:val="nl-NL"/>
        </w:rPr>
        <w:t xml:space="preserve">ICT Audit: het verdient aanbeveling om de werking van het systeem (ICT kant) te laten beproeven op 2 onderdelen: </w:t>
      </w:r>
    </w:p>
    <w:p w:rsidRPr="008A646A" w:rsidR="0050091C" w:rsidP="00B56476" w:rsidRDefault="0050091C">
      <w:pPr>
        <w:pStyle w:val="Lijstopsomteken"/>
        <w:numPr>
          <w:ilvl w:val="0"/>
          <w:numId w:val="0"/>
        </w:numPr>
        <w:ind w:left="1418" w:hanging="851"/>
        <w:rPr>
          <w:rFonts w:ascii="Verdana" w:hAnsi="Verdana"/>
          <w:sz w:val="18"/>
          <w:szCs w:val="18"/>
          <w:lang w:val="nl-NL"/>
        </w:rPr>
      </w:pPr>
      <w:r w:rsidRPr="008A646A">
        <w:rPr>
          <w:rFonts w:ascii="Verdana" w:hAnsi="Verdana"/>
          <w:sz w:val="18"/>
          <w:szCs w:val="18"/>
          <w:lang w:val="nl-NL"/>
        </w:rPr>
        <w:t xml:space="preserve">1. </w:t>
      </w:r>
      <w:r w:rsidRPr="008A646A">
        <w:rPr>
          <w:rFonts w:ascii="Verdana" w:hAnsi="Verdana"/>
          <w:sz w:val="18"/>
          <w:szCs w:val="18"/>
          <w:lang w:val="nl-NL"/>
        </w:rPr>
        <w:tab/>
        <w:t>W</w:t>
      </w:r>
      <w:r w:rsidRPr="008A646A" w:rsidR="0094716C">
        <w:rPr>
          <w:rFonts w:ascii="Verdana" w:hAnsi="Verdana"/>
          <w:sz w:val="18"/>
          <w:szCs w:val="18"/>
          <w:lang w:val="nl-NL"/>
        </w:rPr>
        <w:t xml:space="preserve">erkt de database correct </w:t>
      </w:r>
      <w:r w:rsidRPr="008A646A" w:rsidR="00D212BE">
        <w:rPr>
          <w:rFonts w:ascii="Verdana" w:hAnsi="Verdana"/>
          <w:sz w:val="18"/>
          <w:szCs w:val="18"/>
          <w:lang w:val="nl-NL"/>
        </w:rPr>
        <w:t>(worden gegevens volledig en juist overgenomen uit de systemen van de dataleveranciers en worden de gevalideerde rekenregels toegepast)</w:t>
      </w:r>
      <w:r w:rsidRPr="008A646A" w:rsidR="008A646A">
        <w:rPr>
          <w:rFonts w:ascii="Verdana" w:hAnsi="Verdana"/>
          <w:sz w:val="18"/>
          <w:szCs w:val="18"/>
          <w:lang w:val="nl-NL"/>
        </w:rPr>
        <w:t>?</w:t>
      </w:r>
      <w:r w:rsidRPr="008A646A">
        <w:rPr>
          <w:rFonts w:ascii="Verdana" w:hAnsi="Verdana"/>
          <w:sz w:val="18"/>
          <w:szCs w:val="18"/>
          <w:lang w:val="nl-NL"/>
        </w:rPr>
        <w:t>;</w:t>
      </w:r>
      <w:r w:rsidRPr="008A646A" w:rsidR="00D212BE">
        <w:rPr>
          <w:rFonts w:ascii="Verdana" w:hAnsi="Verdana"/>
          <w:sz w:val="18"/>
          <w:szCs w:val="18"/>
          <w:lang w:val="nl-NL"/>
        </w:rPr>
        <w:t xml:space="preserve"> en </w:t>
      </w:r>
    </w:p>
    <w:p w:rsidRPr="008A646A" w:rsidR="005D57A7" w:rsidP="00B56476" w:rsidRDefault="0050091C">
      <w:pPr>
        <w:pStyle w:val="Lijstopsomteken"/>
        <w:numPr>
          <w:ilvl w:val="0"/>
          <w:numId w:val="0"/>
        </w:numPr>
        <w:ind w:left="567"/>
        <w:rPr>
          <w:rFonts w:ascii="Verdana" w:hAnsi="Verdana"/>
          <w:sz w:val="18"/>
          <w:szCs w:val="18"/>
          <w:lang w:val="nl-NL"/>
        </w:rPr>
      </w:pPr>
      <w:r w:rsidRPr="008A646A">
        <w:rPr>
          <w:rFonts w:ascii="Verdana" w:hAnsi="Verdana"/>
          <w:sz w:val="18"/>
          <w:szCs w:val="18"/>
          <w:lang w:val="nl-NL"/>
        </w:rPr>
        <w:t xml:space="preserve">2. </w:t>
      </w:r>
      <w:r w:rsidRPr="008A646A">
        <w:rPr>
          <w:rFonts w:ascii="Verdana" w:hAnsi="Verdana"/>
          <w:sz w:val="18"/>
          <w:szCs w:val="18"/>
          <w:lang w:val="nl-NL"/>
        </w:rPr>
        <w:tab/>
        <w:t>I</w:t>
      </w:r>
      <w:r w:rsidRPr="008A646A" w:rsidR="00D212BE">
        <w:rPr>
          <w:rFonts w:ascii="Verdana" w:hAnsi="Verdana"/>
          <w:sz w:val="18"/>
          <w:szCs w:val="18"/>
          <w:lang w:val="nl-NL"/>
        </w:rPr>
        <w:t xml:space="preserve">s het systeem fraudebestendig (is het niet </w:t>
      </w:r>
      <w:r w:rsidRPr="008A646A" w:rsidR="00066991">
        <w:rPr>
          <w:rFonts w:ascii="Verdana" w:hAnsi="Verdana"/>
          <w:sz w:val="18"/>
          <w:szCs w:val="18"/>
          <w:lang w:val="nl-NL"/>
        </w:rPr>
        <w:t xml:space="preserve">ongemerkt </w:t>
      </w:r>
      <w:r w:rsidRPr="008A646A" w:rsidR="00D212BE">
        <w:rPr>
          <w:rFonts w:ascii="Verdana" w:hAnsi="Verdana"/>
          <w:sz w:val="18"/>
          <w:szCs w:val="18"/>
          <w:lang w:val="nl-NL"/>
        </w:rPr>
        <w:t>te manipuleren)</w:t>
      </w:r>
      <w:r w:rsidRPr="008A646A" w:rsidR="008A646A">
        <w:rPr>
          <w:rFonts w:ascii="Verdana" w:hAnsi="Verdana"/>
          <w:sz w:val="18"/>
          <w:szCs w:val="18"/>
          <w:lang w:val="nl-NL"/>
        </w:rPr>
        <w:t>?</w:t>
      </w:r>
    </w:p>
    <w:p w:rsidRPr="00D015DF" w:rsidR="00BC34D7" w:rsidP="00D015DF" w:rsidRDefault="00BC34D7">
      <w:pPr>
        <w:pStyle w:val="Lijstopsomteken"/>
        <w:rPr>
          <w:rFonts w:ascii="Verdana" w:hAnsi="Verdana"/>
          <w:sz w:val="18"/>
          <w:szCs w:val="18"/>
          <w:lang w:val="nl-NL"/>
        </w:rPr>
      </w:pPr>
      <w:r w:rsidRPr="00DE4F98">
        <w:rPr>
          <w:rFonts w:ascii="Verdana" w:hAnsi="Verdana"/>
          <w:sz w:val="18"/>
          <w:szCs w:val="18"/>
          <w:lang w:val="nl-NL"/>
        </w:rPr>
        <w:t xml:space="preserve">Het werken met bedrijfsspecifieke normen geeft meer gronden waarop een ondernemer bij geconstateerde afwijkingen  bezwaar/beroep kan beargumenteren. De verwachting is dat handhaving van de </w:t>
      </w:r>
      <w:r w:rsidRPr="00DE4F98" w:rsidR="002527A5">
        <w:rPr>
          <w:rFonts w:ascii="Verdana" w:hAnsi="Verdana"/>
          <w:sz w:val="18"/>
          <w:szCs w:val="18"/>
          <w:lang w:val="nl-NL"/>
        </w:rPr>
        <w:t>Kringloopwijzer</w:t>
      </w:r>
      <w:r w:rsidRPr="00DE4F98">
        <w:rPr>
          <w:rFonts w:ascii="Verdana" w:hAnsi="Verdana"/>
          <w:sz w:val="18"/>
          <w:szCs w:val="18"/>
          <w:lang w:val="nl-NL"/>
        </w:rPr>
        <w:t xml:space="preserve"> niet effectief mogelijk zal zijn.</w:t>
      </w:r>
      <w:r w:rsidR="00D015DF">
        <w:rPr>
          <w:rFonts w:ascii="Verdana" w:hAnsi="Verdana"/>
          <w:sz w:val="18"/>
          <w:szCs w:val="18"/>
          <w:lang w:val="nl-NL"/>
        </w:rPr>
        <w:t xml:space="preserve"> </w:t>
      </w:r>
      <w:r w:rsidRPr="00D015DF">
        <w:rPr>
          <w:rFonts w:ascii="Verdana" w:hAnsi="Verdana"/>
          <w:sz w:val="18"/>
          <w:szCs w:val="18"/>
          <w:lang w:val="nl-NL"/>
        </w:rPr>
        <w:t xml:space="preserve">Voor het werken met de </w:t>
      </w:r>
      <w:r w:rsidRPr="00D015DF" w:rsidR="002527A5">
        <w:rPr>
          <w:rFonts w:ascii="Verdana" w:hAnsi="Verdana"/>
          <w:sz w:val="18"/>
          <w:szCs w:val="18"/>
          <w:lang w:val="nl-NL"/>
        </w:rPr>
        <w:t xml:space="preserve">Kringloopwijzer </w:t>
      </w:r>
      <w:r w:rsidRPr="00D015DF">
        <w:rPr>
          <w:rFonts w:ascii="Verdana" w:hAnsi="Verdana"/>
          <w:sz w:val="18"/>
          <w:szCs w:val="18"/>
          <w:lang w:val="nl-NL"/>
        </w:rPr>
        <w:t>volgens de vastgelegde methode zou ‘vrije bewijsleer’ moeten worden uitgesloten</w:t>
      </w:r>
      <w:r w:rsidRPr="00D015DF" w:rsidR="0050091C">
        <w:rPr>
          <w:rFonts w:ascii="Verdana" w:hAnsi="Verdana"/>
          <w:sz w:val="18"/>
          <w:szCs w:val="18"/>
          <w:lang w:val="nl-NL"/>
        </w:rPr>
        <w:t xml:space="preserve"> of zeer onaantrekkelijk moeten worden gemaakt</w:t>
      </w:r>
      <w:r w:rsidRPr="00D015DF">
        <w:rPr>
          <w:rFonts w:ascii="Verdana" w:hAnsi="Verdana"/>
          <w:sz w:val="18"/>
          <w:szCs w:val="18"/>
          <w:lang w:val="nl-NL"/>
        </w:rPr>
        <w:t xml:space="preserve"> .</w:t>
      </w:r>
    </w:p>
    <w:p w:rsidRPr="00DE4F98" w:rsidR="00066991" w:rsidP="00BC34D7" w:rsidRDefault="00BC34D7">
      <w:pPr>
        <w:pStyle w:val="Lijstopsomteken"/>
        <w:rPr>
          <w:rFonts w:ascii="Verdana" w:hAnsi="Verdana"/>
          <w:sz w:val="18"/>
          <w:szCs w:val="18"/>
          <w:lang w:val="nl-NL"/>
        </w:rPr>
      </w:pPr>
      <w:r w:rsidRPr="00DE4F98">
        <w:rPr>
          <w:rFonts w:ascii="Verdana" w:hAnsi="Verdana"/>
          <w:sz w:val="18"/>
          <w:szCs w:val="18"/>
          <w:lang w:val="nl-NL"/>
        </w:rPr>
        <w:t xml:space="preserve">Geregeld moet worden dat </w:t>
      </w:r>
      <w:r w:rsidR="0059015F">
        <w:rPr>
          <w:rFonts w:ascii="Verdana" w:hAnsi="Verdana"/>
          <w:sz w:val="18"/>
          <w:szCs w:val="18"/>
          <w:lang w:val="nl-NL"/>
        </w:rPr>
        <w:t>KringloopW</w:t>
      </w:r>
      <w:r w:rsidRPr="00DE4F98" w:rsidR="002527A5">
        <w:rPr>
          <w:rFonts w:ascii="Verdana" w:hAnsi="Verdana"/>
          <w:sz w:val="18"/>
          <w:szCs w:val="18"/>
          <w:lang w:val="nl-NL"/>
        </w:rPr>
        <w:t>ijzer</w:t>
      </w:r>
      <w:r w:rsidRPr="00DE4F98">
        <w:rPr>
          <w:rFonts w:ascii="Verdana" w:hAnsi="Verdana"/>
          <w:sz w:val="18"/>
          <w:szCs w:val="18"/>
          <w:lang w:val="nl-NL"/>
        </w:rPr>
        <w:t>s die</w:t>
      </w:r>
      <w:r w:rsidR="0059015F">
        <w:rPr>
          <w:rFonts w:ascii="Verdana" w:hAnsi="Verdana"/>
          <w:sz w:val="18"/>
          <w:szCs w:val="18"/>
          <w:lang w:val="nl-NL"/>
        </w:rPr>
        <w:t xml:space="preserve"> geen verklaring</w:t>
      </w:r>
      <w:r w:rsidR="00D015DF">
        <w:rPr>
          <w:rFonts w:ascii="Verdana" w:hAnsi="Verdana"/>
          <w:sz w:val="18"/>
          <w:szCs w:val="18"/>
          <w:lang w:val="nl-NL"/>
        </w:rPr>
        <w:t xml:space="preserve"> aannemelijk </w:t>
      </w:r>
      <w:r w:rsidR="0059015F">
        <w:rPr>
          <w:rFonts w:ascii="Verdana" w:hAnsi="Verdana"/>
          <w:sz w:val="18"/>
          <w:szCs w:val="18"/>
          <w:lang w:val="nl-NL"/>
        </w:rPr>
        <w:t>krijgen</w:t>
      </w:r>
      <w:r w:rsidR="00D015DF">
        <w:rPr>
          <w:rFonts w:ascii="Verdana" w:hAnsi="Verdana"/>
          <w:sz w:val="18"/>
          <w:szCs w:val="18"/>
          <w:lang w:val="nl-NL"/>
        </w:rPr>
        <w:t xml:space="preserve"> (het</w:t>
      </w:r>
      <w:r w:rsidRPr="00DE4F98">
        <w:rPr>
          <w:rFonts w:ascii="Verdana" w:hAnsi="Verdana"/>
          <w:sz w:val="18"/>
          <w:szCs w:val="18"/>
          <w:lang w:val="nl-NL"/>
        </w:rPr>
        <w:t xml:space="preserve"> be</w:t>
      </w:r>
      <w:r w:rsidR="00D015DF">
        <w:rPr>
          <w:rFonts w:ascii="Verdana" w:hAnsi="Verdana"/>
          <w:sz w:val="18"/>
          <w:szCs w:val="18"/>
          <w:lang w:val="nl-NL"/>
        </w:rPr>
        <w:t xml:space="preserve">treffende bedrijf </w:t>
      </w:r>
      <w:r w:rsidRPr="00DE4F98">
        <w:rPr>
          <w:rFonts w:ascii="Verdana" w:hAnsi="Verdana"/>
          <w:sz w:val="18"/>
          <w:szCs w:val="18"/>
          <w:lang w:val="nl-NL"/>
        </w:rPr>
        <w:t xml:space="preserve">valt </w:t>
      </w:r>
      <w:r w:rsidR="00D015DF">
        <w:rPr>
          <w:rFonts w:ascii="Verdana" w:hAnsi="Verdana"/>
          <w:sz w:val="18"/>
          <w:szCs w:val="18"/>
          <w:lang w:val="nl-NL"/>
        </w:rPr>
        <w:t>terug op</w:t>
      </w:r>
      <w:r w:rsidRPr="00DE4F98">
        <w:rPr>
          <w:rFonts w:ascii="Verdana" w:hAnsi="Verdana"/>
          <w:sz w:val="18"/>
          <w:szCs w:val="18"/>
          <w:lang w:val="nl-NL"/>
        </w:rPr>
        <w:t xml:space="preserve"> </w:t>
      </w:r>
      <w:r w:rsidRPr="00DE4F98" w:rsidR="0050091C">
        <w:rPr>
          <w:rFonts w:ascii="Verdana" w:hAnsi="Verdana"/>
          <w:sz w:val="18"/>
          <w:szCs w:val="18"/>
          <w:lang w:val="nl-NL"/>
        </w:rPr>
        <w:t xml:space="preserve">het </w:t>
      </w:r>
      <w:r w:rsidRPr="00DE4F98">
        <w:rPr>
          <w:rFonts w:ascii="Verdana" w:hAnsi="Verdana"/>
          <w:sz w:val="18"/>
          <w:szCs w:val="18"/>
          <w:lang w:val="nl-NL"/>
        </w:rPr>
        <w:t>forfaitaire spoor</w:t>
      </w:r>
      <w:r w:rsidR="00D015DF">
        <w:rPr>
          <w:rFonts w:ascii="Verdana" w:hAnsi="Verdana"/>
          <w:sz w:val="18"/>
          <w:szCs w:val="18"/>
          <w:lang w:val="nl-NL"/>
        </w:rPr>
        <w:t>)</w:t>
      </w:r>
      <w:r w:rsidR="0059015F">
        <w:rPr>
          <w:rFonts w:ascii="Verdana" w:hAnsi="Verdana"/>
          <w:sz w:val="18"/>
          <w:szCs w:val="18"/>
          <w:lang w:val="nl-NL"/>
        </w:rPr>
        <w:t>,</w:t>
      </w:r>
      <w:r w:rsidR="00D015DF">
        <w:rPr>
          <w:rFonts w:ascii="Verdana" w:hAnsi="Verdana"/>
          <w:sz w:val="18"/>
          <w:szCs w:val="18"/>
          <w:lang w:val="nl-NL"/>
        </w:rPr>
        <w:t xml:space="preserve"> worden gemeld bij </w:t>
      </w:r>
      <w:r w:rsidRPr="00DE4F98">
        <w:rPr>
          <w:rFonts w:ascii="Verdana" w:hAnsi="Verdana"/>
          <w:sz w:val="18"/>
          <w:szCs w:val="18"/>
          <w:lang w:val="nl-NL"/>
        </w:rPr>
        <w:t xml:space="preserve">de NVWA/RVO.nl. </w:t>
      </w:r>
    </w:p>
    <w:p w:rsidR="00D015DF" w:rsidRDefault="00D015DF">
      <w:pPr>
        <w:rPr>
          <w:rFonts w:ascii="Verdana" w:hAnsi="Verdana"/>
          <w:sz w:val="18"/>
          <w:szCs w:val="18"/>
          <w:lang w:val="nl-NL"/>
        </w:rPr>
      </w:pPr>
    </w:p>
    <w:p w:rsidR="00D015DF" w:rsidRDefault="00D015DF">
      <w:pPr>
        <w:rPr>
          <w:rFonts w:ascii="Verdana" w:hAnsi="Verdana"/>
          <w:sz w:val="18"/>
          <w:szCs w:val="18"/>
          <w:lang w:val="nl-NL"/>
        </w:rPr>
      </w:pPr>
      <w:r>
        <w:rPr>
          <w:rFonts w:ascii="Verdana" w:hAnsi="Verdana"/>
          <w:sz w:val="18"/>
          <w:szCs w:val="18"/>
          <w:lang w:val="nl-NL"/>
        </w:rPr>
        <w:t>Voor beleid:</w:t>
      </w:r>
    </w:p>
    <w:p w:rsidRPr="008A646A" w:rsidR="00D015DF" w:rsidP="00D015DF" w:rsidRDefault="00D015DF">
      <w:pPr>
        <w:pStyle w:val="Lijstopsomteken"/>
        <w:rPr>
          <w:rFonts w:ascii="Verdana" w:hAnsi="Verdana"/>
          <w:sz w:val="18"/>
          <w:szCs w:val="18"/>
          <w:lang w:val="nl-NL"/>
        </w:rPr>
      </w:pPr>
      <w:r w:rsidRPr="00DE4F98">
        <w:rPr>
          <w:rFonts w:ascii="Verdana" w:hAnsi="Verdana"/>
          <w:sz w:val="18"/>
          <w:szCs w:val="18"/>
          <w:lang w:val="nl-NL"/>
        </w:rPr>
        <w:t>In de wet is aangegeven dat het fosfaatrechtenstelsel strafrechtelijk wordt gehandhaafd.</w:t>
      </w:r>
      <w:r w:rsidRPr="008A646A">
        <w:rPr>
          <w:rFonts w:ascii="Verdana" w:hAnsi="Verdana"/>
          <w:color w:val="FF0000"/>
          <w:sz w:val="18"/>
          <w:szCs w:val="18"/>
          <w:lang w:val="nl-NL"/>
        </w:rPr>
        <w:t xml:space="preserve"> </w:t>
      </w:r>
      <w:r w:rsidRPr="00564922">
        <w:rPr>
          <w:rFonts w:ascii="Verdana" w:hAnsi="Verdana"/>
          <w:sz w:val="18"/>
          <w:szCs w:val="18"/>
          <w:lang w:val="nl-NL"/>
        </w:rPr>
        <w:t>Afgestemd moet worden met het OM hoe de private borging daarmee in verhoudi</w:t>
      </w:r>
      <w:r w:rsidRPr="008A646A">
        <w:rPr>
          <w:rFonts w:ascii="Verdana" w:hAnsi="Verdana"/>
          <w:sz w:val="18"/>
          <w:szCs w:val="18"/>
          <w:lang w:val="nl-NL"/>
        </w:rPr>
        <w:t>ng staat</w:t>
      </w:r>
    </w:p>
    <w:p w:rsidRPr="007718D5" w:rsidR="003A07E8" w:rsidP="007718D5" w:rsidRDefault="00D015DF">
      <w:pPr>
        <w:pStyle w:val="Lijstopsomteken"/>
        <w:rPr>
          <w:rFonts w:ascii="Verdana" w:hAnsi="Verdana"/>
          <w:sz w:val="18"/>
          <w:szCs w:val="18"/>
          <w:lang w:val="nl-NL"/>
        </w:rPr>
      </w:pPr>
      <w:r w:rsidRPr="008A646A">
        <w:rPr>
          <w:rFonts w:ascii="Verdana" w:hAnsi="Verdana"/>
          <w:sz w:val="18"/>
          <w:szCs w:val="18"/>
          <w:lang w:val="nl-NL"/>
        </w:rPr>
        <w:t>Naast BEX ook BEP operationeel maken.</w:t>
      </w:r>
      <w:r w:rsidRPr="00DE4F98">
        <w:rPr>
          <w:rFonts w:ascii="Verdana" w:hAnsi="Verdana"/>
          <w:sz w:val="18"/>
          <w:szCs w:val="18"/>
          <w:lang w:val="nl-NL"/>
        </w:rPr>
        <w:br/>
      </w:r>
      <w:r w:rsidRPr="008A646A">
        <w:rPr>
          <w:rFonts w:ascii="Verdana" w:hAnsi="Verdana"/>
          <w:sz w:val="18"/>
          <w:szCs w:val="18"/>
          <w:lang w:val="nl-NL"/>
        </w:rPr>
        <w:t>Gelet op de handhaafbaarheid moet ook het onderdeel BEP van de KringloopWijzer operationeel zijn. Door alleen te starten met het excretiedeel van de KringloopWijzer (BEX) is er geen tegengesteld belang in de Kringloopwijzer zelf en kan er alleen gestuurd worden op minimale excretie. Hierdoor verschilt de Kringloopwijzer dan niet met de BEX.</w:t>
      </w:r>
      <w:r w:rsidRPr="007718D5" w:rsidR="003A07E8">
        <w:rPr>
          <w:rFonts w:ascii="Verdana" w:hAnsi="Verdana"/>
          <w:sz w:val="18"/>
          <w:szCs w:val="18"/>
          <w:lang w:val="nl-NL"/>
        </w:rPr>
        <w:br w:type="page"/>
      </w:r>
    </w:p>
    <w:p w:rsidRPr="00DE4F98" w:rsidR="003A07E8" w:rsidP="003A07E8" w:rsidRDefault="003A07E8">
      <w:pPr>
        <w:autoSpaceDE w:val="0"/>
        <w:autoSpaceDN w:val="0"/>
        <w:adjustRightInd w:val="0"/>
        <w:spacing w:line="240" w:lineRule="auto"/>
        <w:rPr>
          <w:rFonts w:ascii="Verdana" w:hAnsi="Verdana" w:cs="Calibri"/>
          <w:color w:val="000000"/>
          <w:sz w:val="18"/>
          <w:szCs w:val="18"/>
          <w:lang w:val="nl-NL"/>
        </w:rPr>
      </w:pPr>
    </w:p>
    <w:p w:rsidRPr="00DE4F98" w:rsidR="003A07E8" w:rsidP="003A07E8" w:rsidRDefault="003A07E8">
      <w:pPr>
        <w:pStyle w:val="Default"/>
        <w:jc w:val="right"/>
        <w:rPr>
          <w:rFonts w:ascii="Verdana" w:hAnsi="Verdana"/>
          <w:sz w:val="18"/>
          <w:szCs w:val="18"/>
        </w:rPr>
      </w:pPr>
      <w:r w:rsidRPr="00DE4F98">
        <w:rPr>
          <w:rFonts w:ascii="Verdana" w:hAnsi="Verdana"/>
          <w:sz w:val="18"/>
          <w:szCs w:val="18"/>
        </w:rPr>
        <w:t xml:space="preserve"> </w:t>
      </w:r>
      <w:r w:rsidRPr="00DE4F98">
        <w:rPr>
          <w:rFonts w:ascii="Verdana" w:hAnsi="Verdana"/>
          <w:i/>
          <w:iCs/>
          <w:sz w:val="18"/>
          <w:szCs w:val="18"/>
        </w:rPr>
        <w:t xml:space="preserve">CDM-advies ‘Borging </w:t>
      </w:r>
      <w:r w:rsidRPr="00DE4F98" w:rsidR="002527A5">
        <w:rPr>
          <w:rFonts w:ascii="Verdana" w:hAnsi="Verdana"/>
          <w:i/>
          <w:iCs/>
          <w:sz w:val="18"/>
          <w:szCs w:val="18"/>
        </w:rPr>
        <w:t>Kringloopwijzer</w:t>
      </w:r>
      <w:r w:rsidRPr="00DE4F98">
        <w:rPr>
          <w:rFonts w:ascii="Verdana" w:hAnsi="Verdana"/>
          <w:i/>
          <w:iCs/>
          <w:sz w:val="18"/>
          <w:szCs w:val="18"/>
        </w:rPr>
        <w:t>’ 20-12-2016</w:t>
      </w:r>
    </w:p>
    <w:p w:rsidRPr="00DE4F98" w:rsidR="003A07E8" w:rsidP="003A07E8" w:rsidRDefault="003A07E8">
      <w:pPr>
        <w:pStyle w:val="Default"/>
        <w:rPr>
          <w:rFonts w:ascii="Verdana" w:hAnsi="Verdana"/>
          <w:sz w:val="18"/>
          <w:szCs w:val="18"/>
        </w:rPr>
      </w:pPr>
      <w:r w:rsidRPr="00DE4F98">
        <w:rPr>
          <w:rFonts w:ascii="Verdana" w:hAnsi="Verdana"/>
          <w:b/>
          <w:bCs/>
          <w:sz w:val="18"/>
          <w:szCs w:val="18"/>
        </w:rPr>
        <w:t xml:space="preserve">Advies CDM ‘Borging </w:t>
      </w:r>
      <w:r w:rsidRPr="00DE4F98" w:rsidR="002527A5">
        <w:rPr>
          <w:rFonts w:ascii="Verdana" w:hAnsi="Verdana"/>
          <w:b/>
          <w:bCs/>
          <w:sz w:val="18"/>
          <w:szCs w:val="18"/>
        </w:rPr>
        <w:t>Kringloopwijzer</w:t>
      </w:r>
      <w:r w:rsidRPr="00DE4F98">
        <w:rPr>
          <w:rFonts w:ascii="Verdana" w:hAnsi="Verdana"/>
          <w:b/>
          <w:bCs/>
          <w:sz w:val="18"/>
          <w:szCs w:val="18"/>
        </w:rPr>
        <w:t xml:space="preserve">’ </w:t>
      </w:r>
    </w:p>
    <w:p w:rsidRPr="00DE4F98" w:rsidR="003A07E8" w:rsidP="003A07E8" w:rsidRDefault="003A07E8">
      <w:pPr>
        <w:pStyle w:val="Default"/>
        <w:rPr>
          <w:rFonts w:ascii="Verdana" w:hAnsi="Verdana"/>
          <w:b/>
          <w:bCs/>
          <w:sz w:val="18"/>
          <w:szCs w:val="18"/>
        </w:rPr>
      </w:pPr>
    </w:p>
    <w:p w:rsidRPr="00DE4F98" w:rsidR="003A07E8" w:rsidP="003A07E8" w:rsidRDefault="003A07E8">
      <w:pPr>
        <w:pStyle w:val="Default"/>
        <w:rPr>
          <w:rFonts w:ascii="Verdana" w:hAnsi="Verdana"/>
          <w:sz w:val="18"/>
          <w:szCs w:val="18"/>
        </w:rPr>
      </w:pPr>
      <w:r w:rsidRPr="00DE4F98">
        <w:rPr>
          <w:rFonts w:ascii="Verdana" w:hAnsi="Verdana"/>
          <w:b/>
          <w:bCs/>
          <w:sz w:val="18"/>
          <w:szCs w:val="18"/>
        </w:rPr>
        <w:t xml:space="preserve">Samenvatting </w:t>
      </w:r>
    </w:p>
    <w:p w:rsidRPr="00DE4F98" w:rsidR="003A07E8" w:rsidP="003A07E8" w:rsidRDefault="003A07E8">
      <w:pPr>
        <w:pStyle w:val="Default"/>
        <w:rPr>
          <w:rFonts w:ascii="Verdana" w:hAnsi="Verdana"/>
          <w:sz w:val="18"/>
          <w:szCs w:val="18"/>
        </w:rPr>
      </w:pPr>
      <w:r w:rsidRPr="00DE4F98">
        <w:rPr>
          <w:rFonts w:ascii="Verdana" w:hAnsi="Verdana"/>
          <w:sz w:val="18"/>
          <w:szCs w:val="18"/>
        </w:rPr>
        <w:t xml:space="preserve">Het ministerie van Economische Zaken heeft de Commissie Deskundigen Meststoffenwet (CDM) advies gevraagd over de borging van de </w:t>
      </w:r>
      <w:r w:rsidRPr="00DE4F98" w:rsidR="002527A5">
        <w:rPr>
          <w:rFonts w:ascii="Verdana" w:hAnsi="Verdana"/>
          <w:sz w:val="18"/>
          <w:szCs w:val="18"/>
        </w:rPr>
        <w:t>Kringloopwijzer</w:t>
      </w:r>
      <w:r w:rsidRPr="00DE4F98">
        <w:rPr>
          <w:rFonts w:ascii="Verdana" w:hAnsi="Verdana"/>
          <w:sz w:val="18"/>
          <w:szCs w:val="18"/>
        </w:rPr>
        <w:t>, bij gebruik als instrument voor verantwoording ten aanzien van de mestproductie en het mestoverschot van een melkveebedrijf. De CDM heeft daartoe de rapporten “</w:t>
      </w:r>
      <w:r w:rsidRPr="00DE4F98" w:rsidR="002527A5">
        <w:rPr>
          <w:rFonts w:ascii="Verdana" w:hAnsi="Verdana"/>
          <w:sz w:val="18"/>
          <w:szCs w:val="18"/>
        </w:rPr>
        <w:t>Kringloopwijzer</w:t>
      </w:r>
      <w:r w:rsidRPr="00DE4F98">
        <w:rPr>
          <w:rFonts w:ascii="Verdana" w:hAnsi="Verdana"/>
          <w:sz w:val="18"/>
          <w:szCs w:val="18"/>
        </w:rPr>
        <w:t>, goed geborgd!?” en “</w:t>
      </w:r>
      <w:proofErr w:type="spellStart"/>
      <w:r w:rsidRPr="00DE4F98">
        <w:rPr>
          <w:rFonts w:ascii="Verdana" w:hAnsi="Verdana"/>
          <w:sz w:val="18"/>
          <w:szCs w:val="18"/>
        </w:rPr>
        <w:t>Quick-scan</w:t>
      </w:r>
      <w:proofErr w:type="spellEnd"/>
      <w:r w:rsidRPr="00DE4F98">
        <w:rPr>
          <w:rFonts w:ascii="Verdana" w:hAnsi="Verdana"/>
          <w:sz w:val="18"/>
          <w:szCs w:val="18"/>
        </w:rPr>
        <w:t xml:space="preserve"> naar de invloed van moeilijk controleerbare invoergegevens van de </w:t>
      </w:r>
      <w:r w:rsidRPr="00DE4F98" w:rsidR="002527A5">
        <w:rPr>
          <w:rFonts w:ascii="Verdana" w:hAnsi="Verdana"/>
          <w:sz w:val="18"/>
          <w:szCs w:val="18"/>
        </w:rPr>
        <w:t>Kringloopwijzer</w:t>
      </w:r>
      <w:r w:rsidRPr="00DE4F98">
        <w:rPr>
          <w:rFonts w:ascii="Verdana" w:hAnsi="Verdana"/>
          <w:sz w:val="18"/>
          <w:szCs w:val="18"/>
        </w:rPr>
        <w:t xml:space="preserve">” beoordeeld en de vijf door het ministerie van EZ gestelde vragen beantwoord. </w:t>
      </w:r>
    </w:p>
    <w:p w:rsidRPr="00DE4F98" w:rsidR="003A07E8" w:rsidP="003A07E8" w:rsidRDefault="003A07E8">
      <w:pPr>
        <w:pStyle w:val="Default"/>
        <w:rPr>
          <w:rFonts w:ascii="Verdana" w:hAnsi="Verdana"/>
          <w:sz w:val="18"/>
          <w:szCs w:val="18"/>
        </w:rPr>
      </w:pPr>
      <w:r w:rsidRPr="00DE4F98">
        <w:rPr>
          <w:rFonts w:ascii="Verdana" w:hAnsi="Verdana"/>
          <w:sz w:val="18"/>
          <w:szCs w:val="18"/>
        </w:rPr>
        <w:t>Onder borging wordt hier verstaan ‘</w:t>
      </w:r>
      <w:r w:rsidRPr="00DE4F98">
        <w:rPr>
          <w:rFonts w:ascii="Verdana" w:hAnsi="Verdana"/>
          <w:i/>
          <w:iCs/>
          <w:sz w:val="18"/>
          <w:szCs w:val="18"/>
        </w:rPr>
        <w:t>de controleerbaarheid van invoergegevens</w:t>
      </w:r>
      <w:r w:rsidRPr="00DE4F98">
        <w:rPr>
          <w:rFonts w:ascii="Verdana" w:hAnsi="Verdana"/>
          <w:sz w:val="18"/>
          <w:szCs w:val="18"/>
        </w:rPr>
        <w:t xml:space="preserve">’. De borging van de invoergegevens moet zorgen dat er vertrouwen is in uitkomsten van de </w:t>
      </w:r>
      <w:r w:rsidRPr="00DE4F98" w:rsidR="002527A5">
        <w:rPr>
          <w:rFonts w:ascii="Verdana" w:hAnsi="Verdana"/>
          <w:sz w:val="18"/>
          <w:szCs w:val="18"/>
        </w:rPr>
        <w:t>Kringloopwijzer</w:t>
      </w:r>
      <w:r w:rsidRPr="00DE4F98">
        <w:rPr>
          <w:rFonts w:ascii="Verdana" w:hAnsi="Verdana"/>
          <w:sz w:val="18"/>
          <w:szCs w:val="18"/>
        </w:rPr>
        <w:t xml:space="preserve">. De CDM concludeert dat: </w:t>
      </w:r>
    </w:p>
    <w:p w:rsidRPr="00DE4F98" w:rsidR="003A07E8" w:rsidP="003A07E8" w:rsidRDefault="003A07E8">
      <w:pPr>
        <w:pStyle w:val="Default"/>
        <w:spacing w:after="157"/>
        <w:rPr>
          <w:rFonts w:ascii="Verdana" w:hAnsi="Verdana"/>
          <w:sz w:val="18"/>
          <w:szCs w:val="18"/>
        </w:rPr>
      </w:pPr>
      <w:r w:rsidRPr="00DE4F98">
        <w:rPr>
          <w:rFonts w:ascii="Verdana" w:hAnsi="Verdana"/>
          <w:sz w:val="18"/>
          <w:szCs w:val="18"/>
        </w:rPr>
        <w:t xml:space="preserve">• De beoordeelde rapporten een volledig overzicht geven van de benodigde invoergegevens van de </w:t>
      </w:r>
      <w:r w:rsidRPr="00DE4F98" w:rsidR="002527A5">
        <w:rPr>
          <w:rFonts w:ascii="Verdana" w:hAnsi="Verdana"/>
          <w:sz w:val="18"/>
          <w:szCs w:val="18"/>
        </w:rPr>
        <w:t>Kringloopwijzer</w:t>
      </w:r>
      <w:r w:rsidRPr="00DE4F98">
        <w:rPr>
          <w:rFonts w:ascii="Verdana" w:hAnsi="Verdana"/>
          <w:sz w:val="18"/>
          <w:szCs w:val="18"/>
        </w:rPr>
        <w:t xml:space="preserve">. De analyses en beoordeling van de controleerbaarheid van de invoergegevens door de auteurs van de rapporten zijn vooral gedaan vanuit het perspectief van de melkveehouder en minder vanuit het perspectief van de overheid (handhaver). </w:t>
      </w:r>
    </w:p>
    <w:p w:rsidRPr="00DE4F98" w:rsidR="003A07E8" w:rsidP="003A07E8" w:rsidRDefault="003A07E8">
      <w:pPr>
        <w:pStyle w:val="Default"/>
        <w:rPr>
          <w:rFonts w:ascii="Verdana" w:hAnsi="Verdana"/>
          <w:sz w:val="18"/>
          <w:szCs w:val="18"/>
        </w:rPr>
      </w:pPr>
      <w:r w:rsidRPr="00DE4F98">
        <w:rPr>
          <w:rFonts w:ascii="Verdana" w:hAnsi="Verdana"/>
          <w:sz w:val="18"/>
          <w:szCs w:val="18"/>
        </w:rPr>
        <w:t xml:space="preserve">• Een deel van de benodigde invoergegevens van de </w:t>
      </w:r>
      <w:r w:rsidRPr="00DE4F98" w:rsidR="002527A5">
        <w:rPr>
          <w:rFonts w:ascii="Verdana" w:hAnsi="Verdana"/>
          <w:sz w:val="18"/>
          <w:szCs w:val="18"/>
        </w:rPr>
        <w:t>Kringloopwijzer</w:t>
      </w:r>
      <w:r w:rsidRPr="00DE4F98">
        <w:rPr>
          <w:rFonts w:ascii="Verdana" w:hAnsi="Verdana"/>
          <w:sz w:val="18"/>
          <w:szCs w:val="18"/>
        </w:rPr>
        <w:t xml:space="preserve"> geborgd is en een deel niet geborgd is. In de rapporten wordt gesteld dat 95% van de invoergegevens is geborgd, maar de onderbouwing van dit percentage ontbreekt. </w:t>
      </w:r>
    </w:p>
    <w:p w:rsidRPr="00DE4F98" w:rsidR="003A07E8" w:rsidP="003A07E8" w:rsidRDefault="003A07E8">
      <w:pPr>
        <w:pStyle w:val="Default"/>
        <w:rPr>
          <w:rFonts w:ascii="Verdana" w:hAnsi="Verdana"/>
          <w:sz w:val="18"/>
          <w:szCs w:val="18"/>
        </w:rPr>
      </w:pPr>
    </w:p>
    <w:p w:rsidRPr="00DE4F98" w:rsidR="003A07E8" w:rsidP="003A07E8" w:rsidRDefault="003A07E8">
      <w:pPr>
        <w:pStyle w:val="Default"/>
        <w:rPr>
          <w:rFonts w:ascii="Verdana" w:hAnsi="Verdana"/>
          <w:sz w:val="18"/>
          <w:szCs w:val="18"/>
        </w:rPr>
      </w:pPr>
      <w:r w:rsidRPr="00DE4F98">
        <w:rPr>
          <w:rFonts w:ascii="Verdana" w:hAnsi="Verdana"/>
          <w:sz w:val="18"/>
          <w:szCs w:val="18"/>
        </w:rPr>
        <w:t xml:space="preserve">• De niet-geborgde invoergegevens zijn relevant voor circa 40-60% van de melkveebedrijven en kunnen een relatief groot effect hebben op de berekende mestproductie van een bedrijf. Voor deze bedrijven is de </w:t>
      </w:r>
      <w:r w:rsidRPr="00DE4F98" w:rsidR="002527A5">
        <w:rPr>
          <w:rFonts w:ascii="Verdana" w:hAnsi="Verdana"/>
          <w:sz w:val="18"/>
          <w:szCs w:val="18"/>
        </w:rPr>
        <w:t>Kringloopwijzer</w:t>
      </w:r>
      <w:r w:rsidRPr="00DE4F98">
        <w:rPr>
          <w:rFonts w:ascii="Verdana" w:hAnsi="Verdana"/>
          <w:sz w:val="18"/>
          <w:szCs w:val="18"/>
        </w:rPr>
        <w:t xml:space="preserve"> nu onvoldoende geborgd bij gebruik als instrument voor verantwoording ten aanzien van de mestproductie en het mestoverschot van een melkveebedrijf. </w:t>
      </w:r>
    </w:p>
    <w:p w:rsidRPr="00DE4F98" w:rsidR="003A07E8" w:rsidP="003A07E8" w:rsidRDefault="003A07E8">
      <w:pPr>
        <w:pStyle w:val="Default"/>
        <w:rPr>
          <w:rFonts w:ascii="Verdana" w:hAnsi="Verdana"/>
          <w:sz w:val="18"/>
          <w:szCs w:val="18"/>
        </w:rPr>
      </w:pPr>
    </w:p>
    <w:p w:rsidRPr="00DE4F98" w:rsidR="003A07E8" w:rsidP="003A07E8" w:rsidRDefault="003A07E8">
      <w:pPr>
        <w:pStyle w:val="Default"/>
        <w:spacing w:after="160"/>
        <w:rPr>
          <w:rFonts w:ascii="Verdana" w:hAnsi="Verdana"/>
          <w:sz w:val="18"/>
          <w:szCs w:val="18"/>
        </w:rPr>
      </w:pPr>
      <w:r w:rsidRPr="00DE4F98">
        <w:rPr>
          <w:rFonts w:ascii="Verdana" w:hAnsi="Verdana"/>
          <w:sz w:val="18"/>
          <w:szCs w:val="18"/>
        </w:rPr>
        <w:t xml:space="preserve">• Beantwoording van de vraag “Zijn de signaleringen, grenswaarden, en kruisverbanden in de </w:t>
      </w:r>
      <w:r w:rsidRPr="00DE4F98" w:rsidR="002527A5">
        <w:rPr>
          <w:rFonts w:ascii="Verdana" w:hAnsi="Verdana"/>
          <w:sz w:val="18"/>
          <w:szCs w:val="18"/>
        </w:rPr>
        <w:t>Kringloopwijzer</w:t>
      </w:r>
      <w:r w:rsidRPr="00DE4F98">
        <w:rPr>
          <w:rFonts w:ascii="Verdana" w:hAnsi="Verdana"/>
          <w:sz w:val="18"/>
          <w:szCs w:val="18"/>
        </w:rPr>
        <w:t xml:space="preserve"> voldoende robuust om het invullen van onjuiste data te voorkomen” is niet mogelijk, omdat in de rapporten niet wordt beschreven wat de effecten zijn van deze ‘automatische correctiefunctie’. </w:t>
      </w:r>
    </w:p>
    <w:p w:rsidRPr="00DE4F98" w:rsidR="003A07E8" w:rsidP="003A07E8" w:rsidRDefault="003A07E8">
      <w:pPr>
        <w:pStyle w:val="Default"/>
        <w:spacing w:after="160"/>
        <w:rPr>
          <w:rFonts w:ascii="Verdana" w:hAnsi="Verdana"/>
          <w:sz w:val="18"/>
          <w:szCs w:val="18"/>
        </w:rPr>
      </w:pPr>
      <w:r w:rsidRPr="00DE4F98">
        <w:rPr>
          <w:rFonts w:ascii="Verdana" w:hAnsi="Verdana"/>
          <w:sz w:val="18"/>
          <w:szCs w:val="18"/>
        </w:rPr>
        <w:t xml:space="preserve">• De database van de </w:t>
      </w:r>
      <w:r w:rsidRPr="00DE4F98" w:rsidR="002527A5">
        <w:rPr>
          <w:rFonts w:ascii="Verdana" w:hAnsi="Verdana"/>
          <w:sz w:val="18"/>
          <w:szCs w:val="18"/>
        </w:rPr>
        <w:t>Kringloopwijzer</w:t>
      </w:r>
      <w:r w:rsidRPr="00DE4F98">
        <w:rPr>
          <w:rFonts w:ascii="Verdana" w:hAnsi="Verdana"/>
          <w:sz w:val="18"/>
          <w:szCs w:val="18"/>
        </w:rPr>
        <w:t xml:space="preserve"> maakt gebruik van de nu mogelijke, beschikbare, onafhankelijke gegevensbronnen. Verbeteringen zijn mogelijk met betrekking tot de certificering van bemonsteringsnemers, de vastlegging van de GPS-coördinaten van de bemonsteringsplekken van bodem, ruwvoer en mest, en de rapporten of verslagen van analyselaboratoria. </w:t>
      </w:r>
    </w:p>
    <w:p w:rsidRPr="00DE4F98" w:rsidR="003A07E8" w:rsidP="003A07E8" w:rsidRDefault="003A07E8">
      <w:pPr>
        <w:pStyle w:val="Default"/>
        <w:spacing w:after="160"/>
        <w:rPr>
          <w:rFonts w:ascii="Verdana" w:hAnsi="Verdana"/>
          <w:sz w:val="18"/>
          <w:szCs w:val="18"/>
        </w:rPr>
      </w:pPr>
      <w:r w:rsidRPr="00DE4F98">
        <w:rPr>
          <w:rFonts w:ascii="Verdana" w:hAnsi="Verdana"/>
          <w:sz w:val="18"/>
          <w:szCs w:val="18"/>
        </w:rPr>
        <w:t xml:space="preserve">• De invoergegevens beweidingsuren, percentage klaver in grasland, aankoop ruwvoer en bijproducten, verkoop ruwvoer en aankoop strooisel zijn niet goed geborgd. Er zijn vooralsnog geen eenvoudige alternatieve controle-instrumenten beschikbaar voor deze invoergegevens op bedrijfsniveau. </w:t>
      </w:r>
    </w:p>
    <w:p w:rsidRPr="00DE4F98" w:rsidR="003A07E8" w:rsidP="003A07E8" w:rsidRDefault="003A07E8">
      <w:pPr>
        <w:pStyle w:val="Default"/>
        <w:rPr>
          <w:rFonts w:ascii="Verdana" w:hAnsi="Verdana"/>
          <w:sz w:val="18"/>
          <w:szCs w:val="18"/>
        </w:rPr>
      </w:pPr>
      <w:r w:rsidRPr="00DE4F98">
        <w:rPr>
          <w:rFonts w:ascii="Verdana" w:hAnsi="Verdana"/>
          <w:sz w:val="18"/>
          <w:szCs w:val="18"/>
        </w:rPr>
        <w:t xml:space="preserve">• Onafhankelijke reviews door externe deskundigen kunnen bijdragen aan de wettelijke bewijskracht van databronnen. </w:t>
      </w:r>
    </w:p>
    <w:p w:rsidRPr="00DE4F98" w:rsidR="003A07E8" w:rsidP="003A07E8" w:rsidRDefault="003A07E8">
      <w:pPr>
        <w:pStyle w:val="Default"/>
        <w:rPr>
          <w:rFonts w:ascii="Verdana" w:hAnsi="Verdana"/>
          <w:sz w:val="18"/>
          <w:szCs w:val="18"/>
        </w:rPr>
      </w:pPr>
    </w:p>
    <w:p w:rsidRPr="008A646A" w:rsidR="00320BEF" w:rsidP="003A07E8" w:rsidRDefault="003A07E8">
      <w:pPr>
        <w:pStyle w:val="Lijstnummering"/>
        <w:numPr>
          <w:ilvl w:val="0"/>
          <w:numId w:val="0"/>
        </w:numPr>
        <w:rPr>
          <w:rFonts w:ascii="Verdana" w:hAnsi="Verdana"/>
          <w:sz w:val="18"/>
          <w:szCs w:val="18"/>
          <w:lang w:val="nl-NL"/>
        </w:rPr>
      </w:pPr>
      <w:r w:rsidRPr="00DE4F98">
        <w:rPr>
          <w:rFonts w:ascii="Verdana" w:hAnsi="Verdana"/>
          <w:sz w:val="18"/>
          <w:szCs w:val="18"/>
          <w:lang w:val="nl-NL"/>
        </w:rPr>
        <w:t xml:space="preserve">De CDM beveelt aan om de borging van relevante invoergegevens te verbeteren, bij gebruik van de </w:t>
      </w:r>
      <w:r w:rsidRPr="00DE4F98" w:rsidR="002527A5">
        <w:rPr>
          <w:rFonts w:ascii="Verdana" w:hAnsi="Verdana"/>
          <w:sz w:val="18"/>
          <w:szCs w:val="18"/>
          <w:lang w:val="nl-NL"/>
        </w:rPr>
        <w:t>Kringloopwijzer</w:t>
      </w:r>
      <w:r w:rsidRPr="00DE4F98">
        <w:rPr>
          <w:rFonts w:ascii="Verdana" w:hAnsi="Verdana"/>
          <w:sz w:val="18"/>
          <w:szCs w:val="18"/>
          <w:lang w:val="nl-NL"/>
        </w:rPr>
        <w:t xml:space="preserve"> voor beleidsdoeleinden.</w:t>
      </w:r>
    </w:p>
    <w:sectPr w:rsidRPr="008A646A" w:rsidR="00320BEF" w:rsidSect="00300E35">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7C" w:rsidRDefault="008E7C7C" w:rsidP="003A07E8">
      <w:pPr>
        <w:spacing w:line="240" w:lineRule="auto"/>
      </w:pPr>
      <w:r>
        <w:separator/>
      </w:r>
    </w:p>
  </w:endnote>
  <w:endnote w:type="continuationSeparator" w:id="0">
    <w:p w:rsidR="008E7C7C" w:rsidRDefault="008E7C7C" w:rsidP="003A0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7C" w:rsidRDefault="008E7C7C" w:rsidP="003A07E8">
      <w:pPr>
        <w:spacing w:line="240" w:lineRule="auto"/>
      </w:pPr>
      <w:r>
        <w:separator/>
      </w:r>
    </w:p>
  </w:footnote>
  <w:footnote w:type="continuationSeparator" w:id="0">
    <w:p w:rsidR="008E7C7C" w:rsidRDefault="008E7C7C" w:rsidP="003A07E8">
      <w:pPr>
        <w:spacing w:line="240" w:lineRule="auto"/>
      </w:pPr>
      <w:r>
        <w:continuationSeparator/>
      </w:r>
    </w:p>
  </w:footnote>
  <w:footnote w:id="1">
    <w:p w:rsidR="00643666" w:rsidRDefault="00643666">
      <w:pPr>
        <w:pStyle w:val="Voetnoottekst"/>
        <w:rPr>
          <w:lang w:val="nl-NL"/>
        </w:rPr>
      </w:pPr>
      <w:r>
        <w:rPr>
          <w:rStyle w:val="Voetnootmarkering"/>
        </w:rPr>
        <w:footnoteRef/>
      </w:r>
      <w:r w:rsidRPr="00B56476">
        <w:rPr>
          <w:lang w:val="nl-NL"/>
        </w:rPr>
        <w:t xml:space="preserve"> Zie: </w:t>
      </w:r>
    </w:p>
    <w:p w:rsidR="00643666" w:rsidRDefault="00DD5583">
      <w:pPr>
        <w:pStyle w:val="Voetnoottekst"/>
        <w:rPr>
          <w:lang w:val="nl-NL"/>
        </w:rPr>
      </w:pPr>
      <w:hyperlink r:id="rId1" w:history="1">
        <w:r w:rsidR="00643666" w:rsidRPr="00E33523">
          <w:rPr>
            <w:rStyle w:val="Hyperlink"/>
            <w:lang w:val="nl-NL"/>
          </w:rPr>
          <w:t>http://www.wur.nl/upload_mm/6/8/d/72fc9543-392d-4c9a-84af-7d74a09cec0e_1714619_Oene%20Oenema.pdf</w:t>
        </w:r>
      </w:hyperlink>
      <w:r w:rsidR="00643666">
        <w:rPr>
          <w:lang w:val="nl-NL"/>
        </w:rPr>
        <w:t xml:space="preserve"> </w:t>
      </w:r>
    </w:p>
    <w:p w:rsidR="00643666" w:rsidRDefault="00DD5583">
      <w:pPr>
        <w:pStyle w:val="Voetnoottekst"/>
        <w:rPr>
          <w:lang w:val="nl-NL"/>
        </w:rPr>
      </w:pPr>
      <w:hyperlink r:id="rId2" w:history="1">
        <w:r w:rsidR="004F1A43" w:rsidRPr="00633525">
          <w:rPr>
            <w:rStyle w:val="Hyperlink"/>
            <w:lang w:val="nl-NL"/>
          </w:rPr>
          <w:t>http://www.wur.nl/upload_mm/e/3/c/b5c9b048-9e1f-48e5-8096-0a3eec5ba483_1714619_Oene%20Oenema%20bijlage.pdf</w:t>
        </w:r>
      </w:hyperlink>
    </w:p>
    <w:p w:rsidR="004F1A43" w:rsidRPr="00B56476" w:rsidRDefault="004F1A43">
      <w:pPr>
        <w:pStyle w:val="Voetnoottekst"/>
        <w:rPr>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E2FB8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228A6022"/>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0E1635C"/>
    <w:multiLevelType w:val="hybridMultilevel"/>
    <w:tmpl w:val="E8DA7AA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3371792"/>
    <w:multiLevelType w:val="hybridMultilevel"/>
    <w:tmpl w:val="88063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63F59"/>
    <w:multiLevelType w:val="hybridMultilevel"/>
    <w:tmpl w:val="7C94D12C"/>
    <w:lvl w:ilvl="0" w:tplc="B3E2776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A840CB6"/>
    <w:multiLevelType w:val="hybridMultilevel"/>
    <w:tmpl w:val="E2AA4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3ED02AE"/>
    <w:multiLevelType w:val="hybridMultilevel"/>
    <w:tmpl w:val="B866C8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D153EAB"/>
    <w:multiLevelType w:val="hybridMultilevel"/>
    <w:tmpl w:val="2132D3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EBD6184"/>
    <w:multiLevelType w:val="hybridMultilevel"/>
    <w:tmpl w:val="A4CE14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62165BB"/>
    <w:multiLevelType w:val="hybridMultilevel"/>
    <w:tmpl w:val="FA7C0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CF206BA"/>
    <w:multiLevelType w:val="hybridMultilevel"/>
    <w:tmpl w:val="4964D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8"/>
  </w:num>
  <w:num w:numId="6">
    <w:abstractNumId w:val="6"/>
  </w:num>
  <w:num w:numId="7">
    <w:abstractNumId w:val="4"/>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53"/>
    <w:rsid w:val="00003939"/>
    <w:rsid w:val="00015BE2"/>
    <w:rsid w:val="00033817"/>
    <w:rsid w:val="000353FB"/>
    <w:rsid w:val="000374D8"/>
    <w:rsid w:val="00046E75"/>
    <w:rsid w:val="00051DF0"/>
    <w:rsid w:val="00066991"/>
    <w:rsid w:val="00070CAF"/>
    <w:rsid w:val="0007285B"/>
    <w:rsid w:val="00086640"/>
    <w:rsid w:val="000A02DA"/>
    <w:rsid w:val="000B4824"/>
    <w:rsid w:val="000D7925"/>
    <w:rsid w:val="000D7CC6"/>
    <w:rsid w:val="00105C16"/>
    <w:rsid w:val="00110F0C"/>
    <w:rsid w:val="00113C9B"/>
    <w:rsid w:val="00116466"/>
    <w:rsid w:val="0013008C"/>
    <w:rsid w:val="00130E33"/>
    <w:rsid w:val="0015233A"/>
    <w:rsid w:val="00154F40"/>
    <w:rsid w:val="001646F1"/>
    <w:rsid w:val="00175500"/>
    <w:rsid w:val="00187893"/>
    <w:rsid w:val="001A1132"/>
    <w:rsid w:val="001A59AB"/>
    <w:rsid w:val="001B3E18"/>
    <w:rsid w:val="001C0F34"/>
    <w:rsid w:val="001C242E"/>
    <w:rsid w:val="001C6B43"/>
    <w:rsid w:val="001C7309"/>
    <w:rsid w:val="001D1C36"/>
    <w:rsid w:val="001E65B9"/>
    <w:rsid w:val="001F2CBA"/>
    <w:rsid w:val="0022785F"/>
    <w:rsid w:val="00233D4C"/>
    <w:rsid w:val="002527A5"/>
    <w:rsid w:val="00264BF1"/>
    <w:rsid w:val="00265FD7"/>
    <w:rsid w:val="002706A6"/>
    <w:rsid w:val="00275577"/>
    <w:rsid w:val="00275E4A"/>
    <w:rsid w:val="00287E8F"/>
    <w:rsid w:val="002A30AA"/>
    <w:rsid w:val="002B16BE"/>
    <w:rsid w:val="002B2DE1"/>
    <w:rsid w:val="002E7680"/>
    <w:rsid w:val="002F3D7B"/>
    <w:rsid w:val="00300E35"/>
    <w:rsid w:val="00304E3D"/>
    <w:rsid w:val="00310FDB"/>
    <w:rsid w:val="00311B17"/>
    <w:rsid w:val="00312EFE"/>
    <w:rsid w:val="00313423"/>
    <w:rsid w:val="00320BEF"/>
    <w:rsid w:val="0033239D"/>
    <w:rsid w:val="00332BE9"/>
    <w:rsid w:val="003738AA"/>
    <w:rsid w:val="00380BBB"/>
    <w:rsid w:val="0039132D"/>
    <w:rsid w:val="003A07E8"/>
    <w:rsid w:val="003B3A34"/>
    <w:rsid w:val="003B59AA"/>
    <w:rsid w:val="003C582E"/>
    <w:rsid w:val="003E0BA3"/>
    <w:rsid w:val="003E6E15"/>
    <w:rsid w:val="004056DD"/>
    <w:rsid w:val="004121B6"/>
    <w:rsid w:val="00412726"/>
    <w:rsid w:val="00474B7A"/>
    <w:rsid w:val="004C39CA"/>
    <w:rsid w:val="004D1F02"/>
    <w:rsid w:val="004D7C4E"/>
    <w:rsid w:val="004E790B"/>
    <w:rsid w:val="004F1A43"/>
    <w:rsid w:val="0050091C"/>
    <w:rsid w:val="00524197"/>
    <w:rsid w:val="00527BC3"/>
    <w:rsid w:val="00542279"/>
    <w:rsid w:val="00564922"/>
    <w:rsid w:val="00576AC7"/>
    <w:rsid w:val="00583F44"/>
    <w:rsid w:val="0059015F"/>
    <w:rsid w:val="00596418"/>
    <w:rsid w:val="005D57A7"/>
    <w:rsid w:val="005D7128"/>
    <w:rsid w:val="005E1A0C"/>
    <w:rsid w:val="005F7B8C"/>
    <w:rsid w:val="00632215"/>
    <w:rsid w:val="00643666"/>
    <w:rsid w:val="006526BE"/>
    <w:rsid w:val="00655AC7"/>
    <w:rsid w:val="006716CB"/>
    <w:rsid w:val="006812CD"/>
    <w:rsid w:val="006D4ED2"/>
    <w:rsid w:val="006E60A9"/>
    <w:rsid w:val="006F19DB"/>
    <w:rsid w:val="006F4FD9"/>
    <w:rsid w:val="006F73B0"/>
    <w:rsid w:val="006F7B44"/>
    <w:rsid w:val="00722924"/>
    <w:rsid w:val="007275E9"/>
    <w:rsid w:val="00731B03"/>
    <w:rsid w:val="0074125B"/>
    <w:rsid w:val="0076332C"/>
    <w:rsid w:val="007718D5"/>
    <w:rsid w:val="00773215"/>
    <w:rsid w:val="007868B1"/>
    <w:rsid w:val="007B2EC0"/>
    <w:rsid w:val="007D4135"/>
    <w:rsid w:val="007F5A06"/>
    <w:rsid w:val="00823CD6"/>
    <w:rsid w:val="008410CF"/>
    <w:rsid w:val="00847AD9"/>
    <w:rsid w:val="0085180D"/>
    <w:rsid w:val="00877C07"/>
    <w:rsid w:val="00896F36"/>
    <w:rsid w:val="008A2640"/>
    <w:rsid w:val="008A646A"/>
    <w:rsid w:val="008E7C7C"/>
    <w:rsid w:val="008F1D6D"/>
    <w:rsid w:val="008F2153"/>
    <w:rsid w:val="008F7690"/>
    <w:rsid w:val="009106D1"/>
    <w:rsid w:val="00917ED3"/>
    <w:rsid w:val="009232A4"/>
    <w:rsid w:val="009258E6"/>
    <w:rsid w:val="00941145"/>
    <w:rsid w:val="009450C6"/>
    <w:rsid w:val="0094716C"/>
    <w:rsid w:val="009804F2"/>
    <w:rsid w:val="0098321E"/>
    <w:rsid w:val="009833CE"/>
    <w:rsid w:val="00985AD9"/>
    <w:rsid w:val="009A68F4"/>
    <w:rsid w:val="009D531B"/>
    <w:rsid w:val="009D7100"/>
    <w:rsid w:val="009D7AB7"/>
    <w:rsid w:val="009E6A77"/>
    <w:rsid w:val="009E6D62"/>
    <w:rsid w:val="009F62E9"/>
    <w:rsid w:val="00A039AE"/>
    <w:rsid w:val="00A26A9A"/>
    <w:rsid w:val="00A37278"/>
    <w:rsid w:val="00A40C3C"/>
    <w:rsid w:val="00A4475B"/>
    <w:rsid w:val="00A54494"/>
    <w:rsid w:val="00A548DA"/>
    <w:rsid w:val="00A6444E"/>
    <w:rsid w:val="00A71942"/>
    <w:rsid w:val="00AA044E"/>
    <w:rsid w:val="00AD5AE2"/>
    <w:rsid w:val="00AE2F81"/>
    <w:rsid w:val="00AE59AF"/>
    <w:rsid w:val="00AE678A"/>
    <w:rsid w:val="00AF38FA"/>
    <w:rsid w:val="00AF7963"/>
    <w:rsid w:val="00B00B82"/>
    <w:rsid w:val="00B074D5"/>
    <w:rsid w:val="00B166E9"/>
    <w:rsid w:val="00B178E8"/>
    <w:rsid w:val="00B244A3"/>
    <w:rsid w:val="00B5253E"/>
    <w:rsid w:val="00B56476"/>
    <w:rsid w:val="00B74F7A"/>
    <w:rsid w:val="00B91018"/>
    <w:rsid w:val="00B91096"/>
    <w:rsid w:val="00B934D6"/>
    <w:rsid w:val="00B955A9"/>
    <w:rsid w:val="00BB20F0"/>
    <w:rsid w:val="00BC34D7"/>
    <w:rsid w:val="00C10F74"/>
    <w:rsid w:val="00C346AD"/>
    <w:rsid w:val="00C47D27"/>
    <w:rsid w:val="00C50ACF"/>
    <w:rsid w:val="00C654FE"/>
    <w:rsid w:val="00C729B8"/>
    <w:rsid w:val="00C87AF3"/>
    <w:rsid w:val="00CB0929"/>
    <w:rsid w:val="00CE1115"/>
    <w:rsid w:val="00D015DF"/>
    <w:rsid w:val="00D146AD"/>
    <w:rsid w:val="00D154E8"/>
    <w:rsid w:val="00D212BE"/>
    <w:rsid w:val="00D32B11"/>
    <w:rsid w:val="00D33141"/>
    <w:rsid w:val="00D740B3"/>
    <w:rsid w:val="00D90230"/>
    <w:rsid w:val="00DA20C9"/>
    <w:rsid w:val="00DD0CE2"/>
    <w:rsid w:val="00DD5583"/>
    <w:rsid w:val="00DE4F98"/>
    <w:rsid w:val="00E12ADF"/>
    <w:rsid w:val="00E250E0"/>
    <w:rsid w:val="00E31885"/>
    <w:rsid w:val="00E63B4E"/>
    <w:rsid w:val="00E70FE0"/>
    <w:rsid w:val="00E86016"/>
    <w:rsid w:val="00E9634B"/>
    <w:rsid w:val="00EA27BD"/>
    <w:rsid w:val="00EA3748"/>
    <w:rsid w:val="00ED07EB"/>
    <w:rsid w:val="00ED113D"/>
    <w:rsid w:val="00EE0C01"/>
    <w:rsid w:val="00EF24EE"/>
    <w:rsid w:val="00F16F18"/>
    <w:rsid w:val="00F17692"/>
    <w:rsid w:val="00F22109"/>
    <w:rsid w:val="00F25805"/>
    <w:rsid w:val="00F31A38"/>
    <w:rsid w:val="00F40ED3"/>
    <w:rsid w:val="00F53806"/>
    <w:rsid w:val="00F561D5"/>
    <w:rsid w:val="00F7090D"/>
    <w:rsid w:val="00FA5810"/>
    <w:rsid w:val="00FB6FDE"/>
    <w:rsid w:val="00FE06A8"/>
    <w:rsid w:val="00FE3B12"/>
    <w:rsid w:val="00FE4345"/>
    <w:rsid w:val="00FE6D26"/>
    <w:rsid w:val="00FF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uiPriority w:val="99"/>
    <w:unhideWhenUsed/>
    <w:rsid w:val="000D7925"/>
    <w:pPr>
      <w:numPr>
        <w:numId w:val="1"/>
      </w:numPr>
      <w:contextualSpacing/>
    </w:pPr>
  </w:style>
  <w:style w:type="paragraph" w:styleId="Lijstopsomteken">
    <w:name w:val="List Bullet"/>
    <w:basedOn w:val="Standaard"/>
    <w:uiPriority w:val="99"/>
    <w:unhideWhenUsed/>
    <w:rsid w:val="00320BEF"/>
    <w:pPr>
      <w:numPr>
        <w:numId w:val="2"/>
      </w:numPr>
      <w:contextualSpacing/>
    </w:pPr>
  </w:style>
  <w:style w:type="paragraph" w:styleId="Lijstalinea">
    <w:name w:val="List Paragraph"/>
    <w:basedOn w:val="Standaard"/>
    <w:uiPriority w:val="34"/>
    <w:qFormat/>
    <w:rsid w:val="00320BEF"/>
    <w:pPr>
      <w:ind w:left="720"/>
      <w:contextualSpacing/>
    </w:pPr>
  </w:style>
  <w:style w:type="paragraph" w:styleId="Ballontekst">
    <w:name w:val="Balloon Text"/>
    <w:basedOn w:val="Standaard"/>
    <w:link w:val="BallontekstChar"/>
    <w:uiPriority w:val="99"/>
    <w:semiHidden/>
    <w:unhideWhenUsed/>
    <w:rsid w:val="00E63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3B4E"/>
    <w:rPr>
      <w:rFonts w:ascii="Tahoma" w:hAnsi="Tahoma" w:cs="Tahoma"/>
      <w:sz w:val="16"/>
      <w:szCs w:val="16"/>
    </w:rPr>
  </w:style>
  <w:style w:type="character" w:styleId="Verwijzingopmerking">
    <w:name w:val="annotation reference"/>
    <w:basedOn w:val="Standaardalinea-lettertype"/>
    <w:uiPriority w:val="99"/>
    <w:semiHidden/>
    <w:unhideWhenUsed/>
    <w:rsid w:val="00823CD6"/>
    <w:rPr>
      <w:sz w:val="16"/>
      <w:szCs w:val="16"/>
    </w:rPr>
  </w:style>
  <w:style w:type="paragraph" w:styleId="Tekstopmerking">
    <w:name w:val="annotation text"/>
    <w:basedOn w:val="Standaard"/>
    <w:link w:val="TekstopmerkingChar"/>
    <w:uiPriority w:val="99"/>
    <w:semiHidden/>
    <w:unhideWhenUsed/>
    <w:rsid w:val="00823C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3CD6"/>
    <w:rPr>
      <w:sz w:val="20"/>
      <w:szCs w:val="20"/>
    </w:rPr>
  </w:style>
  <w:style w:type="paragraph" w:styleId="Onderwerpvanopmerking">
    <w:name w:val="annotation subject"/>
    <w:basedOn w:val="Tekstopmerking"/>
    <w:next w:val="Tekstopmerking"/>
    <w:link w:val="OnderwerpvanopmerkingChar"/>
    <w:uiPriority w:val="99"/>
    <w:semiHidden/>
    <w:unhideWhenUsed/>
    <w:rsid w:val="00823CD6"/>
    <w:rPr>
      <w:b/>
      <w:bCs/>
    </w:rPr>
  </w:style>
  <w:style w:type="character" w:customStyle="1" w:styleId="OnderwerpvanopmerkingChar">
    <w:name w:val="Onderwerp van opmerking Char"/>
    <w:basedOn w:val="TekstopmerkingChar"/>
    <w:link w:val="Onderwerpvanopmerking"/>
    <w:uiPriority w:val="99"/>
    <w:semiHidden/>
    <w:rsid w:val="00823CD6"/>
    <w:rPr>
      <w:b/>
      <w:bCs/>
      <w:sz w:val="20"/>
      <w:szCs w:val="20"/>
    </w:rPr>
  </w:style>
  <w:style w:type="paragraph" w:styleId="Koptekst">
    <w:name w:val="header"/>
    <w:basedOn w:val="Standaard"/>
    <w:link w:val="KoptekstChar"/>
    <w:uiPriority w:val="99"/>
    <w:unhideWhenUsed/>
    <w:rsid w:val="003A07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07E8"/>
  </w:style>
  <w:style w:type="paragraph" w:styleId="Voettekst">
    <w:name w:val="footer"/>
    <w:basedOn w:val="Standaard"/>
    <w:link w:val="VoettekstChar"/>
    <w:uiPriority w:val="99"/>
    <w:unhideWhenUsed/>
    <w:rsid w:val="003A07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07E8"/>
  </w:style>
  <w:style w:type="paragraph" w:customStyle="1" w:styleId="Default">
    <w:name w:val="Default"/>
    <w:rsid w:val="003A07E8"/>
    <w:pPr>
      <w:autoSpaceDE w:val="0"/>
      <w:autoSpaceDN w:val="0"/>
      <w:adjustRightInd w:val="0"/>
      <w:spacing w:line="240" w:lineRule="auto"/>
    </w:pPr>
    <w:rPr>
      <w:rFonts w:ascii="Calibri" w:hAnsi="Calibri" w:cs="Calibri"/>
      <w:color w:val="000000"/>
      <w:sz w:val="24"/>
      <w:szCs w:val="24"/>
      <w:lang w:val="nl-NL"/>
    </w:rPr>
  </w:style>
  <w:style w:type="paragraph" w:styleId="Voetnoottekst">
    <w:name w:val="footnote text"/>
    <w:basedOn w:val="Standaard"/>
    <w:link w:val="VoetnoottekstChar"/>
    <w:uiPriority w:val="99"/>
    <w:semiHidden/>
    <w:unhideWhenUsed/>
    <w:rsid w:val="00B178E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78E8"/>
    <w:rPr>
      <w:sz w:val="20"/>
      <w:szCs w:val="20"/>
    </w:rPr>
  </w:style>
  <w:style w:type="character" w:styleId="Voetnootmarkering">
    <w:name w:val="footnote reference"/>
    <w:basedOn w:val="Standaardalinea-lettertype"/>
    <w:uiPriority w:val="99"/>
    <w:semiHidden/>
    <w:unhideWhenUsed/>
    <w:rsid w:val="00B178E8"/>
    <w:rPr>
      <w:vertAlign w:val="superscript"/>
    </w:rPr>
  </w:style>
  <w:style w:type="character" w:styleId="Hyperlink">
    <w:name w:val="Hyperlink"/>
    <w:basedOn w:val="Standaardalinea-lettertype"/>
    <w:uiPriority w:val="99"/>
    <w:unhideWhenUsed/>
    <w:rsid w:val="00B178E8"/>
    <w:rPr>
      <w:color w:val="0000FF" w:themeColor="hyperlink"/>
      <w:u w:val="single"/>
    </w:rPr>
  </w:style>
  <w:style w:type="paragraph" w:styleId="Revisie">
    <w:name w:val="Revision"/>
    <w:hidden/>
    <w:uiPriority w:val="99"/>
    <w:semiHidden/>
    <w:rsid w:val="0050091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uiPriority w:val="99"/>
    <w:unhideWhenUsed/>
    <w:rsid w:val="000D7925"/>
    <w:pPr>
      <w:numPr>
        <w:numId w:val="1"/>
      </w:numPr>
      <w:contextualSpacing/>
    </w:pPr>
  </w:style>
  <w:style w:type="paragraph" w:styleId="Lijstopsomteken">
    <w:name w:val="List Bullet"/>
    <w:basedOn w:val="Standaard"/>
    <w:uiPriority w:val="99"/>
    <w:unhideWhenUsed/>
    <w:rsid w:val="00320BEF"/>
    <w:pPr>
      <w:numPr>
        <w:numId w:val="2"/>
      </w:numPr>
      <w:contextualSpacing/>
    </w:pPr>
  </w:style>
  <w:style w:type="paragraph" w:styleId="Lijstalinea">
    <w:name w:val="List Paragraph"/>
    <w:basedOn w:val="Standaard"/>
    <w:uiPriority w:val="34"/>
    <w:qFormat/>
    <w:rsid w:val="00320BEF"/>
    <w:pPr>
      <w:ind w:left="720"/>
      <w:contextualSpacing/>
    </w:pPr>
  </w:style>
  <w:style w:type="paragraph" w:styleId="Ballontekst">
    <w:name w:val="Balloon Text"/>
    <w:basedOn w:val="Standaard"/>
    <w:link w:val="BallontekstChar"/>
    <w:uiPriority w:val="99"/>
    <w:semiHidden/>
    <w:unhideWhenUsed/>
    <w:rsid w:val="00E63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3B4E"/>
    <w:rPr>
      <w:rFonts w:ascii="Tahoma" w:hAnsi="Tahoma" w:cs="Tahoma"/>
      <w:sz w:val="16"/>
      <w:szCs w:val="16"/>
    </w:rPr>
  </w:style>
  <w:style w:type="character" w:styleId="Verwijzingopmerking">
    <w:name w:val="annotation reference"/>
    <w:basedOn w:val="Standaardalinea-lettertype"/>
    <w:uiPriority w:val="99"/>
    <w:semiHidden/>
    <w:unhideWhenUsed/>
    <w:rsid w:val="00823CD6"/>
    <w:rPr>
      <w:sz w:val="16"/>
      <w:szCs w:val="16"/>
    </w:rPr>
  </w:style>
  <w:style w:type="paragraph" w:styleId="Tekstopmerking">
    <w:name w:val="annotation text"/>
    <w:basedOn w:val="Standaard"/>
    <w:link w:val="TekstopmerkingChar"/>
    <w:uiPriority w:val="99"/>
    <w:semiHidden/>
    <w:unhideWhenUsed/>
    <w:rsid w:val="00823C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3CD6"/>
    <w:rPr>
      <w:sz w:val="20"/>
      <w:szCs w:val="20"/>
    </w:rPr>
  </w:style>
  <w:style w:type="paragraph" w:styleId="Onderwerpvanopmerking">
    <w:name w:val="annotation subject"/>
    <w:basedOn w:val="Tekstopmerking"/>
    <w:next w:val="Tekstopmerking"/>
    <w:link w:val="OnderwerpvanopmerkingChar"/>
    <w:uiPriority w:val="99"/>
    <w:semiHidden/>
    <w:unhideWhenUsed/>
    <w:rsid w:val="00823CD6"/>
    <w:rPr>
      <w:b/>
      <w:bCs/>
    </w:rPr>
  </w:style>
  <w:style w:type="character" w:customStyle="1" w:styleId="OnderwerpvanopmerkingChar">
    <w:name w:val="Onderwerp van opmerking Char"/>
    <w:basedOn w:val="TekstopmerkingChar"/>
    <w:link w:val="Onderwerpvanopmerking"/>
    <w:uiPriority w:val="99"/>
    <w:semiHidden/>
    <w:rsid w:val="00823CD6"/>
    <w:rPr>
      <w:b/>
      <w:bCs/>
      <w:sz w:val="20"/>
      <w:szCs w:val="20"/>
    </w:rPr>
  </w:style>
  <w:style w:type="paragraph" w:styleId="Koptekst">
    <w:name w:val="header"/>
    <w:basedOn w:val="Standaard"/>
    <w:link w:val="KoptekstChar"/>
    <w:uiPriority w:val="99"/>
    <w:unhideWhenUsed/>
    <w:rsid w:val="003A07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07E8"/>
  </w:style>
  <w:style w:type="paragraph" w:styleId="Voettekst">
    <w:name w:val="footer"/>
    <w:basedOn w:val="Standaard"/>
    <w:link w:val="VoettekstChar"/>
    <w:uiPriority w:val="99"/>
    <w:unhideWhenUsed/>
    <w:rsid w:val="003A07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07E8"/>
  </w:style>
  <w:style w:type="paragraph" w:customStyle="1" w:styleId="Default">
    <w:name w:val="Default"/>
    <w:rsid w:val="003A07E8"/>
    <w:pPr>
      <w:autoSpaceDE w:val="0"/>
      <w:autoSpaceDN w:val="0"/>
      <w:adjustRightInd w:val="0"/>
      <w:spacing w:line="240" w:lineRule="auto"/>
    </w:pPr>
    <w:rPr>
      <w:rFonts w:ascii="Calibri" w:hAnsi="Calibri" w:cs="Calibri"/>
      <w:color w:val="000000"/>
      <w:sz w:val="24"/>
      <w:szCs w:val="24"/>
      <w:lang w:val="nl-NL"/>
    </w:rPr>
  </w:style>
  <w:style w:type="paragraph" w:styleId="Voetnoottekst">
    <w:name w:val="footnote text"/>
    <w:basedOn w:val="Standaard"/>
    <w:link w:val="VoetnoottekstChar"/>
    <w:uiPriority w:val="99"/>
    <w:semiHidden/>
    <w:unhideWhenUsed/>
    <w:rsid w:val="00B178E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78E8"/>
    <w:rPr>
      <w:sz w:val="20"/>
      <w:szCs w:val="20"/>
    </w:rPr>
  </w:style>
  <w:style w:type="character" w:styleId="Voetnootmarkering">
    <w:name w:val="footnote reference"/>
    <w:basedOn w:val="Standaardalinea-lettertype"/>
    <w:uiPriority w:val="99"/>
    <w:semiHidden/>
    <w:unhideWhenUsed/>
    <w:rsid w:val="00B178E8"/>
    <w:rPr>
      <w:vertAlign w:val="superscript"/>
    </w:rPr>
  </w:style>
  <w:style w:type="character" w:styleId="Hyperlink">
    <w:name w:val="Hyperlink"/>
    <w:basedOn w:val="Standaardalinea-lettertype"/>
    <w:uiPriority w:val="99"/>
    <w:unhideWhenUsed/>
    <w:rsid w:val="00B178E8"/>
    <w:rPr>
      <w:color w:val="0000FF" w:themeColor="hyperlink"/>
      <w:u w:val="single"/>
    </w:rPr>
  </w:style>
  <w:style w:type="paragraph" w:styleId="Revisie">
    <w:name w:val="Revision"/>
    <w:hidden/>
    <w:uiPriority w:val="99"/>
    <w:semiHidden/>
    <w:rsid w:val="0050091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wur.nl/upload_mm/e/3/c/b5c9b048-9e1f-48e5-8096-0a3eec5ba483_1714619_Oene%20Oenema%20bijlage.pdf" TargetMode="External"/><Relationship Id="rId1" Type="http://schemas.openxmlformats.org/officeDocument/2006/relationships/hyperlink" Target="http://www.wur.nl/upload_mm/6/8/d/72fc9543-392d-4c9a-84af-7d74a09cec0e_1714619_Oene%20Oene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4916</ap:Words>
  <ap:Characters>27040</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2017-08-30T08:32:00.0000000Z</lastPrinted>
  <dcterms:created xsi:type="dcterms:W3CDTF">2017-08-30T08:33:00.0000000Z</dcterms:created>
  <dcterms:modified xsi:type="dcterms:W3CDTF">2017-08-30T08:33:00.0000000Z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