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51F" w:rsidP="00C52113" w:rsidRDefault="00520BCF" w14:paraId="2A82AF50" w14:textId="5BC5D39B">
      <w:pPr>
        <w:spacing w:line="276" w:lineRule="auto"/>
        <w:jc w:val="both"/>
        <w:rPr>
          <w:rFonts w:cs="Times New Roman"/>
          <w:b/>
          <w:color w:val="000000" w:themeColor="text1"/>
          <w:lang w:val="nl-NL" w:eastAsia="en-GB"/>
        </w:rPr>
      </w:pPr>
      <w:r w:rsidRPr="00520BCF">
        <w:rPr>
          <w:rFonts w:cs="Times New Roman"/>
          <w:b/>
          <w:color w:val="000000" w:themeColor="text1"/>
          <w:lang w:val="nl-NL" w:eastAsia="en-GB"/>
        </w:rPr>
        <w:t>ONTWIKKELING VAN PROEFDIERVRIJE ONDERZOEKSMETHODEN</w:t>
      </w:r>
    </w:p>
    <w:p w:rsidRPr="00520BCF" w:rsidR="00520BCF" w:rsidP="00C52113" w:rsidRDefault="00520BCF" w14:paraId="4F53D79F" w14:textId="77777777">
      <w:pPr>
        <w:spacing w:line="276" w:lineRule="auto"/>
        <w:jc w:val="both"/>
        <w:rPr>
          <w:rFonts w:cs="Times New Roman"/>
          <w:b/>
          <w:color w:val="000000" w:themeColor="text1"/>
          <w:lang w:val="nl-NL" w:eastAsia="en-GB"/>
        </w:rPr>
      </w:pPr>
    </w:p>
    <w:p w:rsidRPr="00520BCF" w:rsidR="00BC751F" w:rsidP="00C52113" w:rsidRDefault="00BC751F" w14:paraId="0431A818" w14:textId="7F1A4050">
      <w:pPr>
        <w:spacing w:line="276" w:lineRule="auto"/>
        <w:jc w:val="both"/>
        <w:rPr>
          <w:rFonts w:cs="Times New Roman"/>
          <w:b/>
          <w:color w:val="000000" w:themeColor="text1"/>
          <w:sz w:val="22"/>
          <w:szCs w:val="22"/>
          <w:lang w:val="nl-NL" w:eastAsia="en-GB"/>
        </w:rPr>
      </w:pPr>
      <w:r w:rsidRPr="00520BCF">
        <w:rPr>
          <w:rFonts w:cs="Times New Roman"/>
          <w:b/>
          <w:color w:val="000000" w:themeColor="text1"/>
          <w:sz w:val="22"/>
          <w:szCs w:val="22"/>
          <w:lang w:val="nl-NL" w:eastAsia="en-GB"/>
        </w:rPr>
        <w:t xml:space="preserve">Blok 4: Dierproeven in het kader van het het beperken van gezondheidsrisico’s. </w:t>
      </w:r>
    </w:p>
    <w:p w:rsidRPr="00520BCF" w:rsidR="00BC751F" w:rsidP="00C52113" w:rsidRDefault="00BC751F" w14:paraId="000A4F1B" w14:textId="77777777">
      <w:pPr>
        <w:spacing w:line="276" w:lineRule="auto"/>
        <w:jc w:val="both"/>
        <w:rPr>
          <w:rFonts w:cs="Times New Roman"/>
          <w:color w:val="000000" w:themeColor="text1"/>
          <w:sz w:val="22"/>
          <w:szCs w:val="22"/>
          <w:lang w:val="nl-NL" w:eastAsia="en-GB"/>
        </w:rPr>
      </w:pPr>
    </w:p>
    <w:p w:rsidRPr="00520BCF" w:rsidR="00D277AD" w:rsidP="00C52113" w:rsidRDefault="00BC751F" w14:paraId="05874A38" w14:textId="3D4517D8">
      <w:pPr>
        <w:spacing w:line="276" w:lineRule="auto"/>
        <w:jc w:val="both"/>
        <w:rPr>
          <w:rFonts w:cs="Times New Roman"/>
          <w:color w:val="000000" w:themeColor="text1"/>
          <w:sz w:val="22"/>
          <w:szCs w:val="22"/>
          <w:lang w:val="nl-NL" w:eastAsia="en-GB"/>
        </w:rPr>
      </w:pPr>
      <w:r w:rsidRPr="00520BCF">
        <w:rPr>
          <w:rFonts w:cs="Times New Roman"/>
          <w:color w:val="000000" w:themeColor="text1"/>
          <w:sz w:val="22"/>
          <w:szCs w:val="22"/>
          <w:lang w:val="nl-NL" w:eastAsia="en-GB"/>
        </w:rPr>
        <w:t>Robert Passier, hoogleraar en hoofd van de afdeling Applied Stem Cell Technologies aan de Universiteit Twente.</w:t>
      </w:r>
    </w:p>
    <w:p w:rsidRPr="00520BCF" w:rsidR="00BC751F" w:rsidP="00C52113" w:rsidRDefault="00BC751F" w14:paraId="3C9BBA41" w14:textId="77777777">
      <w:pPr>
        <w:spacing w:line="276" w:lineRule="auto"/>
        <w:jc w:val="both"/>
        <w:rPr>
          <w:rFonts w:cs="Times New Roman"/>
          <w:color w:val="000000" w:themeColor="text1"/>
          <w:sz w:val="22"/>
          <w:szCs w:val="22"/>
          <w:lang w:val="nl-NL" w:eastAsia="en-GB"/>
        </w:rPr>
      </w:pPr>
    </w:p>
    <w:p w:rsidRPr="00C712D1" w:rsidR="00C712D1" w:rsidP="00C52113" w:rsidRDefault="008E0FD4" w14:paraId="3330B5C9" w14:textId="6EEFCC7A">
      <w:pPr>
        <w:spacing w:line="276" w:lineRule="auto"/>
        <w:jc w:val="both"/>
        <w:rPr>
          <w:rFonts w:cs="Times New Roman"/>
          <w:b/>
          <w:i/>
          <w:color w:val="000000" w:themeColor="text1"/>
          <w:sz w:val="22"/>
          <w:szCs w:val="22"/>
          <w:lang w:val="nl-NL" w:eastAsia="en-GB"/>
        </w:rPr>
      </w:pPr>
      <w:r>
        <w:rPr>
          <w:rFonts w:cs="Times New Roman"/>
          <w:b/>
          <w:i/>
          <w:color w:val="000000" w:themeColor="text1"/>
          <w:sz w:val="22"/>
          <w:szCs w:val="22"/>
          <w:lang w:val="nl-NL" w:eastAsia="en-GB"/>
        </w:rPr>
        <w:t xml:space="preserve">Humane </w:t>
      </w:r>
      <w:r w:rsidRPr="00661DCB" w:rsidR="009E727B">
        <w:rPr>
          <w:rFonts w:cs="Times New Roman"/>
          <w:b/>
          <w:i/>
          <w:color w:val="000000" w:themeColor="text1"/>
          <w:sz w:val="22"/>
          <w:szCs w:val="22"/>
          <w:lang w:val="nl-NL" w:eastAsia="en-GB"/>
        </w:rPr>
        <w:t>stamcellen</w:t>
      </w:r>
      <w:r w:rsidRPr="00661DCB" w:rsidR="003E216B">
        <w:rPr>
          <w:rFonts w:cs="Times New Roman"/>
          <w:b/>
          <w:i/>
          <w:color w:val="000000" w:themeColor="text1"/>
          <w:sz w:val="22"/>
          <w:szCs w:val="22"/>
          <w:lang w:val="nl-NL" w:eastAsia="en-GB"/>
        </w:rPr>
        <w:t xml:space="preserve"> als</w:t>
      </w:r>
      <w:r w:rsidR="00446988">
        <w:rPr>
          <w:rFonts w:cs="Times New Roman"/>
          <w:b/>
          <w:i/>
          <w:color w:val="000000" w:themeColor="text1"/>
          <w:sz w:val="22"/>
          <w:szCs w:val="22"/>
          <w:lang w:val="nl-NL" w:eastAsia="en-GB"/>
        </w:rPr>
        <w:t xml:space="preserve"> veelbelovend</w:t>
      </w:r>
      <w:r w:rsidRPr="00661DCB" w:rsidR="003E216B">
        <w:rPr>
          <w:rFonts w:cs="Times New Roman"/>
          <w:b/>
          <w:i/>
          <w:color w:val="000000" w:themeColor="text1"/>
          <w:sz w:val="22"/>
          <w:szCs w:val="22"/>
          <w:lang w:val="nl-NL" w:eastAsia="en-GB"/>
        </w:rPr>
        <w:t xml:space="preserve"> alternatief voor het gebruik van proefdieren.</w:t>
      </w:r>
    </w:p>
    <w:p w:rsidR="00C3234D" w:rsidP="00C52113" w:rsidRDefault="008E0FD4" w14:paraId="21D5820B" w14:textId="1DDA5E15">
      <w:pPr>
        <w:spacing w:line="276" w:lineRule="auto"/>
        <w:jc w:val="both"/>
        <w:rPr>
          <w:rFonts w:cs="Times New Roman"/>
          <w:color w:val="000000" w:themeColor="text1"/>
          <w:sz w:val="22"/>
          <w:szCs w:val="22"/>
          <w:lang w:val="nl-NL" w:eastAsia="en-GB"/>
        </w:rPr>
      </w:pPr>
      <w:r>
        <w:rPr>
          <w:rFonts w:cs="Times New Roman"/>
          <w:color w:val="000000" w:themeColor="text1"/>
          <w:sz w:val="22"/>
          <w:szCs w:val="22"/>
          <w:lang w:val="nl-NL" w:eastAsia="en-GB"/>
        </w:rPr>
        <w:t xml:space="preserve">Stamcellen hebben de eigenschap dat ze kunnen vermeerderen en onder de juiste omstandigheden kunnen differentiëren </w:t>
      </w:r>
      <w:r w:rsidR="00D04036">
        <w:rPr>
          <w:rFonts w:cs="Times New Roman"/>
          <w:color w:val="000000" w:themeColor="text1"/>
          <w:sz w:val="22"/>
          <w:szCs w:val="22"/>
          <w:lang w:val="nl-NL" w:eastAsia="en-GB"/>
        </w:rPr>
        <w:t>naar functionele celty</w:t>
      </w:r>
      <w:r w:rsidR="000F3FA8">
        <w:rPr>
          <w:rFonts w:cs="Times New Roman"/>
          <w:color w:val="000000" w:themeColor="text1"/>
          <w:sz w:val="22"/>
          <w:szCs w:val="22"/>
          <w:lang w:val="nl-NL" w:eastAsia="en-GB"/>
        </w:rPr>
        <w:t>pes</w:t>
      </w:r>
      <w:r w:rsidR="002D1FB1">
        <w:rPr>
          <w:rFonts w:cs="Times New Roman"/>
          <w:color w:val="000000" w:themeColor="text1"/>
          <w:sz w:val="22"/>
          <w:szCs w:val="22"/>
          <w:lang w:val="nl-NL" w:eastAsia="en-GB"/>
        </w:rPr>
        <w:t xml:space="preserve"> van het lichaam. </w:t>
      </w:r>
      <w:r w:rsidR="00400E91">
        <w:rPr>
          <w:rFonts w:cs="Times New Roman"/>
          <w:color w:val="000000" w:themeColor="text1"/>
          <w:sz w:val="22"/>
          <w:szCs w:val="22"/>
          <w:lang w:val="nl-NL" w:eastAsia="en-GB"/>
        </w:rPr>
        <w:t xml:space="preserve">Er zijn verschillende soorten stamcellen: zo kunnen we </w:t>
      </w:r>
      <w:r w:rsidR="00D04036">
        <w:rPr>
          <w:rFonts w:cs="Times New Roman"/>
          <w:color w:val="000000" w:themeColor="text1"/>
          <w:sz w:val="22"/>
          <w:szCs w:val="22"/>
          <w:lang w:val="nl-NL" w:eastAsia="en-GB"/>
        </w:rPr>
        <w:t xml:space="preserve">de zogenaamde </w:t>
      </w:r>
      <w:r w:rsidRPr="00645EC5" w:rsidR="00D04036">
        <w:rPr>
          <w:rFonts w:cs="Times New Roman"/>
          <w:i/>
          <w:color w:val="000000" w:themeColor="text1"/>
          <w:sz w:val="22"/>
          <w:szCs w:val="22"/>
          <w:lang w:val="nl-NL" w:eastAsia="en-GB"/>
        </w:rPr>
        <w:t>adulte</w:t>
      </w:r>
      <w:r w:rsidR="00D04036">
        <w:rPr>
          <w:rFonts w:cs="Times New Roman"/>
          <w:color w:val="000000" w:themeColor="text1"/>
          <w:sz w:val="22"/>
          <w:szCs w:val="22"/>
          <w:lang w:val="nl-NL" w:eastAsia="en-GB"/>
        </w:rPr>
        <w:t xml:space="preserve"> en </w:t>
      </w:r>
      <w:r w:rsidRPr="00645EC5" w:rsidR="00D04036">
        <w:rPr>
          <w:rFonts w:cs="Times New Roman"/>
          <w:i/>
          <w:color w:val="000000" w:themeColor="text1"/>
          <w:sz w:val="22"/>
          <w:szCs w:val="22"/>
          <w:lang w:val="nl-NL" w:eastAsia="en-GB"/>
        </w:rPr>
        <w:t>pluripotent</w:t>
      </w:r>
      <w:r w:rsidRPr="00645EC5" w:rsidR="00BC7943">
        <w:rPr>
          <w:rFonts w:cs="Times New Roman"/>
          <w:i/>
          <w:color w:val="000000" w:themeColor="text1"/>
          <w:sz w:val="22"/>
          <w:szCs w:val="22"/>
          <w:lang w:val="nl-NL" w:eastAsia="en-GB"/>
        </w:rPr>
        <w:t>e</w:t>
      </w:r>
      <w:r w:rsidRPr="00645EC5" w:rsidR="00D04036">
        <w:rPr>
          <w:rFonts w:cs="Times New Roman"/>
          <w:i/>
          <w:color w:val="000000" w:themeColor="text1"/>
          <w:sz w:val="22"/>
          <w:szCs w:val="22"/>
          <w:lang w:val="nl-NL" w:eastAsia="en-GB"/>
        </w:rPr>
        <w:t xml:space="preserve"> </w:t>
      </w:r>
      <w:r w:rsidR="00D04036">
        <w:rPr>
          <w:rFonts w:cs="Times New Roman"/>
          <w:color w:val="000000" w:themeColor="text1"/>
          <w:sz w:val="22"/>
          <w:szCs w:val="22"/>
          <w:lang w:val="nl-NL" w:eastAsia="en-GB"/>
        </w:rPr>
        <w:t xml:space="preserve">stamcellen onderscheiden. </w:t>
      </w:r>
      <w:r w:rsidR="000F3FA8">
        <w:rPr>
          <w:rFonts w:cs="Times New Roman"/>
          <w:color w:val="000000" w:themeColor="text1"/>
          <w:sz w:val="22"/>
          <w:szCs w:val="22"/>
          <w:lang w:val="nl-NL" w:eastAsia="en-GB"/>
        </w:rPr>
        <w:t>Adulte stamcellen kunnen we vinden in verschillende organen, zoals bijvoorbeeld in bloed, huid, darm, lever, hersenen, etc</w:t>
      </w:r>
      <w:r w:rsidR="000F3FA8">
        <w:rPr>
          <w:rFonts w:cs="Times New Roman"/>
          <w:color w:val="000000" w:themeColor="text1"/>
          <w:sz w:val="22"/>
          <w:szCs w:val="22"/>
          <w:lang w:val="nl-NL" w:eastAsia="en-GB"/>
        </w:rPr>
        <w:t xml:space="preserve">. </w:t>
      </w:r>
      <w:r w:rsidR="00BC7943">
        <w:rPr>
          <w:rFonts w:cs="Times New Roman"/>
          <w:color w:val="000000" w:themeColor="text1"/>
          <w:sz w:val="22"/>
          <w:szCs w:val="22"/>
          <w:lang w:val="nl-NL" w:eastAsia="en-GB"/>
        </w:rPr>
        <w:t xml:space="preserve">Een belangrijk verschil tussen </w:t>
      </w:r>
      <w:r w:rsidR="000F3FA8">
        <w:rPr>
          <w:rFonts w:cs="Times New Roman"/>
          <w:color w:val="000000" w:themeColor="text1"/>
          <w:sz w:val="22"/>
          <w:szCs w:val="22"/>
          <w:lang w:val="nl-NL" w:eastAsia="en-GB"/>
        </w:rPr>
        <w:t xml:space="preserve">adulte en pluripotente </w:t>
      </w:r>
      <w:r w:rsidR="00BC7943">
        <w:rPr>
          <w:rFonts w:cs="Times New Roman"/>
          <w:color w:val="000000" w:themeColor="text1"/>
          <w:sz w:val="22"/>
          <w:szCs w:val="22"/>
          <w:lang w:val="nl-NL" w:eastAsia="en-GB"/>
        </w:rPr>
        <w:t>stamcellen is het vermogen om te differentiëren naar verschi</w:t>
      </w:r>
      <w:r w:rsidR="003C65DC">
        <w:rPr>
          <w:rFonts w:cs="Times New Roman"/>
          <w:color w:val="000000" w:themeColor="text1"/>
          <w:sz w:val="22"/>
          <w:szCs w:val="22"/>
          <w:lang w:val="nl-NL" w:eastAsia="en-GB"/>
        </w:rPr>
        <w:t>llende celtypes van het lichaam.</w:t>
      </w:r>
      <w:r w:rsidR="008A7EDB">
        <w:rPr>
          <w:rFonts w:cs="Times New Roman"/>
          <w:color w:val="000000" w:themeColor="text1"/>
          <w:sz w:val="22"/>
          <w:szCs w:val="22"/>
          <w:lang w:val="nl-NL" w:eastAsia="en-GB"/>
        </w:rPr>
        <w:t xml:space="preserve"> </w:t>
      </w:r>
      <w:r w:rsidR="003C65DC">
        <w:rPr>
          <w:rFonts w:cs="Times New Roman"/>
          <w:color w:val="000000" w:themeColor="text1"/>
          <w:sz w:val="22"/>
          <w:szCs w:val="22"/>
          <w:lang w:val="nl-NL" w:eastAsia="en-GB"/>
        </w:rPr>
        <w:t>A</w:t>
      </w:r>
      <w:r w:rsidR="009907F2">
        <w:rPr>
          <w:rFonts w:cs="Times New Roman"/>
          <w:color w:val="000000" w:themeColor="text1"/>
          <w:sz w:val="22"/>
          <w:szCs w:val="22"/>
          <w:lang w:val="nl-NL" w:eastAsia="en-GB"/>
        </w:rPr>
        <w:t xml:space="preserve">dulte stamcellen van </w:t>
      </w:r>
      <w:r w:rsidR="003C65DC">
        <w:rPr>
          <w:rFonts w:cs="Times New Roman"/>
          <w:color w:val="000000" w:themeColor="text1"/>
          <w:sz w:val="22"/>
          <w:szCs w:val="22"/>
          <w:lang w:val="nl-NL" w:eastAsia="en-GB"/>
        </w:rPr>
        <w:t xml:space="preserve">bijvoorbeeld </w:t>
      </w:r>
      <w:r w:rsidR="009907F2">
        <w:rPr>
          <w:rFonts w:cs="Times New Roman"/>
          <w:color w:val="000000" w:themeColor="text1"/>
          <w:sz w:val="22"/>
          <w:szCs w:val="22"/>
          <w:lang w:val="nl-NL" w:eastAsia="en-GB"/>
        </w:rPr>
        <w:t xml:space="preserve">de huid </w:t>
      </w:r>
      <w:r w:rsidR="003C65DC">
        <w:rPr>
          <w:rFonts w:cs="Times New Roman"/>
          <w:color w:val="000000" w:themeColor="text1"/>
          <w:sz w:val="22"/>
          <w:szCs w:val="22"/>
          <w:lang w:val="nl-NL" w:eastAsia="en-GB"/>
        </w:rPr>
        <w:t xml:space="preserve">kunnen </w:t>
      </w:r>
      <w:r w:rsidR="009907F2">
        <w:rPr>
          <w:rFonts w:cs="Times New Roman"/>
          <w:color w:val="000000" w:themeColor="text1"/>
          <w:sz w:val="22"/>
          <w:szCs w:val="22"/>
          <w:lang w:val="nl-NL" w:eastAsia="en-GB"/>
        </w:rPr>
        <w:t>wé</w:t>
      </w:r>
      <w:r w:rsidR="00BC7943">
        <w:rPr>
          <w:rFonts w:cs="Times New Roman"/>
          <w:color w:val="000000" w:themeColor="text1"/>
          <w:sz w:val="22"/>
          <w:szCs w:val="22"/>
          <w:lang w:val="nl-NL" w:eastAsia="en-GB"/>
        </w:rPr>
        <w:t>l verschillende celtypes van de huid vormen, maar niet van andere organ</w:t>
      </w:r>
      <w:r w:rsidR="008A7EDB">
        <w:rPr>
          <w:rFonts w:cs="Times New Roman"/>
          <w:color w:val="000000" w:themeColor="text1"/>
          <w:sz w:val="22"/>
          <w:szCs w:val="22"/>
          <w:lang w:val="nl-NL" w:eastAsia="en-GB"/>
        </w:rPr>
        <w:t>en</w:t>
      </w:r>
      <w:r w:rsidR="003C65DC">
        <w:rPr>
          <w:rFonts w:cs="Times New Roman"/>
          <w:color w:val="000000" w:themeColor="text1"/>
          <w:sz w:val="22"/>
          <w:szCs w:val="22"/>
          <w:lang w:val="nl-NL" w:eastAsia="en-GB"/>
        </w:rPr>
        <w:t>,</w:t>
      </w:r>
      <w:r w:rsidR="008A7EDB">
        <w:rPr>
          <w:rFonts w:cs="Times New Roman"/>
          <w:color w:val="000000" w:themeColor="text1"/>
          <w:sz w:val="22"/>
          <w:szCs w:val="22"/>
          <w:lang w:val="nl-NL" w:eastAsia="en-GB"/>
        </w:rPr>
        <w:t xml:space="preserve"> zoals bijvoorbeeld de hersenen</w:t>
      </w:r>
      <w:r w:rsidR="00907F38">
        <w:rPr>
          <w:rFonts w:cs="Times New Roman"/>
          <w:color w:val="000000" w:themeColor="text1"/>
          <w:sz w:val="22"/>
          <w:szCs w:val="22"/>
          <w:lang w:val="nl-NL" w:eastAsia="en-GB"/>
        </w:rPr>
        <w:t>.</w:t>
      </w:r>
      <w:r w:rsidR="009907F2">
        <w:rPr>
          <w:rFonts w:cs="Times New Roman"/>
          <w:color w:val="000000" w:themeColor="text1"/>
          <w:sz w:val="22"/>
          <w:szCs w:val="22"/>
          <w:lang w:val="nl-NL" w:eastAsia="en-GB"/>
        </w:rPr>
        <w:t xml:space="preserve"> </w:t>
      </w:r>
      <w:r w:rsidR="00907F38">
        <w:rPr>
          <w:rFonts w:cs="Times New Roman"/>
          <w:color w:val="000000" w:themeColor="text1"/>
          <w:sz w:val="22"/>
          <w:szCs w:val="22"/>
          <w:lang w:val="nl-NL" w:eastAsia="en-GB"/>
        </w:rPr>
        <w:t>Echter, plu</w:t>
      </w:r>
      <w:r w:rsidR="003C65DC">
        <w:rPr>
          <w:rFonts w:cs="Times New Roman"/>
          <w:color w:val="000000" w:themeColor="text1"/>
          <w:sz w:val="22"/>
          <w:szCs w:val="22"/>
          <w:lang w:val="nl-NL" w:eastAsia="en-GB"/>
        </w:rPr>
        <w:t xml:space="preserve">ripotente stamcellen hebben de capaciteit om te </w:t>
      </w:r>
      <w:r w:rsidR="007D68DC">
        <w:rPr>
          <w:rFonts w:cs="Times New Roman"/>
          <w:color w:val="000000" w:themeColor="text1"/>
          <w:sz w:val="22"/>
          <w:szCs w:val="22"/>
          <w:lang w:val="nl-NL" w:eastAsia="en-GB"/>
        </w:rPr>
        <w:t xml:space="preserve">differentiëren naar elk celtype van het lichaam. Pluripotente stamcellen vinden we dan ook </w:t>
      </w:r>
      <w:r w:rsidR="00D67EF8">
        <w:rPr>
          <w:rFonts w:cs="Times New Roman"/>
          <w:color w:val="000000" w:themeColor="text1"/>
          <w:sz w:val="22"/>
          <w:szCs w:val="22"/>
          <w:lang w:val="nl-NL" w:eastAsia="en-GB"/>
        </w:rPr>
        <w:t>tijdens de zeer vroege embryonale ontwikkeling</w:t>
      </w:r>
      <w:r w:rsidR="0005479B">
        <w:rPr>
          <w:rFonts w:cs="Times New Roman"/>
          <w:color w:val="000000" w:themeColor="text1"/>
          <w:sz w:val="22"/>
          <w:szCs w:val="22"/>
          <w:lang w:val="nl-NL" w:eastAsia="en-GB"/>
        </w:rPr>
        <w:t xml:space="preserve">, kort na de bevruchting van de eicel. </w:t>
      </w:r>
      <w:r w:rsidR="00275E2D">
        <w:rPr>
          <w:rFonts w:cs="Times New Roman"/>
          <w:color w:val="000000" w:themeColor="text1"/>
          <w:sz w:val="22"/>
          <w:szCs w:val="22"/>
          <w:lang w:val="nl-NL" w:eastAsia="en-GB"/>
        </w:rPr>
        <w:t>In 1998 zijn voor het eerst human</w:t>
      </w:r>
      <w:r w:rsidR="00D84C42">
        <w:rPr>
          <w:rFonts w:cs="Times New Roman"/>
          <w:color w:val="000000" w:themeColor="text1"/>
          <w:sz w:val="22"/>
          <w:szCs w:val="22"/>
          <w:lang w:val="nl-NL" w:eastAsia="en-GB"/>
        </w:rPr>
        <w:t>e</w:t>
      </w:r>
      <w:r w:rsidR="00275E2D">
        <w:rPr>
          <w:rFonts w:cs="Times New Roman"/>
          <w:color w:val="000000" w:themeColor="text1"/>
          <w:sz w:val="22"/>
          <w:szCs w:val="22"/>
          <w:lang w:val="nl-NL" w:eastAsia="en-GB"/>
        </w:rPr>
        <w:t xml:space="preserve"> embryonale pluripotente stamcellen </w:t>
      </w:r>
      <w:r w:rsidR="00016769">
        <w:rPr>
          <w:rFonts w:cs="Times New Roman"/>
          <w:color w:val="000000" w:themeColor="text1"/>
          <w:sz w:val="22"/>
          <w:szCs w:val="22"/>
          <w:lang w:val="nl-NL" w:eastAsia="en-GB"/>
        </w:rPr>
        <w:t>geïsoleerd en in kweek gebracht</w:t>
      </w:r>
      <w:r w:rsidR="00D81819">
        <w:rPr>
          <w:rFonts w:cs="Times New Roman"/>
          <w:color w:val="000000" w:themeColor="text1"/>
          <w:sz w:val="22"/>
          <w:szCs w:val="22"/>
          <w:lang w:val="nl-NL" w:eastAsia="en-GB"/>
        </w:rPr>
        <w:t xml:space="preserve">. </w:t>
      </w:r>
      <w:r w:rsidR="00B911A4">
        <w:rPr>
          <w:rFonts w:cs="Times New Roman"/>
          <w:color w:val="000000" w:themeColor="text1"/>
          <w:sz w:val="22"/>
          <w:szCs w:val="22"/>
          <w:lang w:val="nl-NL" w:eastAsia="en-GB"/>
        </w:rPr>
        <w:t>In 2007 zorgden een Japans team van wetenschappers onder leiding van</w:t>
      </w:r>
      <w:r w:rsidR="008C4848">
        <w:rPr>
          <w:rFonts w:cs="Times New Roman"/>
          <w:color w:val="000000" w:themeColor="text1"/>
          <w:sz w:val="22"/>
          <w:szCs w:val="22"/>
          <w:lang w:val="nl-NL" w:eastAsia="en-GB"/>
        </w:rPr>
        <w:t xml:space="preserve"> Shinya</w:t>
      </w:r>
      <w:r w:rsidR="00B911A4">
        <w:rPr>
          <w:rFonts w:cs="Times New Roman"/>
          <w:color w:val="000000" w:themeColor="text1"/>
          <w:sz w:val="22"/>
          <w:szCs w:val="22"/>
          <w:lang w:val="nl-NL" w:eastAsia="en-GB"/>
        </w:rPr>
        <w:t xml:space="preserve"> Yamanaka voor een enorme doorbraak door in kweek gebrachte huidcellen van de mens om te zetten naar pluripotente stamcellen, de zogenaamde geïnduceerde pluripotente stamcellen </w:t>
      </w:r>
      <w:r w:rsidR="008412DC">
        <w:rPr>
          <w:rFonts w:cs="Times New Roman"/>
          <w:color w:val="000000" w:themeColor="text1"/>
          <w:sz w:val="22"/>
          <w:szCs w:val="22"/>
          <w:lang w:val="nl-NL" w:eastAsia="en-GB"/>
        </w:rPr>
        <w:t xml:space="preserve">(iPSC). Deze iPSC </w:t>
      </w:r>
      <w:r w:rsidR="00394EBA">
        <w:rPr>
          <w:rFonts w:cs="Times New Roman"/>
          <w:color w:val="000000" w:themeColor="text1"/>
          <w:sz w:val="22"/>
          <w:szCs w:val="22"/>
          <w:lang w:val="nl-NL" w:eastAsia="en-GB"/>
        </w:rPr>
        <w:t>hebben vergelijkbar</w:t>
      </w:r>
      <w:r w:rsidR="000F4371">
        <w:rPr>
          <w:rFonts w:cs="Times New Roman"/>
          <w:color w:val="000000" w:themeColor="text1"/>
          <w:sz w:val="22"/>
          <w:szCs w:val="22"/>
          <w:lang w:val="nl-NL" w:eastAsia="en-GB"/>
        </w:rPr>
        <w:t xml:space="preserve">e eigenschappen </w:t>
      </w:r>
      <w:r w:rsidR="00394EBA">
        <w:rPr>
          <w:rFonts w:cs="Times New Roman"/>
          <w:color w:val="000000" w:themeColor="text1"/>
          <w:sz w:val="22"/>
          <w:szCs w:val="22"/>
          <w:lang w:val="nl-NL" w:eastAsia="en-GB"/>
        </w:rPr>
        <w:t xml:space="preserve">met embryonale pluripotente stamcellen, maar </w:t>
      </w:r>
      <w:r w:rsidR="00820FF4">
        <w:rPr>
          <w:rFonts w:cs="Times New Roman"/>
          <w:color w:val="000000" w:themeColor="text1"/>
          <w:sz w:val="22"/>
          <w:szCs w:val="22"/>
          <w:lang w:val="nl-NL" w:eastAsia="en-GB"/>
        </w:rPr>
        <w:t>hebben duidelijke voordelen op</w:t>
      </w:r>
      <w:r w:rsidR="00E25D2B">
        <w:rPr>
          <w:rFonts w:cs="Times New Roman"/>
          <w:color w:val="000000" w:themeColor="text1"/>
          <w:sz w:val="22"/>
          <w:szCs w:val="22"/>
          <w:lang w:val="nl-NL" w:eastAsia="en-GB"/>
        </w:rPr>
        <w:t xml:space="preserve"> basis van ethische </w:t>
      </w:r>
      <w:r w:rsidR="00AF4228">
        <w:rPr>
          <w:rFonts w:cs="Times New Roman"/>
          <w:color w:val="000000" w:themeColor="text1"/>
          <w:sz w:val="22"/>
          <w:szCs w:val="22"/>
          <w:lang w:val="nl-NL" w:eastAsia="en-GB"/>
        </w:rPr>
        <w:t xml:space="preserve">overwegingen </w:t>
      </w:r>
      <w:r w:rsidR="00EA2BE2">
        <w:rPr>
          <w:rFonts w:cs="Times New Roman"/>
          <w:color w:val="000000" w:themeColor="text1"/>
          <w:sz w:val="22"/>
          <w:szCs w:val="22"/>
          <w:lang w:val="nl-NL" w:eastAsia="en-GB"/>
        </w:rPr>
        <w:t xml:space="preserve">en </w:t>
      </w:r>
      <w:r w:rsidR="0048797A">
        <w:rPr>
          <w:rFonts w:cs="Times New Roman"/>
          <w:color w:val="000000" w:themeColor="text1"/>
          <w:sz w:val="22"/>
          <w:szCs w:val="22"/>
          <w:lang w:val="nl-NL" w:eastAsia="en-GB"/>
        </w:rPr>
        <w:t>de mogelijkheid om patiënt-specifieke situatie</w:t>
      </w:r>
      <w:r w:rsidR="000F4371">
        <w:rPr>
          <w:rFonts w:cs="Times New Roman"/>
          <w:color w:val="000000" w:themeColor="text1"/>
          <w:sz w:val="22"/>
          <w:szCs w:val="22"/>
          <w:lang w:val="nl-NL" w:eastAsia="en-GB"/>
        </w:rPr>
        <w:t>s</w:t>
      </w:r>
      <w:r w:rsidR="0048797A">
        <w:rPr>
          <w:rFonts w:cs="Times New Roman"/>
          <w:color w:val="000000" w:themeColor="text1"/>
          <w:sz w:val="22"/>
          <w:szCs w:val="22"/>
          <w:lang w:val="nl-NL" w:eastAsia="en-GB"/>
        </w:rPr>
        <w:t xml:space="preserve"> na te bootsen in een kweekschaaltje</w:t>
      </w:r>
      <w:r w:rsidR="00445AB2">
        <w:rPr>
          <w:rFonts w:cs="Times New Roman"/>
          <w:color w:val="000000" w:themeColor="text1"/>
          <w:sz w:val="22"/>
          <w:szCs w:val="22"/>
          <w:lang w:val="nl-NL" w:eastAsia="en-GB"/>
        </w:rPr>
        <w:t xml:space="preserve"> (</w:t>
      </w:r>
      <w:r w:rsidRPr="00445AB2" w:rsidR="00445AB2">
        <w:rPr>
          <w:rFonts w:cs="Times New Roman"/>
          <w:i/>
          <w:color w:val="000000" w:themeColor="text1"/>
          <w:sz w:val="22"/>
          <w:szCs w:val="22"/>
          <w:lang w:val="nl-NL" w:eastAsia="en-GB"/>
        </w:rPr>
        <w:t>in vitro</w:t>
      </w:r>
      <w:r w:rsidR="00445AB2">
        <w:rPr>
          <w:rFonts w:cs="Times New Roman"/>
          <w:color w:val="000000" w:themeColor="text1"/>
          <w:sz w:val="22"/>
          <w:szCs w:val="22"/>
          <w:lang w:val="nl-NL" w:eastAsia="en-GB"/>
        </w:rPr>
        <w:t>)</w:t>
      </w:r>
      <w:r w:rsidR="0048797A">
        <w:rPr>
          <w:rFonts w:cs="Times New Roman"/>
          <w:color w:val="000000" w:themeColor="text1"/>
          <w:sz w:val="22"/>
          <w:szCs w:val="22"/>
          <w:lang w:val="nl-NL" w:eastAsia="en-GB"/>
        </w:rPr>
        <w:t>. De afgelopen 10 jaar zijn er enorme vooruitgangen geboekt</w:t>
      </w:r>
      <w:r w:rsidR="000F4371">
        <w:rPr>
          <w:rFonts w:cs="Times New Roman"/>
          <w:color w:val="000000" w:themeColor="text1"/>
          <w:sz w:val="22"/>
          <w:szCs w:val="22"/>
          <w:lang w:val="nl-NL" w:eastAsia="en-GB"/>
        </w:rPr>
        <w:t>,</w:t>
      </w:r>
      <w:r w:rsidR="000F6FF0">
        <w:rPr>
          <w:rFonts w:cs="Times New Roman"/>
          <w:color w:val="000000" w:themeColor="text1"/>
          <w:sz w:val="22"/>
          <w:szCs w:val="22"/>
          <w:lang w:val="nl-NL" w:eastAsia="en-GB"/>
        </w:rPr>
        <w:t xml:space="preserve"> waardoor het eenvoudiger </w:t>
      </w:r>
      <w:r w:rsidR="000F4371">
        <w:rPr>
          <w:rFonts w:cs="Times New Roman"/>
          <w:color w:val="000000" w:themeColor="text1"/>
          <w:sz w:val="22"/>
          <w:szCs w:val="22"/>
          <w:lang w:val="nl-NL" w:eastAsia="en-GB"/>
        </w:rPr>
        <w:t>is geworden</w:t>
      </w:r>
      <w:r w:rsidR="000F6FF0">
        <w:rPr>
          <w:rFonts w:cs="Times New Roman"/>
          <w:color w:val="000000" w:themeColor="text1"/>
          <w:sz w:val="22"/>
          <w:szCs w:val="22"/>
          <w:lang w:val="nl-NL" w:eastAsia="en-GB"/>
        </w:rPr>
        <w:t xml:space="preserve"> om van patiënten iPSC te genereren (uit bloedcellen of zelfs van cellen uit urine)</w:t>
      </w:r>
      <w:r w:rsidR="000F4371">
        <w:rPr>
          <w:rFonts w:cs="Times New Roman"/>
          <w:color w:val="000000" w:themeColor="text1"/>
          <w:sz w:val="22"/>
          <w:szCs w:val="22"/>
          <w:lang w:val="nl-NL" w:eastAsia="en-GB"/>
        </w:rPr>
        <w:t xml:space="preserve">. </w:t>
      </w:r>
      <w:r w:rsidR="00D1466C">
        <w:rPr>
          <w:rFonts w:cs="Times New Roman"/>
          <w:color w:val="000000" w:themeColor="text1"/>
          <w:sz w:val="22"/>
          <w:szCs w:val="22"/>
          <w:lang w:val="nl-NL" w:eastAsia="en-GB"/>
        </w:rPr>
        <w:t xml:space="preserve">Daarnaast zijn procedures om iPSC te differentiëren naar vele </w:t>
      </w:r>
      <w:r w:rsidR="00663A75">
        <w:rPr>
          <w:rFonts w:cs="Times New Roman"/>
          <w:color w:val="000000" w:themeColor="text1"/>
          <w:sz w:val="22"/>
          <w:szCs w:val="22"/>
          <w:lang w:val="nl-NL" w:eastAsia="en-GB"/>
        </w:rPr>
        <w:t>versch</w:t>
      </w:r>
      <w:r w:rsidR="00BC21F1">
        <w:rPr>
          <w:rFonts w:cs="Times New Roman"/>
          <w:color w:val="000000" w:themeColor="text1"/>
          <w:sz w:val="22"/>
          <w:szCs w:val="22"/>
          <w:lang w:val="nl-NL" w:eastAsia="en-GB"/>
        </w:rPr>
        <w:t>illende celtypes van het menselijk lichaam</w:t>
      </w:r>
      <w:r w:rsidR="00D1466C">
        <w:rPr>
          <w:rFonts w:cs="Times New Roman"/>
          <w:color w:val="000000" w:themeColor="text1"/>
          <w:sz w:val="22"/>
          <w:szCs w:val="22"/>
          <w:lang w:val="nl-NL" w:eastAsia="en-GB"/>
        </w:rPr>
        <w:t xml:space="preserve"> sterk verbeterd</w:t>
      </w:r>
      <w:r w:rsidR="00BC21F1">
        <w:rPr>
          <w:rFonts w:cs="Times New Roman"/>
          <w:color w:val="000000" w:themeColor="text1"/>
          <w:sz w:val="22"/>
          <w:szCs w:val="22"/>
          <w:lang w:val="nl-NL" w:eastAsia="en-GB"/>
        </w:rPr>
        <w:t xml:space="preserve">. In 2012, slechts 5 jaar na deze ontdekking, werd de nobelprijs uitgereikt aan Shinya Yamanka, wat het belang van deze ontwikkelde technologie </w:t>
      </w:r>
      <w:r w:rsidR="00E02441">
        <w:rPr>
          <w:rFonts w:cs="Times New Roman"/>
          <w:color w:val="000000" w:themeColor="text1"/>
          <w:sz w:val="22"/>
          <w:szCs w:val="22"/>
          <w:lang w:val="nl-NL" w:eastAsia="en-GB"/>
        </w:rPr>
        <w:t>nog eens onderstreept</w:t>
      </w:r>
      <w:r w:rsidR="00BC21F1">
        <w:rPr>
          <w:rFonts w:cs="Times New Roman"/>
          <w:color w:val="000000" w:themeColor="text1"/>
          <w:sz w:val="22"/>
          <w:szCs w:val="22"/>
          <w:lang w:val="nl-NL" w:eastAsia="en-GB"/>
        </w:rPr>
        <w:t>. De afgelopen jaren hebben onderzoekers aangetoond dat human</w:t>
      </w:r>
      <w:r w:rsidR="00E02441">
        <w:rPr>
          <w:rFonts w:cs="Times New Roman"/>
          <w:color w:val="000000" w:themeColor="text1"/>
          <w:sz w:val="22"/>
          <w:szCs w:val="22"/>
          <w:lang w:val="nl-NL" w:eastAsia="en-GB"/>
        </w:rPr>
        <w:t>e</w:t>
      </w:r>
      <w:r w:rsidR="00BC21F1">
        <w:rPr>
          <w:rFonts w:cs="Times New Roman"/>
          <w:color w:val="000000" w:themeColor="text1"/>
          <w:sz w:val="22"/>
          <w:szCs w:val="22"/>
          <w:lang w:val="nl-NL" w:eastAsia="en-GB"/>
        </w:rPr>
        <w:t xml:space="preserve"> stamcellen (zowel adulte als </w:t>
      </w:r>
      <w:r w:rsidR="00D1466C">
        <w:rPr>
          <w:rFonts w:cs="Times New Roman"/>
          <w:color w:val="000000" w:themeColor="text1"/>
          <w:sz w:val="22"/>
          <w:szCs w:val="22"/>
          <w:lang w:val="nl-NL" w:eastAsia="en-GB"/>
        </w:rPr>
        <w:t>pluripotente</w:t>
      </w:r>
      <w:r w:rsidR="00BC21F1">
        <w:rPr>
          <w:rFonts w:cs="Times New Roman"/>
          <w:color w:val="000000" w:themeColor="text1"/>
          <w:sz w:val="22"/>
          <w:szCs w:val="22"/>
          <w:lang w:val="nl-NL" w:eastAsia="en-GB"/>
        </w:rPr>
        <w:t>) kunnen dienen als ee</w:t>
      </w:r>
      <w:r w:rsidR="00C71556">
        <w:rPr>
          <w:rFonts w:cs="Times New Roman"/>
          <w:color w:val="000000" w:themeColor="text1"/>
          <w:sz w:val="22"/>
          <w:szCs w:val="22"/>
          <w:lang w:val="nl-NL" w:eastAsia="en-GB"/>
        </w:rPr>
        <w:t>n</w:t>
      </w:r>
      <w:r w:rsidR="00445AB2">
        <w:rPr>
          <w:rFonts w:cs="Times New Roman"/>
          <w:color w:val="000000" w:themeColor="text1"/>
          <w:sz w:val="22"/>
          <w:szCs w:val="22"/>
          <w:lang w:val="nl-NL" w:eastAsia="en-GB"/>
        </w:rPr>
        <w:t xml:space="preserve"> </w:t>
      </w:r>
      <w:r w:rsidRPr="00445AB2" w:rsidR="00445AB2">
        <w:rPr>
          <w:rFonts w:cs="Times New Roman"/>
          <w:i/>
          <w:color w:val="000000" w:themeColor="text1"/>
          <w:sz w:val="22"/>
          <w:szCs w:val="22"/>
          <w:lang w:val="nl-NL" w:eastAsia="en-GB"/>
        </w:rPr>
        <w:t>in vitro</w:t>
      </w:r>
      <w:r w:rsidR="00C3234D">
        <w:rPr>
          <w:rFonts w:cs="Times New Roman"/>
          <w:color w:val="000000" w:themeColor="text1"/>
          <w:sz w:val="22"/>
          <w:szCs w:val="22"/>
          <w:lang w:val="nl-NL" w:eastAsia="en-GB"/>
        </w:rPr>
        <w:t xml:space="preserve"> </w:t>
      </w:r>
      <w:r w:rsidR="00C71556">
        <w:rPr>
          <w:rFonts w:cs="Times New Roman"/>
          <w:color w:val="000000" w:themeColor="text1"/>
          <w:sz w:val="22"/>
          <w:szCs w:val="22"/>
          <w:lang w:val="nl-NL" w:eastAsia="en-GB"/>
        </w:rPr>
        <w:t xml:space="preserve">testmodel </w:t>
      </w:r>
      <w:r w:rsidR="00C3234D">
        <w:rPr>
          <w:rFonts w:cs="Times New Roman"/>
          <w:color w:val="000000" w:themeColor="text1"/>
          <w:sz w:val="22"/>
          <w:szCs w:val="22"/>
          <w:lang w:val="nl-NL" w:eastAsia="en-GB"/>
        </w:rPr>
        <w:t>voor het bestuderen van patiënt-specifieke</w:t>
      </w:r>
      <w:r w:rsidR="00BC21F1">
        <w:rPr>
          <w:rFonts w:cs="Times New Roman"/>
          <w:color w:val="000000" w:themeColor="text1"/>
          <w:sz w:val="22"/>
          <w:szCs w:val="22"/>
          <w:lang w:val="nl-NL" w:eastAsia="en-GB"/>
        </w:rPr>
        <w:t xml:space="preserve"> ziekte</w:t>
      </w:r>
      <w:r w:rsidR="00F73B70">
        <w:rPr>
          <w:rFonts w:cs="Times New Roman"/>
          <w:color w:val="000000" w:themeColor="text1"/>
          <w:sz w:val="22"/>
          <w:szCs w:val="22"/>
          <w:lang w:val="nl-NL" w:eastAsia="en-GB"/>
        </w:rPr>
        <w:t xml:space="preserve">n en het testen van medicijnen en </w:t>
      </w:r>
      <w:r w:rsidR="00D1466C">
        <w:rPr>
          <w:rFonts w:cs="Times New Roman"/>
          <w:color w:val="000000" w:themeColor="text1"/>
          <w:sz w:val="22"/>
          <w:szCs w:val="22"/>
          <w:lang w:val="nl-NL" w:eastAsia="en-GB"/>
        </w:rPr>
        <w:t xml:space="preserve">mogelijk </w:t>
      </w:r>
      <w:r w:rsidR="00F73B70">
        <w:rPr>
          <w:rFonts w:cs="Times New Roman"/>
          <w:color w:val="000000" w:themeColor="text1"/>
          <w:sz w:val="22"/>
          <w:szCs w:val="22"/>
          <w:lang w:val="nl-NL" w:eastAsia="en-GB"/>
        </w:rPr>
        <w:t>een belangrijke rol kunnen spelen in de regeneratieve geneeskunde</w:t>
      </w:r>
      <w:r w:rsidR="00351773">
        <w:rPr>
          <w:rFonts w:cs="Times New Roman"/>
          <w:color w:val="000000" w:themeColor="text1"/>
          <w:sz w:val="22"/>
          <w:szCs w:val="22"/>
          <w:vertAlign w:val="superscript"/>
          <w:lang w:val="nl-NL" w:eastAsia="en-GB"/>
        </w:rPr>
        <w:t>1</w:t>
      </w:r>
      <w:r w:rsidR="00F73B70">
        <w:rPr>
          <w:rFonts w:cs="Times New Roman"/>
          <w:color w:val="000000" w:themeColor="text1"/>
          <w:sz w:val="22"/>
          <w:szCs w:val="22"/>
          <w:lang w:val="nl-NL" w:eastAsia="en-GB"/>
        </w:rPr>
        <w:t>.</w:t>
      </w:r>
    </w:p>
    <w:p w:rsidR="00C3234D" w:rsidP="00C52113" w:rsidRDefault="00C3234D" w14:paraId="41842AFB" w14:textId="77777777">
      <w:pPr>
        <w:spacing w:line="276" w:lineRule="auto"/>
        <w:jc w:val="both"/>
        <w:rPr>
          <w:rFonts w:cs="Times New Roman"/>
          <w:color w:val="000000" w:themeColor="text1"/>
          <w:sz w:val="22"/>
          <w:szCs w:val="22"/>
          <w:lang w:val="nl-NL" w:eastAsia="en-GB"/>
        </w:rPr>
      </w:pPr>
    </w:p>
    <w:p w:rsidRPr="00446988" w:rsidR="009259EF" w:rsidP="00C52113" w:rsidRDefault="00A23FF0" w14:paraId="19F38A35" w14:textId="7E27DF5C">
      <w:pPr>
        <w:spacing w:line="276" w:lineRule="auto"/>
        <w:jc w:val="both"/>
        <w:rPr>
          <w:rFonts w:cs="Times New Roman"/>
          <w:b/>
          <w:i/>
          <w:color w:val="000000" w:themeColor="text1"/>
          <w:sz w:val="22"/>
          <w:szCs w:val="22"/>
          <w:lang w:val="nl-NL" w:eastAsia="en-GB"/>
        </w:rPr>
      </w:pPr>
      <w:r>
        <w:rPr>
          <w:rFonts w:cs="Times New Roman"/>
          <w:b/>
          <w:i/>
          <w:color w:val="000000" w:themeColor="text1"/>
          <w:sz w:val="22"/>
          <w:szCs w:val="22"/>
          <w:lang w:val="nl-NL" w:eastAsia="en-GB"/>
        </w:rPr>
        <w:t>Een r</w:t>
      </w:r>
      <w:r w:rsidRPr="00446988" w:rsidR="00446988">
        <w:rPr>
          <w:rFonts w:cs="Times New Roman"/>
          <w:b/>
          <w:i/>
          <w:color w:val="000000" w:themeColor="text1"/>
          <w:sz w:val="22"/>
          <w:szCs w:val="22"/>
          <w:lang w:val="nl-NL" w:eastAsia="en-GB"/>
        </w:rPr>
        <w:t>ealistische transitie naar proefdiervrij</w:t>
      </w:r>
      <w:r>
        <w:rPr>
          <w:rFonts w:cs="Times New Roman"/>
          <w:b/>
          <w:i/>
          <w:color w:val="000000" w:themeColor="text1"/>
          <w:sz w:val="22"/>
          <w:szCs w:val="22"/>
          <w:lang w:val="nl-NL" w:eastAsia="en-GB"/>
        </w:rPr>
        <w:t xml:space="preserve"> door een kritische en multidisciplinaire benadering</w:t>
      </w:r>
    </w:p>
    <w:p w:rsidRPr="00C712D1" w:rsidR="00C712D1" w:rsidP="00C52113" w:rsidRDefault="00C3234D" w14:paraId="087B5D20" w14:textId="2DD6822B">
      <w:pPr>
        <w:spacing w:line="276" w:lineRule="auto"/>
        <w:jc w:val="both"/>
        <w:rPr>
          <w:rFonts w:ascii="Times New Roman" w:hAnsi="Times New Roman" w:eastAsia="Times New Roman" w:cs="Times New Roman"/>
          <w:lang w:eastAsia="en-GB"/>
        </w:rPr>
      </w:pPr>
      <w:r>
        <w:rPr>
          <w:rFonts w:cs="Times New Roman"/>
          <w:color w:val="000000" w:themeColor="text1"/>
          <w:sz w:val="22"/>
          <w:szCs w:val="22"/>
          <w:lang w:val="nl-NL" w:eastAsia="en-GB"/>
        </w:rPr>
        <w:t xml:space="preserve">Er zijn gebieden aan te duiden waar er goede mogelijkheden zijn om de transitie naar proefdiervrij onderzoek te maken. </w:t>
      </w:r>
      <w:r w:rsidRPr="00C712D1" w:rsidR="00C712D1">
        <w:rPr>
          <w:rFonts w:cs="Times New Roman"/>
          <w:color w:val="000000" w:themeColor="text1"/>
          <w:sz w:val="22"/>
          <w:szCs w:val="22"/>
          <w:lang w:val="nl-NL" w:eastAsia="en-GB"/>
        </w:rPr>
        <w:t>Het gebruik van humane hartspiercellen, afkomstig van humane pluripotente stamcellen, voor het testen van cardiotoxiciteit (schadelijke neveneffecten op hartspiercellen) zou mogelijk een goed alternatief kunnen zijn voor het gebruik van proefdieren, aangezien de neveneffecten van medicijnen in het algemeen een direct effect hebben op de hartspiercellen. Dit wordt ook door het CiPA (comprehensive in vitro proarrythmia initiative)</w:t>
      </w:r>
      <w:r w:rsidR="00351773">
        <w:rPr>
          <w:rFonts w:cs="Times New Roman"/>
          <w:color w:val="000000" w:themeColor="text1"/>
          <w:sz w:val="22"/>
          <w:szCs w:val="22"/>
          <w:vertAlign w:val="superscript"/>
          <w:lang w:val="nl-NL" w:eastAsia="en-GB"/>
        </w:rPr>
        <w:t>2</w:t>
      </w:r>
      <w:r w:rsidRPr="00C712D1" w:rsidR="00C712D1">
        <w:rPr>
          <w:rFonts w:cs="Times New Roman"/>
          <w:color w:val="000000" w:themeColor="text1"/>
          <w:sz w:val="22"/>
          <w:szCs w:val="22"/>
          <w:lang w:val="nl-NL" w:eastAsia="en-GB"/>
        </w:rPr>
        <w:t xml:space="preserve"> van de FDA ondersteund, waarin het gebruik van deze humane stamcellen gebruikt dienen te worden voor het testen van de neveneffecten van medicijnen op hartspiercellen.</w:t>
      </w:r>
    </w:p>
    <w:p w:rsidR="00764A7C" w:rsidP="00C52113" w:rsidRDefault="00764A7C" w14:paraId="5CA3C01A" w14:textId="77777777">
      <w:pPr>
        <w:spacing w:line="276" w:lineRule="auto"/>
        <w:jc w:val="both"/>
        <w:rPr>
          <w:rFonts w:cs="Times New Roman"/>
          <w:color w:val="000000" w:themeColor="text1"/>
          <w:sz w:val="22"/>
          <w:szCs w:val="22"/>
          <w:lang w:val="nl-NL" w:eastAsia="en-GB"/>
        </w:rPr>
      </w:pPr>
    </w:p>
    <w:p w:rsidR="00C712D1" w:rsidP="00C52113" w:rsidRDefault="00C712D1" w14:paraId="7FB04506" w14:textId="187CE067">
      <w:pPr>
        <w:spacing w:line="276" w:lineRule="auto"/>
        <w:jc w:val="both"/>
        <w:rPr>
          <w:rFonts w:cs="Times New Roman"/>
          <w:color w:val="000000" w:themeColor="text1"/>
          <w:sz w:val="22"/>
          <w:szCs w:val="22"/>
          <w:lang w:val="nl-NL" w:eastAsia="en-GB"/>
        </w:rPr>
      </w:pPr>
      <w:r w:rsidRPr="00C712D1">
        <w:rPr>
          <w:rFonts w:cs="Times New Roman"/>
          <w:color w:val="000000" w:themeColor="text1"/>
          <w:sz w:val="22"/>
          <w:szCs w:val="22"/>
          <w:lang w:val="nl-NL" w:eastAsia="en-GB"/>
        </w:rPr>
        <w:lastRenderedPageBreak/>
        <w:t xml:space="preserve">Aan de andere kant is het zeer lastig om bepaalde processen alleen </w:t>
      </w:r>
      <w:r w:rsidRPr="00C712D1">
        <w:rPr>
          <w:rFonts w:cs="Times New Roman"/>
          <w:i/>
          <w:color w:val="000000" w:themeColor="text1"/>
          <w:sz w:val="22"/>
          <w:szCs w:val="22"/>
          <w:lang w:val="nl-NL" w:eastAsia="en-GB"/>
        </w:rPr>
        <w:t>in vitro</w:t>
      </w:r>
      <w:r w:rsidRPr="00C712D1">
        <w:rPr>
          <w:rFonts w:cs="Times New Roman"/>
          <w:color w:val="000000" w:themeColor="text1"/>
          <w:sz w:val="22"/>
          <w:szCs w:val="22"/>
          <w:lang w:val="nl-NL" w:eastAsia="en-GB"/>
        </w:rPr>
        <w:t xml:space="preserve"> te bestuderen. Het bestuderen van de embryonale ontwikkeling </w:t>
      </w:r>
      <w:r w:rsidR="00FB3E3D">
        <w:rPr>
          <w:rFonts w:cs="Times New Roman"/>
          <w:color w:val="000000" w:themeColor="text1"/>
          <w:sz w:val="22"/>
          <w:szCs w:val="22"/>
          <w:lang w:val="nl-NL" w:eastAsia="en-GB"/>
        </w:rPr>
        <w:t xml:space="preserve">in proefdieren </w:t>
      </w:r>
      <w:r w:rsidRPr="00C712D1">
        <w:rPr>
          <w:rFonts w:cs="Times New Roman"/>
          <w:color w:val="000000" w:themeColor="text1"/>
          <w:sz w:val="22"/>
          <w:szCs w:val="22"/>
          <w:lang w:val="nl-NL" w:eastAsia="en-GB"/>
        </w:rPr>
        <w:t xml:space="preserve">heeft bijvoorbeeld veel informatie opgeleverd, waardoor we veel te weten zijn gekomen over de morfologische veranderingen en processen, regulerende moleculaire netwerken en cellulaire interacties, die belangrijk zijn voor het verkrijgen van de noodzakelijk kennis om </w:t>
      </w:r>
      <w:r w:rsidR="00B1435E">
        <w:rPr>
          <w:rFonts w:cs="Times New Roman"/>
          <w:color w:val="000000" w:themeColor="text1"/>
          <w:sz w:val="22"/>
          <w:szCs w:val="22"/>
          <w:lang w:val="nl-NL" w:eastAsia="en-GB"/>
        </w:rPr>
        <w:t xml:space="preserve">biologische </w:t>
      </w:r>
      <w:r w:rsidRPr="00C712D1">
        <w:rPr>
          <w:rFonts w:cs="Times New Roman"/>
          <w:color w:val="000000" w:themeColor="text1"/>
          <w:sz w:val="22"/>
          <w:szCs w:val="22"/>
          <w:lang w:val="nl-NL" w:eastAsia="en-GB"/>
        </w:rPr>
        <w:t>processen</w:t>
      </w:r>
      <w:r w:rsidR="00B1435E">
        <w:rPr>
          <w:rFonts w:cs="Times New Roman"/>
          <w:color w:val="000000" w:themeColor="text1"/>
          <w:sz w:val="22"/>
          <w:szCs w:val="22"/>
          <w:lang w:val="nl-NL" w:eastAsia="en-GB"/>
        </w:rPr>
        <w:t xml:space="preserve"> tijdens de normale ontwikkeling en tijdens ziekten</w:t>
      </w:r>
      <w:r w:rsidRPr="00C712D1">
        <w:rPr>
          <w:rFonts w:cs="Times New Roman"/>
          <w:color w:val="000000" w:themeColor="text1"/>
          <w:sz w:val="22"/>
          <w:szCs w:val="22"/>
          <w:lang w:val="nl-NL" w:eastAsia="en-GB"/>
        </w:rPr>
        <w:t xml:space="preserve"> beter te begrijpen. Deze processen zijn </w:t>
      </w:r>
      <w:r w:rsidR="00C81DB7">
        <w:rPr>
          <w:rFonts w:cs="Times New Roman"/>
          <w:color w:val="000000" w:themeColor="text1"/>
          <w:sz w:val="22"/>
          <w:szCs w:val="22"/>
          <w:lang w:val="nl-NL" w:eastAsia="en-GB"/>
        </w:rPr>
        <w:t xml:space="preserve">soms </w:t>
      </w:r>
      <w:r w:rsidR="00BF7A67">
        <w:rPr>
          <w:rFonts w:cs="Times New Roman"/>
          <w:color w:val="000000" w:themeColor="text1"/>
          <w:sz w:val="22"/>
          <w:szCs w:val="22"/>
          <w:lang w:val="nl-NL" w:eastAsia="en-GB"/>
        </w:rPr>
        <w:t xml:space="preserve">(maar zeker niet altijd) </w:t>
      </w:r>
      <w:r w:rsidRPr="00C712D1">
        <w:rPr>
          <w:rFonts w:cs="Times New Roman"/>
          <w:color w:val="000000" w:themeColor="text1"/>
          <w:sz w:val="22"/>
          <w:szCs w:val="22"/>
          <w:lang w:val="nl-NL" w:eastAsia="en-GB"/>
        </w:rPr>
        <w:t>vergelijkbaar tussen de verschillende diersoorten en de mens. Deze kennis gebruiken we bijvoorbeeld om humane pluripotente stamcellen te differentiëren naar de juiste celtypes door de stappen te volgen zoals deze ook plaatsvinden tijdens de embryonale ontwikkeling.</w:t>
      </w:r>
      <w:r w:rsidRPr="00520BCF">
        <w:rPr>
          <w:rFonts w:cs="Times New Roman"/>
          <w:color w:val="000000" w:themeColor="text1"/>
          <w:sz w:val="22"/>
          <w:szCs w:val="22"/>
          <w:lang w:val="nl-NL" w:eastAsia="en-GB"/>
        </w:rPr>
        <w:t> </w:t>
      </w:r>
    </w:p>
    <w:p w:rsidR="009259EF" w:rsidP="00C52113" w:rsidRDefault="009259EF" w14:paraId="7B5804FF" w14:textId="77777777">
      <w:pPr>
        <w:spacing w:line="276" w:lineRule="auto"/>
        <w:jc w:val="both"/>
        <w:rPr>
          <w:rFonts w:cs="Times New Roman"/>
          <w:color w:val="000000" w:themeColor="text1"/>
          <w:sz w:val="22"/>
          <w:szCs w:val="22"/>
          <w:lang w:val="nl-NL" w:eastAsia="en-GB"/>
        </w:rPr>
      </w:pPr>
    </w:p>
    <w:p w:rsidR="00C63B79" w:rsidP="00C52113" w:rsidRDefault="00EB67C3" w14:paraId="6023BE26" w14:textId="34B98034">
      <w:pPr>
        <w:spacing w:line="276" w:lineRule="auto"/>
        <w:jc w:val="both"/>
        <w:rPr>
          <w:rFonts w:cs="Times New Roman"/>
          <w:color w:val="000000" w:themeColor="text1"/>
          <w:sz w:val="22"/>
          <w:szCs w:val="22"/>
          <w:lang w:val="nl-NL" w:eastAsia="en-GB"/>
        </w:rPr>
      </w:pPr>
      <w:r>
        <w:rPr>
          <w:rFonts w:cs="Times New Roman"/>
          <w:color w:val="000000" w:themeColor="text1"/>
          <w:sz w:val="22"/>
          <w:szCs w:val="22"/>
          <w:lang w:val="nl-NL" w:eastAsia="en-GB"/>
        </w:rPr>
        <w:t>Ziekten</w:t>
      </w:r>
      <w:r w:rsidRPr="00C712D1" w:rsidR="00C712D1">
        <w:rPr>
          <w:rFonts w:cs="Times New Roman"/>
          <w:color w:val="000000" w:themeColor="text1"/>
          <w:sz w:val="22"/>
          <w:szCs w:val="22"/>
          <w:lang w:val="nl-NL" w:eastAsia="en-GB"/>
        </w:rPr>
        <w:t xml:space="preserve"> of processen waarbij meerder </w:t>
      </w:r>
      <w:r w:rsidR="003D55C5">
        <w:rPr>
          <w:rFonts w:cs="Times New Roman"/>
          <w:color w:val="000000" w:themeColor="text1"/>
          <w:sz w:val="22"/>
          <w:szCs w:val="22"/>
          <w:lang w:val="nl-NL" w:eastAsia="en-GB"/>
        </w:rPr>
        <w:t xml:space="preserve">organen en systemen een rol </w:t>
      </w:r>
      <w:r w:rsidRPr="00C712D1" w:rsidR="00C712D1">
        <w:rPr>
          <w:rFonts w:cs="Times New Roman"/>
          <w:color w:val="000000" w:themeColor="text1"/>
          <w:sz w:val="22"/>
          <w:szCs w:val="22"/>
          <w:lang w:val="nl-NL" w:eastAsia="en-GB"/>
        </w:rPr>
        <w:t>spelen</w:t>
      </w:r>
      <w:r w:rsidR="00407CA0">
        <w:rPr>
          <w:rFonts w:cs="Times New Roman"/>
          <w:color w:val="000000" w:themeColor="text1"/>
          <w:sz w:val="22"/>
          <w:szCs w:val="22"/>
          <w:lang w:val="nl-NL" w:eastAsia="en-GB"/>
        </w:rPr>
        <w:t>,</w:t>
      </w:r>
      <w:r w:rsidRPr="00C712D1" w:rsidR="00C712D1">
        <w:rPr>
          <w:rFonts w:cs="Times New Roman"/>
          <w:color w:val="000000" w:themeColor="text1"/>
          <w:sz w:val="22"/>
          <w:szCs w:val="22"/>
          <w:lang w:val="nl-NL" w:eastAsia="en-GB"/>
        </w:rPr>
        <w:t xml:space="preserve"> zijn op dit moment lastig te bestuderen zonder proefdieren te gebruiken. </w:t>
      </w:r>
      <w:r w:rsidR="003D55C5">
        <w:rPr>
          <w:rFonts w:cs="Times New Roman"/>
          <w:color w:val="000000" w:themeColor="text1"/>
          <w:sz w:val="22"/>
          <w:szCs w:val="22"/>
          <w:lang w:val="nl-NL" w:eastAsia="en-GB"/>
        </w:rPr>
        <w:t>Bijvoorbeeld, r</w:t>
      </w:r>
      <w:r w:rsidRPr="00C712D1" w:rsidR="00C712D1">
        <w:rPr>
          <w:rFonts w:cs="Times New Roman"/>
          <w:color w:val="000000" w:themeColor="text1"/>
          <w:sz w:val="22"/>
          <w:szCs w:val="22"/>
          <w:lang w:val="nl-NL" w:eastAsia="en-GB"/>
        </w:rPr>
        <w:t>egeneratie van hartweefsel voor herstel van functie na een hartinfarct is met de kennis van nu niet mogelijk zonder proefdieren. Echter, bij al deze complexe multifactoriële processen is het mogelijk om onderzoeksprojecten te initiëren die deelsegmenten van dit proces kunnen nabootsen. Met name geavan</w:t>
      </w:r>
      <w:r w:rsidR="003D55C5">
        <w:rPr>
          <w:rFonts w:cs="Times New Roman"/>
          <w:color w:val="000000" w:themeColor="text1"/>
          <w:sz w:val="22"/>
          <w:szCs w:val="22"/>
          <w:lang w:val="nl-NL" w:eastAsia="en-GB"/>
        </w:rPr>
        <w:t xml:space="preserve">ceerd </w:t>
      </w:r>
      <w:r w:rsidRPr="00C712D1" w:rsidR="00C712D1">
        <w:rPr>
          <w:rFonts w:cs="Times New Roman"/>
          <w:color w:val="000000" w:themeColor="text1"/>
          <w:sz w:val="22"/>
          <w:szCs w:val="22"/>
          <w:lang w:val="nl-NL" w:eastAsia="en-GB"/>
        </w:rPr>
        <w:t>gebruik van humane</w:t>
      </w:r>
      <w:r w:rsidR="001620F5">
        <w:rPr>
          <w:rFonts w:cs="Times New Roman"/>
          <w:color w:val="000000" w:themeColor="text1"/>
          <w:sz w:val="22"/>
          <w:szCs w:val="22"/>
          <w:lang w:val="nl-NL" w:eastAsia="en-GB"/>
        </w:rPr>
        <w:t xml:space="preserve"> 3D systemen (zogenaamde organoï</w:t>
      </w:r>
      <w:r w:rsidRPr="00C712D1" w:rsidR="00C712D1">
        <w:rPr>
          <w:rFonts w:cs="Times New Roman"/>
          <w:color w:val="000000" w:themeColor="text1"/>
          <w:sz w:val="22"/>
          <w:szCs w:val="22"/>
          <w:lang w:val="nl-NL" w:eastAsia="en-GB"/>
        </w:rPr>
        <w:t>den of orga</w:t>
      </w:r>
      <w:r w:rsidR="003D55C5">
        <w:rPr>
          <w:rFonts w:cs="Times New Roman"/>
          <w:color w:val="000000" w:themeColor="text1"/>
          <w:sz w:val="22"/>
          <w:szCs w:val="22"/>
          <w:lang w:val="nl-NL" w:eastAsia="en-GB"/>
        </w:rPr>
        <w:t xml:space="preserve">an-op-chip </w:t>
      </w:r>
      <w:r w:rsidRPr="00C712D1" w:rsidR="00C712D1">
        <w:rPr>
          <w:rFonts w:cs="Times New Roman"/>
          <w:color w:val="000000" w:themeColor="text1"/>
          <w:sz w:val="22"/>
          <w:szCs w:val="22"/>
          <w:lang w:val="nl-NL" w:eastAsia="en-GB"/>
        </w:rPr>
        <w:t xml:space="preserve">modellen) in combinatie met een </w:t>
      </w:r>
      <w:r w:rsidRPr="00C712D1" w:rsidR="00C712D1">
        <w:rPr>
          <w:rFonts w:cs="Times New Roman"/>
          <w:b/>
          <w:color w:val="000000" w:themeColor="text1"/>
          <w:sz w:val="22"/>
          <w:szCs w:val="22"/>
          <w:lang w:val="nl-NL" w:eastAsia="en-GB"/>
        </w:rPr>
        <w:t xml:space="preserve">multidisciplinaire </w:t>
      </w:r>
      <w:r w:rsidRPr="00217705" w:rsidR="003D55C5">
        <w:rPr>
          <w:rFonts w:cs="Times New Roman"/>
          <w:b/>
          <w:color w:val="000000" w:themeColor="text1"/>
          <w:sz w:val="22"/>
          <w:szCs w:val="22"/>
          <w:lang w:val="nl-NL" w:eastAsia="en-GB"/>
        </w:rPr>
        <w:t xml:space="preserve">aanpak </w:t>
      </w:r>
      <w:r w:rsidR="003D55C5">
        <w:rPr>
          <w:rFonts w:cs="Times New Roman"/>
          <w:color w:val="000000" w:themeColor="text1"/>
          <w:sz w:val="22"/>
          <w:szCs w:val="22"/>
          <w:lang w:val="nl-NL" w:eastAsia="en-GB"/>
        </w:rPr>
        <w:t xml:space="preserve">(e.g. samenwerking tussen </w:t>
      </w:r>
      <w:r w:rsidRPr="00C712D1" w:rsidR="00C712D1">
        <w:rPr>
          <w:rFonts w:cs="Times New Roman"/>
          <w:color w:val="000000" w:themeColor="text1"/>
          <w:sz w:val="22"/>
          <w:szCs w:val="22"/>
          <w:lang w:val="nl-NL" w:eastAsia="en-GB"/>
        </w:rPr>
        <w:t>biologen, technologen, clinici, chemici, farmacologen, mathematici,</w:t>
      </w:r>
      <w:r w:rsidR="003D55C5">
        <w:rPr>
          <w:rFonts w:cs="Times New Roman"/>
          <w:color w:val="000000" w:themeColor="text1"/>
          <w:sz w:val="22"/>
          <w:szCs w:val="22"/>
          <w:lang w:val="nl-NL" w:eastAsia="en-GB"/>
        </w:rPr>
        <w:t xml:space="preserve"> </w:t>
      </w:r>
      <w:r w:rsidR="00BF7A67">
        <w:rPr>
          <w:rFonts w:cs="Times New Roman"/>
          <w:color w:val="000000" w:themeColor="text1"/>
          <w:sz w:val="22"/>
          <w:szCs w:val="22"/>
          <w:lang w:val="nl-NL" w:eastAsia="en-GB"/>
        </w:rPr>
        <w:t xml:space="preserve">etc.) </w:t>
      </w:r>
      <w:r w:rsidRPr="00C712D1" w:rsidR="00C712D1">
        <w:rPr>
          <w:rFonts w:cs="Times New Roman"/>
          <w:color w:val="000000" w:themeColor="text1"/>
          <w:sz w:val="22"/>
          <w:szCs w:val="22"/>
          <w:lang w:val="nl-NL" w:eastAsia="en-GB"/>
        </w:rPr>
        <w:t xml:space="preserve">zijn veelbelovend en passen in de Nationale Wetenschapsagenda en het TOP sectoren beleid. </w:t>
      </w:r>
      <w:r w:rsidRPr="00C712D1" w:rsidR="00C63B79">
        <w:rPr>
          <w:rFonts w:cs="Times New Roman"/>
          <w:color w:val="000000" w:themeColor="text1"/>
          <w:sz w:val="22"/>
          <w:szCs w:val="22"/>
          <w:lang w:val="nl-NL" w:eastAsia="en-GB"/>
        </w:rPr>
        <w:t>Belangrijk om in dit kader te noemen dat het Human organ and disease models technologies (hDMT) consortium (</w:t>
      </w:r>
      <w:hyperlink w:tgtFrame="_blank" w:history="1" r:id="rId8">
        <w:r w:rsidRPr="00520BCF" w:rsidR="00C63B79">
          <w:rPr>
            <w:rFonts w:cs="Times New Roman"/>
            <w:color w:val="000000" w:themeColor="text1"/>
            <w:sz w:val="22"/>
            <w:szCs w:val="22"/>
            <w:u w:val="single"/>
            <w:lang w:val="nl-NL" w:eastAsia="en-GB"/>
          </w:rPr>
          <w:t>https://www.hdmt.technology</w:t>
        </w:r>
      </w:hyperlink>
      <w:r w:rsidRPr="00C712D1" w:rsidR="00C63B79">
        <w:rPr>
          <w:rFonts w:cs="Times New Roman"/>
          <w:color w:val="000000" w:themeColor="text1"/>
          <w:sz w:val="22"/>
          <w:szCs w:val="22"/>
          <w:lang w:val="nl-NL" w:eastAsia="en-GB"/>
        </w:rPr>
        <w:t xml:space="preserve">) </w:t>
      </w:r>
      <w:r w:rsidR="00407CA0">
        <w:rPr>
          <w:rFonts w:cs="Times New Roman"/>
          <w:color w:val="000000" w:themeColor="text1"/>
          <w:sz w:val="22"/>
          <w:szCs w:val="22"/>
          <w:lang w:val="nl-NL" w:eastAsia="en-GB"/>
        </w:rPr>
        <w:t xml:space="preserve">is </w:t>
      </w:r>
      <w:r w:rsidRPr="00C712D1" w:rsidR="00C63B79">
        <w:rPr>
          <w:rFonts w:cs="Times New Roman"/>
          <w:color w:val="000000" w:themeColor="text1"/>
          <w:sz w:val="22"/>
          <w:szCs w:val="22"/>
          <w:lang w:val="nl-NL" w:eastAsia="en-GB"/>
        </w:rPr>
        <w:t>opgericht om de samenwerking van onderzoeksgroepen van verschillende universiteiten en instituten, die aan orga</w:t>
      </w:r>
      <w:r w:rsidR="00407CA0">
        <w:rPr>
          <w:rFonts w:cs="Times New Roman"/>
          <w:color w:val="000000" w:themeColor="text1"/>
          <w:sz w:val="22"/>
          <w:szCs w:val="22"/>
          <w:lang w:val="nl-NL" w:eastAsia="en-GB"/>
        </w:rPr>
        <w:t>an-op</w:t>
      </w:r>
      <w:r w:rsidRPr="00C712D1" w:rsidR="00C63B79">
        <w:rPr>
          <w:rFonts w:cs="Times New Roman"/>
          <w:color w:val="000000" w:themeColor="text1"/>
          <w:sz w:val="22"/>
          <w:szCs w:val="22"/>
          <w:lang w:val="nl-NL" w:eastAsia="en-GB"/>
        </w:rPr>
        <w:t>-chip modellen (proefdiervrije innovaties) werken, te stimuleren</w:t>
      </w:r>
      <w:r w:rsidR="00C63B79">
        <w:rPr>
          <w:rFonts w:cs="Times New Roman"/>
          <w:color w:val="000000" w:themeColor="text1"/>
          <w:sz w:val="22"/>
          <w:szCs w:val="22"/>
          <w:lang w:val="nl-NL" w:eastAsia="en-GB"/>
        </w:rPr>
        <w:t xml:space="preserve">. </w:t>
      </w:r>
    </w:p>
    <w:p w:rsidR="00C63B79" w:rsidP="00C52113" w:rsidRDefault="00C63B79" w14:paraId="54D9E198" w14:textId="77777777">
      <w:pPr>
        <w:spacing w:line="276" w:lineRule="auto"/>
        <w:jc w:val="both"/>
        <w:rPr>
          <w:rFonts w:cs="Times New Roman"/>
          <w:color w:val="000000" w:themeColor="text1"/>
          <w:sz w:val="22"/>
          <w:szCs w:val="22"/>
          <w:lang w:val="nl-NL" w:eastAsia="en-GB"/>
        </w:rPr>
      </w:pPr>
    </w:p>
    <w:p w:rsidRPr="00C712D1" w:rsidR="00C712D1" w:rsidP="00C52113" w:rsidRDefault="00C63B79" w14:paraId="2855046C" w14:textId="2A5EE8F1">
      <w:pPr>
        <w:spacing w:line="276" w:lineRule="auto"/>
        <w:jc w:val="both"/>
        <w:rPr>
          <w:rFonts w:cs="Times New Roman"/>
          <w:color w:val="000000" w:themeColor="text1"/>
          <w:sz w:val="22"/>
          <w:szCs w:val="22"/>
          <w:lang w:val="nl-NL" w:eastAsia="en-GB"/>
        </w:rPr>
      </w:pPr>
      <w:r w:rsidRPr="00B60003">
        <w:rPr>
          <w:rFonts w:cs="Times New Roman"/>
          <w:b/>
          <w:color w:val="000000" w:themeColor="text1"/>
          <w:sz w:val="22"/>
          <w:szCs w:val="22"/>
          <w:lang w:val="nl-NL" w:eastAsia="en-GB"/>
        </w:rPr>
        <w:t xml:space="preserve">Het is van belang om </w:t>
      </w:r>
      <w:r w:rsidRPr="00C712D1" w:rsidR="00C712D1">
        <w:rPr>
          <w:rFonts w:cs="Times New Roman"/>
          <w:b/>
          <w:color w:val="000000" w:themeColor="text1"/>
          <w:sz w:val="22"/>
          <w:szCs w:val="22"/>
          <w:lang w:val="nl-NL" w:eastAsia="en-GB"/>
        </w:rPr>
        <w:t>ook het fundamentele o</w:t>
      </w:r>
      <w:r w:rsidR="00B60003">
        <w:rPr>
          <w:rFonts w:cs="Times New Roman"/>
          <w:b/>
          <w:color w:val="000000" w:themeColor="text1"/>
          <w:sz w:val="22"/>
          <w:szCs w:val="22"/>
          <w:lang w:val="nl-NL" w:eastAsia="en-GB"/>
        </w:rPr>
        <w:t xml:space="preserve">nderzoek een belangrijke rol </w:t>
      </w:r>
      <w:r w:rsidRPr="00C712D1" w:rsidR="00C712D1">
        <w:rPr>
          <w:rFonts w:cs="Times New Roman"/>
          <w:b/>
          <w:color w:val="000000" w:themeColor="text1"/>
          <w:sz w:val="22"/>
          <w:szCs w:val="22"/>
          <w:lang w:val="nl-NL" w:eastAsia="en-GB"/>
        </w:rPr>
        <w:t>te geven.</w:t>
      </w:r>
      <w:r w:rsidRPr="00C712D1" w:rsidR="00C712D1">
        <w:rPr>
          <w:rFonts w:cs="Times New Roman"/>
          <w:color w:val="000000" w:themeColor="text1"/>
          <w:sz w:val="22"/>
          <w:szCs w:val="22"/>
          <w:lang w:val="nl-NL" w:eastAsia="en-GB"/>
        </w:rPr>
        <w:t xml:space="preserve"> </w:t>
      </w:r>
      <w:r w:rsidR="00BF7A67">
        <w:rPr>
          <w:rFonts w:cs="Times New Roman"/>
          <w:color w:val="000000" w:themeColor="text1"/>
          <w:sz w:val="22"/>
          <w:szCs w:val="22"/>
          <w:lang w:val="nl-NL" w:eastAsia="en-GB"/>
        </w:rPr>
        <w:t xml:space="preserve">Het is namelijk niet </w:t>
      </w:r>
      <w:r w:rsidR="001C37CC">
        <w:rPr>
          <w:rFonts w:cs="Times New Roman"/>
          <w:color w:val="000000" w:themeColor="text1"/>
          <w:sz w:val="22"/>
          <w:szCs w:val="22"/>
          <w:lang w:val="nl-NL" w:eastAsia="en-GB"/>
        </w:rPr>
        <w:t xml:space="preserve">altijd </w:t>
      </w:r>
      <w:r w:rsidR="00BF7A67">
        <w:rPr>
          <w:rFonts w:cs="Times New Roman"/>
          <w:color w:val="000000" w:themeColor="text1"/>
          <w:sz w:val="22"/>
          <w:szCs w:val="22"/>
          <w:lang w:val="nl-NL" w:eastAsia="en-GB"/>
        </w:rPr>
        <w:t xml:space="preserve">realistisch dat we </w:t>
      </w:r>
      <w:r w:rsidRPr="00C712D1" w:rsidR="00C712D1">
        <w:rPr>
          <w:rFonts w:cs="Times New Roman"/>
          <w:color w:val="000000" w:themeColor="text1"/>
          <w:sz w:val="22"/>
          <w:szCs w:val="22"/>
          <w:lang w:val="nl-NL" w:eastAsia="en-GB"/>
        </w:rPr>
        <w:t>binnen een</w:t>
      </w:r>
      <w:r w:rsidR="00D4085B">
        <w:rPr>
          <w:rFonts w:cs="Times New Roman"/>
          <w:color w:val="000000" w:themeColor="text1"/>
          <w:sz w:val="22"/>
          <w:szCs w:val="22"/>
          <w:lang w:val="nl-NL" w:eastAsia="en-GB"/>
        </w:rPr>
        <w:t xml:space="preserve"> korte periode van 3-5 </w:t>
      </w:r>
      <w:r w:rsidR="003D55C5">
        <w:rPr>
          <w:rFonts w:cs="Times New Roman"/>
          <w:color w:val="000000" w:themeColor="text1"/>
          <w:sz w:val="22"/>
          <w:szCs w:val="22"/>
          <w:lang w:val="nl-NL" w:eastAsia="en-GB"/>
        </w:rPr>
        <w:t xml:space="preserve">jaar zien of </w:t>
      </w:r>
      <w:r w:rsidR="00BF7A67">
        <w:rPr>
          <w:rFonts w:cs="Times New Roman"/>
          <w:color w:val="000000" w:themeColor="text1"/>
          <w:sz w:val="22"/>
          <w:szCs w:val="22"/>
          <w:lang w:val="nl-NL" w:eastAsia="en-GB"/>
        </w:rPr>
        <w:t xml:space="preserve">het onderzoek </w:t>
      </w:r>
      <w:r w:rsidRPr="00C712D1" w:rsidR="00C712D1">
        <w:rPr>
          <w:rFonts w:cs="Times New Roman"/>
          <w:color w:val="000000" w:themeColor="text1"/>
          <w:sz w:val="22"/>
          <w:szCs w:val="22"/>
          <w:lang w:val="nl-NL" w:eastAsia="en-GB"/>
        </w:rPr>
        <w:t>tot een toepassing</w:t>
      </w:r>
      <w:r w:rsidR="00BF7A67">
        <w:rPr>
          <w:rFonts w:cs="Times New Roman"/>
          <w:color w:val="000000" w:themeColor="text1"/>
          <w:sz w:val="22"/>
          <w:szCs w:val="22"/>
          <w:lang w:val="nl-NL" w:eastAsia="en-GB"/>
        </w:rPr>
        <w:t xml:space="preserve"> of product</w:t>
      </w:r>
      <w:r w:rsidRPr="00C712D1" w:rsidR="00C712D1">
        <w:rPr>
          <w:rFonts w:cs="Times New Roman"/>
          <w:color w:val="000000" w:themeColor="text1"/>
          <w:sz w:val="22"/>
          <w:szCs w:val="22"/>
          <w:lang w:val="nl-NL" w:eastAsia="en-GB"/>
        </w:rPr>
        <w:t xml:space="preserve"> gaat leiden. Desalniettemin, deze inzichten zijn wel belangrijk om stappen te maken.</w:t>
      </w:r>
      <w:r w:rsidR="00BF7A67">
        <w:rPr>
          <w:rFonts w:cs="Times New Roman"/>
          <w:color w:val="000000" w:themeColor="text1"/>
          <w:sz w:val="22"/>
          <w:szCs w:val="22"/>
          <w:lang w:val="nl-NL" w:eastAsia="en-GB"/>
        </w:rPr>
        <w:t xml:space="preserve"> Immers, het is moeilijk om te bouwen zonder een goed fundament!</w:t>
      </w:r>
    </w:p>
    <w:p w:rsidRPr="00C712D1" w:rsidR="00BF7A67" w:rsidP="00C52113" w:rsidRDefault="00C712D1" w14:paraId="3D36EB0B" w14:textId="43C17727">
      <w:pPr>
        <w:spacing w:line="276" w:lineRule="auto"/>
        <w:jc w:val="both"/>
        <w:rPr>
          <w:rFonts w:cs="Times New Roman"/>
          <w:color w:val="000000" w:themeColor="text1"/>
          <w:sz w:val="22"/>
          <w:szCs w:val="22"/>
          <w:lang w:val="nl-NL" w:eastAsia="en-GB"/>
        </w:rPr>
      </w:pPr>
      <w:r w:rsidRPr="00C712D1">
        <w:rPr>
          <w:rFonts w:cs="Times New Roman"/>
          <w:color w:val="000000" w:themeColor="text1"/>
          <w:sz w:val="22"/>
          <w:szCs w:val="22"/>
          <w:lang w:val="nl-NL" w:eastAsia="en-GB"/>
        </w:rPr>
        <w:t> </w:t>
      </w:r>
    </w:p>
    <w:p w:rsidRPr="00C712D1" w:rsidR="00C712D1" w:rsidP="00C52113" w:rsidRDefault="00BF7A67" w14:paraId="2B058DB0" w14:textId="37E6A251">
      <w:pPr>
        <w:spacing w:line="276" w:lineRule="auto"/>
        <w:jc w:val="both"/>
        <w:rPr>
          <w:rFonts w:cs="Times New Roman"/>
          <w:color w:val="000000" w:themeColor="text1"/>
          <w:sz w:val="22"/>
          <w:szCs w:val="22"/>
          <w:lang w:val="nl-NL" w:eastAsia="en-GB"/>
        </w:rPr>
      </w:pPr>
      <w:r>
        <w:rPr>
          <w:rFonts w:cs="Times New Roman"/>
          <w:color w:val="000000" w:themeColor="text1"/>
          <w:sz w:val="22"/>
          <w:szCs w:val="22"/>
          <w:lang w:val="nl-NL" w:eastAsia="en-GB"/>
        </w:rPr>
        <w:t xml:space="preserve">In het kader van een multidisciplinaire samenwerking is het belangrijk om overheden, </w:t>
      </w:r>
      <w:r w:rsidRPr="00C712D1" w:rsidR="00C712D1">
        <w:rPr>
          <w:rFonts w:cs="Times New Roman"/>
          <w:color w:val="000000" w:themeColor="text1"/>
          <w:sz w:val="22"/>
          <w:szCs w:val="22"/>
          <w:lang w:val="nl-NL" w:eastAsia="en-GB"/>
        </w:rPr>
        <w:t>regulerende instanties, gezondheidsfondsen</w:t>
      </w:r>
      <w:r w:rsidR="00D4085B">
        <w:rPr>
          <w:rFonts w:cs="Times New Roman"/>
          <w:color w:val="000000" w:themeColor="text1"/>
          <w:sz w:val="22"/>
          <w:szCs w:val="22"/>
          <w:lang w:val="nl-NL" w:eastAsia="en-GB"/>
        </w:rPr>
        <w:t xml:space="preserve"> en bedrijven, en dierenwelzijns</w:t>
      </w:r>
      <w:r w:rsidRPr="00C712D1" w:rsidR="00C712D1">
        <w:rPr>
          <w:rFonts w:cs="Times New Roman"/>
          <w:color w:val="000000" w:themeColor="text1"/>
          <w:sz w:val="22"/>
          <w:szCs w:val="22"/>
          <w:lang w:val="nl-NL" w:eastAsia="en-GB"/>
        </w:rPr>
        <w:t>- en patiënten</w:t>
      </w:r>
      <w:r w:rsidR="00317D34">
        <w:rPr>
          <w:rFonts w:cs="Times New Roman"/>
          <w:color w:val="000000" w:themeColor="text1"/>
          <w:sz w:val="22"/>
          <w:szCs w:val="22"/>
          <w:lang w:val="nl-NL" w:eastAsia="en-GB"/>
        </w:rPr>
        <w:t xml:space="preserve">organisaties </w:t>
      </w:r>
      <w:r w:rsidRPr="00C712D1" w:rsidR="00C712D1">
        <w:rPr>
          <w:rFonts w:cs="Times New Roman"/>
          <w:color w:val="000000" w:themeColor="text1"/>
          <w:sz w:val="22"/>
          <w:szCs w:val="22"/>
          <w:lang w:val="nl-NL" w:eastAsia="en-GB"/>
        </w:rPr>
        <w:t xml:space="preserve">te betrekken bij het onderzoek om </w:t>
      </w:r>
      <w:r w:rsidR="0057184D">
        <w:rPr>
          <w:rFonts w:cs="Times New Roman"/>
          <w:color w:val="000000" w:themeColor="text1"/>
          <w:sz w:val="22"/>
          <w:szCs w:val="22"/>
          <w:lang w:val="nl-NL" w:eastAsia="en-GB"/>
        </w:rPr>
        <w:t xml:space="preserve">voor alle belanghebbenden </w:t>
      </w:r>
      <w:r w:rsidRPr="00C712D1" w:rsidR="00C712D1">
        <w:rPr>
          <w:rFonts w:cs="Times New Roman"/>
          <w:color w:val="000000" w:themeColor="text1"/>
          <w:sz w:val="22"/>
          <w:szCs w:val="22"/>
          <w:lang w:val="nl-NL" w:eastAsia="en-GB"/>
        </w:rPr>
        <w:t xml:space="preserve">een duidelijk en realistisch beeld te krijgen van de huidige stand van zaken en de </w:t>
      </w:r>
      <w:r w:rsidR="00317D34">
        <w:rPr>
          <w:rFonts w:cs="Times New Roman"/>
          <w:color w:val="000000" w:themeColor="text1"/>
          <w:sz w:val="22"/>
          <w:szCs w:val="22"/>
          <w:lang w:val="nl-NL" w:eastAsia="en-GB"/>
        </w:rPr>
        <w:t xml:space="preserve">verschillende </w:t>
      </w:r>
      <w:r w:rsidRPr="00C712D1" w:rsidR="00C712D1">
        <w:rPr>
          <w:rFonts w:cs="Times New Roman"/>
          <w:color w:val="000000" w:themeColor="text1"/>
          <w:sz w:val="22"/>
          <w:szCs w:val="22"/>
          <w:lang w:val="nl-NL" w:eastAsia="en-GB"/>
        </w:rPr>
        <w:t>mogelijkhed</w:t>
      </w:r>
      <w:r w:rsidR="00317D34">
        <w:rPr>
          <w:rFonts w:cs="Times New Roman"/>
          <w:color w:val="000000" w:themeColor="text1"/>
          <w:sz w:val="22"/>
          <w:szCs w:val="22"/>
          <w:lang w:val="nl-NL" w:eastAsia="en-GB"/>
        </w:rPr>
        <w:t xml:space="preserve">en. </w:t>
      </w:r>
      <w:r w:rsidR="0057184D">
        <w:rPr>
          <w:rFonts w:cs="Times New Roman"/>
          <w:color w:val="000000" w:themeColor="text1"/>
          <w:sz w:val="22"/>
          <w:szCs w:val="22"/>
          <w:lang w:val="nl-NL" w:eastAsia="en-GB"/>
        </w:rPr>
        <w:t xml:space="preserve">Echter, </w:t>
      </w:r>
      <w:r w:rsidR="0057184D">
        <w:rPr>
          <w:rFonts w:cs="Times New Roman"/>
          <w:b/>
          <w:color w:val="000000" w:themeColor="text1"/>
          <w:sz w:val="22"/>
          <w:szCs w:val="22"/>
          <w:lang w:val="nl-NL" w:eastAsia="en-GB"/>
        </w:rPr>
        <w:t>o</w:t>
      </w:r>
      <w:bookmarkStart w:name="_GoBack" w:id="0"/>
      <w:bookmarkEnd w:id="0"/>
      <w:r w:rsidRPr="00B60003" w:rsidR="00317D34">
        <w:rPr>
          <w:rFonts w:cs="Times New Roman"/>
          <w:b/>
          <w:color w:val="000000" w:themeColor="text1"/>
          <w:sz w:val="22"/>
          <w:szCs w:val="22"/>
          <w:lang w:val="nl-NL" w:eastAsia="en-GB"/>
        </w:rPr>
        <w:t xml:space="preserve">m </w:t>
      </w:r>
      <w:r w:rsidRPr="00B60003" w:rsidR="00962860">
        <w:rPr>
          <w:rFonts w:cs="Times New Roman"/>
          <w:b/>
          <w:color w:val="000000" w:themeColor="text1"/>
          <w:sz w:val="22"/>
          <w:szCs w:val="22"/>
          <w:lang w:val="nl-NL" w:eastAsia="en-GB"/>
        </w:rPr>
        <w:t>de samenwerking tussen academische en private partners te vergroten</w:t>
      </w:r>
      <w:r w:rsidRPr="00C712D1" w:rsidR="00C712D1">
        <w:rPr>
          <w:rFonts w:cs="Times New Roman"/>
          <w:b/>
          <w:color w:val="000000" w:themeColor="text1"/>
          <w:sz w:val="22"/>
          <w:szCs w:val="22"/>
          <w:lang w:val="nl-NL" w:eastAsia="en-GB"/>
        </w:rPr>
        <w:t>, is een ander co-financieringsmodel gewenst</w:t>
      </w:r>
      <w:r w:rsidRPr="00C712D1" w:rsidR="00C712D1">
        <w:rPr>
          <w:rFonts w:cs="Times New Roman"/>
          <w:color w:val="000000" w:themeColor="text1"/>
          <w:sz w:val="22"/>
          <w:szCs w:val="22"/>
          <w:lang w:val="nl-NL" w:eastAsia="en-GB"/>
        </w:rPr>
        <w:t xml:space="preserve">. Samenwerking door oprechte gezamenlijke interesse is meer waardevol dan de veelal verplichte in cash bijdrage, </w:t>
      </w:r>
      <w:r w:rsidR="00962860">
        <w:rPr>
          <w:rFonts w:cs="Times New Roman"/>
          <w:color w:val="000000" w:themeColor="text1"/>
          <w:sz w:val="22"/>
          <w:szCs w:val="22"/>
          <w:lang w:val="nl-NL" w:eastAsia="en-GB"/>
        </w:rPr>
        <w:t>waardoor veel bedrijven afhaken</w:t>
      </w:r>
      <w:r w:rsidR="009E727B">
        <w:rPr>
          <w:rFonts w:cs="Times New Roman"/>
          <w:color w:val="000000" w:themeColor="text1"/>
          <w:sz w:val="22"/>
          <w:szCs w:val="22"/>
          <w:lang w:val="nl-NL" w:eastAsia="en-GB"/>
        </w:rPr>
        <w:t>.</w:t>
      </w:r>
    </w:p>
    <w:p w:rsidR="00C712D1" w:rsidP="00C52113" w:rsidRDefault="00C712D1" w14:paraId="0F19661E" w14:textId="77777777">
      <w:pPr>
        <w:spacing w:line="276" w:lineRule="auto"/>
        <w:ind w:left="340"/>
        <w:jc w:val="both"/>
        <w:rPr>
          <w:rFonts w:cs="Times New Roman"/>
          <w:color w:val="000000" w:themeColor="text1"/>
          <w:sz w:val="22"/>
          <w:szCs w:val="22"/>
          <w:lang w:val="nl-NL" w:eastAsia="en-GB"/>
        </w:rPr>
      </w:pPr>
      <w:r w:rsidRPr="00C712D1">
        <w:rPr>
          <w:rFonts w:cs="Times New Roman"/>
          <w:color w:val="000000" w:themeColor="text1"/>
          <w:sz w:val="22"/>
          <w:szCs w:val="22"/>
          <w:lang w:val="nl-NL" w:eastAsia="en-GB"/>
        </w:rPr>
        <w:t> </w:t>
      </w:r>
    </w:p>
    <w:p w:rsidRPr="00C52113" w:rsidR="00C52113" w:rsidP="00C52113" w:rsidRDefault="00C52113" w14:paraId="4B404A55" w14:textId="77777777">
      <w:pPr>
        <w:pStyle w:val="ListParagraph"/>
        <w:numPr>
          <w:ilvl w:val="0"/>
          <w:numId w:val="1"/>
        </w:numPr>
        <w:spacing w:line="276" w:lineRule="auto"/>
        <w:ind w:left="340"/>
        <w:jc w:val="both"/>
        <w:rPr>
          <w:rFonts w:eastAsia="Times New Roman"/>
          <w:i/>
          <w:color w:val="000000" w:themeColor="text1"/>
          <w:sz w:val="18"/>
          <w:szCs w:val="18"/>
        </w:rPr>
      </w:pPr>
      <w:r w:rsidRPr="00C52113">
        <w:rPr>
          <w:rFonts w:eastAsia="Times New Roman"/>
          <w:i/>
          <w:color w:val="000000" w:themeColor="text1"/>
          <w:sz w:val="18"/>
          <w:szCs w:val="18"/>
        </w:rPr>
        <w:t>Passier, P. C. J. J.</w:t>
      </w:r>
      <w:r w:rsidRPr="00C52113">
        <w:rPr>
          <w:rFonts w:eastAsia="Times New Roman"/>
          <w:i/>
          <w:color w:val="000000" w:themeColor="text1"/>
          <w:sz w:val="18"/>
          <w:szCs w:val="18"/>
          <w:shd w:val="clear" w:color="auto" w:fill="FFFFFF"/>
        </w:rPr>
        <w:t> (2016). </w:t>
      </w:r>
      <w:r w:rsidRPr="00C52113">
        <w:rPr>
          <w:rFonts w:eastAsia="Times New Roman"/>
          <w:i/>
          <w:iCs/>
          <w:color w:val="000000" w:themeColor="text1"/>
          <w:sz w:val="18"/>
          <w:szCs w:val="18"/>
        </w:rPr>
        <w:t>Waar het hart vol van is</w:t>
      </w:r>
      <w:r w:rsidRPr="00C52113">
        <w:rPr>
          <w:rFonts w:eastAsia="Times New Roman"/>
          <w:i/>
          <w:color w:val="000000" w:themeColor="text1"/>
          <w:sz w:val="18"/>
          <w:szCs w:val="18"/>
          <w:shd w:val="clear" w:color="auto" w:fill="FFFFFF"/>
        </w:rPr>
        <w:t>. Enschede: Universiteit Twente.</w:t>
      </w:r>
    </w:p>
    <w:p w:rsidRPr="00C52113" w:rsidR="00C52113" w:rsidP="00C52113" w:rsidRDefault="00C52113" w14:paraId="66F26E31" w14:textId="009AAA9E">
      <w:pPr>
        <w:pStyle w:val="ListParagraph"/>
        <w:numPr>
          <w:ilvl w:val="0"/>
          <w:numId w:val="1"/>
        </w:numPr>
        <w:spacing w:line="276" w:lineRule="auto"/>
        <w:ind w:left="340"/>
        <w:jc w:val="both"/>
        <w:rPr>
          <w:rFonts w:eastAsia="Times New Roman"/>
          <w:i/>
          <w:color w:val="000000" w:themeColor="text1"/>
          <w:sz w:val="18"/>
          <w:szCs w:val="18"/>
        </w:rPr>
      </w:pPr>
      <w:r w:rsidRPr="00C52113">
        <w:rPr>
          <w:rFonts w:asciiTheme="minorHAnsi" w:hAnsiTheme="minorHAnsi"/>
          <w:i/>
          <w:color w:val="000000" w:themeColor="text1"/>
          <w:sz w:val="18"/>
          <w:szCs w:val="18"/>
        </w:rPr>
        <w:t xml:space="preserve">Cavero, I. &amp; Holzgrefe, H. Comprehensive in vitro Proarrhythmia Assay, a novel in vitro/in silico paradigm to detect ventricular proarrhythmic liability: a visionary 21st century initiative. </w:t>
      </w:r>
      <w:r w:rsidRPr="00C52113">
        <w:rPr>
          <w:rFonts w:cs="Times" w:asciiTheme="minorHAnsi" w:hAnsiTheme="minorHAnsi"/>
          <w:i/>
          <w:iCs/>
          <w:color w:val="000000" w:themeColor="text1"/>
          <w:sz w:val="18"/>
          <w:szCs w:val="18"/>
        </w:rPr>
        <w:t>Expert Opin Drug Saf</w:t>
      </w:r>
      <w:r>
        <w:rPr>
          <w:rFonts w:cs="Times" w:asciiTheme="minorHAnsi" w:hAnsiTheme="minorHAnsi"/>
          <w:i/>
          <w:iCs/>
          <w:color w:val="000000" w:themeColor="text1"/>
          <w:sz w:val="18"/>
          <w:szCs w:val="18"/>
        </w:rPr>
        <w:t>.</w:t>
      </w:r>
      <w:r w:rsidRPr="00C52113">
        <w:rPr>
          <w:rFonts w:cs="Times" w:asciiTheme="minorHAnsi" w:hAnsiTheme="minorHAnsi"/>
          <w:i/>
          <w:iCs/>
          <w:color w:val="000000" w:themeColor="text1"/>
          <w:sz w:val="18"/>
          <w:szCs w:val="18"/>
        </w:rPr>
        <w:t xml:space="preserve"> </w:t>
      </w:r>
      <w:r w:rsidRPr="00C52113">
        <w:rPr>
          <w:rFonts w:cs="Times" w:asciiTheme="minorHAnsi" w:hAnsiTheme="minorHAnsi"/>
          <w:b/>
          <w:bCs/>
          <w:i/>
          <w:color w:val="000000" w:themeColor="text1"/>
          <w:sz w:val="18"/>
          <w:szCs w:val="18"/>
        </w:rPr>
        <w:t xml:space="preserve">13, </w:t>
      </w:r>
      <w:r w:rsidRPr="00C52113">
        <w:rPr>
          <w:rFonts w:asciiTheme="minorHAnsi" w:hAnsiTheme="minorHAnsi"/>
          <w:i/>
          <w:color w:val="000000" w:themeColor="text1"/>
          <w:sz w:val="18"/>
          <w:szCs w:val="18"/>
        </w:rPr>
        <w:t>745–758 (2014).</w:t>
      </w:r>
      <w:r w:rsidRPr="00C52113">
        <w:rPr>
          <w:rFonts w:ascii="MS Mincho" w:hAnsi="MS Mincho" w:eastAsia="MS Mincho" w:cs="MS Mincho"/>
          <w:i/>
          <w:color w:val="000000" w:themeColor="text1"/>
          <w:sz w:val="18"/>
          <w:szCs w:val="18"/>
        </w:rPr>
        <w:t> </w:t>
      </w:r>
    </w:p>
    <w:p w:rsidRPr="00520BCF" w:rsidR="000112CB" w:rsidP="00C52113" w:rsidRDefault="0090419D" w14:paraId="1FE9BD72" w14:textId="77777777">
      <w:pPr>
        <w:spacing w:line="276" w:lineRule="auto"/>
        <w:jc w:val="both"/>
        <w:rPr>
          <w:color w:val="000000" w:themeColor="text1"/>
          <w:sz w:val="22"/>
          <w:szCs w:val="22"/>
          <w:lang w:val="nl-NL"/>
        </w:rPr>
      </w:pPr>
    </w:p>
    <w:sectPr w:rsidRPr="00520BCF" w:rsidR="000112CB" w:rsidSect="00FD3011">
      <w:pgSz w:w="11900" w:h="16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28409" w14:textId="77777777" w:rsidR="0090419D" w:rsidRDefault="0090419D" w:rsidP="000F6FF0">
      <w:r>
        <w:separator/>
      </w:r>
    </w:p>
  </w:endnote>
  <w:endnote w:type="continuationSeparator" w:id="0">
    <w:p w14:paraId="56EFEBAB" w14:textId="77777777" w:rsidR="0090419D" w:rsidRDefault="0090419D" w:rsidP="000F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ED776" w14:textId="77777777" w:rsidR="0090419D" w:rsidRDefault="0090419D" w:rsidP="000F6FF0">
      <w:r>
        <w:separator/>
      </w:r>
    </w:p>
  </w:footnote>
  <w:footnote w:type="continuationSeparator" w:id="0">
    <w:p w14:paraId="6F642DCD" w14:textId="77777777" w:rsidR="0090419D" w:rsidRDefault="0090419D" w:rsidP="000F6FF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CC0E91"/>
    <w:multiLevelType w:val="hybridMultilevel"/>
    <w:tmpl w:val="D4A0B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2D1"/>
    <w:rsid w:val="00016769"/>
    <w:rsid w:val="000167FB"/>
    <w:rsid w:val="0005479B"/>
    <w:rsid w:val="00057715"/>
    <w:rsid w:val="000D6C92"/>
    <w:rsid w:val="000F3FA8"/>
    <w:rsid w:val="000F4371"/>
    <w:rsid w:val="000F6FF0"/>
    <w:rsid w:val="001620F5"/>
    <w:rsid w:val="00172DB3"/>
    <w:rsid w:val="001956E3"/>
    <w:rsid w:val="001C37CC"/>
    <w:rsid w:val="00217705"/>
    <w:rsid w:val="00275E2D"/>
    <w:rsid w:val="0029425B"/>
    <w:rsid w:val="002A7EA2"/>
    <w:rsid w:val="002D1FB1"/>
    <w:rsid w:val="002E336A"/>
    <w:rsid w:val="002E6C71"/>
    <w:rsid w:val="00317D34"/>
    <w:rsid w:val="00326F26"/>
    <w:rsid w:val="00351773"/>
    <w:rsid w:val="00394EBA"/>
    <w:rsid w:val="0039579D"/>
    <w:rsid w:val="003C65DC"/>
    <w:rsid w:val="003D55C5"/>
    <w:rsid w:val="003E216B"/>
    <w:rsid w:val="00400E91"/>
    <w:rsid w:val="00407CA0"/>
    <w:rsid w:val="00445AB2"/>
    <w:rsid w:val="00446988"/>
    <w:rsid w:val="0048797A"/>
    <w:rsid w:val="00520BCF"/>
    <w:rsid w:val="00551E23"/>
    <w:rsid w:val="0057184D"/>
    <w:rsid w:val="005755F4"/>
    <w:rsid w:val="00576255"/>
    <w:rsid w:val="00585CD8"/>
    <w:rsid w:val="00645999"/>
    <w:rsid w:val="00645EC5"/>
    <w:rsid w:val="00661DCB"/>
    <w:rsid w:val="00663A75"/>
    <w:rsid w:val="00764A7C"/>
    <w:rsid w:val="0079433D"/>
    <w:rsid w:val="007D68DC"/>
    <w:rsid w:val="00820FF4"/>
    <w:rsid w:val="008412DC"/>
    <w:rsid w:val="008A7EDB"/>
    <w:rsid w:val="008C4848"/>
    <w:rsid w:val="008E0FD4"/>
    <w:rsid w:val="0090419D"/>
    <w:rsid w:val="00907F38"/>
    <w:rsid w:val="009259EF"/>
    <w:rsid w:val="00961587"/>
    <w:rsid w:val="00962860"/>
    <w:rsid w:val="009907F2"/>
    <w:rsid w:val="009B78F3"/>
    <w:rsid w:val="009C10AA"/>
    <w:rsid w:val="009E727B"/>
    <w:rsid w:val="00A23FF0"/>
    <w:rsid w:val="00AF4228"/>
    <w:rsid w:val="00B1435E"/>
    <w:rsid w:val="00B60003"/>
    <w:rsid w:val="00B911A4"/>
    <w:rsid w:val="00BC21F1"/>
    <w:rsid w:val="00BC751F"/>
    <w:rsid w:val="00BC7943"/>
    <w:rsid w:val="00BE3B15"/>
    <w:rsid w:val="00BE50FB"/>
    <w:rsid w:val="00BF7A67"/>
    <w:rsid w:val="00C3234D"/>
    <w:rsid w:val="00C52113"/>
    <w:rsid w:val="00C55125"/>
    <w:rsid w:val="00C63B79"/>
    <w:rsid w:val="00C712D1"/>
    <w:rsid w:val="00C71556"/>
    <w:rsid w:val="00C81DB7"/>
    <w:rsid w:val="00CD1B8B"/>
    <w:rsid w:val="00D04036"/>
    <w:rsid w:val="00D1466C"/>
    <w:rsid w:val="00D277AD"/>
    <w:rsid w:val="00D4085B"/>
    <w:rsid w:val="00D67EF8"/>
    <w:rsid w:val="00D81819"/>
    <w:rsid w:val="00D84C42"/>
    <w:rsid w:val="00DE686F"/>
    <w:rsid w:val="00E02441"/>
    <w:rsid w:val="00E25D2B"/>
    <w:rsid w:val="00E74C62"/>
    <w:rsid w:val="00EA2BE2"/>
    <w:rsid w:val="00EB67C3"/>
    <w:rsid w:val="00F17112"/>
    <w:rsid w:val="00F73B70"/>
    <w:rsid w:val="00FB3E3D"/>
    <w:rsid w:val="00FD3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379B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12D1"/>
  </w:style>
  <w:style w:type="character" w:customStyle="1" w:styleId="currenthithighlight">
    <w:name w:val="currenthithighlight"/>
    <w:basedOn w:val="DefaultParagraphFont"/>
    <w:rsid w:val="00C712D1"/>
  </w:style>
  <w:style w:type="character" w:styleId="Hyperlink">
    <w:name w:val="Hyperlink"/>
    <w:basedOn w:val="DefaultParagraphFont"/>
    <w:uiPriority w:val="99"/>
    <w:semiHidden/>
    <w:unhideWhenUsed/>
    <w:rsid w:val="00C712D1"/>
    <w:rPr>
      <w:color w:val="0000FF"/>
      <w:u w:val="single"/>
    </w:rPr>
  </w:style>
  <w:style w:type="character" w:customStyle="1" w:styleId="highlight">
    <w:name w:val="highlight"/>
    <w:basedOn w:val="DefaultParagraphFont"/>
    <w:rsid w:val="00C712D1"/>
  </w:style>
  <w:style w:type="paragraph" w:styleId="NormalWeb">
    <w:name w:val="Normal (Web)"/>
    <w:basedOn w:val="Normal"/>
    <w:uiPriority w:val="99"/>
    <w:semiHidden/>
    <w:unhideWhenUsed/>
    <w:rsid w:val="00C712D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C712D1"/>
    <w:pPr>
      <w:spacing w:before="100" w:beforeAutospacing="1" w:after="100" w:afterAutospacing="1"/>
    </w:pPr>
    <w:rPr>
      <w:rFonts w:ascii="Times New Roman" w:hAnsi="Times New Roman" w:cs="Times New Roman"/>
      <w:lang w:eastAsia="en-GB"/>
    </w:rPr>
  </w:style>
  <w:style w:type="paragraph" w:styleId="EndnoteText">
    <w:name w:val="endnote text"/>
    <w:basedOn w:val="Normal"/>
    <w:link w:val="EndnoteTextChar"/>
    <w:uiPriority w:val="99"/>
    <w:unhideWhenUsed/>
    <w:rsid w:val="000F6FF0"/>
  </w:style>
  <w:style w:type="character" w:customStyle="1" w:styleId="EndnoteTextChar">
    <w:name w:val="Endnote Text Char"/>
    <w:basedOn w:val="DefaultParagraphFont"/>
    <w:link w:val="EndnoteText"/>
    <w:uiPriority w:val="99"/>
    <w:rsid w:val="000F6FF0"/>
  </w:style>
  <w:style w:type="character" w:styleId="EndnoteReference">
    <w:name w:val="endnote reference"/>
    <w:basedOn w:val="DefaultParagraphFont"/>
    <w:uiPriority w:val="99"/>
    <w:unhideWhenUsed/>
    <w:rsid w:val="000F6FF0"/>
    <w:rPr>
      <w:vertAlign w:val="superscript"/>
    </w:rPr>
  </w:style>
  <w:style w:type="character" w:styleId="Emphasis">
    <w:name w:val="Emphasis"/>
    <w:basedOn w:val="DefaultParagraphFont"/>
    <w:uiPriority w:val="20"/>
    <w:qFormat/>
    <w:rsid w:val="00C521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921662">
      <w:bodyDiv w:val="1"/>
      <w:marLeft w:val="0"/>
      <w:marRight w:val="0"/>
      <w:marTop w:val="0"/>
      <w:marBottom w:val="0"/>
      <w:divBdr>
        <w:top w:val="none" w:sz="0" w:space="0" w:color="auto"/>
        <w:left w:val="none" w:sz="0" w:space="0" w:color="auto"/>
        <w:bottom w:val="none" w:sz="0" w:space="0" w:color="auto"/>
        <w:right w:val="none" w:sz="0" w:space="0" w:color="auto"/>
      </w:divBdr>
    </w:div>
    <w:div w:id="663321810">
      <w:bodyDiv w:val="1"/>
      <w:marLeft w:val="0"/>
      <w:marRight w:val="0"/>
      <w:marTop w:val="0"/>
      <w:marBottom w:val="0"/>
      <w:divBdr>
        <w:top w:val="none" w:sz="0" w:space="0" w:color="auto"/>
        <w:left w:val="none" w:sz="0" w:space="0" w:color="auto"/>
        <w:bottom w:val="none" w:sz="0" w:space="0" w:color="auto"/>
        <w:right w:val="none" w:sz="0" w:space="0" w:color="auto"/>
      </w:divBdr>
    </w:div>
    <w:div w:id="965895025">
      <w:bodyDiv w:val="1"/>
      <w:marLeft w:val="0"/>
      <w:marRight w:val="0"/>
      <w:marTop w:val="0"/>
      <w:marBottom w:val="0"/>
      <w:divBdr>
        <w:top w:val="none" w:sz="0" w:space="0" w:color="auto"/>
        <w:left w:val="none" w:sz="0" w:space="0" w:color="auto"/>
        <w:bottom w:val="none" w:sz="0" w:space="0" w:color="auto"/>
        <w:right w:val="none" w:sz="0" w:space="0" w:color="auto"/>
      </w:divBdr>
    </w:div>
    <w:div w:id="1869679240">
      <w:bodyDiv w:val="1"/>
      <w:marLeft w:val="0"/>
      <w:marRight w:val="0"/>
      <w:marTop w:val="0"/>
      <w:marBottom w:val="0"/>
      <w:divBdr>
        <w:top w:val="none" w:sz="0" w:space="0" w:color="auto"/>
        <w:left w:val="none" w:sz="0" w:space="0" w:color="auto"/>
        <w:bottom w:val="none" w:sz="0" w:space="0" w:color="auto"/>
        <w:right w:val="none" w:sz="0" w:space="0" w:color="auto"/>
      </w:divBdr>
      <w:divsChild>
        <w:div w:id="208684330">
          <w:marLeft w:val="0"/>
          <w:marRight w:val="0"/>
          <w:marTop w:val="0"/>
          <w:marBottom w:val="0"/>
          <w:divBdr>
            <w:top w:val="none" w:sz="0" w:space="0" w:color="auto"/>
            <w:left w:val="none" w:sz="0" w:space="0" w:color="auto"/>
            <w:bottom w:val="none" w:sz="0" w:space="0" w:color="auto"/>
            <w:right w:val="none" w:sz="0" w:space="0" w:color="auto"/>
          </w:divBdr>
          <w:divsChild>
            <w:div w:id="524367987">
              <w:marLeft w:val="0"/>
              <w:marRight w:val="0"/>
              <w:marTop w:val="0"/>
              <w:marBottom w:val="0"/>
              <w:divBdr>
                <w:top w:val="none" w:sz="0" w:space="0" w:color="auto"/>
                <w:left w:val="none" w:sz="0" w:space="0" w:color="auto"/>
                <w:bottom w:val="none" w:sz="0" w:space="0" w:color="auto"/>
                <w:right w:val="none" w:sz="0" w:space="0" w:color="auto"/>
              </w:divBdr>
            </w:div>
            <w:div w:id="1807892314">
              <w:marLeft w:val="0"/>
              <w:marRight w:val="0"/>
              <w:marTop w:val="0"/>
              <w:marBottom w:val="0"/>
              <w:divBdr>
                <w:top w:val="none" w:sz="0" w:space="0" w:color="auto"/>
                <w:left w:val="none" w:sz="0" w:space="0" w:color="auto"/>
                <w:bottom w:val="none" w:sz="0" w:space="0" w:color="auto"/>
                <w:right w:val="none" w:sz="0" w:space="0" w:color="auto"/>
              </w:divBdr>
              <w:divsChild>
                <w:div w:id="855777595">
                  <w:marLeft w:val="0"/>
                  <w:marRight w:val="0"/>
                  <w:marTop w:val="0"/>
                  <w:marBottom w:val="0"/>
                  <w:divBdr>
                    <w:top w:val="single" w:sz="8" w:space="3" w:color="B5C4DF"/>
                    <w:left w:val="none" w:sz="0" w:space="0" w:color="auto"/>
                    <w:bottom w:val="none" w:sz="0" w:space="0" w:color="auto"/>
                    <w:right w:val="none" w:sz="0" w:space="0" w:color="auto"/>
                  </w:divBdr>
                </w:div>
              </w:divsChild>
            </w:div>
            <w:div w:id="407194514">
              <w:marLeft w:val="0"/>
              <w:marRight w:val="0"/>
              <w:marTop w:val="0"/>
              <w:marBottom w:val="0"/>
              <w:divBdr>
                <w:top w:val="none" w:sz="0" w:space="0" w:color="auto"/>
                <w:left w:val="none" w:sz="0" w:space="0" w:color="auto"/>
                <w:bottom w:val="none" w:sz="0" w:space="0" w:color="auto"/>
                <w:right w:val="none" w:sz="0" w:space="0" w:color="auto"/>
              </w:divBdr>
              <w:divsChild>
                <w:div w:id="2091929082">
                  <w:marLeft w:val="0"/>
                  <w:marRight w:val="0"/>
                  <w:marTop w:val="0"/>
                  <w:marBottom w:val="0"/>
                  <w:divBdr>
                    <w:top w:val="none" w:sz="0" w:space="0" w:color="auto"/>
                    <w:left w:val="none" w:sz="0" w:space="0" w:color="auto"/>
                    <w:bottom w:val="none" w:sz="0" w:space="0" w:color="auto"/>
                    <w:right w:val="none" w:sz="0" w:space="0" w:color="auto"/>
                  </w:divBdr>
                </w:div>
              </w:divsChild>
            </w:div>
            <w:div w:id="393621744">
              <w:marLeft w:val="0"/>
              <w:marRight w:val="0"/>
              <w:marTop w:val="0"/>
              <w:marBottom w:val="0"/>
              <w:divBdr>
                <w:top w:val="none" w:sz="0" w:space="0" w:color="auto"/>
                <w:left w:val="none" w:sz="0" w:space="0" w:color="auto"/>
                <w:bottom w:val="none" w:sz="0" w:space="0" w:color="auto"/>
                <w:right w:val="none" w:sz="0" w:space="0" w:color="auto"/>
              </w:divBdr>
              <w:divsChild>
                <w:div w:id="282663743">
                  <w:marLeft w:val="0"/>
                  <w:marRight w:val="0"/>
                  <w:marTop w:val="0"/>
                  <w:marBottom w:val="0"/>
                  <w:divBdr>
                    <w:top w:val="none" w:sz="0" w:space="0" w:color="auto"/>
                    <w:left w:val="none" w:sz="0" w:space="0" w:color="auto"/>
                    <w:bottom w:val="none" w:sz="0" w:space="0" w:color="auto"/>
                    <w:right w:val="none" w:sz="0" w:space="0" w:color="auto"/>
                  </w:divBdr>
                  <w:divsChild>
                    <w:div w:id="1276912796">
                      <w:marLeft w:val="0"/>
                      <w:marRight w:val="0"/>
                      <w:marTop w:val="0"/>
                      <w:marBottom w:val="0"/>
                      <w:divBdr>
                        <w:top w:val="none" w:sz="0" w:space="0" w:color="auto"/>
                        <w:left w:val="none" w:sz="0" w:space="0" w:color="auto"/>
                        <w:bottom w:val="none" w:sz="0" w:space="0" w:color="auto"/>
                        <w:right w:val="none" w:sz="0" w:space="0" w:color="auto"/>
                      </w:divBdr>
                    </w:div>
                  </w:divsChild>
                </w:div>
                <w:div w:id="1279264799">
                  <w:marLeft w:val="0"/>
                  <w:marRight w:val="0"/>
                  <w:marTop w:val="0"/>
                  <w:marBottom w:val="0"/>
                  <w:divBdr>
                    <w:top w:val="none" w:sz="0" w:space="0" w:color="auto"/>
                    <w:left w:val="none" w:sz="0" w:space="0" w:color="auto"/>
                    <w:bottom w:val="none" w:sz="0" w:space="0" w:color="auto"/>
                    <w:right w:val="none" w:sz="0" w:space="0" w:color="auto"/>
                  </w:divBdr>
                  <w:divsChild>
                    <w:div w:id="12523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hyperlink" Target="https://www.hdmt.technology/"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971</ap:Words>
  <ap:Characters>5830</ap:Characters>
  <ap:DocSecurity>0</ap:DocSecurity>
  <ap:Lines>132</ap:Lines>
  <ap:Paragraphs>65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2017-09-04T09:18:00.0000000Z</dcterms:created>
  <dcterms:modified xsi:type="dcterms:W3CDTF">2017-09-05T13:58:00.0000000Z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0x010100368448BD8B4C494C9F4A66245E82750A</vt:lpwstr>
  </property>
</Properties>
</file>