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3F" w:rsidRDefault="00D6113F">
      <w:pPr>
        <w:rPr>
          <w:b/>
        </w:rPr>
      </w:pPr>
      <w:r>
        <w:rPr>
          <w:b/>
        </w:rPr>
        <w:t xml:space="preserve">Conservatisme leidt tot </w:t>
      </w:r>
      <w:r w:rsidR="00236CD1">
        <w:rPr>
          <w:b/>
        </w:rPr>
        <w:t>moeizame acceptatie proefdiervrije innovaties</w:t>
      </w:r>
    </w:p>
    <w:p w:rsidR="00A04545" w:rsidRDefault="00A04545">
      <w:pPr>
        <w:rPr>
          <w:b/>
          <w:bCs/>
        </w:rPr>
      </w:pPr>
      <w:r w:rsidRPr="00A04545">
        <w:rPr>
          <w:b/>
          <w:bCs/>
        </w:rPr>
        <w:t xml:space="preserve">Er worden meer proefdieren gebruikt dan nodig. Goede alternatieven zijn </w:t>
      </w:r>
      <w:r w:rsidR="00DB5E57">
        <w:rPr>
          <w:b/>
          <w:bCs/>
        </w:rPr>
        <w:t xml:space="preserve">steeds meer </w:t>
      </w:r>
      <w:r w:rsidRPr="00A04545">
        <w:rPr>
          <w:b/>
          <w:bCs/>
        </w:rPr>
        <w:t>voorhanden, maar acceptatie en toepassing gaat moeizaam. Waar</w:t>
      </w:r>
      <w:r w:rsidR="00951EE3">
        <w:rPr>
          <w:b/>
          <w:bCs/>
        </w:rPr>
        <w:t>o</w:t>
      </w:r>
      <w:r w:rsidRPr="00A04545">
        <w:rPr>
          <w:b/>
          <w:bCs/>
        </w:rPr>
        <w:t xml:space="preserve">m? </w:t>
      </w:r>
      <w:r w:rsidR="00496D59">
        <w:rPr>
          <w:b/>
          <w:bCs/>
        </w:rPr>
        <w:t>Risicoaversie en c</w:t>
      </w:r>
      <w:r w:rsidRPr="00A04545">
        <w:rPr>
          <w:b/>
          <w:bCs/>
        </w:rPr>
        <w:t xml:space="preserve">onservatisme, zo </w:t>
      </w:r>
      <w:r w:rsidR="000E1138">
        <w:rPr>
          <w:b/>
          <w:bCs/>
        </w:rPr>
        <w:t>concludeert</w:t>
      </w:r>
      <w:r w:rsidRPr="00A04545">
        <w:rPr>
          <w:b/>
          <w:bCs/>
        </w:rPr>
        <w:t xml:space="preserve"> Marie-Jeanne Schiffelers.</w:t>
      </w:r>
      <w:r w:rsidRPr="00DD4DB6" w:rsidR="00DD4DB6">
        <w:rPr>
          <w:rStyle w:val="FootnoteReference"/>
          <w:b/>
        </w:rPr>
        <w:t xml:space="preserve"> </w:t>
      </w:r>
      <w:r w:rsidR="00DD4DB6">
        <w:rPr>
          <w:rStyle w:val="FootnoteReference"/>
          <w:b/>
        </w:rPr>
        <w:footnoteReference w:id="1"/>
      </w:r>
    </w:p>
    <w:p w:rsidR="00D20820" w:rsidRDefault="00273385">
      <w:r>
        <w:t xml:space="preserve">Jaarlijks worden in Europa zo’n </w:t>
      </w:r>
      <w:r w:rsidR="00A60FDC">
        <w:t xml:space="preserve">11,5 miljoen proefdieren </w:t>
      </w:r>
      <w:r>
        <w:t xml:space="preserve">gebruikt voor </w:t>
      </w:r>
      <w:r w:rsidR="00A60FDC">
        <w:t xml:space="preserve">biomedische </w:t>
      </w:r>
      <w:r>
        <w:t xml:space="preserve"> doeleinden</w:t>
      </w:r>
      <w:r w:rsidR="00D8150F">
        <w:t xml:space="preserve">. </w:t>
      </w:r>
      <w:r>
        <w:t>Vanuit de stakeholdergroepen w</w:t>
      </w:r>
      <w:r w:rsidR="00F34114">
        <w:t>etenschappers</w:t>
      </w:r>
      <w:r>
        <w:t xml:space="preserve">, beleidsmakers en de industrie rijzen steeds meer </w:t>
      </w:r>
      <w:r w:rsidR="00F34114">
        <w:t xml:space="preserve">vragen </w:t>
      </w:r>
      <w:r>
        <w:t xml:space="preserve">over </w:t>
      </w:r>
      <w:r w:rsidR="00F34114">
        <w:t xml:space="preserve">het nut van proefdierengebruik. </w:t>
      </w:r>
      <w:r w:rsidR="00DB5E57">
        <w:t>Zo blijken res</w:t>
      </w:r>
      <w:r w:rsidR="00A60FDC">
        <w:t>ultaten behaa</w:t>
      </w:r>
      <w:r w:rsidR="00D8150F">
        <w:t xml:space="preserve">ld met proefdierenonderzoek </w:t>
      </w:r>
      <w:r w:rsidR="00A60FDC">
        <w:t>lang niet</w:t>
      </w:r>
      <w:r w:rsidR="00D8150F">
        <w:t xml:space="preserve"> altijd te vertalen naar mensen.</w:t>
      </w:r>
      <w:r w:rsidR="00DB5E57">
        <w:t xml:space="preserve"> Het is daarom van belang de transitie richting 3V modellen</w:t>
      </w:r>
      <w:r w:rsidR="00015946">
        <w:t xml:space="preserve"> </w:t>
      </w:r>
      <w:r w:rsidR="00DB5E57">
        <w:t>(verfijnings-, verminderings- en vervangings- modellen) te stimuleren. H</w:t>
      </w:r>
      <w:r w:rsidR="00015946">
        <w:t>et aantal beschikbare</w:t>
      </w:r>
      <w:r w:rsidR="00D6113F">
        <w:t xml:space="preserve"> zogenaamde</w:t>
      </w:r>
      <w:r w:rsidR="00015946">
        <w:t xml:space="preserve"> 3V-modellen neemt toe.</w:t>
      </w:r>
      <w:r w:rsidR="00B573DE">
        <w:t xml:space="preserve"> </w:t>
      </w:r>
      <w:r w:rsidR="00DB5E57">
        <w:t xml:space="preserve">Zo kunnen steeds meer </w:t>
      </w:r>
      <w:r w:rsidR="00D20820">
        <w:t xml:space="preserve">experimenten </w:t>
      </w:r>
      <w:r w:rsidR="00DB5E57">
        <w:t>ge</w:t>
      </w:r>
      <w:r w:rsidR="00D20820">
        <w:t xml:space="preserve">daan worden op </w:t>
      </w:r>
      <w:r w:rsidR="009C6F55">
        <w:t xml:space="preserve">bijvoorbeeld </w:t>
      </w:r>
      <w:r w:rsidR="00D20820">
        <w:t xml:space="preserve">celkweken of </w:t>
      </w:r>
      <w:r w:rsidR="00DB5E57">
        <w:t xml:space="preserve">aan de hand van </w:t>
      </w:r>
      <w:r w:rsidR="00D20820">
        <w:t>computer</w:t>
      </w:r>
      <w:r w:rsidR="00DB5E57">
        <w:t>simulaties</w:t>
      </w:r>
      <w:r w:rsidR="00D20820">
        <w:t>. Da</w:t>
      </w:r>
      <w:r w:rsidR="00DB5E57">
        <w:t xml:space="preserve">t leidt ertoe dat er soms </w:t>
      </w:r>
      <w:r w:rsidR="00D20820">
        <w:t xml:space="preserve">geen dieren meer nodig </w:t>
      </w:r>
      <w:r w:rsidR="00DB5E57">
        <w:t xml:space="preserve">zijn </w:t>
      </w:r>
      <w:r w:rsidR="00D20820">
        <w:t>(vervang</w:t>
      </w:r>
      <w:r w:rsidR="009C6F55">
        <w:t>en</w:t>
      </w:r>
      <w:r w:rsidR="00D20820">
        <w:t xml:space="preserve">). In andere gevallen </w:t>
      </w:r>
      <w:r w:rsidR="009C6F55">
        <w:t xml:space="preserve">worden </w:t>
      </w:r>
      <w:r w:rsidR="00D20820">
        <w:t xml:space="preserve">minder proefdieren </w:t>
      </w:r>
      <w:r w:rsidR="009C6F55">
        <w:t xml:space="preserve">gebruikt </w:t>
      </w:r>
      <w:r w:rsidR="00D20820">
        <w:t xml:space="preserve">(verminderen) en als </w:t>
      </w:r>
      <w:r w:rsidR="009C6F55">
        <w:t xml:space="preserve">er alsnog proefdieren worden gebruikt </w:t>
      </w:r>
      <w:r w:rsidR="00D20820">
        <w:t>k</w:t>
      </w:r>
      <w:r w:rsidR="009C6F55">
        <w:t>a</w:t>
      </w:r>
      <w:r w:rsidR="00D20820">
        <w:t xml:space="preserve">n het </w:t>
      </w:r>
      <w:r w:rsidR="00F70DBB">
        <w:t>lijden van de proefdieren verlicht</w:t>
      </w:r>
      <w:r w:rsidR="009C6F55">
        <w:t xml:space="preserve"> worden</w:t>
      </w:r>
      <w:r w:rsidR="00D20820">
        <w:t xml:space="preserve"> (verfijnen).</w:t>
      </w:r>
    </w:p>
    <w:p w:rsidR="001D6493" w:rsidRDefault="00D20820">
      <w:r>
        <w:t>Er zijn in veel gevallen goede alternatieven voor dierproeven beschikbaar</w:t>
      </w:r>
      <w:r w:rsidR="009C6F55">
        <w:t xml:space="preserve"> maar de acceptatie ervan verloopt moeizaam</w:t>
      </w:r>
      <w:r>
        <w:t xml:space="preserve">. </w:t>
      </w:r>
      <w:r w:rsidR="009C6F55">
        <w:t xml:space="preserve">In juni 2016 promoveerde </w:t>
      </w:r>
      <w:r w:rsidR="00F34114">
        <w:t xml:space="preserve">Marie-Jeanne Schiffelers </w:t>
      </w:r>
      <w:r w:rsidR="009C6F55">
        <w:t>(senior adviseur en onderzoeker bij het departement Bestuurs-en Organisatiewetenschappen van de Universiteit Utrecht) op de vraag waarom deze acceptatie zo moeizaam verloopt en hoe dit proces eventueel versneld zou kunnen worden</w:t>
      </w:r>
      <w:r w:rsidR="00F34114">
        <w:t xml:space="preserve">. </w:t>
      </w:r>
      <w:r w:rsidR="001D6493">
        <w:t xml:space="preserve">Hierbij </w:t>
      </w:r>
      <w:r w:rsidR="009C6F55">
        <w:t>lag de focus op het</w:t>
      </w:r>
      <w:r w:rsidR="001D6493">
        <w:t xml:space="preserve"> proefdiergebruik voor </w:t>
      </w:r>
      <w:r w:rsidR="009C6F55">
        <w:t xml:space="preserve">de </w:t>
      </w:r>
      <w:r w:rsidR="001D6493">
        <w:t>beoordel</w:t>
      </w:r>
      <w:r w:rsidR="009C6F55">
        <w:t>i</w:t>
      </w:r>
      <w:r w:rsidR="001D6493">
        <w:t>n</w:t>
      </w:r>
      <w:r w:rsidR="009C6F55">
        <w:t>g</w:t>
      </w:r>
      <w:r w:rsidR="001D6493">
        <w:t xml:space="preserve"> van stoffen, producten en medicijnen op veiligheid en werkzaamheid.</w:t>
      </w:r>
      <w:r>
        <w:t xml:space="preserve"> </w:t>
      </w:r>
      <w:r w:rsidR="00F70DBB">
        <w:t xml:space="preserve">Dit is goed voor ongeveer een kwart van het </w:t>
      </w:r>
      <w:r w:rsidR="009C6F55">
        <w:t xml:space="preserve">totale </w:t>
      </w:r>
      <w:r w:rsidR="00F70DBB">
        <w:t>proefdierengebruik.</w:t>
      </w:r>
      <w:r w:rsidR="00E20DBE">
        <w:rPr>
          <w:rStyle w:val="FootnoteReference"/>
        </w:rPr>
        <w:footnoteReference w:id="2"/>
      </w:r>
    </w:p>
    <w:p w:rsidRPr="00D6113F" w:rsidR="00D6113F" w:rsidRDefault="00D6113F">
      <w:pPr>
        <w:rPr>
          <w:b/>
        </w:rPr>
      </w:pPr>
      <w:r w:rsidRPr="00D6113F">
        <w:rPr>
          <w:b/>
        </w:rPr>
        <w:t>Conservatisme</w:t>
      </w:r>
    </w:p>
    <w:p w:rsidR="000E1138" w:rsidRDefault="000E1138">
      <w:r w:rsidRPr="000E1138">
        <w:t xml:space="preserve">De moeizame acceptatie wordt veroorzaakt door factoren op drie verschillende niveaus (macro, </w:t>
      </w:r>
      <w:proofErr w:type="spellStart"/>
      <w:r w:rsidRPr="000E1138">
        <w:t>meso</w:t>
      </w:r>
      <w:proofErr w:type="spellEnd"/>
      <w:r w:rsidRPr="000E1138">
        <w:t xml:space="preserve"> en micro). Zo is in onze samenleving (macroniveau) steeds meer sprake van risico</w:t>
      </w:r>
      <w:r>
        <w:t>aversie</w:t>
      </w:r>
      <w:r w:rsidRPr="000E1138">
        <w:t xml:space="preserve">. </w:t>
      </w:r>
      <w:r>
        <w:t xml:space="preserve">Vanuit de maatschappij en daarmee vanuit de politiek klinkt een  luide roep om veiligheid. Wetten en regels die mens en milieu moeten beschermen zijn dientengevolge streng en worden steeds verder aangescherpt </w:t>
      </w:r>
      <w:r w:rsidRPr="000E1138">
        <w:t xml:space="preserve">(mesoniveau). </w:t>
      </w:r>
      <w:r>
        <w:t>Hierbij is vaak onvoldoende oog voor de effecten van deze aanscherpingen op bijvoorbeeld de inzet van proefdieren. Ook leidt het tot</w:t>
      </w:r>
      <w:r w:rsidRPr="000E1138">
        <w:t xml:space="preserve"> angst om oude werkwijzen te veranderen. Producenten en beoordelaars van producten zijn daardoor vaak terughoudend in het toepassen van 3V-modellen</w:t>
      </w:r>
      <w:r w:rsidR="005E02D0">
        <w:t xml:space="preserve"> en i</w:t>
      </w:r>
      <w:r>
        <w:t>nnovaties blijven daardoor onnodig lang hangen in de kraamkamers waar ze ontwikkeld en getest zijn (microniveau).</w:t>
      </w:r>
    </w:p>
    <w:p w:rsidR="005F6773" w:rsidRDefault="000E1138">
      <w:r>
        <w:t>Kortom door de r</w:t>
      </w:r>
      <w:r w:rsidR="00BF6A02">
        <w:t xml:space="preserve">isicoaversie </w:t>
      </w:r>
      <w:r>
        <w:t xml:space="preserve">verloopt </w:t>
      </w:r>
      <w:r w:rsidR="006B6CF6">
        <w:t>de transitie naar alternatieven erg moeizaam</w:t>
      </w:r>
      <w:r w:rsidR="00BF6A02">
        <w:t>.</w:t>
      </w:r>
      <w:r w:rsidR="006B6CF6">
        <w:t xml:space="preserve"> </w:t>
      </w:r>
      <w:r w:rsidR="00BF6A02">
        <w:t xml:space="preserve">De </w:t>
      </w:r>
      <w:r w:rsidR="005F6773">
        <w:t xml:space="preserve">angst voor </w:t>
      </w:r>
      <w:r w:rsidR="00BF6A02">
        <w:t xml:space="preserve">eventuele </w:t>
      </w:r>
      <w:r w:rsidR="005F6773">
        <w:t>gevolgen als er iets misgaat door invoering van alternatieven voor proefdieren</w:t>
      </w:r>
      <w:r>
        <w:t xml:space="preserve"> voert </w:t>
      </w:r>
      <w:r w:rsidR="00BF6A02">
        <w:t>de boventoon.</w:t>
      </w:r>
      <w:r w:rsidR="00C6705E">
        <w:t xml:space="preserve"> </w:t>
      </w:r>
      <w:r w:rsidR="00BF6A02">
        <w:t>Z</w:t>
      </w:r>
      <w:r w:rsidR="00C6705E">
        <w:t>elfs a</w:t>
      </w:r>
      <w:r w:rsidR="005F6773">
        <w:t>ls</w:t>
      </w:r>
      <w:r w:rsidR="00C6705E">
        <w:t xml:space="preserve"> </w:t>
      </w:r>
      <w:r w:rsidR="005F6773">
        <w:t xml:space="preserve"> de alternatieven </w:t>
      </w:r>
      <w:r w:rsidR="00C6705E">
        <w:t xml:space="preserve">wetenschappelijk gezien </w:t>
      </w:r>
      <w:r w:rsidR="005E02D0">
        <w:t>de voorkeur verdienen,</w:t>
      </w:r>
      <w:r w:rsidR="00C6705E">
        <w:t xml:space="preserve"> bijvoorbeeld omdat ze een betere voorspellende waarde hebben</w:t>
      </w:r>
      <w:r w:rsidR="005F6773">
        <w:t xml:space="preserve">. </w:t>
      </w:r>
      <w:r w:rsidR="00BF6A02">
        <w:t>Een beleidsmaker vanuit de Europese Commissie die Schiffelers in het kader van haar promotieonderzoek interviewde verwoorde het treffend als volgt: “</w:t>
      </w:r>
      <w:r w:rsidR="00264F73">
        <w:t>het is beter om tien keer niet te veranderen dan negen keer een verbetering door te voeren</w:t>
      </w:r>
      <w:r w:rsidR="005F6773">
        <w:t xml:space="preserve"> en </w:t>
      </w:r>
      <w:r w:rsidR="00BF6A02">
        <w:t>éé</w:t>
      </w:r>
      <w:r w:rsidR="005F6773">
        <w:t>n keer een verslechtering.’’</w:t>
      </w:r>
      <w:r w:rsidR="003C255A">
        <w:t xml:space="preserve"> Dit conservatisme trof </w:t>
      </w:r>
      <w:r w:rsidR="00BF6A02">
        <w:t>Schiffelers</w:t>
      </w:r>
      <w:r w:rsidR="003C255A">
        <w:t xml:space="preserve"> </w:t>
      </w:r>
      <w:r w:rsidR="00951EE3">
        <w:t xml:space="preserve">aan </w:t>
      </w:r>
      <w:r w:rsidR="00BF6A02">
        <w:t xml:space="preserve">bij </w:t>
      </w:r>
      <w:r w:rsidR="003C255A">
        <w:t>wetenschappers, de overheid, de controlerende autoriteiten en de tijdschriften die studies publiceren.</w:t>
      </w:r>
    </w:p>
    <w:p w:rsidRPr="00653D22" w:rsidR="00D6113F" w:rsidRDefault="00653D22">
      <w:pPr>
        <w:rPr>
          <w:b/>
        </w:rPr>
      </w:pPr>
      <w:r w:rsidRPr="00653D22">
        <w:rPr>
          <w:b/>
        </w:rPr>
        <w:lastRenderedPageBreak/>
        <w:t>Schijnzekerheid</w:t>
      </w:r>
    </w:p>
    <w:p w:rsidR="005E02D0" w:rsidRDefault="00BF6A02">
      <w:r>
        <w:t xml:space="preserve">Proefdiergebruik en </w:t>
      </w:r>
      <w:r w:rsidR="005E02D0">
        <w:t>veiligheid</w:t>
      </w:r>
      <w:r>
        <w:t xml:space="preserve"> worden nu nog te vaak aan elkaar gekoppeld. Dit is onterecht en creëert een</w:t>
      </w:r>
      <w:r w:rsidR="005F6773">
        <w:t xml:space="preserve"> ‘schijnzekerheid’</w:t>
      </w:r>
      <w:r w:rsidR="005E02D0">
        <w:t>. I</w:t>
      </w:r>
      <w:r w:rsidR="00F70DBB">
        <w:t xml:space="preserve">n veel gevallen </w:t>
      </w:r>
      <w:r w:rsidR="005E02D0">
        <w:t>blijkt het</w:t>
      </w:r>
      <w:r w:rsidR="00F70DBB">
        <w:t xml:space="preserve"> proefdier</w:t>
      </w:r>
      <w:r w:rsidR="005E02D0">
        <w:t>model een black box te zijn waarvan de precieze werking veel te raden overlaat. Ook het vertalen van de effecten bij het proefdier naar de mens is door talloze onzekerheden omgeven.</w:t>
      </w:r>
      <w:r w:rsidR="00707142">
        <w:t xml:space="preserve"> Innovatieve testmethoden ondervangen een deel van deze problemen doordat ze beter reproduceerbaar zijn dan het diermodel en/of een grotere voorspellende waarde hebben.  </w:t>
      </w:r>
      <w:r w:rsidR="005E02D0">
        <w:t xml:space="preserve"> </w:t>
      </w:r>
    </w:p>
    <w:p w:rsidRPr="004B5136" w:rsidR="004B5136" w:rsidRDefault="004B5136">
      <w:pPr>
        <w:rPr>
          <w:b/>
        </w:rPr>
      </w:pPr>
      <w:r w:rsidRPr="004B5136">
        <w:rPr>
          <w:b/>
        </w:rPr>
        <w:t>Oplossingsrichtingen</w:t>
      </w:r>
    </w:p>
    <w:p w:rsidR="00775A14" w:rsidRDefault="004B5136">
      <w:r>
        <w:t xml:space="preserve">De centrale vraag is dan ook hoe de </w:t>
      </w:r>
      <w:r w:rsidR="00951EE3">
        <w:t>moeizame acceptatie</w:t>
      </w:r>
      <w:r w:rsidR="00496D59">
        <w:t xml:space="preserve"> van </w:t>
      </w:r>
      <w:r w:rsidR="00707142">
        <w:t>deze innovatieve test</w:t>
      </w:r>
      <w:r w:rsidR="00496D59">
        <w:t>modellen</w:t>
      </w:r>
      <w:r>
        <w:t xml:space="preserve"> op gang geholpen kan worden</w:t>
      </w:r>
      <w:r w:rsidR="00762D59">
        <w:t xml:space="preserve">. </w:t>
      </w:r>
      <w:r>
        <w:t>Hier</w:t>
      </w:r>
      <w:r w:rsidR="00775A14">
        <w:t xml:space="preserve">voor </w:t>
      </w:r>
      <w:r>
        <w:t>is het transitie denken</w:t>
      </w:r>
      <w:r w:rsidR="00775A14">
        <w:t>,</w:t>
      </w:r>
      <w:r>
        <w:t xml:space="preserve"> dat Schiffelers in haar promotieonderzoek gehanteerd heeft en</w:t>
      </w:r>
      <w:r w:rsidR="00775A14">
        <w:t xml:space="preserve"> dat</w:t>
      </w:r>
      <w:r>
        <w:t xml:space="preserve"> inmiddels ook een </w:t>
      </w:r>
      <w:r w:rsidR="00775A14">
        <w:t xml:space="preserve">prominente </w:t>
      </w:r>
      <w:r>
        <w:t>plek heeft gekregen in het Nederlandse beleid rondom proefdiergebruik en proefdiervrij innovaties</w:t>
      </w:r>
      <w:r w:rsidR="00775A14">
        <w:t>,</w:t>
      </w:r>
      <w:r>
        <w:t xml:space="preserve"> erg behulpzaam. Dit transitie denken maakt </w:t>
      </w:r>
      <w:r w:rsidR="00775A14">
        <w:t xml:space="preserve">onderscheid </w:t>
      </w:r>
      <w:r>
        <w:t xml:space="preserve">tussen </w:t>
      </w:r>
      <w:r w:rsidR="00775A14">
        <w:t xml:space="preserve">het eerder genoemde macro-, </w:t>
      </w:r>
      <w:proofErr w:type="spellStart"/>
      <w:r w:rsidR="00775A14">
        <w:t>meso</w:t>
      </w:r>
      <w:proofErr w:type="spellEnd"/>
      <w:r w:rsidR="00775A14">
        <w:t xml:space="preserve">- en micro niveau </w:t>
      </w:r>
      <w:r>
        <w:t>waar</w:t>
      </w:r>
      <w:r w:rsidR="00775A14">
        <w:t>in niet alleen factoren te vinden zijn die de moeizame acceptatie veroorzaken maar waar</w:t>
      </w:r>
      <w:r w:rsidR="00707142">
        <w:t>in ook de mogelijke oplossings</w:t>
      </w:r>
      <w:r w:rsidR="00775A14">
        <w:t>richtingen liggen</w:t>
      </w:r>
      <w:r>
        <w:t xml:space="preserve">. </w:t>
      </w:r>
    </w:p>
    <w:p w:rsidR="004B5136" w:rsidRDefault="00775A14">
      <w:r>
        <w:t xml:space="preserve">Zo </w:t>
      </w:r>
      <w:r w:rsidR="004B5136">
        <w:t xml:space="preserve">is het </w:t>
      </w:r>
      <w:r w:rsidR="00496D59">
        <w:t xml:space="preserve">bijvoorbeeld </w:t>
      </w:r>
      <w:r>
        <w:t xml:space="preserve">op het microniveau </w:t>
      </w:r>
      <w:r w:rsidR="004B5136">
        <w:t xml:space="preserve">van groot belang </w:t>
      </w:r>
      <w:r w:rsidR="00496D59">
        <w:t>dat</w:t>
      </w:r>
      <w:r w:rsidR="003C255A">
        <w:t xml:space="preserve"> toekomstige gebruikers </w:t>
      </w:r>
      <w:r>
        <w:t xml:space="preserve">nauw </w:t>
      </w:r>
      <w:r w:rsidR="003C255A">
        <w:t>betrokken zijn bij de</w:t>
      </w:r>
      <w:r w:rsidR="00762D59">
        <w:t xml:space="preserve"> ontwikkeling van</w:t>
      </w:r>
      <w:r w:rsidR="004B5136">
        <w:t xml:space="preserve"> de </w:t>
      </w:r>
      <w:r w:rsidR="00707142">
        <w:t>innovatieve testmodellen</w:t>
      </w:r>
      <w:r w:rsidR="004B5136">
        <w:t xml:space="preserve"> en bij de discussies over de inzet ervan</w:t>
      </w:r>
      <w:r w:rsidR="003C255A">
        <w:t xml:space="preserve">. </w:t>
      </w:r>
      <w:r>
        <w:t xml:space="preserve">Verder is bewustwording van en een open discussie over de betrekkelijke waarde van dierproeven en de potentiële waarde van  alternatieven belangrijk. </w:t>
      </w:r>
      <w:r w:rsidR="003C255A">
        <w:t>O</w:t>
      </w:r>
      <w:r>
        <w:t xml:space="preserve">p het mesoniveau </w:t>
      </w:r>
      <w:r w:rsidR="00496D59">
        <w:t xml:space="preserve">is het </w:t>
      </w:r>
      <w:r>
        <w:t xml:space="preserve">onder meer </w:t>
      </w:r>
      <w:r w:rsidR="00496D59">
        <w:t xml:space="preserve">belangrijk  dat </w:t>
      </w:r>
      <w:r w:rsidR="003C255A">
        <w:t>er duidelijk</w:t>
      </w:r>
      <w:r w:rsidR="004B5136">
        <w:t xml:space="preserve"> (Europees)</w:t>
      </w:r>
      <w:r w:rsidR="003C255A">
        <w:t xml:space="preserve"> beleid komt. Het ontbreekt </w:t>
      </w:r>
      <w:r w:rsidR="00762D59">
        <w:t>op dit moment aan een heldere</w:t>
      </w:r>
      <w:r w:rsidR="003C255A">
        <w:t xml:space="preserve"> </w:t>
      </w:r>
      <w:r w:rsidR="004B5136">
        <w:t xml:space="preserve">Europese </w:t>
      </w:r>
      <w:r w:rsidR="003C255A">
        <w:t xml:space="preserve">ambitie voor de invoer van alternatieven of </w:t>
      </w:r>
      <w:r w:rsidR="00496D59">
        <w:t xml:space="preserve">een </w:t>
      </w:r>
      <w:r w:rsidR="003C255A">
        <w:t>tijdspad daarvoor</w:t>
      </w:r>
      <w:r w:rsidR="00A979F8">
        <w:t xml:space="preserve"> zoals dat voor Nederland eind 2016 wel is geformuleerd voor Nederland in opdracht van ex-staatsecretaris Van Dam</w:t>
      </w:r>
      <w:r w:rsidR="003C255A">
        <w:t>.</w:t>
      </w:r>
      <w:r w:rsidR="00762D59">
        <w:t xml:space="preserve"> </w:t>
      </w:r>
    </w:p>
    <w:p w:rsidR="00236CD1" w:rsidRDefault="00775A14">
      <w:r>
        <w:t xml:space="preserve">Op het macroniveau is het van belang </w:t>
      </w:r>
      <w:r w:rsidR="008A078C">
        <w:t xml:space="preserve">de </w:t>
      </w:r>
      <w:r>
        <w:t xml:space="preserve">discussie te voeren over </w:t>
      </w:r>
      <w:r w:rsidR="00236CD1">
        <w:t xml:space="preserve">ogenschijnlijk </w:t>
      </w:r>
      <w:r>
        <w:t xml:space="preserve">botsende waarden en belangen op het vlak van veiligheid </w:t>
      </w:r>
      <w:r w:rsidR="00236CD1">
        <w:t xml:space="preserve">enerzijds </w:t>
      </w:r>
      <w:r>
        <w:t xml:space="preserve">en </w:t>
      </w:r>
      <w:r w:rsidR="008A078C">
        <w:t>innovatie</w:t>
      </w:r>
      <w:r w:rsidR="00236CD1">
        <w:t xml:space="preserve"> anderzijds</w:t>
      </w:r>
      <w:r w:rsidR="008A078C">
        <w:t>.</w:t>
      </w:r>
      <w:r w:rsidR="00236CD1">
        <w:t xml:space="preserve"> Door dit gesprek te blijven voeren kan duidelijk worden dat veel van deze belangen congruent in plaats van conflicterend zijn. </w:t>
      </w:r>
      <w:r>
        <w:t xml:space="preserve"> </w:t>
      </w:r>
    </w:p>
    <w:p w:rsidR="00236CD1" w:rsidRDefault="00236CD1">
      <w:r>
        <w:t xml:space="preserve">Tot slot vraagt de transitie naar proefdiervrij innovaties </w:t>
      </w:r>
      <w:r w:rsidRPr="00236CD1">
        <w:t>commitment</w:t>
      </w:r>
      <w:r>
        <w:t xml:space="preserve"> van en</w:t>
      </w:r>
      <w:r w:rsidRPr="00236CD1">
        <w:t xml:space="preserve"> samenwerking (coöperatie) en communicatie tussen de </w:t>
      </w:r>
      <w:r w:rsidR="00B5165A">
        <w:t xml:space="preserve">betrokken stakeholders </w:t>
      </w:r>
      <w:r w:rsidRPr="00236CD1">
        <w:t>en een goede coördinatie van het proces. De zogeheten 4C’s.</w:t>
      </w:r>
      <w:bookmarkStart w:name="_GoBack" w:id="0"/>
      <w:bookmarkEnd w:id="0"/>
    </w:p>
    <w:p w:rsidR="004306CA" w:rsidRDefault="004306CA"/>
    <w:p w:rsidR="004306CA" w:rsidP="004306CA" w:rsidRDefault="004306CA">
      <w:pPr>
        <w:rPr>
          <w:rFonts w:ascii="Verdana" w:hAnsi="Verdana" w:eastAsia="Times New Roman" w:cs="Times New Roman"/>
          <w:noProof/>
          <w:color w:val="808080"/>
          <w:sz w:val="16"/>
          <w:szCs w:val="16"/>
        </w:rPr>
      </w:pPr>
      <w:r>
        <w:rPr>
          <w:rFonts w:ascii="Arial" w:hAnsi="Arial" w:eastAsia="Times New Roman" w:cs="Arial"/>
          <w:b/>
          <w:bCs/>
          <w:noProof/>
          <w:color w:val="808080"/>
          <w:sz w:val="20"/>
          <w:szCs w:val="20"/>
        </w:rPr>
        <w:t>Dr. M.J.W.A (Marie-Jeanne) Schiffelers</w:t>
      </w:r>
      <w:r>
        <w:rPr>
          <w:rFonts w:ascii="Arial" w:hAnsi="Arial" w:eastAsia="Times New Roman" w:cs="Arial"/>
          <w:noProof/>
          <w:color w:val="808080"/>
          <w:sz w:val="20"/>
          <w:szCs w:val="20"/>
        </w:rPr>
        <w:t xml:space="preserve"> |</w:t>
      </w:r>
      <w:r>
        <w:rPr>
          <w:rFonts w:ascii="Arial" w:hAnsi="Arial" w:eastAsia="Times New Roman" w:cs="Arial"/>
          <w:noProof/>
          <w:color w:val="808080"/>
          <w:sz w:val="16"/>
          <w:szCs w:val="16"/>
        </w:rPr>
        <w:t xml:space="preserve"> Senior Consultant </w:t>
      </w:r>
      <w:r>
        <w:rPr>
          <w:rFonts w:ascii="Verdana" w:hAnsi="Verdana" w:eastAsia="Times New Roman" w:cs="Times New Roman"/>
          <w:noProof/>
          <w:color w:val="808080"/>
          <w:sz w:val="16"/>
          <w:szCs w:val="16"/>
        </w:rPr>
        <w:t xml:space="preserve">| </w:t>
      </w:r>
      <w:r>
        <w:rPr>
          <w:rFonts w:ascii="Arial" w:hAnsi="Arial" w:eastAsia="Times New Roman" w:cs="Arial"/>
          <w:noProof/>
          <w:color w:val="808080"/>
          <w:sz w:val="16"/>
          <w:szCs w:val="16"/>
        </w:rPr>
        <w:t>USBO Advies</w:t>
      </w:r>
      <w:r>
        <w:rPr>
          <w:rFonts w:ascii="Verdana" w:hAnsi="Verdana" w:eastAsia="Times New Roman" w:cs="Times New Roman"/>
          <w:noProof/>
          <w:color w:val="808080"/>
          <w:sz w:val="16"/>
          <w:szCs w:val="16"/>
        </w:rPr>
        <w:t xml:space="preserve">| Universiteit Utrecht | Faculteit Recht, Economie, Bestuur en Organisatie | Departement Bestuurs- en Organisatiewetenschap (USBO) | Bijlhouwerstraat 6, 3511 ZC Utrecht </w:t>
      </w:r>
      <w:r>
        <w:rPr>
          <w:rFonts w:ascii="Verdana" w:hAnsi="Verdana" w:eastAsia="Times New Roman" w:cs="Times New Roman"/>
          <w:noProof/>
          <w:color w:val="808080"/>
          <w:sz w:val="20"/>
          <w:szCs w:val="20"/>
        </w:rPr>
        <w:t xml:space="preserve">| </w:t>
      </w:r>
      <w:r>
        <w:rPr>
          <w:rFonts w:ascii="Wingdings" w:hAnsi="Wingdings" w:eastAsia="Times New Roman" w:cs="Times New Roman"/>
          <w:noProof/>
          <w:color w:val="808080"/>
          <w:sz w:val="15"/>
          <w:szCs w:val="15"/>
        </w:rPr>
        <w:t></w:t>
      </w:r>
      <w:r>
        <w:rPr>
          <w:rFonts w:ascii="Verdana" w:hAnsi="Verdana" w:eastAsia="Times New Roman" w:cs="Times New Roman"/>
          <w:noProof/>
          <w:color w:val="808080"/>
          <w:sz w:val="16"/>
          <w:szCs w:val="16"/>
        </w:rPr>
        <w:t xml:space="preserve"> </w:t>
      </w:r>
      <w:r>
        <w:rPr>
          <w:rFonts w:ascii="Verdana" w:hAnsi="Verdana" w:eastAsia="Times New Roman" w:cs="Times New Roman"/>
          <w:noProof/>
          <w:color w:val="808080"/>
          <w:sz w:val="15"/>
          <w:szCs w:val="15"/>
        </w:rPr>
        <w:t xml:space="preserve">030-2539178/8101| </w:t>
      </w:r>
      <w:r>
        <w:rPr>
          <w:rFonts w:ascii="Wingdings" w:hAnsi="Wingdings" w:eastAsia="Times New Roman" w:cs="Times New Roman"/>
          <w:noProof/>
          <w:color w:val="808080"/>
          <w:sz w:val="15"/>
          <w:szCs w:val="15"/>
        </w:rPr>
        <w:t></w:t>
      </w:r>
      <w:r>
        <w:rPr>
          <w:rFonts w:ascii="Verdana" w:hAnsi="Verdana" w:eastAsia="Times New Roman" w:cs="Times New Roman"/>
          <w:noProof/>
          <w:color w:val="808080"/>
          <w:sz w:val="15"/>
          <w:szCs w:val="15"/>
        </w:rPr>
        <w:t xml:space="preserve"> [m.j.w.a.schiffelers@uu.nl]</w:t>
      </w:r>
      <w:r>
        <w:rPr>
          <w:rFonts w:ascii="Verdana" w:hAnsi="Verdana" w:eastAsia="Times New Roman" w:cs="Times New Roman"/>
          <w:noProof/>
          <w:color w:val="808080"/>
          <w:sz w:val="16"/>
          <w:szCs w:val="16"/>
        </w:rPr>
        <w:t xml:space="preserve">| </w:t>
      </w:r>
    </w:p>
    <w:p w:rsidR="004306CA" w:rsidRDefault="004306CA"/>
    <w:p w:rsidR="00775A14" w:rsidRDefault="00775A14">
      <w:r>
        <w:t xml:space="preserve">  </w:t>
      </w:r>
    </w:p>
    <w:p w:rsidR="00762D59" w:rsidRDefault="00762D59"/>
    <w:p w:rsidR="005F6773" w:rsidRDefault="005F6773"/>
    <w:sectPr w:rsidR="005F677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05E" w:rsidRDefault="00C6705E" w:rsidP="00C6705E">
      <w:pPr>
        <w:spacing w:after="0" w:line="240" w:lineRule="auto"/>
      </w:pPr>
      <w:r>
        <w:separator/>
      </w:r>
    </w:p>
  </w:endnote>
  <w:endnote w:type="continuationSeparator" w:id="0">
    <w:p w:rsidR="00C6705E" w:rsidRDefault="00C6705E" w:rsidP="00C6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05E" w:rsidRDefault="00C6705E" w:rsidP="00C6705E">
      <w:pPr>
        <w:spacing w:after="0" w:line="240" w:lineRule="auto"/>
      </w:pPr>
      <w:r>
        <w:separator/>
      </w:r>
    </w:p>
  </w:footnote>
  <w:footnote w:type="continuationSeparator" w:id="0">
    <w:p w:rsidR="00C6705E" w:rsidRDefault="00C6705E" w:rsidP="00C6705E">
      <w:pPr>
        <w:spacing w:after="0" w:line="240" w:lineRule="auto"/>
      </w:pPr>
      <w:r>
        <w:continuationSeparator/>
      </w:r>
    </w:p>
  </w:footnote>
  <w:footnote w:id="1">
    <w:p w:rsidR="00DD4DB6" w:rsidRDefault="00DD4DB6" w:rsidP="00DD4DB6">
      <w:pPr>
        <w:pStyle w:val="FootnoteText"/>
      </w:pPr>
      <w:r>
        <w:rPr>
          <w:rStyle w:val="FootnoteReference"/>
        </w:rPr>
        <w:footnoteRef/>
      </w:r>
      <w:r>
        <w:t xml:space="preserve"> Zie ook: </w:t>
      </w:r>
      <w:hyperlink r:id="rId1" w:history="1">
        <w:r w:rsidRPr="00BF7E5C">
          <w:rPr>
            <w:rStyle w:val="Hyperlink"/>
          </w:rPr>
          <w:t>http://www.nporadio1.nl/wetenschap-techniek/191-waarom-we-toekunnen-met-minder-proefdieren-veel-minder-proefdieren</w:t>
        </w:r>
      </w:hyperlink>
    </w:p>
    <w:p w:rsidR="00DD4DB6" w:rsidRDefault="00B5165A" w:rsidP="00DD4DB6">
      <w:pPr>
        <w:pStyle w:val="FootnoteText"/>
      </w:pPr>
      <w:hyperlink r:id="rId2" w:history="1">
        <w:r w:rsidR="00DD4DB6" w:rsidRPr="00BF7E5C">
          <w:rPr>
            <w:rStyle w:val="Hyperlink"/>
          </w:rPr>
          <w:t>https://www.ntr.nl/De-Kennis-van-Nu-Radio/139/detail/De-Kennis-van-Nu-/RBX_NTR_618523</w:t>
        </w:r>
      </w:hyperlink>
    </w:p>
  </w:footnote>
  <w:footnote w:id="2">
    <w:p w:rsidR="00E20DBE" w:rsidRDefault="00E20DBE">
      <w:pPr>
        <w:pStyle w:val="FootnoteText"/>
      </w:pPr>
      <w:r>
        <w:rPr>
          <w:rStyle w:val="FootnoteReference"/>
        </w:rPr>
        <w:footnoteRef/>
      </w:r>
      <w:r>
        <w:t xml:space="preserve"> Zie: </w:t>
      </w:r>
      <w:hyperlink r:id="rId3" w:history="1">
        <w:r w:rsidRPr="00BF7E5C">
          <w:rPr>
            <w:rStyle w:val="Hyperlink"/>
          </w:rPr>
          <w:t>https://dspace.library.uu.nl/handle/1874/334103</w:t>
        </w:r>
      </w:hyperlink>
    </w:p>
    <w:p w:rsidR="00E20DBE" w:rsidRDefault="00E20DB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5C8"/>
    <w:rsid w:val="00015946"/>
    <w:rsid w:val="000E1138"/>
    <w:rsid w:val="001D6493"/>
    <w:rsid w:val="00210C16"/>
    <w:rsid w:val="00236CD1"/>
    <w:rsid w:val="00264F73"/>
    <w:rsid w:val="00273385"/>
    <w:rsid w:val="0033383C"/>
    <w:rsid w:val="003C255A"/>
    <w:rsid w:val="004306CA"/>
    <w:rsid w:val="00496D59"/>
    <w:rsid w:val="004B5136"/>
    <w:rsid w:val="005E02D0"/>
    <w:rsid w:val="005F6773"/>
    <w:rsid w:val="00653D22"/>
    <w:rsid w:val="006B6CF6"/>
    <w:rsid w:val="00707142"/>
    <w:rsid w:val="00762D59"/>
    <w:rsid w:val="00775A14"/>
    <w:rsid w:val="00825FC9"/>
    <w:rsid w:val="008A078C"/>
    <w:rsid w:val="008B3C8C"/>
    <w:rsid w:val="0093212C"/>
    <w:rsid w:val="00951EE3"/>
    <w:rsid w:val="009A25C8"/>
    <w:rsid w:val="009C6F55"/>
    <w:rsid w:val="00A04545"/>
    <w:rsid w:val="00A60FDC"/>
    <w:rsid w:val="00A979F8"/>
    <w:rsid w:val="00AD5A4E"/>
    <w:rsid w:val="00B5165A"/>
    <w:rsid w:val="00B573DE"/>
    <w:rsid w:val="00BF6A02"/>
    <w:rsid w:val="00C6705E"/>
    <w:rsid w:val="00D20820"/>
    <w:rsid w:val="00D6113F"/>
    <w:rsid w:val="00D8150F"/>
    <w:rsid w:val="00DB5E57"/>
    <w:rsid w:val="00DD4DB6"/>
    <w:rsid w:val="00E20DBE"/>
    <w:rsid w:val="00E665A9"/>
    <w:rsid w:val="00EC3D31"/>
    <w:rsid w:val="00F34114"/>
    <w:rsid w:val="00F70DBB"/>
    <w:rsid w:val="00FA692F"/>
    <w:rsid w:val="00FF7F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70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05E"/>
    <w:rPr>
      <w:sz w:val="20"/>
      <w:szCs w:val="20"/>
    </w:rPr>
  </w:style>
  <w:style w:type="character" w:styleId="FootnoteReference">
    <w:name w:val="footnote reference"/>
    <w:basedOn w:val="DefaultParagraphFont"/>
    <w:uiPriority w:val="99"/>
    <w:semiHidden/>
    <w:unhideWhenUsed/>
    <w:rsid w:val="00C6705E"/>
    <w:rPr>
      <w:vertAlign w:val="superscript"/>
    </w:rPr>
  </w:style>
  <w:style w:type="character" w:styleId="Hyperlink">
    <w:name w:val="Hyperlink"/>
    <w:basedOn w:val="DefaultParagraphFont"/>
    <w:uiPriority w:val="99"/>
    <w:unhideWhenUsed/>
    <w:rsid w:val="00DD4DB6"/>
    <w:rPr>
      <w:color w:val="0563C1" w:themeColor="hyperlink"/>
      <w:u w:val="single"/>
    </w:rPr>
  </w:style>
  <w:style w:type="character" w:styleId="FollowedHyperlink">
    <w:name w:val="FollowedHyperlink"/>
    <w:basedOn w:val="DefaultParagraphFont"/>
    <w:uiPriority w:val="99"/>
    <w:semiHidden/>
    <w:unhideWhenUsed/>
    <w:rsid w:val="00E20DB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70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05E"/>
    <w:rPr>
      <w:sz w:val="20"/>
      <w:szCs w:val="20"/>
    </w:rPr>
  </w:style>
  <w:style w:type="character" w:styleId="FootnoteReference">
    <w:name w:val="footnote reference"/>
    <w:basedOn w:val="DefaultParagraphFont"/>
    <w:uiPriority w:val="99"/>
    <w:semiHidden/>
    <w:unhideWhenUsed/>
    <w:rsid w:val="00C6705E"/>
    <w:rPr>
      <w:vertAlign w:val="superscript"/>
    </w:rPr>
  </w:style>
  <w:style w:type="character" w:styleId="Hyperlink">
    <w:name w:val="Hyperlink"/>
    <w:basedOn w:val="DefaultParagraphFont"/>
    <w:uiPriority w:val="99"/>
    <w:unhideWhenUsed/>
    <w:rsid w:val="00DD4DB6"/>
    <w:rPr>
      <w:color w:val="0563C1" w:themeColor="hyperlink"/>
      <w:u w:val="single"/>
    </w:rPr>
  </w:style>
  <w:style w:type="character" w:styleId="FollowedHyperlink">
    <w:name w:val="FollowedHyperlink"/>
    <w:basedOn w:val="DefaultParagraphFont"/>
    <w:uiPriority w:val="99"/>
    <w:semiHidden/>
    <w:unhideWhenUsed/>
    <w:rsid w:val="00E20D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95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dspace.library.uu.nl/handle/1874/334103" TargetMode="External"/><Relationship Id="rId2" Type="http://schemas.openxmlformats.org/officeDocument/2006/relationships/hyperlink" Target="https://www.ntr.nl/De-Kennis-van-Nu-Radio/139/detail/De-Kennis-van-Nu-/RBX_NTR_618523" TargetMode="External"/><Relationship Id="rId1" Type="http://schemas.openxmlformats.org/officeDocument/2006/relationships/hyperlink" Target="http://www.nporadio1.nl/wetenschap-techniek/191-waarom-we-toekunnen-met-minder-proefdieren-veel-minder-proefdier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895</ap:Words>
  <ap:Characters>5105</ap:Characters>
  <ap:DocSecurity>0</ap:DocSecurity>
  <ap:Lines>42</ap:Lines>
  <ap:Paragraphs>11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2017-09-04T12:32:00.0000000Z</lastPrinted>
  <dcterms:created xsi:type="dcterms:W3CDTF">2017-09-05T11:55:00.0000000Z</dcterms:created>
  <dcterms:modified xsi:type="dcterms:W3CDTF">2017-09-05T11:55:00.0000000Z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0x010100C3BE5D7F214AD740870465331113465F</vt:lpwstr>
  </property>
</Properties>
</file>