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2665" w:rsidR="00992665" w:rsidP="00992665" w:rsidRDefault="00992665">
      <w:pPr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992665">
        <w:rPr>
          <w:rFonts w:ascii="Arial" w:hAnsi="Arial" w:cs="Arial"/>
          <w:b/>
          <w:bCs/>
          <w:caps/>
          <w:color w:val="000000"/>
          <w:sz w:val="20"/>
          <w:szCs w:val="20"/>
        </w:rPr>
        <w:t>Op weg naar onderzoek zonder dieren: de 3 V’s van de Dierenbescherming</w:t>
      </w:r>
    </w:p>
    <w:p w:rsidR="00992665" w:rsidP="00992665" w:rsidRDefault="00992665"/>
    <w:p w:rsidR="00CE2F25" w:rsidP="00992665" w:rsidRDefault="00992665">
      <w:r>
        <w:t xml:space="preserve">De Dierenbescherming denkt dat het er bij proeven met dieren niet om gaat voor of tegen te zijn. De opdracht aan de samenleving is ervoor te zorgen dat </w:t>
      </w:r>
      <w:r w:rsidR="00CE2F25">
        <w:t xml:space="preserve">ze </w:t>
      </w:r>
      <w:r>
        <w:t xml:space="preserve">er straks </w:t>
      </w:r>
      <w:r w:rsidR="00CE2F25">
        <w:t xml:space="preserve">niet </w:t>
      </w:r>
      <w:r>
        <w:t xml:space="preserve">meer </w:t>
      </w:r>
      <w:r w:rsidR="0012688B">
        <w:t xml:space="preserve">zijn. </w:t>
      </w:r>
      <w:r>
        <w:t xml:space="preserve">Dat vraagt allereerst om de politieke wil tot omdenken, om het oude los te laten en voor nieuwe </w:t>
      </w:r>
      <w:r w:rsidR="00CE2F25">
        <w:t xml:space="preserve">richtingen </w:t>
      </w:r>
      <w:r>
        <w:t>te kiezen. O</w:t>
      </w:r>
      <w:r>
        <w:rPr>
          <w:color w:val="000000"/>
        </w:rPr>
        <w:t xml:space="preserve">m de uitgesproken transitiedoelen te kunnen halen </w:t>
      </w:r>
      <w:r>
        <w:t xml:space="preserve">zijn </w:t>
      </w:r>
      <w:r>
        <w:rPr>
          <w:color w:val="000000"/>
        </w:rPr>
        <w:t xml:space="preserve">nieuwe </w:t>
      </w:r>
      <w:r>
        <w:t xml:space="preserve">V’s nodig. </w:t>
      </w:r>
    </w:p>
    <w:p w:rsidR="00CE2F25" w:rsidP="00992665" w:rsidRDefault="00CE2F25"/>
    <w:p w:rsidRPr="0012688B" w:rsidR="00992665" w:rsidP="00992665" w:rsidRDefault="00B4328C">
      <w:pPr>
        <w:rPr>
          <w:i/>
        </w:rPr>
      </w:pPr>
      <w:r w:rsidRPr="00B4328C">
        <w:rPr>
          <w:b/>
          <w:i/>
          <w:sz w:val="32"/>
          <w:szCs w:val="32"/>
          <w:u w:val="single"/>
        </w:rPr>
        <w:t>V</w:t>
      </w:r>
      <w:r w:rsidRPr="0012688B" w:rsidR="00992665">
        <w:rPr>
          <w:i/>
          <w:u w:val="single"/>
        </w:rPr>
        <w:t>erruiming van denken en doen</w:t>
      </w:r>
      <w:r w:rsidRPr="0012688B" w:rsidR="00992665">
        <w:rPr>
          <w:i/>
        </w:rPr>
        <w:t>:</w:t>
      </w:r>
    </w:p>
    <w:p w:rsidR="00992665" w:rsidP="00992665" w:rsidRDefault="00992665">
      <w:pPr>
        <w:ind w:left="360"/>
      </w:pPr>
    </w:p>
    <w:p w:rsidR="00992665" w:rsidP="00992665" w:rsidRDefault="00992665">
      <w:pPr>
        <w:ind w:left="360"/>
      </w:pPr>
      <w:r>
        <w:rPr>
          <w:rFonts w:ascii="Arial" w:hAnsi="Arial" w:cs="Arial"/>
        </w:rPr>
        <w:t>►</w:t>
      </w:r>
      <w:r>
        <w:t xml:space="preserve"> Houd de focus ruim, duw dieren niet in het hokje wel of niet dichtbij de mens. </w:t>
      </w:r>
      <w:r w:rsidRPr="00992665">
        <w:rPr>
          <w:color w:val="000000"/>
        </w:rPr>
        <w:t xml:space="preserve">Het is </w:t>
      </w:r>
      <w:r w:rsidR="000C09C0">
        <w:rPr>
          <w:color w:val="000000"/>
        </w:rPr>
        <w:t xml:space="preserve">erg </w:t>
      </w:r>
      <w:r w:rsidRPr="00992665">
        <w:rPr>
          <w:color w:val="000000"/>
        </w:rPr>
        <w:t xml:space="preserve">belangrijk dat het gebruik van apen stopt, maar vergeet niet dat het om nog heel veel andere dieren gaat. </w:t>
      </w:r>
      <w:r>
        <w:t>Het lijdend voorwerp is altijd een dier;</w:t>
      </w:r>
    </w:p>
    <w:p w:rsidR="00992665" w:rsidP="00992665" w:rsidRDefault="00992665">
      <w:pPr>
        <w:ind w:left="360"/>
      </w:pPr>
      <w:r>
        <w:rPr>
          <w:rFonts w:ascii="Arial" w:hAnsi="Arial" w:cs="Arial"/>
        </w:rPr>
        <w:t>►</w:t>
      </w:r>
      <w:r>
        <w:t xml:space="preserve"> Realiseer in laboratoria, onderwijsinstellingen en kweekstations positief dierenwelzijn, zorg dat dieren het ook leuk kunnen hebben. In vergelijking met de veehouderij bijvoorbeeld, is de proefdierhouderij hier </w:t>
      </w:r>
      <w:r w:rsidRPr="00992665">
        <w:rPr>
          <w:color w:val="000000"/>
        </w:rPr>
        <w:t xml:space="preserve">veel te weinig mee bezig. </w:t>
      </w:r>
      <w:r>
        <w:t xml:space="preserve">Waarom kan een gezond schaap </w:t>
      </w:r>
      <w:r w:rsidRPr="00992665">
        <w:rPr>
          <w:color w:val="000000"/>
        </w:rPr>
        <w:t>waarin e</w:t>
      </w:r>
      <w:r>
        <w:t xml:space="preserve">en nieuwe hartklep </w:t>
      </w:r>
      <w:r w:rsidRPr="00992665">
        <w:rPr>
          <w:color w:val="000000"/>
        </w:rPr>
        <w:t>wordt getest n</w:t>
      </w:r>
      <w:r>
        <w:t xml:space="preserve">iet gewoon in de wei staan? </w:t>
      </w:r>
    </w:p>
    <w:p w:rsidR="00992665" w:rsidP="00992665" w:rsidRDefault="00992665"/>
    <w:p w:rsidRPr="0012688B" w:rsidR="00992665" w:rsidP="00992665" w:rsidRDefault="00992665">
      <w:pPr>
        <w:rPr>
          <w:i/>
        </w:rPr>
      </w:pPr>
      <w:r w:rsidRPr="00B4328C">
        <w:rPr>
          <w:b/>
          <w:i/>
          <w:sz w:val="32"/>
          <w:szCs w:val="32"/>
          <w:u w:val="single"/>
        </w:rPr>
        <w:t>V</w:t>
      </w:r>
      <w:r w:rsidRPr="0012688B">
        <w:rPr>
          <w:i/>
          <w:u w:val="single"/>
        </w:rPr>
        <w:t>ersnelling van denken en doen</w:t>
      </w:r>
      <w:r w:rsidRPr="0012688B">
        <w:rPr>
          <w:i/>
        </w:rPr>
        <w:t>:</w:t>
      </w:r>
    </w:p>
    <w:p w:rsidR="00992665" w:rsidP="00992665" w:rsidRDefault="00992665">
      <w:pPr>
        <w:ind w:left="360"/>
      </w:pPr>
    </w:p>
    <w:p w:rsidR="00992665" w:rsidP="00992665" w:rsidRDefault="00992665">
      <w:pPr>
        <w:ind w:left="360"/>
      </w:pPr>
      <w:r>
        <w:rPr>
          <w:rFonts w:ascii="Arial" w:hAnsi="Arial" w:cs="Arial"/>
        </w:rPr>
        <w:t xml:space="preserve">► </w:t>
      </w:r>
      <w:r>
        <w:t>Besteed nu vooral tijd en geld aan innoveren</w:t>
      </w:r>
      <w:r w:rsidR="00A06C35">
        <w:t xml:space="preserve"> </w:t>
      </w:r>
      <w:r w:rsidR="00B4328C">
        <w:t xml:space="preserve">zonder dieren </w:t>
      </w:r>
      <w:r>
        <w:t xml:space="preserve">en benut de kansen die andere wetenschapsterreinen </w:t>
      </w:r>
      <w:r w:rsidR="005651F1">
        <w:t xml:space="preserve">en </w:t>
      </w:r>
      <w:r>
        <w:t xml:space="preserve"> het bedrijfsleven bieden om sneller af te bouwen;</w:t>
      </w:r>
    </w:p>
    <w:p w:rsidR="005E5A96" w:rsidP="00992665" w:rsidRDefault="00992665">
      <w:pPr>
        <w:ind w:left="360"/>
      </w:pPr>
      <w:r>
        <w:rPr>
          <w:rFonts w:ascii="Arial" w:hAnsi="Arial" w:cs="Arial"/>
        </w:rPr>
        <w:t xml:space="preserve">► </w:t>
      </w:r>
      <w:r>
        <w:t>Leid jonge onderzoekers nu op in dierproefvrij werken</w:t>
      </w:r>
      <w:r w:rsidRPr="00992665">
        <w:rPr>
          <w:color w:val="000000"/>
        </w:rPr>
        <w:t xml:space="preserve"> en </w:t>
      </w:r>
      <w:r w:rsidR="00A06C35">
        <w:rPr>
          <w:color w:val="000000"/>
        </w:rPr>
        <w:t xml:space="preserve">zorg dat ze makkelijk aan </w:t>
      </w:r>
      <w:r>
        <w:t xml:space="preserve"> </w:t>
      </w:r>
      <w:r w:rsidR="00A06C35">
        <w:t xml:space="preserve">eerdere onderzoeksresultaten </w:t>
      </w:r>
      <w:r w:rsidR="005E5A96">
        <w:t xml:space="preserve">kunnen komen om onnodig herhalen </w:t>
      </w:r>
      <w:r w:rsidR="00A06C35">
        <w:t xml:space="preserve"> te voorkomen; </w:t>
      </w:r>
      <w:r>
        <w:t xml:space="preserve"> </w:t>
      </w:r>
    </w:p>
    <w:p w:rsidRPr="00992665" w:rsidR="00992665" w:rsidP="00992665" w:rsidRDefault="00992665">
      <w:pPr>
        <w:ind w:left="360"/>
        <w:rPr>
          <w:color w:val="000000"/>
        </w:rPr>
      </w:pPr>
      <w:r>
        <w:rPr>
          <w:rFonts w:ascii="Arial" w:hAnsi="Arial" w:cs="Arial"/>
          <w:color w:val="000000"/>
        </w:rPr>
        <w:t xml:space="preserve">► </w:t>
      </w:r>
      <w:r>
        <w:rPr>
          <w:color w:val="000000"/>
        </w:rPr>
        <w:t xml:space="preserve">Maak dat </w:t>
      </w:r>
      <w:r w:rsidRPr="00992665">
        <w:rPr>
          <w:color w:val="000000"/>
        </w:rPr>
        <w:t>consumenten be</w:t>
      </w:r>
      <w:r>
        <w:rPr>
          <w:color w:val="000000"/>
        </w:rPr>
        <w:t xml:space="preserve">wust kunnen nadenken over hun </w:t>
      </w:r>
      <w:r w:rsidRPr="00992665">
        <w:rPr>
          <w:color w:val="000000"/>
        </w:rPr>
        <w:t>(schijn)veiligheid. Wees open over het feit dat een</w:t>
      </w:r>
      <w:r w:rsidR="00DF6A24">
        <w:rPr>
          <w:color w:val="000000"/>
        </w:rPr>
        <w:t xml:space="preserve"> aap, </w:t>
      </w:r>
      <w:r w:rsidR="00B4328C">
        <w:rPr>
          <w:color w:val="000000"/>
        </w:rPr>
        <w:t xml:space="preserve">of een </w:t>
      </w:r>
      <w:r w:rsidRPr="00992665">
        <w:rPr>
          <w:color w:val="000000"/>
        </w:rPr>
        <w:t>rat</w:t>
      </w:r>
      <w:r w:rsidR="00DF6A24">
        <w:rPr>
          <w:color w:val="000000"/>
        </w:rPr>
        <w:t xml:space="preserve">, </w:t>
      </w:r>
      <w:bookmarkStart w:name="_GoBack" w:id="0"/>
      <w:bookmarkEnd w:id="0"/>
      <w:r w:rsidRPr="00992665">
        <w:rPr>
          <w:color w:val="000000"/>
        </w:rPr>
        <w:t xml:space="preserve"> geen mens is en dat onderzoek zonder dieren </w:t>
      </w:r>
      <w:r w:rsidR="00B4328C">
        <w:rPr>
          <w:color w:val="000000"/>
        </w:rPr>
        <w:t xml:space="preserve">juist </w:t>
      </w:r>
      <w:r w:rsidR="001A1EFA">
        <w:rPr>
          <w:color w:val="000000"/>
        </w:rPr>
        <w:t xml:space="preserve">daardoor vaak </w:t>
      </w:r>
      <w:r w:rsidR="005D7305">
        <w:rPr>
          <w:color w:val="000000"/>
        </w:rPr>
        <w:t>meer</w:t>
      </w:r>
      <w:r w:rsidRPr="00992665">
        <w:rPr>
          <w:color w:val="000000"/>
        </w:rPr>
        <w:t> betrouwbaar is.</w:t>
      </w:r>
    </w:p>
    <w:p w:rsidR="00992665" w:rsidP="00992665" w:rsidRDefault="00992665"/>
    <w:p w:rsidRPr="0012688B" w:rsidR="00992665" w:rsidP="00992665" w:rsidRDefault="00992665">
      <w:pPr>
        <w:rPr>
          <w:i/>
        </w:rPr>
      </w:pPr>
      <w:r w:rsidRPr="00B4328C">
        <w:rPr>
          <w:b/>
          <w:i/>
          <w:sz w:val="32"/>
          <w:szCs w:val="32"/>
          <w:u w:val="single"/>
        </w:rPr>
        <w:t>V</w:t>
      </w:r>
      <w:r w:rsidRPr="0012688B">
        <w:rPr>
          <w:i/>
          <w:u w:val="single"/>
        </w:rPr>
        <w:t>erantwoording voor denken en doen</w:t>
      </w:r>
      <w:r w:rsidRPr="0012688B">
        <w:rPr>
          <w:i/>
        </w:rPr>
        <w:t>:</w:t>
      </w:r>
    </w:p>
    <w:p w:rsidR="0012688B" w:rsidP="00992665" w:rsidRDefault="0012688B"/>
    <w:p w:rsidR="00992665" w:rsidP="00992665" w:rsidRDefault="0012688B">
      <w:pPr>
        <w:ind w:left="360"/>
      </w:pPr>
      <w:r>
        <w:rPr>
          <w:rFonts w:ascii="Arial" w:hAnsi="Arial" w:cs="Arial"/>
        </w:rPr>
        <w:t xml:space="preserve">► </w:t>
      </w:r>
      <w:r w:rsidR="00992665">
        <w:t>Zorg dat de Rijksoverheid een sterke regie neemt op de transitie</w:t>
      </w:r>
      <w:r w:rsidR="005651F1">
        <w:t xml:space="preserve"> naar een  Nederland zonder dierproeven</w:t>
      </w:r>
      <w:r w:rsidR="00992665">
        <w:t xml:space="preserve">. Dit is nodig in dit complexe veld waarin belangen van </w:t>
      </w:r>
      <w:r w:rsidRPr="00992665" w:rsidR="00992665">
        <w:rPr>
          <w:color w:val="000000"/>
        </w:rPr>
        <w:t xml:space="preserve">de burger, de </w:t>
      </w:r>
      <w:r w:rsidR="00992665">
        <w:t>wetenschap</w:t>
      </w:r>
      <w:r w:rsidRPr="00992665" w:rsidR="00992665">
        <w:rPr>
          <w:color w:val="000000"/>
        </w:rPr>
        <w:t xml:space="preserve"> </w:t>
      </w:r>
      <w:r w:rsidR="00992665">
        <w:t xml:space="preserve">en industrie – misschien meer nog dan in de veehouderij - zo nauw verbonden zijn </w:t>
      </w:r>
      <w:r w:rsidR="00DB51F5">
        <w:t xml:space="preserve">aan het gebruik van </w:t>
      </w:r>
      <w:r w:rsidR="001A1EFA">
        <w:t xml:space="preserve"> </w:t>
      </w:r>
      <w:r w:rsidR="00992665">
        <w:t>dieren;</w:t>
      </w:r>
    </w:p>
    <w:p w:rsidR="00992665" w:rsidP="00992665" w:rsidRDefault="0012688B">
      <w:pPr>
        <w:ind w:left="360"/>
      </w:pPr>
      <w:r>
        <w:rPr>
          <w:rFonts w:ascii="Arial" w:hAnsi="Arial" w:cs="Arial"/>
        </w:rPr>
        <w:t xml:space="preserve">► </w:t>
      </w:r>
      <w:r w:rsidR="00992665">
        <w:t xml:space="preserve">Zorg dat </w:t>
      </w:r>
      <w:r w:rsidR="005651F1">
        <w:t xml:space="preserve">wetenschappelijk </w:t>
      </w:r>
      <w:r w:rsidR="00992665">
        <w:t>publiceren niet langer een doel op zichzelf is</w:t>
      </w:r>
      <w:r w:rsidR="00DB51F5">
        <w:t xml:space="preserve"> en laat ook negatieve uitkomsten  waardevolle data zijn. </w:t>
      </w:r>
      <w:r w:rsidR="00992665">
        <w:t xml:space="preserve"> Geef altijd voorrang aan onderzoek waarvoor geen dieren nodig zijn;</w:t>
      </w:r>
    </w:p>
    <w:p w:rsidR="00992665" w:rsidP="00992665" w:rsidRDefault="0012688B">
      <w:pPr>
        <w:ind w:left="360"/>
      </w:pPr>
      <w:r>
        <w:rPr>
          <w:rFonts w:ascii="Arial" w:hAnsi="Arial" w:cs="Arial"/>
          <w:color w:val="000000"/>
        </w:rPr>
        <w:t xml:space="preserve">► </w:t>
      </w:r>
      <w:r w:rsidRPr="00992665" w:rsidR="00992665">
        <w:rPr>
          <w:color w:val="000000"/>
        </w:rPr>
        <w:t xml:space="preserve">Zorg voor verheldering. De wet spreekt niet voor zich en daar heeft de praktijk last van. Vervanging van dierproeven moet niet in </w:t>
      </w:r>
      <w:r w:rsidR="00A556E6">
        <w:rPr>
          <w:color w:val="000000"/>
        </w:rPr>
        <w:t>éé</w:t>
      </w:r>
      <w:r w:rsidRPr="00992665" w:rsidR="00992665">
        <w:rPr>
          <w:color w:val="000000"/>
        </w:rPr>
        <w:t xml:space="preserve">n adem met verfijning/vermindering worden genoemd. Geef </w:t>
      </w:r>
      <w:r w:rsidR="005651F1">
        <w:rPr>
          <w:color w:val="000000"/>
        </w:rPr>
        <w:t xml:space="preserve"> </w:t>
      </w:r>
      <w:proofErr w:type="spellStart"/>
      <w:r w:rsidRPr="00992665" w:rsidR="00992665">
        <w:rPr>
          <w:color w:val="000000"/>
        </w:rPr>
        <w:t>DEC’s</w:t>
      </w:r>
      <w:proofErr w:type="spellEnd"/>
      <w:r w:rsidRPr="00992665" w:rsidR="00992665">
        <w:rPr>
          <w:color w:val="000000"/>
        </w:rPr>
        <w:t xml:space="preserve"> meer handvatten om objectief vast te stellen of een onderzoek echt niet zonder dieren kan;</w:t>
      </w:r>
    </w:p>
    <w:p w:rsidR="001B290F" w:rsidP="00540127" w:rsidRDefault="0012688B">
      <w:pPr>
        <w:ind w:left="360"/>
      </w:pPr>
      <w:r>
        <w:rPr>
          <w:rFonts w:ascii="Arial" w:hAnsi="Arial" w:cs="Arial"/>
          <w:color w:val="000000"/>
        </w:rPr>
        <w:t xml:space="preserve">► </w:t>
      </w:r>
      <w:r w:rsidRPr="00992665" w:rsidR="00992665">
        <w:rPr>
          <w:color w:val="000000"/>
        </w:rPr>
        <w:t xml:space="preserve">Zorg voor toegankelijk taalgebruik om de samenleving meer te betrekken. Spreek niet over diermodellen, maar over muizen, zebravinken, of apen. </w:t>
      </w:r>
      <w:r w:rsidR="005651F1">
        <w:rPr>
          <w:color w:val="000000"/>
        </w:rPr>
        <w:t>‘</w:t>
      </w:r>
      <w:r w:rsidRPr="00992665" w:rsidR="00992665">
        <w:rPr>
          <w:color w:val="000000"/>
        </w:rPr>
        <w:t>Ongerief</w:t>
      </w:r>
      <w:r w:rsidR="005651F1">
        <w:rPr>
          <w:color w:val="000000"/>
        </w:rPr>
        <w:t>’</w:t>
      </w:r>
      <w:r w:rsidRPr="00992665" w:rsidR="00992665">
        <w:rPr>
          <w:color w:val="000000"/>
        </w:rPr>
        <w:t xml:space="preserve"> is geen spreektaal, heb </w:t>
      </w:r>
      <w:r>
        <w:rPr>
          <w:color w:val="000000"/>
        </w:rPr>
        <w:t xml:space="preserve">het </w:t>
      </w:r>
      <w:r w:rsidRPr="00992665" w:rsidR="00992665">
        <w:rPr>
          <w:color w:val="000000"/>
        </w:rPr>
        <w:t xml:space="preserve">over hoeveel pijn of stress dieren </w:t>
      </w:r>
      <w:r w:rsidR="005651F1">
        <w:rPr>
          <w:color w:val="000000"/>
        </w:rPr>
        <w:t xml:space="preserve">concreet </w:t>
      </w:r>
      <w:r w:rsidRPr="00992665" w:rsidR="00992665">
        <w:rPr>
          <w:color w:val="000000"/>
        </w:rPr>
        <w:t xml:space="preserve">zullen hebben. </w:t>
      </w:r>
    </w:p>
    <w:sectPr w:rsidR="001B290F" w:rsidSect="00E97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843" w:left="1219" w:header="709" w:footer="130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D2" w:rsidRDefault="001875D2" w:rsidP="009C7E2D">
      <w:r>
        <w:separator/>
      </w:r>
    </w:p>
  </w:endnote>
  <w:endnote w:type="continuationSeparator" w:id="0">
    <w:p w:rsidR="001875D2" w:rsidRDefault="001875D2" w:rsidP="009C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5" w:rsidRDefault="009926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C82" w:rsidRDefault="00D50173" w:rsidP="009A3495">
    <w:pPr>
      <w:pStyle w:val="Voettekstvolgpagina"/>
    </w:pPr>
    <w:r>
      <w:rPr>
        <w:lang w:eastAsia="nl-NL"/>
      </w:rPr>
      <w:drawing>
        <wp:anchor distT="0" distB="0" distL="114300" distR="114300" simplePos="0" relativeHeight="251657216" behindDoc="1" locked="1" layoutInCell="1" allowOverlap="1" wp14:anchorId="417BDFF4" wp14:editId="484B6A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13608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web.jp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52"/>
                  <a:stretch/>
                </pic:blipFill>
                <pic:spPr bwMode="auto">
                  <a:xfrm>
                    <a:off x="0" y="0"/>
                    <a:ext cx="7545600" cy="136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C82">
      <w:fldChar w:fldCharType="begin"/>
    </w:r>
    <w:r w:rsidR="00520C82">
      <w:instrText xml:space="preserve"> page </w:instrText>
    </w:r>
    <w:r w:rsidR="00520C82">
      <w:fldChar w:fldCharType="separate"/>
    </w:r>
    <w:r w:rsidR="000C09C0">
      <w:t>2</w:t>
    </w:r>
    <w:r w:rsidR="00520C82">
      <w:fldChar w:fldCharType="end"/>
    </w:r>
    <w:r w:rsidR="00520C82">
      <w:t>/</w:t>
    </w:r>
    <w:r w:rsidR="00520C82">
      <w:fldChar w:fldCharType="begin"/>
    </w:r>
    <w:r w:rsidR="00520C82">
      <w:instrText xml:space="preserve"> numpages </w:instrText>
    </w:r>
    <w:r w:rsidR="00520C82">
      <w:fldChar w:fldCharType="separate"/>
    </w:r>
    <w:r w:rsidR="000C09C0">
      <w:t>2</w:t>
    </w:r>
    <w:r w:rsidR="00520C82">
      <w:fldChar w:fldCharType="end"/>
    </w:r>
    <w:r w:rsidR="001B290F">
      <w:rPr>
        <w:lang w:eastAsia="nl-NL"/>
      </w:rPr>
      <w:drawing>
        <wp:anchor distT="0" distB="0" distL="114300" distR="114300" simplePos="0" relativeHeight="251659264" behindDoc="1" locked="1" layoutInCell="1" allowOverlap="1" wp14:anchorId="48436B09" wp14:editId="5D6E04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9200" cy="13428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 2016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49200" cy="13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AA" w:rsidRDefault="00D836D4" w:rsidP="00C554BD">
    <w:pPr>
      <w:pStyle w:val="Voettekst"/>
    </w:pPr>
    <w:r>
      <w:rPr>
        <w:lang w:eastAsia="nl-NL"/>
      </w:rPr>
      <w:drawing>
        <wp:anchor distT="0" distB="0" distL="114300" distR="114300" simplePos="0" relativeHeight="251703296" behindDoc="1" locked="1" layoutInCell="1" allowOverlap="1" wp14:anchorId="6526DFC6" wp14:editId="1F638F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13608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web.jp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52"/>
                  <a:stretch/>
                </pic:blipFill>
                <pic:spPr bwMode="auto">
                  <a:xfrm>
                    <a:off x="0" y="0"/>
                    <a:ext cx="7545600" cy="136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F62">
      <w:t xml:space="preserve"> </w:t>
    </w:r>
    <w:r w:rsidR="001B290F">
      <w:rPr>
        <w:lang w:eastAsia="nl-NL"/>
      </w:rPr>
      <w:drawing>
        <wp:anchor distT="0" distB="0" distL="114300" distR="114300" simplePos="0" relativeHeight="251707392" behindDoc="1" locked="1" layoutInCell="1" allowOverlap="1" wp14:anchorId="20107D8D" wp14:editId="33AD4CE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9200" cy="13428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 2016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49200" cy="13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D2" w:rsidRDefault="001875D2" w:rsidP="009C7E2D">
      <w:r>
        <w:separator/>
      </w:r>
    </w:p>
  </w:footnote>
  <w:footnote w:type="continuationSeparator" w:id="0">
    <w:p w:rsidR="001875D2" w:rsidRDefault="001875D2" w:rsidP="009C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5" w:rsidRDefault="009926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C82" w:rsidRDefault="00357665" w:rsidP="009A3495">
    <w:pPr>
      <w:pStyle w:val="DocKop"/>
    </w:pPr>
    <w:fldSimple w:instr=" Docproperty NaamFormulier ">
      <w:r w:rsidR="00992665">
        <w:t>De 3 V's van de Dierenbescherming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95" w:rsidRPr="0048355E" w:rsidRDefault="00992665" w:rsidP="008E3EB6">
    <w:pPr>
      <w:pStyle w:val="DocKop"/>
    </w:pPr>
    <w:bookmarkStart w:id="1" w:name="NaamFormulier"/>
    <w:r>
      <w:t>De 3 V's van de Dierenbescherming</w:t>
    </w:r>
    <w:bookmarkEnd w:id="1"/>
  </w:p>
  <w:tbl>
    <w:tblPr>
      <w:tblStyle w:val="Tabelraster"/>
      <w:tblpPr w:leftFromText="142" w:rightFromText="142" w:bottomFromText="397" w:vertAnchor="text" w:tblpX="-736" w:tblpY="1"/>
      <w:tblOverlap w:val="never"/>
      <w:tblW w:w="10456" w:type="dxa"/>
      <w:tblLayout w:type="fixed"/>
      <w:tblLook w:val="04A0" w:firstRow="1" w:lastRow="0" w:firstColumn="1" w:lastColumn="0" w:noHBand="0" w:noVBand="1"/>
    </w:tblPr>
    <w:tblGrid>
      <w:gridCol w:w="1101"/>
      <w:gridCol w:w="3402"/>
      <w:gridCol w:w="5953"/>
    </w:tblGrid>
    <w:tr w:rsidR="00992665" w:rsidRPr="009A3495" w:rsidTr="00D836D4">
      <w:trPr>
        <w:trHeight w:hRule="exact" w:val="227"/>
      </w:trPr>
      <w:tc>
        <w:tcPr>
          <w:tcW w:w="1101" w:type="dxa"/>
        </w:tcPr>
        <w:p w:rsidR="00992665" w:rsidRDefault="00992665" w:rsidP="00D836D4">
          <w:bookmarkStart w:id="2" w:name="BriefTabel"/>
        </w:p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Default="00992665" w:rsidP="00D836D4"/>
        <w:p w:rsidR="00992665" w:rsidRPr="009A3495" w:rsidRDefault="00992665" w:rsidP="00D836D4"/>
      </w:tc>
      <w:tc>
        <w:tcPr>
          <w:tcW w:w="3402" w:type="dxa"/>
          <w:tcMar>
            <w:right w:w="108" w:type="dxa"/>
          </w:tcMar>
        </w:tcPr>
        <w:p w:rsidR="00992665" w:rsidRPr="009A3495" w:rsidRDefault="00992665" w:rsidP="00D836D4">
          <w:pPr>
            <w:pStyle w:val="VergaderingNaam"/>
          </w:pPr>
        </w:p>
      </w:tc>
      <w:tc>
        <w:tcPr>
          <w:tcW w:w="5953" w:type="dxa"/>
        </w:tcPr>
        <w:p w:rsidR="00992665" w:rsidRPr="009A3495" w:rsidRDefault="00992665" w:rsidP="00D836D4">
          <w:pPr>
            <w:pStyle w:val="VergaderingNaam"/>
          </w:pPr>
        </w:p>
      </w:tc>
    </w:tr>
    <w:tr w:rsidR="00992665" w:rsidRPr="009A3495" w:rsidTr="0096355A">
      <w:tc>
        <w:tcPr>
          <w:tcW w:w="4503" w:type="dxa"/>
          <w:gridSpan w:val="2"/>
          <w:tcMar>
            <w:right w:w="108" w:type="dxa"/>
          </w:tcMar>
        </w:tcPr>
        <w:p w:rsidR="00992665" w:rsidRPr="00A97F62" w:rsidRDefault="00992665" w:rsidP="00D836D4">
          <w:pPr>
            <w:pStyle w:val="VergaderingNaam"/>
          </w:pPr>
          <w:bookmarkStart w:id="3" w:name="Subtitel"/>
          <w:r>
            <w:t>Input RTG 14/9/2017 - afbouw dierproeven</w:t>
          </w:r>
          <w:bookmarkEnd w:id="3"/>
        </w:p>
      </w:tc>
      <w:tc>
        <w:tcPr>
          <w:tcW w:w="5953" w:type="dxa"/>
        </w:tcPr>
        <w:p w:rsidR="00992665" w:rsidRPr="00A97F62" w:rsidRDefault="00992665" w:rsidP="00D836D4">
          <w:pPr>
            <w:pStyle w:val="VergaderingNaam"/>
          </w:pPr>
        </w:p>
      </w:tc>
    </w:tr>
    <w:tr w:rsidR="00992665" w:rsidRPr="009A3495" w:rsidTr="00D836D4">
      <w:tc>
        <w:tcPr>
          <w:tcW w:w="1101" w:type="dxa"/>
        </w:tcPr>
        <w:p w:rsidR="00992665" w:rsidRPr="009A3495" w:rsidRDefault="00992665" w:rsidP="00D836D4">
          <w:pPr>
            <w:spacing w:line="260" w:lineRule="atLeast"/>
            <w:rPr>
              <w:rStyle w:val="BriefkopjeTeken"/>
            </w:rPr>
          </w:pPr>
          <w:r>
            <w:rPr>
              <w:rStyle w:val="BriefkopjeTeken"/>
            </w:rPr>
            <w:t>Datum</w:t>
          </w:r>
        </w:p>
      </w:tc>
      <w:tc>
        <w:tcPr>
          <w:tcW w:w="3402" w:type="dxa"/>
          <w:tcMar>
            <w:right w:w="108" w:type="dxa"/>
          </w:tcMar>
        </w:tcPr>
        <w:p w:rsidR="00992665" w:rsidRPr="009A3495" w:rsidRDefault="00992665" w:rsidP="00D836D4">
          <w:pPr>
            <w:spacing w:line="260" w:lineRule="atLeast"/>
          </w:pPr>
          <w:bookmarkStart w:id="4" w:name="Datum"/>
          <w:r>
            <w:t>16-8-2017</w:t>
          </w:r>
          <w:bookmarkEnd w:id="4"/>
        </w:p>
      </w:tc>
      <w:tc>
        <w:tcPr>
          <w:tcW w:w="5953" w:type="dxa"/>
        </w:tcPr>
        <w:p w:rsidR="00992665" w:rsidRDefault="00992665" w:rsidP="00D836D4"/>
      </w:tc>
    </w:tr>
    <w:tr w:rsidR="00992665" w:rsidRPr="009A3495" w:rsidTr="00D836D4">
      <w:tc>
        <w:tcPr>
          <w:tcW w:w="1101" w:type="dxa"/>
        </w:tcPr>
        <w:p w:rsidR="00992665" w:rsidRDefault="00992665" w:rsidP="00D836D4">
          <w:pPr>
            <w:spacing w:line="260" w:lineRule="atLeast"/>
            <w:rPr>
              <w:rStyle w:val="BriefkopjeTeken"/>
            </w:rPr>
          </w:pPr>
          <w:r>
            <w:rPr>
              <w:rStyle w:val="BriefkopjeTeken"/>
            </w:rPr>
            <w:t>Versie</w:t>
          </w:r>
        </w:p>
      </w:tc>
      <w:tc>
        <w:tcPr>
          <w:tcW w:w="3402" w:type="dxa"/>
          <w:tcMar>
            <w:right w:w="108" w:type="dxa"/>
          </w:tcMar>
        </w:tcPr>
        <w:p w:rsidR="00992665" w:rsidRPr="009A3495" w:rsidRDefault="00992665" w:rsidP="00D836D4">
          <w:pPr>
            <w:spacing w:line="260" w:lineRule="atLeast"/>
          </w:pPr>
          <w:bookmarkStart w:id="5" w:name="Versie"/>
          <w:r>
            <w:t>1.0</w:t>
          </w:r>
          <w:bookmarkEnd w:id="5"/>
        </w:p>
      </w:tc>
      <w:tc>
        <w:tcPr>
          <w:tcW w:w="5953" w:type="dxa"/>
        </w:tcPr>
        <w:p w:rsidR="00992665" w:rsidRDefault="00992665" w:rsidP="00D836D4"/>
      </w:tc>
    </w:tr>
    <w:bookmarkEnd w:id="2"/>
  </w:tbl>
  <w:p w:rsidR="008551F0" w:rsidRPr="009A3495" w:rsidRDefault="008551F0" w:rsidP="008551F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9AA52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FAA8C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6B6A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CFA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84987"/>
    <w:multiLevelType w:val="hybridMultilevel"/>
    <w:tmpl w:val="21006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F84"/>
    <w:multiLevelType w:val="hybridMultilevel"/>
    <w:tmpl w:val="D3089BA4"/>
    <w:lvl w:ilvl="0" w:tplc="8B76D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1E9F"/>
    <w:multiLevelType w:val="hybridMultilevel"/>
    <w:tmpl w:val="738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2EF2"/>
    <w:multiLevelType w:val="hybridMultilevel"/>
    <w:tmpl w:val="7324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42A9"/>
    <w:multiLevelType w:val="hybridMultilevel"/>
    <w:tmpl w:val="318C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4807"/>
    <w:multiLevelType w:val="multilevel"/>
    <w:tmpl w:val="29087040"/>
    <w:name w:val="Opsom"/>
    <w:styleLink w:val="Opsomming"/>
    <w:lvl w:ilvl="0">
      <w:start w:val="1"/>
      <w:numFmt w:val="bullet"/>
      <w:pStyle w:val="Lijstopsomteken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DADADA"/>
      </w:rPr>
    </w:lvl>
    <w:lvl w:ilvl="1">
      <w:start w:val="1"/>
      <w:numFmt w:val="bullet"/>
      <w:pStyle w:val="Lijstopsomteken2"/>
      <w:lvlText w:val="−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9C106EC"/>
    <w:multiLevelType w:val="hybridMultilevel"/>
    <w:tmpl w:val="6AA01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D5B"/>
    <w:multiLevelType w:val="hybridMultilevel"/>
    <w:tmpl w:val="D2F8E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621BD"/>
    <w:multiLevelType w:val="multilevel"/>
    <w:tmpl w:val="BA0C0648"/>
    <w:lvl w:ilvl="0">
      <w:start w:val="1"/>
      <w:numFmt w:val="decimal"/>
      <w:lvlText w:val="%1.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Kop5"/>
      <w:lvlText w:val="BIJLAGE 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8D2FDD"/>
    <w:multiLevelType w:val="hybridMultilevel"/>
    <w:tmpl w:val="BAE43F1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F5CF9"/>
    <w:multiLevelType w:val="hybridMultilevel"/>
    <w:tmpl w:val="EF787E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6BD2"/>
    <w:multiLevelType w:val="hybridMultilevel"/>
    <w:tmpl w:val="6A2C85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C54DB"/>
    <w:multiLevelType w:val="hybridMultilevel"/>
    <w:tmpl w:val="2360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5471"/>
    <w:multiLevelType w:val="hybridMultilevel"/>
    <w:tmpl w:val="97F047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C627B"/>
    <w:multiLevelType w:val="hybridMultilevel"/>
    <w:tmpl w:val="AEAA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6F44"/>
    <w:multiLevelType w:val="multilevel"/>
    <w:tmpl w:val="25DCAD36"/>
    <w:name w:val="Kopnummering"/>
    <w:styleLink w:val="Kopnummering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2040372"/>
    <w:multiLevelType w:val="hybridMultilevel"/>
    <w:tmpl w:val="5B26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D7A21"/>
    <w:multiLevelType w:val="hybridMultilevel"/>
    <w:tmpl w:val="3984E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27D9E"/>
    <w:multiLevelType w:val="multilevel"/>
    <w:tmpl w:val="32509E8A"/>
    <w:name w:val="Num"/>
    <w:styleLink w:val="Nummering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pStyle w:val="Lijstnummering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17365D"/>
      </w:rPr>
    </w:lvl>
    <w:lvl w:ilvl="2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2"/>
  </w:num>
  <w:num w:numId="24">
    <w:abstractNumId w:val="12"/>
  </w:num>
  <w:num w:numId="25">
    <w:abstractNumId w:val="8"/>
  </w:num>
  <w:num w:numId="26">
    <w:abstractNumId w:val="7"/>
  </w:num>
  <w:num w:numId="27">
    <w:abstractNumId w:val="17"/>
  </w:num>
  <w:num w:numId="28">
    <w:abstractNumId w:val="10"/>
  </w:num>
  <w:num w:numId="29">
    <w:abstractNumId w:val="1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0"/>
  </w:num>
  <w:num w:numId="33">
    <w:abstractNumId w:val="6"/>
  </w:num>
  <w:num w:numId="34">
    <w:abstractNumId w:val="18"/>
  </w:num>
  <w:num w:numId="35">
    <w:abstractNumId w:val="15"/>
  </w:num>
  <w:num w:numId="36">
    <w:abstractNumId w:val="14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65"/>
    <w:rsid w:val="0001386B"/>
    <w:rsid w:val="00013FCE"/>
    <w:rsid w:val="00022268"/>
    <w:rsid w:val="00032BB6"/>
    <w:rsid w:val="00037DCE"/>
    <w:rsid w:val="00045D27"/>
    <w:rsid w:val="000515DF"/>
    <w:rsid w:val="00063CF0"/>
    <w:rsid w:val="000665FF"/>
    <w:rsid w:val="0007119F"/>
    <w:rsid w:val="0008103C"/>
    <w:rsid w:val="00085F75"/>
    <w:rsid w:val="000934F7"/>
    <w:rsid w:val="000A430B"/>
    <w:rsid w:val="000C09C0"/>
    <w:rsid w:val="000F51BA"/>
    <w:rsid w:val="0012688B"/>
    <w:rsid w:val="001572B8"/>
    <w:rsid w:val="00176FDB"/>
    <w:rsid w:val="001875D2"/>
    <w:rsid w:val="001A1D26"/>
    <w:rsid w:val="001A1EFA"/>
    <w:rsid w:val="001B290F"/>
    <w:rsid w:val="001B2A6D"/>
    <w:rsid w:val="00236298"/>
    <w:rsid w:val="0026694E"/>
    <w:rsid w:val="0027568E"/>
    <w:rsid w:val="00277784"/>
    <w:rsid w:val="00283FB5"/>
    <w:rsid w:val="002874BE"/>
    <w:rsid w:val="002B1460"/>
    <w:rsid w:val="002B4FC2"/>
    <w:rsid w:val="002D2EDD"/>
    <w:rsid w:val="002E3F4B"/>
    <w:rsid w:val="003377E4"/>
    <w:rsid w:val="00347D30"/>
    <w:rsid w:val="00357665"/>
    <w:rsid w:val="003668FA"/>
    <w:rsid w:val="0038607D"/>
    <w:rsid w:val="00397A0C"/>
    <w:rsid w:val="003A0CA0"/>
    <w:rsid w:val="003A2C85"/>
    <w:rsid w:val="003B6A20"/>
    <w:rsid w:val="003B7BBF"/>
    <w:rsid w:val="003C67B5"/>
    <w:rsid w:val="003D35B7"/>
    <w:rsid w:val="003D7DE2"/>
    <w:rsid w:val="003F4B44"/>
    <w:rsid w:val="00404A4F"/>
    <w:rsid w:val="00410227"/>
    <w:rsid w:val="00414FCA"/>
    <w:rsid w:val="00422421"/>
    <w:rsid w:val="00426D4C"/>
    <w:rsid w:val="00440A83"/>
    <w:rsid w:val="0045352B"/>
    <w:rsid w:val="00464DCF"/>
    <w:rsid w:val="00467462"/>
    <w:rsid w:val="00480EC4"/>
    <w:rsid w:val="0048355E"/>
    <w:rsid w:val="00490C36"/>
    <w:rsid w:val="004A7C86"/>
    <w:rsid w:val="004B0A72"/>
    <w:rsid w:val="004B1FEF"/>
    <w:rsid w:val="004B227B"/>
    <w:rsid w:val="004B78F2"/>
    <w:rsid w:val="004C3D2A"/>
    <w:rsid w:val="004D541F"/>
    <w:rsid w:val="004E0CC5"/>
    <w:rsid w:val="004E4C60"/>
    <w:rsid w:val="004E5F55"/>
    <w:rsid w:val="004E63FD"/>
    <w:rsid w:val="004F1F90"/>
    <w:rsid w:val="004F30F1"/>
    <w:rsid w:val="004F7CF3"/>
    <w:rsid w:val="00514657"/>
    <w:rsid w:val="00520C82"/>
    <w:rsid w:val="00523903"/>
    <w:rsid w:val="005368A2"/>
    <w:rsid w:val="00540127"/>
    <w:rsid w:val="00547B0C"/>
    <w:rsid w:val="00556065"/>
    <w:rsid w:val="00564AB0"/>
    <w:rsid w:val="005651F1"/>
    <w:rsid w:val="00584D72"/>
    <w:rsid w:val="00591ECC"/>
    <w:rsid w:val="005946E0"/>
    <w:rsid w:val="005A5A84"/>
    <w:rsid w:val="005D00EC"/>
    <w:rsid w:val="005D5423"/>
    <w:rsid w:val="005D5E78"/>
    <w:rsid w:val="005D7305"/>
    <w:rsid w:val="005E5A96"/>
    <w:rsid w:val="006073B3"/>
    <w:rsid w:val="006279C3"/>
    <w:rsid w:val="00647C2B"/>
    <w:rsid w:val="00655E15"/>
    <w:rsid w:val="00671624"/>
    <w:rsid w:val="00672A10"/>
    <w:rsid w:val="00676F1F"/>
    <w:rsid w:val="00677F5F"/>
    <w:rsid w:val="006838A5"/>
    <w:rsid w:val="006848C4"/>
    <w:rsid w:val="006B602B"/>
    <w:rsid w:val="006C2DEE"/>
    <w:rsid w:val="006C55FB"/>
    <w:rsid w:val="006E640C"/>
    <w:rsid w:val="006F13E8"/>
    <w:rsid w:val="006F1467"/>
    <w:rsid w:val="006F6975"/>
    <w:rsid w:val="00705832"/>
    <w:rsid w:val="00712817"/>
    <w:rsid w:val="00744DA9"/>
    <w:rsid w:val="0075287B"/>
    <w:rsid w:val="007634ED"/>
    <w:rsid w:val="007979C2"/>
    <w:rsid w:val="007A0607"/>
    <w:rsid w:val="007A22A8"/>
    <w:rsid w:val="007C1F8C"/>
    <w:rsid w:val="007D139E"/>
    <w:rsid w:val="007E09B3"/>
    <w:rsid w:val="007E3BC9"/>
    <w:rsid w:val="007F5CBB"/>
    <w:rsid w:val="0080282B"/>
    <w:rsid w:val="008066D3"/>
    <w:rsid w:val="008551F0"/>
    <w:rsid w:val="0087769C"/>
    <w:rsid w:val="00893EF9"/>
    <w:rsid w:val="008B0BE2"/>
    <w:rsid w:val="008C17C3"/>
    <w:rsid w:val="008C79AC"/>
    <w:rsid w:val="008D52B7"/>
    <w:rsid w:val="008E051E"/>
    <w:rsid w:val="008E3838"/>
    <w:rsid w:val="008E3EB6"/>
    <w:rsid w:val="00902485"/>
    <w:rsid w:val="00940E49"/>
    <w:rsid w:val="009463CA"/>
    <w:rsid w:val="00953BF6"/>
    <w:rsid w:val="00961774"/>
    <w:rsid w:val="0096628B"/>
    <w:rsid w:val="00975102"/>
    <w:rsid w:val="0098434F"/>
    <w:rsid w:val="00992665"/>
    <w:rsid w:val="00996D5D"/>
    <w:rsid w:val="009A191E"/>
    <w:rsid w:val="009A3495"/>
    <w:rsid w:val="009A5AD5"/>
    <w:rsid w:val="009C75D4"/>
    <w:rsid w:val="009C7E2D"/>
    <w:rsid w:val="009D2319"/>
    <w:rsid w:val="009E69C3"/>
    <w:rsid w:val="009F3676"/>
    <w:rsid w:val="00A06586"/>
    <w:rsid w:val="00A06C35"/>
    <w:rsid w:val="00A12803"/>
    <w:rsid w:val="00A12DDD"/>
    <w:rsid w:val="00A1420D"/>
    <w:rsid w:val="00A16962"/>
    <w:rsid w:val="00A556E6"/>
    <w:rsid w:val="00A66149"/>
    <w:rsid w:val="00A77657"/>
    <w:rsid w:val="00A80A06"/>
    <w:rsid w:val="00A85EE9"/>
    <w:rsid w:val="00A91797"/>
    <w:rsid w:val="00A96105"/>
    <w:rsid w:val="00A97F62"/>
    <w:rsid w:val="00AA1F32"/>
    <w:rsid w:val="00AA5AB9"/>
    <w:rsid w:val="00AB1B07"/>
    <w:rsid w:val="00AB7628"/>
    <w:rsid w:val="00AD18DB"/>
    <w:rsid w:val="00AD1A00"/>
    <w:rsid w:val="00AD3F66"/>
    <w:rsid w:val="00AD7012"/>
    <w:rsid w:val="00AF3116"/>
    <w:rsid w:val="00AF3D63"/>
    <w:rsid w:val="00B034C2"/>
    <w:rsid w:val="00B17755"/>
    <w:rsid w:val="00B4328C"/>
    <w:rsid w:val="00B4387B"/>
    <w:rsid w:val="00B53640"/>
    <w:rsid w:val="00B578CC"/>
    <w:rsid w:val="00B77B85"/>
    <w:rsid w:val="00BB63EA"/>
    <w:rsid w:val="00BB653B"/>
    <w:rsid w:val="00BC4D3D"/>
    <w:rsid w:val="00BC61A0"/>
    <w:rsid w:val="00C45F53"/>
    <w:rsid w:val="00C46125"/>
    <w:rsid w:val="00C479AF"/>
    <w:rsid w:val="00C554BD"/>
    <w:rsid w:val="00C65C44"/>
    <w:rsid w:val="00CA6C58"/>
    <w:rsid w:val="00CA7CD8"/>
    <w:rsid w:val="00CC3498"/>
    <w:rsid w:val="00CC36F7"/>
    <w:rsid w:val="00CE0FD6"/>
    <w:rsid w:val="00CE2F25"/>
    <w:rsid w:val="00CE3D96"/>
    <w:rsid w:val="00CE519F"/>
    <w:rsid w:val="00CE69B0"/>
    <w:rsid w:val="00CF4468"/>
    <w:rsid w:val="00D232C6"/>
    <w:rsid w:val="00D50173"/>
    <w:rsid w:val="00D63EE4"/>
    <w:rsid w:val="00D71719"/>
    <w:rsid w:val="00D76B03"/>
    <w:rsid w:val="00D836D4"/>
    <w:rsid w:val="00D94ECD"/>
    <w:rsid w:val="00DB51F5"/>
    <w:rsid w:val="00DC27C5"/>
    <w:rsid w:val="00DC7249"/>
    <w:rsid w:val="00DD76A9"/>
    <w:rsid w:val="00DE7333"/>
    <w:rsid w:val="00DF6A24"/>
    <w:rsid w:val="00E071A8"/>
    <w:rsid w:val="00E14E90"/>
    <w:rsid w:val="00E17A3C"/>
    <w:rsid w:val="00E32B12"/>
    <w:rsid w:val="00E55ECE"/>
    <w:rsid w:val="00E67061"/>
    <w:rsid w:val="00E97884"/>
    <w:rsid w:val="00EA6A80"/>
    <w:rsid w:val="00EB76A8"/>
    <w:rsid w:val="00EC001A"/>
    <w:rsid w:val="00EC4A1F"/>
    <w:rsid w:val="00EE16A1"/>
    <w:rsid w:val="00EF4A2F"/>
    <w:rsid w:val="00EF5119"/>
    <w:rsid w:val="00EF5A1F"/>
    <w:rsid w:val="00F00B38"/>
    <w:rsid w:val="00F14BDD"/>
    <w:rsid w:val="00F16CB0"/>
    <w:rsid w:val="00F27D92"/>
    <w:rsid w:val="00F31369"/>
    <w:rsid w:val="00F31786"/>
    <w:rsid w:val="00F36544"/>
    <w:rsid w:val="00F45D38"/>
    <w:rsid w:val="00F46F82"/>
    <w:rsid w:val="00F51E7D"/>
    <w:rsid w:val="00F7381F"/>
    <w:rsid w:val="00F90642"/>
    <w:rsid w:val="00F91102"/>
    <w:rsid w:val="00F92080"/>
    <w:rsid w:val="00FA5BAA"/>
    <w:rsid w:val="00FC01DC"/>
    <w:rsid w:val="00FC0214"/>
    <w:rsid w:val="00FE2BD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6D7F6D"/>
  <w15:docId w15:val="{928E293E-C783-4ABC-9B36-79F53A8D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9"/>
    <w:lsdException w:name="heading 2" w:uiPriority="19" w:qFormat="1"/>
    <w:lsdException w:name="heading 3" w:uiPriority="1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9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2665"/>
    <w:pPr>
      <w:spacing w:line="240" w:lineRule="auto"/>
    </w:pPr>
    <w:rPr>
      <w:rFonts w:ascii="Calibri" w:hAnsi="Calibri" w:cs="Times New Roman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19"/>
    <w:rsid w:val="004F7CF3"/>
    <w:pPr>
      <w:keepNext/>
      <w:keepLines/>
      <w:numPr>
        <w:numId w:val="18"/>
      </w:numPr>
      <w:spacing w:before="2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19"/>
    <w:rsid w:val="00DD76A9"/>
    <w:pPr>
      <w:keepNext/>
      <w:keepLines/>
      <w:numPr>
        <w:ilvl w:val="1"/>
        <w:numId w:val="18"/>
      </w:numPr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19"/>
    <w:rsid w:val="00676F1F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19"/>
    <w:rsid w:val="006B602B"/>
    <w:pPr>
      <w:keepNext/>
      <w:keepLines/>
      <w:numPr>
        <w:ilvl w:val="3"/>
        <w:numId w:val="24"/>
      </w:numPr>
      <w:spacing w:before="13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24"/>
    <w:rsid w:val="009463CA"/>
    <w:pPr>
      <w:keepNext/>
      <w:keepLines/>
      <w:pageBreakBefore/>
      <w:numPr>
        <w:ilvl w:val="4"/>
        <w:numId w:val="24"/>
      </w:numPr>
      <w:spacing w:after="260"/>
      <w:outlineLvl w:val="4"/>
    </w:pPr>
    <w:rPr>
      <w:rFonts w:asciiTheme="majorHAnsi" w:eastAsiaTheme="majorEastAsia" w:hAnsiTheme="majorHAnsi" w:cstheme="majorBidi"/>
      <w:b/>
      <w:caps/>
      <w:sz w:val="28"/>
    </w:rPr>
  </w:style>
  <w:style w:type="paragraph" w:styleId="Kop6">
    <w:name w:val="heading 6"/>
    <w:basedOn w:val="Standaard"/>
    <w:next w:val="Standaard"/>
    <w:link w:val="Kop6Char"/>
    <w:uiPriority w:val="24"/>
    <w:rsid w:val="00655E15"/>
    <w:pPr>
      <w:keepNext/>
      <w:keepLines/>
      <w:pageBreakBefore/>
      <w:spacing w:after="260"/>
      <w:outlineLvl w:val="5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A430B"/>
  </w:style>
  <w:style w:type="character" w:customStyle="1" w:styleId="KoptekstChar">
    <w:name w:val="Koptekst Char"/>
    <w:basedOn w:val="Standaardalinea-lettertype"/>
    <w:link w:val="Koptekst"/>
    <w:uiPriority w:val="99"/>
    <w:rsid w:val="000A430B"/>
  </w:style>
  <w:style w:type="paragraph" w:styleId="Voettekst">
    <w:name w:val="footer"/>
    <w:basedOn w:val="Standaard"/>
    <w:link w:val="VoettekstChar"/>
    <w:uiPriority w:val="99"/>
    <w:rsid w:val="00C554BD"/>
    <w:pPr>
      <w:spacing w:line="200" w:lineRule="exact"/>
      <w:ind w:left="4689"/>
    </w:pPr>
    <w:rPr>
      <w:noProof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54BD"/>
    <w:rPr>
      <w:noProof/>
      <w:sz w:val="14"/>
    </w:rPr>
  </w:style>
  <w:style w:type="paragraph" w:styleId="Titel">
    <w:name w:val="Title"/>
    <w:basedOn w:val="Standaard"/>
    <w:next w:val="Standaard"/>
    <w:link w:val="TitelChar"/>
    <w:uiPriority w:val="99"/>
    <w:rsid w:val="00032BB6"/>
    <w:pPr>
      <w:spacing w:after="300"/>
      <w:contextualSpacing/>
    </w:pPr>
    <w:rPr>
      <w:rFonts w:asciiTheme="majorHAnsi" w:eastAsiaTheme="majorEastAsia" w:hAnsiTheme="majorHAnsi" w:cstheme="majorBidi"/>
      <w:b/>
      <w:caps/>
      <w:color w:val="000000" w:themeColor="text1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99"/>
    <w:rsid w:val="008C17C3"/>
    <w:rPr>
      <w:rFonts w:asciiTheme="majorHAnsi" w:eastAsiaTheme="majorEastAsia" w:hAnsiTheme="majorHAnsi" w:cstheme="majorBidi"/>
      <w:b/>
      <w:caps/>
      <w:color w:val="000000" w:themeColor="text1"/>
      <w:sz w:val="44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48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48C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19"/>
    <w:rsid w:val="004F7CF3"/>
    <w:rPr>
      <w:rFonts w:asciiTheme="majorHAnsi" w:eastAsiaTheme="majorEastAsia" w:hAnsiTheme="majorHAnsi" w:cstheme="majorBidi"/>
      <w:b/>
      <w:bCs/>
      <w:color w:val="000000" w:themeColor="text1"/>
      <w:sz w:val="20"/>
      <w:szCs w:val="28"/>
    </w:rPr>
  </w:style>
  <w:style w:type="character" w:customStyle="1" w:styleId="Kop2Char">
    <w:name w:val="Kop 2 Char"/>
    <w:basedOn w:val="Standaardalinea-lettertype"/>
    <w:link w:val="Kop2"/>
    <w:uiPriority w:val="19"/>
    <w:rsid w:val="00DD76A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19"/>
    <w:rsid w:val="00676F1F"/>
    <w:rPr>
      <w:rFonts w:asciiTheme="majorHAnsi" w:eastAsiaTheme="majorEastAsia" w:hAnsiTheme="majorHAnsi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19"/>
    <w:rsid w:val="008C17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24"/>
    <w:rsid w:val="00426D4C"/>
    <w:rPr>
      <w:rFonts w:asciiTheme="majorHAnsi" w:eastAsiaTheme="majorEastAsia" w:hAnsiTheme="majorHAnsi" w:cstheme="majorBidi"/>
      <w:b/>
      <w:caps/>
      <w:sz w:val="28"/>
    </w:rPr>
  </w:style>
  <w:style w:type="paragraph" w:styleId="Lijstopsomteken">
    <w:name w:val="List Bullet"/>
    <w:basedOn w:val="Standaard"/>
    <w:uiPriority w:val="14"/>
    <w:qFormat/>
    <w:rsid w:val="00277784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14"/>
    <w:qFormat/>
    <w:rsid w:val="00277784"/>
    <w:pPr>
      <w:numPr>
        <w:ilvl w:val="1"/>
        <w:numId w:val="8"/>
      </w:numPr>
      <w:contextualSpacing/>
    </w:pPr>
  </w:style>
  <w:style w:type="paragraph" w:styleId="Lijstnummering">
    <w:name w:val="List Number"/>
    <w:basedOn w:val="Standaard"/>
    <w:uiPriority w:val="14"/>
    <w:rsid w:val="004F7CF3"/>
    <w:pPr>
      <w:numPr>
        <w:numId w:val="11"/>
      </w:numPr>
      <w:contextualSpacing/>
    </w:pPr>
  </w:style>
  <w:style w:type="paragraph" w:styleId="Lijstnummering2">
    <w:name w:val="List Number 2"/>
    <w:basedOn w:val="Standaard"/>
    <w:uiPriority w:val="14"/>
    <w:rsid w:val="00893EF9"/>
    <w:pPr>
      <w:numPr>
        <w:ilvl w:val="1"/>
        <w:numId w:val="11"/>
      </w:numPr>
      <w:contextualSpacing/>
    </w:pPr>
  </w:style>
  <w:style w:type="numbering" w:customStyle="1" w:styleId="Opsomming">
    <w:name w:val="Opsomming"/>
    <w:basedOn w:val="Geenlijst"/>
    <w:uiPriority w:val="99"/>
    <w:rsid w:val="00277784"/>
    <w:pPr>
      <w:numPr>
        <w:numId w:val="8"/>
      </w:numPr>
    </w:pPr>
  </w:style>
  <w:style w:type="numbering" w:customStyle="1" w:styleId="Nummering">
    <w:name w:val="Nummering"/>
    <w:basedOn w:val="Geenlijst"/>
    <w:uiPriority w:val="99"/>
    <w:rsid w:val="00893EF9"/>
    <w:pPr>
      <w:numPr>
        <w:numId w:val="11"/>
      </w:numPr>
    </w:pPr>
  </w:style>
  <w:style w:type="character" w:customStyle="1" w:styleId="Kop6Char">
    <w:name w:val="Kop 6 Char"/>
    <w:basedOn w:val="Standaardalinea-lettertype"/>
    <w:link w:val="Kop6"/>
    <w:uiPriority w:val="24"/>
    <w:rsid w:val="00426D4C"/>
    <w:rPr>
      <w:rFonts w:asciiTheme="majorHAnsi" w:eastAsiaTheme="majorEastAsia" w:hAnsiTheme="majorHAnsi" w:cstheme="majorBidi"/>
      <w:b/>
      <w:iCs/>
      <w:sz w:val="28"/>
    </w:rPr>
  </w:style>
  <w:style w:type="character" w:styleId="Hyperlink">
    <w:name w:val="Hyperlink"/>
    <w:basedOn w:val="Standaardalinea-lettertype"/>
    <w:uiPriority w:val="99"/>
    <w:unhideWhenUsed/>
    <w:rsid w:val="00EF4A2F"/>
    <w:rPr>
      <w:color w:val="E17000" w:themeColor="accent2"/>
      <w:u w:val="single"/>
    </w:rPr>
  </w:style>
  <w:style w:type="table" w:styleId="Tabelraster">
    <w:name w:val="Table Grid"/>
    <w:basedOn w:val="Standaardtabel"/>
    <w:rsid w:val="00CC3498"/>
    <w:pPr>
      <w:spacing w:line="240" w:lineRule="auto"/>
    </w:pPr>
    <w:tblPr/>
  </w:style>
  <w:style w:type="paragraph" w:customStyle="1" w:styleId="Voettekstlandscape">
    <w:name w:val="Voettekst landscape"/>
    <w:basedOn w:val="Voettekst"/>
    <w:uiPriority w:val="99"/>
    <w:rsid w:val="009463CA"/>
    <w:pPr>
      <w:tabs>
        <w:tab w:val="right" w:pos="13438"/>
      </w:tabs>
    </w:pPr>
  </w:style>
  <w:style w:type="table" w:customStyle="1" w:styleId="DBTabelzwartwit">
    <w:name w:val="DB Tabel zwart/wit"/>
    <w:basedOn w:val="Tabelraster"/>
    <w:rsid w:val="009F3676"/>
    <w:pPr>
      <w:spacing w:line="260" w:lineRule="atLeast"/>
    </w:pPr>
    <w:tblPr>
      <w:tblInd w:w="108" w:type="dxa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cPr>
      <w:shd w:val="clear" w:color="auto" w:fill="auto"/>
    </w:tcPr>
    <w:tblStylePr w:type="firstRow">
      <w:rPr>
        <w:rFonts w:asciiTheme="majorHAnsi" w:hAnsiTheme="majorHAnsi"/>
        <w:b/>
        <w:sz w:val="20"/>
      </w:rPr>
    </w:tblStylePr>
  </w:style>
  <w:style w:type="table" w:customStyle="1" w:styleId="DBTabelKleur">
    <w:name w:val="DB Tabel Kleur"/>
    <w:basedOn w:val="Tabelraster"/>
    <w:rsid w:val="008C17C3"/>
    <w:pPr>
      <w:spacing w:line="260" w:lineRule="atLeast"/>
    </w:pPr>
    <w:tblPr>
      <w:tblCellSpacing w:w="14" w:type="dxa"/>
    </w:tblPr>
    <w:trPr>
      <w:tblCellSpacing w:w="14" w:type="dxa"/>
    </w:trPr>
    <w:tblStylePr w:type="firstRow">
      <w:rPr>
        <w:rFonts w:asciiTheme="minorHAnsi" w:hAnsiTheme="minorHAnsi"/>
        <w:b/>
        <w:sz w:val="18"/>
      </w:rPr>
      <w:tblPr/>
      <w:tcPr>
        <w:shd w:val="clear" w:color="auto" w:fill="DFDF00" w:themeFill="accent1"/>
      </w:tcPr>
    </w:tblStylePr>
    <w:tblStylePr w:type="firstCol">
      <w:rPr>
        <w:rFonts w:asciiTheme="minorHAnsi" w:hAnsiTheme="minorHAnsi"/>
        <w:b/>
        <w:sz w:val="18"/>
      </w:rPr>
      <w:tblPr/>
      <w:tcPr>
        <w:shd w:val="clear" w:color="auto" w:fill="DFDF00"/>
      </w:tcPr>
    </w:tblStylePr>
  </w:style>
  <w:style w:type="table" w:styleId="Lichtelijst-accent2">
    <w:name w:val="Light List Accent 2"/>
    <w:basedOn w:val="Standaardtabel"/>
    <w:uiPriority w:val="61"/>
    <w:rsid w:val="009F3676"/>
    <w:pPr>
      <w:spacing w:line="240" w:lineRule="auto"/>
    </w:pPr>
    <w:tblPr>
      <w:tblStyleRowBandSize w:val="1"/>
      <w:tblStyleColBandSize w:val="1"/>
      <w:tblBorders>
        <w:top w:val="single" w:sz="8" w:space="0" w:color="E17000" w:themeColor="accent2"/>
        <w:left w:val="single" w:sz="8" w:space="0" w:color="E17000" w:themeColor="accent2"/>
        <w:bottom w:val="single" w:sz="8" w:space="0" w:color="E17000" w:themeColor="accent2"/>
        <w:right w:val="single" w:sz="8" w:space="0" w:color="E17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000" w:themeColor="accent2"/>
          <w:left w:val="single" w:sz="8" w:space="0" w:color="E17000" w:themeColor="accent2"/>
          <w:bottom w:val="single" w:sz="8" w:space="0" w:color="E17000" w:themeColor="accent2"/>
          <w:right w:val="single" w:sz="8" w:space="0" w:color="E17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000" w:themeColor="accent2"/>
          <w:left w:val="single" w:sz="8" w:space="0" w:color="E17000" w:themeColor="accent2"/>
          <w:bottom w:val="single" w:sz="8" w:space="0" w:color="E17000" w:themeColor="accent2"/>
          <w:right w:val="single" w:sz="8" w:space="0" w:color="E17000" w:themeColor="accent2"/>
        </w:tcBorders>
      </w:tcPr>
    </w:tblStylePr>
    <w:tblStylePr w:type="band1Horz">
      <w:tblPr/>
      <w:tcPr>
        <w:tcBorders>
          <w:top w:val="single" w:sz="8" w:space="0" w:color="E17000" w:themeColor="accent2"/>
          <w:left w:val="single" w:sz="8" w:space="0" w:color="E17000" w:themeColor="accent2"/>
          <w:bottom w:val="single" w:sz="8" w:space="0" w:color="E17000" w:themeColor="accent2"/>
          <w:right w:val="single" w:sz="8" w:space="0" w:color="E17000" w:themeColor="accent2"/>
        </w:tcBorders>
      </w:tcPr>
    </w:tblStylePr>
  </w:style>
  <w:style w:type="table" w:styleId="Lichtearcering-accent3">
    <w:name w:val="Light Shading Accent 3"/>
    <w:basedOn w:val="Standaardtabel"/>
    <w:uiPriority w:val="60"/>
    <w:rsid w:val="009F3676"/>
    <w:pPr>
      <w:spacing w:line="240" w:lineRule="auto"/>
    </w:pPr>
    <w:rPr>
      <w:color w:val="307C1F" w:themeColor="accent3" w:themeShade="BF"/>
    </w:rPr>
    <w:tblPr>
      <w:tblStyleRowBandSize w:val="1"/>
      <w:tblStyleColBandSize w:val="1"/>
      <w:tblBorders>
        <w:top w:val="single" w:sz="8" w:space="0" w:color="41A62A" w:themeColor="accent3"/>
        <w:bottom w:val="single" w:sz="8" w:space="0" w:color="41A62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62A" w:themeColor="accent3"/>
          <w:left w:val="nil"/>
          <w:bottom w:val="single" w:sz="8" w:space="0" w:color="41A62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62A" w:themeColor="accent3"/>
          <w:left w:val="nil"/>
          <w:bottom w:val="single" w:sz="8" w:space="0" w:color="41A62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F0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F0C3" w:themeFill="accent3" w:themeFillTint="3F"/>
      </w:tcPr>
    </w:tblStylePr>
  </w:style>
  <w:style w:type="table" w:styleId="Lichtelijst-accent3">
    <w:name w:val="Light List Accent 3"/>
    <w:basedOn w:val="Standaardtabel"/>
    <w:uiPriority w:val="61"/>
    <w:rsid w:val="009F3676"/>
    <w:pPr>
      <w:spacing w:line="240" w:lineRule="auto"/>
    </w:pPr>
    <w:tblPr>
      <w:tblStyleRowBandSize w:val="1"/>
      <w:tblStyleColBandSize w:val="1"/>
      <w:tblBorders>
        <w:top w:val="single" w:sz="8" w:space="0" w:color="41A62A" w:themeColor="accent3"/>
        <w:left w:val="single" w:sz="8" w:space="0" w:color="41A62A" w:themeColor="accent3"/>
        <w:bottom w:val="single" w:sz="8" w:space="0" w:color="41A62A" w:themeColor="accent3"/>
        <w:right w:val="single" w:sz="8" w:space="0" w:color="41A62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A62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62A" w:themeColor="accent3"/>
          <w:left w:val="single" w:sz="8" w:space="0" w:color="41A62A" w:themeColor="accent3"/>
          <w:bottom w:val="single" w:sz="8" w:space="0" w:color="41A62A" w:themeColor="accent3"/>
          <w:right w:val="single" w:sz="8" w:space="0" w:color="41A62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A62A" w:themeColor="accent3"/>
          <w:left w:val="single" w:sz="8" w:space="0" w:color="41A62A" w:themeColor="accent3"/>
          <w:bottom w:val="single" w:sz="8" w:space="0" w:color="41A62A" w:themeColor="accent3"/>
          <w:right w:val="single" w:sz="8" w:space="0" w:color="41A62A" w:themeColor="accent3"/>
        </w:tcBorders>
      </w:tcPr>
    </w:tblStylePr>
    <w:tblStylePr w:type="band1Horz">
      <w:tblPr/>
      <w:tcPr>
        <w:tcBorders>
          <w:top w:val="single" w:sz="8" w:space="0" w:color="41A62A" w:themeColor="accent3"/>
          <w:left w:val="single" w:sz="8" w:space="0" w:color="41A62A" w:themeColor="accent3"/>
          <w:bottom w:val="single" w:sz="8" w:space="0" w:color="41A62A" w:themeColor="accent3"/>
          <w:right w:val="single" w:sz="8" w:space="0" w:color="41A62A" w:themeColor="accent3"/>
        </w:tcBorders>
      </w:tcPr>
    </w:tblStylePr>
  </w:style>
  <w:style w:type="paragraph" w:styleId="Bijschrift">
    <w:name w:val="caption"/>
    <w:basedOn w:val="Standaard"/>
    <w:next w:val="Standaard"/>
    <w:uiPriority w:val="34"/>
    <w:rsid w:val="009A5AD5"/>
    <w:pPr>
      <w:spacing w:before="130"/>
    </w:pPr>
    <w:rPr>
      <w:bCs/>
      <w:i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5A1F"/>
    <w:rPr>
      <w:color w:val="DFDF00" w:themeColor="followedHyperlink"/>
      <w:u w:val="single"/>
    </w:rPr>
  </w:style>
  <w:style w:type="paragraph" w:styleId="Aanhef">
    <w:name w:val="Salutation"/>
    <w:basedOn w:val="Standaard"/>
    <w:next w:val="Standaard"/>
    <w:link w:val="AanhefChar"/>
    <w:uiPriority w:val="49"/>
    <w:rsid w:val="00520C82"/>
    <w:pPr>
      <w:spacing w:before="780" w:after="260"/>
    </w:pPr>
    <w:rPr>
      <w:noProof/>
    </w:rPr>
  </w:style>
  <w:style w:type="character" w:customStyle="1" w:styleId="AanhefChar">
    <w:name w:val="Aanhef Char"/>
    <w:basedOn w:val="Standaardalinea-lettertype"/>
    <w:link w:val="Aanhef"/>
    <w:uiPriority w:val="49"/>
    <w:rsid w:val="00520C82"/>
    <w:rPr>
      <w:noProof/>
    </w:rPr>
  </w:style>
  <w:style w:type="paragraph" w:customStyle="1" w:styleId="Retouradres">
    <w:name w:val="Retouradres"/>
    <w:basedOn w:val="Standaard"/>
    <w:rsid w:val="00FA5BAA"/>
    <w:pPr>
      <w:spacing w:line="260" w:lineRule="exact"/>
    </w:pPr>
    <w:rPr>
      <w:rFonts w:ascii="Arial" w:eastAsia="Calibri" w:hAnsi="Arial" w:cs="Arial"/>
      <w:color w:val="000000" w:themeColor="text1"/>
      <w:sz w:val="14"/>
    </w:rPr>
  </w:style>
  <w:style w:type="paragraph" w:customStyle="1" w:styleId="Adres">
    <w:name w:val="Adres"/>
    <w:basedOn w:val="Standaard"/>
    <w:rsid w:val="000A430B"/>
    <w:rPr>
      <w:noProof/>
    </w:rPr>
  </w:style>
  <w:style w:type="paragraph" w:customStyle="1" w:styleId="Ondertekening">
    <w:name w:val="Ondertekening"/>
    <w:basedOn w:val="Standaard"/>
    <w:next w:val="Standaard"/>
    <w:uiPriority w:val="29"/>
    <w:rsid w:val="000A430B"/>
    <w:pPr>
      <w:keepLines/>
      <w:spacing w:before="260"/>
    </w:pPr>
  </w:style>
  <w:style w:type="character" w:customStyle="1" w:styleId="BriefkopjeTeken">
    <w:name w:val="Briefkopje Teken"/>
    <w:basedOn w:val="Standaardalinea-lettertype"/>
    <w:uiPriority w:val="1"/>
    <w:rsid w:val="00FE2BD9"/>
    <w:rPr>
      <w:b/>
    </w:rPr>
  </w:style>
  <w:style w:type="paragraph" w:customStyle="1" w:styleId="Voettekstvolgpagina">
    <w:name w:val="Voettekst volgpagina"/>
    <w:basedOn w:val="Voettekst"/>
    <w:rsid w:val="009A3495"/>
    <w:pPr>
      <w:spacing w:line="240" w:lineRule="auto"/>
      <w:jc w:val="right"/>
    </w:pPr>
    <w:rPr>
      <w:sz w:val="18"/>
    </w:rPr>
  </w:style>
  <w:style w:type="paragraph" w:customStyle="1" w:styleId="Koptekstvolgpagina">
    <w:name w:val="Koptekst volgpagina"/>
    <w:basedOn w:val="Koptekst"/>
    <w:link w:val="KoptekstvolgpaginaChar"/>
    <w:rsid w:val="00520C82"/>
    <w:pPr>
      <w:spacing w:after="2100"/>
    </w:pPr>
  </w:style>
  <w:style w:type="character" w:customStyle="1" w:styleId="KoptekstvolgpaginaChar">
    <w:name w:val="Koptekst volgpagina Char"/>
    <w:basedOn w:val="KoptekstChar"/>
    <w:link w:val="Koptekstvolgpagina"/>
    <w:rsid w:val="00520C82"/>
  </w:style>
  <w:style w:type="paragraph" w:customStyle="1" w:styleId="DocKop">
    <w:name w:val="DocKop"/>
    <w:rsid w:val="009C75D4"/>
    <w:pPr>
      <w:ind w:left="-737" w:right="5670"/>
    </w:pPr>
    <w:rPr>
      <w:b/>
      <w:caps/>
      <w:color w:val="DADADA"/>
      <w:spacing w:val="16"/>
      <w:sz w:val="36"/>
    </w:rPr>
  </w:style>
  <w:style w:type="paragraph" w:customStyle="1" w:styleId="VergaderingNaam">
    <w:name w:val="VergaderingNaam"/>
    <w:basedOn w:val="Standaard"/>
    <w:rsid w:val="009A3495"/>
    <w:rPr>
      <w:b/>
    </w:rPr>
  </w:style>
  <w:style w:type="numbering" w:customStyle="1" w:styleId="Kopnummering">
    <w:name w:val="Kopnummering"/>
    <w:basedOn w:val="Geenlijst"/>
    <w:uiPriority w:val="99"/>
    <w:rsid w:val="00DD76A9"/>
    <w:pPr>
      <w:numPr>
        <w:numId w:val="18"/>
      </w:numPr>
    </w:pPr>
  </w:style>
  <w:style w:type="paragraph" w:customStyle="1" w:styleId="Tabelnoot">
    <w:name w:val="Tabelnoot"/>
    <w:basedOn w:val="Standaard"/>
    <w:next w:val="Standaard"/>
    <w:qFormat/>
    <w:rsid w:val="008E3EB6"/>
    <w:rPr>
      <w:i/>
      <w:sz w:val="16"/>
    </w:rPr>
  </w:style>
  <w:style w:type="paragraph" w:customStyle="1" w:styleId="Tabelkop">
    <w:name w:val="Tabelkop"/>
    <w:basedOn w:val="Standaard"/>
    <w:qFormat/>
    <w:rsid w:val="008E3EB6"/>
    <w:pPr>
      <w:keepNext/>
    </w:pPr>
    <w:rPr>
      <w:b/>
    </w:rPr>
  </w:style>
  <w:style w:type="paragraph" w:styleId="Lijstalinea">
    <w:name w:val="List Paragraph"/>
    <w:basedOn w:val="Standaard"/>
    <w:uiPriority w:val="34"/>
    <w:qFormat/>
    <w:rsid w:val="008E3EB6"/>
    <w:pPr>
      <w:spacing w:after="200"/>
      <w:ind w:left="720"/>
      <w:contextualSpacing/>
    </w:pPr>
    <w:rPr>
      <w:rFonts w:ascii="Arial" w:eastAsia="Cambria" w:hAnsi="Arial"/>
      <w:sz w:val="28"/>
      <w:szCs w:val="24"/>
    </w:rPr>
  </w:style>
  <w:style w:type="table" w:customStyle="1" w:styleId="DBTabelGrijs">
    <w:name w:val="DB Tabel Grijs"/>
    <w:basedOn w:val="Standaardtabel"/>
    <w:uiPriority w:val="99"/>
    <w:rsid w:val="002E3F4B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ADADA"/>
      </w:tcPr>
    </w:tblStylePr>
  </w:style>
  <w:style w:type="paragraph" w:customStyle="1" w:styleId="Toelichting">
    <w:name w:val="Toelichting"/>
    <w:basedOn w:val="Standaard"/>
    <w:qFormat/>
    <w:rsid w:val="00DD76A9"/>
    <w:rPr>
      <w:rFonts w:ascii="Arial" w:hAnsi="Arial"/>
      <w:color w:val="C4071B" w:themeColor="accent5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6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6E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6E6"/>
    <w:rPr>
      <w:rFonts w:ascii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6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6E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NEW\Dierenbescherming\Werkgroepsjablonen\Dierenbescherming\Dierenbescherming%20Basisformulier.dotm" TargetMode="External"/></Relationships>
</file>

<file path=word/theme/theme1.xml><?xml version="1.0" encoding="utf-8"?>
<a:theme xmlns:a="http://schemas.openxmlformats.org/drawingml/2006/main" name="Kantoorthema">
  <a:themeElements>
    <a:clrScheme name="Dierenbescherming">
      <a:dk1>
        <a:srgbClr val="000000"/>
      </a:dk1>
      <a:lt1>
        <a:sysClr val="window" lastClr="FFFFFF"/>
      </a:lt1>
      <a:dk2>
        <a:srgbClr val="008EBC"/>
      </a:dk2>
      <a:lt2>
        <a:srgbClr val="CCE8F1"/>
      </a:lt2>
      <a:accent1>
        <a:srgbClr val="DFDF00"/>
      </a:accent1>
      <a:accent2>
        <a:srgbClr val="E17000"/>
      </a:accent2>
      <a:accent3>
        <a:srgbClr val="41A62A"/>
      </a:accent3>
      <a:accent4>
        <a:srgbClr val="FFE600"/>
      </a:accent4>
      <a:accent5>
        <a:srgbClr val="C4071B"/>
      </a:accent5>
      <a:accent6>
        <a:srgbClr val="008BD0"/>
      </a:accent6>
      <a:hlink>
        <a:srgbClr val="DFDF00"/>
      </a:hlink>
      <a:folHlink>
        <a:srgbClr val="DFDF00"/>
      </a:folHlink>
    </a:clrScheme>
    <a:fontScheme name="Dierenbescherm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440</ap:Words>
  <ap:Characters>2258</ap:Characters>
  <ap:DocSecurity>0</ap:DocSecurity>
  <ap:Lines>42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2014-11-19T19:16:00.0000000Z</lastPrinted>
  <dcterms:created xsi:type="dcterms:W3CDTF">2017-08-17T09:55:00.0000000Z</dcterms:created>
  <dcterms:modified xsi:type="dcterms:W3CDTF">2017-08-17T09:58:00.0000000Z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160804 15:30</vt:lpwstr>
  </property>
  <property fmtid="{D5CDD505-2E9C-101B-9397-08002B2CF9AE}" pid="3" name="NaamFormulier">
    <vt:lpwstr>De 3 V's van de Dierenbescherming</vt:lpwstr>
  </property>
  <property fmtid="{D5CDD505-2E9C-101B-9397-08002B2CF9AE}" pid="4" name="Datum">
    <vt:lpwstr>16-8-2017</vt:lpwstr>
  </property>
  <property fmtid="{D5CDD505-2E9C-101B-9397-08002B2CF9AE}" pid="5" name="Subtitel">
    <vt:lpwstr>Input RTG 14/9/2017 - afbouw dierproeven</vt:lpwstr>
  </property>
  <property fmtid="{D5CDD505-2E9C-101B-9397-08002B2CF9AE}" pid="6" name="Versie">
    <vt:lpwstr>1.0</vt:lpwstr>
  </property>
  <property fmtid="{D5CDD505-2E9C-101B-9397-08002B2CF9AE}" pid="7" name="DBNaam">
    <vt:lpwstr>Nederlandse Vereniging tot Bescherming van Dieren</vt:lpwstr>
  </property>
  <property fmtid="{D5CDD505-2E9C-101B-9397-08002B2CF9AE}" pid="8" name="VolledigeOndertekening">
    <vt:lpwstr> </vt:lpwstr>
  </property>
  <property fmtid="{D5CDD505-2E9C-101B-9397-08002B2CF9AE}" pid="9" name="Huisstijl">
    <vt:lpwstr>Huisstijl</vt:lpwstr>
  </property>
  <property fmtid="{D5CDD505-2E9C-101B-9397-08002B2CF9AE}" pid="10" name="ContentTypeId">
    <vt:lpwstr>0x0101005DA8B5135C3A1249890534B303A0A7F2</vt:lpwstr>
  </property>
</Properties>
</file>