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91D42" w:rsidR="001152F5" w:rsidP="001152F5" w:rsidRDefault="001152F5">
      <w:pPr>
        <w:spacing w:line="360" w:lineRule="auto"/>
        <w:rPr>
          <w:b/>
        </w:rPr>
      </w:pPr>
      <w:bookmarkStart w:name="_GoBack" w:id="0"/>
      <w:bookmarkEnd w:id="0"/>
      <w:r w:rsidRPr="00091D42">
        <w:rPr>
          <w:b/>
        </w:rPr>
        <w:t xml:space="preserve">Voorstel </w:t>
      </w:r>
      <w:r>
        <w:rPr>
          <w:b/>
        </w:rPr>
        <w:t xml:space="preserve">S. Belhaj </w:t>
      </w:r>
      <w:r w:rsidRPr="00091D42">
        <w:rPr>
          <w:b/>
        </w:rPr>
        <w:t>aan Commissie Defensie ronde tafel/ expert meeting</w:t>
      </w:r>
      <w:r>
        <w:rPr>
          <w:b/>
        </w:rPr>
        <w:t xml:space="preserve">s </w:t>
      </w:r>
      <w:r w:rsidRPr="00091D42">
        <w:rPr>
          <w:b/>
        </w:rPr>
        <w:t xml:space="preserve">Defensie  </w:t>
      </w:r>
      <w:r>
        <w:rPr>
          <w:b/>
        </w:rPr>
        <w:t>Klimaat en E</w:t>
      </w:r>
      <w:r w:rsidRPr="00091D42">
        <w:rPr>
          <w:b/>
        </w:rPr>
        <w:t>nergieveiligheid &amp; een duurzame Defensie</w:t>
      </w:r>
      <w:r>
        <w:rPr>
          <w:b/>
        </w:rPr>
        <w:t xml:space="preserve"> S</w:t>
      </w:r>
      <w:r w:rsidRPr="00091D42">
        <w:rPr>
          <w:b/>
        </w:rPr>
        <w:t>trategie</w:t>
      </w:r>
      <w:r w:rsidR="00CF34A7">
        <w:rPr>
          <w:b/>
        </w:rPr>
        <w:t xml:space="preserve"> (versie 2)</w:t>
      </w:r>
      <w:r w:rsidRPr="00091D42">
        <w:rPr>
          <w:b/>
        </w:rPr>
        <w:t>.</w:t>
      </w:r>
    </w:p>
    <w:p w:rsidR="001152F5" w:rsidP="001152F5" w:rsidRDefault="001152F5">
      <w:pPr>
        <w:spacing w:before="100" w:beforeAutospacing="1" w:after="100" w:afterAutospacing="1" w:line="360" w:lineRule="auto"/>
        <w:rPr>
          <w:b/>
        </w:rPr>
      </w:pPr>
      <w:r w:rsidRPr="00091D42">
        <w:rPr>
          <w:b/>
        </w:rPr>
        <w:t>Onderwerp klimaat en Energieveiligheid</w:t>
      </w:r>
    </w:p>
    <w:p w:rsidRPr="001152F5" w:rsidR="001152F5" w:rsidP="001152F5" w:rsidRDefault="001152F5">
      <w:pPr>
        <w:spacing w:before="100" w:beforeAutospacing="1" w:after="100" w:afterAutospacing="1"/>
        <w:rPr>
          <w:rFonts w:cstheme="minorHAnsi"/>
          <w:sz w:val="24"/>
        </w:rPr>
      </w:pPr>
      <w:r w:rsidRPr="002E393C">
        <w:t>Het was Commandant der Strijdkrachten Middendorp die op het Halifax, Internationaal Security Forum, een betoog hield wat het belang is van het was aandacht besteden aan klimaatveranderingen als de bron van oorlog en onrust in de wereld. Middendorp stelt dat ‘’klimaatverandering een risk Multiplier is en kan leiden tot enorme economische schade, sociaal-maatschappelijke onrust en conflict.</w:t>
      </w:r>
      <w:r>
        <w:t xml:space="preserve"> </w:t>
      </w:r>
      <w:r w:rsidRPr="00346FE6">
        <w:t>Klimaatverandering vraagt om meer dan alleen de eigen bescherming tegen de effecten ervan”, zei Middendorp, waarbij hij verwees naar de gevolgen van klimaatverandering buiten Europa.</w:t>
      </w:r>
      <w:r w:rsidRPr="002E393C">
        <w:t xml:space="preserve"> </w:t>
      </w:r>
      <w:r w:rsidRPr="00346FE6">
        <w:t>“De dramatisch gestegen voedselprijzen vormden bijvoorbeeld de onderliggende problemen van de Arabische Lente, zo blijkt nu uit studies. Misoogsten door droogte lagen weer ten grondslag aan de hoge prijzen. En voor het uitbreken van de Syrische burgeroorlog zijn jaren van droogte voorafgegaan, waardoor mensen van het platteland naar de steden trokken”.</w:t>
      </w:r>
      <w:r w:rsidRPr="002E393C">
        <w:t xml:space="preserve"> </w:t>
      </w:r>
      <w:r w:rsidRPr="00346FE6">
        <w:t xml:space="preserve">“Klimaatverandering is daarmee een bedreiging voor veel plaatsen op aarde. Indirect zijn de bedreigingen ook voor iedereen groot. Een gebrek aan voedsel, energie en schoon drinkwater zijn immers de gevolgen. Dit leidt weer tot instabiliteit en kan ontaarden in chaos, conflict en migratie. Kortom, investeren in klimaat is </w:t>
      </w:r>
      <w:r w:rsidRPr="001152F5">
        <w:rPr>
          <w:rFonts w:cstheme="minorHAnsi"/>
          <w:sz w:val="24"/>
        </w:rPr>
        <w:t>investeren in veiligheid!</w:t>
      </w:r>
      <w:r w:rsidR="00EF4478">
        <w:rPr>
          <w:rFonts w:cstheme="minorHAnsi"/>
          <w:sz w:val="24"/>
        </w:rPr>
        <w:t xml:space="preserve"> Wat betekent dit voor Defensie specifiek?</w:t>
      </w:r>
    </w:p>
    <w:p w:rsidRPr="001152F5" w:rsidR="00D624C3" w:rsidP="001152F5" w:rsidRDefault="00666E28">
      <w:pPr>
        <w:rPr>
          <w:rFonts w:cstheme="minorHAnsi"/>
          <w:b/>
          <w:sz w:val="24"/>
        </w:rPr>
      </w:pPr>
      <w:r w:rsidRPr="001152F5">
        <w:rPr>
          <w:rFonts w:cstheme="minorHAnsi"/>
          <w:b/>
          <w:sz w:val="24"/>
        </w:rPr>
        <w:t xml:space="preserve">Duurzame Defensie Strategie </w:t>
      </w:r>
    </w:p>
    <w:p w:rsidRPr="001152F5" w:rsidR="00B02959" w:rsidP="001152F5" w:rsidRDefault="00BB32AF">
      <w:pPr>
        <w:rPr>
          <w:rFonts w:cstheme="minorHAnsi"/>
          <w:sz w:val="24"/>
        </w:rPr>
      </w:pPr>
      <w:r w:rsidRPr="001152F5">
        <w:rPr>
          <w:rFonts w:cstheme="minorHAnsi"/>
          <w:sz w:val="24"/>
        </w:rPr>
        <w:t xml:space="preserve">Defensie werkt aan de implementatie van de in juni 2016 door de Kamer goedgekeurde Operationele Energie Strategie (OES). Het doel van de OES is de </w:t>
      </w:r>
      <w:r w:rsidRPr="001152F5" w:rsidR="00B02959">
        <w:rPr>
          <w:rFonts w:cstheme="minorHAnsi"/>
          <w:sz w:val="24"/>
        </w:rPr>
        <w:t xml:space="preserve">duurzaamheid én de </w:t>
      </w:r>
      <w:r w:rsidRPr="001152F5">
        <w:rPr>
          <w:rFonts w:cstheme="minorHAnsi"/>
          <w:sz w:val="24"/>
        </w:rPr>
        <w:t>operationele zelfstandigheid van de krijgsmacht te vergroten</w:t>
      </w:r>
      <w:r w:rsidRPr="001152F5" w:rsidR="00B02959">
        <w:rPr>
          <w:rFonts w:cstheme="minorHAnsi"/>
          <w:sz w:val="24"/>
        </w:rPr>
        <w:t xml:space="preserve"> en de kosten te verlagen</w:t>
      </w:r>
      <w:r w:rsidRPr="001152F5">
        <w:rPr>
          <w:rFonts w:cstheme="minorHAnsi"/>
          <w:sz w:val="24"/>
        </w:rPr>
        <w:t xml:space="preserve">. In 2030 moet de krijgsmacht al 20% minder fossiele brandstoffen gebruiken in vergelijking met 2010. 20 jaar later moet dat zijn gedaald tot 70% en moeten operationele bases het liefst volledig zelfvoorzienend zijn. Het is nu </w:t>
      </w:r>
      <w:r w:rsidRPr="001152F5" w:rsidR="00B02959">
        <w:rPr>
          <w:rFonts w:cstheme="minorHAnsi"/>
          <w:sz w:val="24"/>
        </w:rPr>
        <w:t xml:space="preserve">al </w:t>
      </w:r>
      <w:r w:rsidRPr="001152F5">
        <w:rPr>
          <w:rFonts w:cstheme="minorHAnsi"/>
          <w:sz w:val="24"/>
        </w:rPr>
        <w:t xml:space="preserve">van belang hier nadrukkelijk aandacht aan te besteden omdat nieuwe materieel projecten bij Defensie </w:t>
      </w:r>
      <w:r w:rsidRPr="001152F5" w:rsidR="00B02959">
        <w:rPr>
          <w:rFonts w:cstheme="minorHAnsi"/>
          <w:sz w:val="24"/>
        </w:rPr>
        <w:t xml:space="preserve">met een levensduur tot ver na 2030 </w:t>
      </w:r>
      <w:r w:rsidRPr="001152F5">
        <w:rPr>
          <w:rFonts w:cstheme="minorHAnsi"/>
          <w:sz w:val="24"/>
        </w:rPr>
        <w:t xml:space="preserve">op stapel staan </w:t>
      </w:r>
      <w:r w:rsidRPr="001152F5" w:rsidR="00B02959">
        <w:rPr>
          <w:rFonts w:cstheme="minorHAnsi"/>
          <w:sz w:val="24"/>
        </w:rPr>
        <w:t xml:space="preserve">die </w:t>
      </w:r>
      <w:r w:rsidRPr="001152F5">
        <w:rPr>
          <w:rFonts w:cstheme="minorHAnsi"/>
          <w:sz w:val="24"/>
        </w:rPr>
        <w:t>vele keuzes voor alternatieven</w:t>
      </w:r>
      <w:r w:rsidRPr="001152F5" w:rsidR="00B02959">
        <w:rPr>
          <w:rFonts w:cstheme="minorHAnsi"/>
          <w:sz w:val="24"/>
        </w:rPr>
        <w:t xml:space="preserve"> met zich mee brengen</w:t>
      </w:r>
      <w:r w:rsidRPr="001152F5">
        <w:rPr>
          <w:rFonts w:cstheme="minorHAnsi"/>
          <w:sz w:val="24"/>
        </w:rPr>
        <w:t>.</w:t>
      </w:r>
      <w:r w:rsidRPr="001152F5" w:rsidR="00B02959">
        <w:rPr>
          <w:rFonts w:cstheme="minorHAnsi"/>
          <w:sz w:val="24"/>
        </w:rPr>
        <w:t xml:space="preserve"> </w:t>
      </w:r>
    </w:p>
    <w:p w:rsidRPr="001152F5" w:rsidR="00BB32AF" w:rsidP="001152F5" w:rsidRDefault="00842BF3">
      <w:pPr>
        <w:rPr>
          <w:rFonts w:cstheme="minorHAnsi"/>
          <w:sz w:val="24"/>
        </w:rPr>
      </w:pPr>
      <w:r w:rsidRPr="001152F5">
        <w:rPr>
          <w:rFonts w:cstheme="minorHAnsi"/>
          <w:sz w:val="24"/>
        </w:rPr>
        <w:t xml:space="preserve">Daarnaast wacht de OES technologiedoorbraken in andere sectoren </w:t>
      </w:r>
      <w:r w:rsidRPr="001152F5" w:rsidR="00B02959">
        <w:rPr>
          <w:rFonts w:cstheme="minorHAnsi"/>
          <w:sz w:val="24"/>
        </w:rPr>
        <w:t xml:space="preserve">van de economie </w:t>
      </w:r>
      <w:r w:rsidRPr="001152F5">
        <w:rPr>
          <w:rFonts w:cstheme="minorHAnsi"/>
          <w:sz w:val="24"/>
        </w:rPr>
        <w:t xml:space="preserve">af. In principe zonder zelf initiatieven te nemen. Op allerlei terreinen zijn er echter al ontwikkelingen waar te nemen die operationele én duurzaamheidsvoordelen </w:t>
      </w:r>
      <w:r w:rsidRPr="001152F5" w:rsidR="00B02959">
        <w:rPr>
          <w:rFonts w:cstheme="minorHAnsi"/>
          <w:sz w:val="24"/>
        </w:rPr>
        <w:t xml:space="preserve">voor de krijgsmacht </w:t>
      </w:r>
      <w:r w:rsidRPr="001152F5">
        <w:rPr>
          <w:rFonts w:cstheme="minorHAnsi"/>
          <w:sz w:val="24"/>
        </w:rPr>
        <w:t xml:space="preserve">met zich </w:t>
      </w:r>
      <w:r w:rsidRPr="001152F5" w:rsidR="00B02959">
        <w:rPr>
          <w:rFonts w:cstheme="minorHAnsi"/>
          <w:sz w:val="24"/>
        </w:rPr>
        <w:t xml:space="preserve">kunnen </w:t>
      </w:r>
      <w:r w:rsidRPr="001152F5">
        <w:rPr>
          <w:rFonts w:cstheme="minorHAnsi"/>
          <w:sz w:val="24"/>
        </w:rPr>
        <w:t>meebrengen. Defensie zou daaraan heldere aandacht kunnen besteden bij de uitwerking van de OES in het PvA</w:t>
      </w:r>
      <w:r w:rsidRPr="001152F5" w:rsidR="00B02959">
        <w:rPr>
          <w:rFonts w:cstheme="minorHAnsi"/>
          <w:sz w:val="24"/>
        </w:rPr>
        <w:t xml:space="preserve"> en in DMP-documenten</w:t>
      </w:r>
      <w:r w:rsidRPr="001152F5">
        <w:rPr>
          <w:rFonts w:cstheme="minorHAnsi"/>
          <w:sz w:val="24"/>
        </w:rPr>
        <w:t>.</w:t>
      </w:r>
    </w:p>
    <w:p w:rsidRPr="001152F5" w:rsidR="00842BF3" w:rsidP="001152F5" w:rsidRDefault="00842BF3">
      <w:pPr>
        <w:rPr>
          <w:rFonts w:cstheme="minorHAnsi"/>
          <w:sz w:val="24"/>
        </w:rPr>
      </w:pPr>
      <w:r w:rsidRPr="001152F5">
        <w:rPr>
          <w:rFonts w:cstheme="minorHAnsi"/>
          <w:sz w:val="24"/>
        </w:rPr>
        <w:t xml:space="preserve">symposium aangedragen onderwerpen vormen een goede basis voor de </w:t>
      </w:r>
      <w:r w:rsidRPr="001152F5" w:rsidR="00620370">
        <w:rPr>
          <w:rFonts w:cstheme="minorHAnsi"/>
          <w:sz w:val="24"/>
        </w:rPr>
        <w:t>commissie</w:t>
      </w:r>
      <w:r w:rsidRPr="001152F5">
        <w:rPr>
          <w:rFonts w:cstheme="minorHAnsi"/>
          <w:sz w:val="24"/>
        </w:rPr>
        <w:t xml:space="preserve"> om de plannen van Defensie in een context te plaatsen.</w:t>
      </w:r>
    </w:p>
    <w:p w:rsidRPr="001152F5" w:rsidR="00381FF7" w:rsidP="001152F5" w:rsidRDefault="00620370">
      <w:pPr>
        <w:rPr>
          <w:rFonts w:cstheme="minorHAnsi"/>
          <w:sz w:val="24"/>
        </w:rPr>
      </w:pPr>
      <w:r w:rsidRPr="001152F5">
        <w:rPr>
          <w:rFonts w:cstheme="minorHAnsi"/>
          <w:sz w:val="24"/>
        </w:rPr>
        <w:t xml:space="preserve">De commissie zou kennis kunnen nemen van de voortgang van de uitwerking van de OES en haar context door een rondetafelgesprek te houden in twee delen. </w:t>
      </w:r>
      <w:r w:rsidRPr="001152F5" w:rsidR="00381FF7">
        <w:rPr>
          <w:rFonts w:cstheme="minorHAnsi"/>
          <w:sz w:val="24"/>
        </w:rPr>
        <w:t xml:space="preserve">Tijdens het eerste deel licht Defensie de ontwikkelingen binnen de organisatie en de voortgang van het PvA toe. </w:t>
      </w:r>
      <w:r w:rsidRPr="001152F5" w:rsidR="003724BD">
        <w:rPr>
          <w:rFonts w:cstheme="minorHAnsi"/>
          <w:sz w:val="24"/>
        </w:rPr>
        <w:t>Eventueel ook de plannen voor een aantal grote materieelprojecten met een looptijd tot</w:t>
      </w:r>
      <w:r w:rsidRPr="001152F5" w:rsidR="00381FF7">
        <w:rPr>
          <w:rFonts w:cstheme="minorHAnsi"/>
          <w:sz w:val="24"/>
        </w:rPr>
        <w:t xml:space="preserve">. </w:t>
      </w:r>
    </w:p>
    <w:p w:rsidR="00CB7E62" w:rsidP="001152F5" w:rsidRDefault="00CB7E62">
      <w:pPr>
        <w:rPr>
          <w:rFonts w:cstheme="minorHAnsi"/>
          <w:sz w:val="24"/>
        </w:rPr>
      </w:pPr>
    </w:p>
    <w:p w:rsidR="00CB7E62" w:rsidP="001152F5" w:rsidRDefault="00CB7E62">
      <w:pPr>
        <w:rPr>
          <w:rFonts w:cstheme="minorHAnsi"/>
          <w:sz w:val="24"/>
        </w:rPr>
      </w:pPr>
    </w:p>
    <w:p w:rsidR="00B738C3" w:rsidP="002249FD" w:rsidRDefault="00B738C3">
      <w:pPr>
        <w:spacing w:after="0"/>
        <w:rPr>
          <w:rFonts w:cstheme="minorHAnsi"/>
          <w:b/>
          <w:sz w:val="24"/>
        </w:rPr>
      </w:pPr>
      <w:r>
        <w:rPr>
          <w:rFonts w:cstheme="minorHAnsi"/>
          <w:b/>
          <w:sz w:val="24"/>
        </w:rPr>
        <w:t>Voorstel</w:t>
      </w:r>
    </w:p>
    <w:p w:rsidR="002249FD" w:rsidP="002249FD" w:rsidRDefault="002249FD">
      <w:pPr>
        <w:spacing w:after="0"/>
        <w:rPr>
          <w:rFonts w:cstheme="minorHAnsi"/>
          <w:sz w:val="24"/>
        </w:rPr>
      </w:pPr>
      <w:r w:rsidRPr="001152F5">
        <w:rPr>
          <w:rFonts w:cstheme="minorHAnsi"/>
          <w:b/>
          <w:sz w:val="24"/>
        </w:rPr>
        <w:t>Eerste deelsessie (strategie, beleid en ontwikkelingen Defensie):</w:t>
      </w:r>
    </w:p>
    <w:p w:rsidRPr="001152F5" w:rsidR="002249FD" w:rsidP="002249FD" w:rsidRDefault="002249FD">
      <w:pPr>
        <w:spacing w:after="0"/>
        <w:rPr>
          <w:rFonts w:cstheme="minorHAnsi"/>
          <w:sz w:val="24"/>
        </w:rPr>
      </w:pPr>
      <w:r w:rsidRPr="001152F5">
        <w:rPr>
          <w:rFonts w:cstheme="minorHAnsi"/>
          <w:sz w:val="24"/>
        </w:rPr>
        <w:t>CDRE Laurijssen (OES en PvA)</w:t>
      </w:r>
    </w:p>
    <w:p w:rsidR="002249FD" w:rsidP="002249FD" w:rsidRDefault="00620370">
      <w:pPr>
        <w:rPr>
          <w:rFonts w:cstheme="minorHAnsi"/>
          <w:b/>
          <w:sz w:val="24"/>
        </w:rPr>
      </w:pPr>
      <w:r w:rsidRPr="001152F5">
        <w:rPr>
          <w:rFonts w:cstheme="minorHAnsi"/>
          <w:sz w:val="24"/>
        </w:rPr>
        <w:br/>
      </w:r>
      <w:r w:rsidRPr="001152F5" w:rsidR="002249FD">
        <w:rPr>
          <w:rFonts w:cstheme="minorHAnsi"/>
          <w:b/>
          <w:sz w:val="24"/>
        </w:rPr>
        <w:t>Tweede deelsessie (technologie met potentie voor Defensie):</w:t>
      </w:r>
    </w:p>
    <w:p w:rsidRPr="002249FD" w:rsidR="00CE413C" w:rsidP="002249FD" w:rsidRDefault="00CE413C">
      <w:pPr>
        <w:rPr>
          <w:rFonts w:cstheme="minorHAnsi"/>
          <w:b/>
          <w:sz w:val="24"/>
        </w:rPr>
      </w:pPr>
      <w:r w:rsidRPr="001152F5">
        <w:rPr>
          <w:rFonts w:cstheme="minorHAnsi"/>
          <w:sz w:val="24"/>
        </w:rPr>
        <w:t>Paul van der Heul (Compounds)</w:t>
      </w:r>
    </w:p>
    <w:p w:rsidRPr="001152F5" w:rsidR="00381FF7" w:rsidP="001152F5" w:rsidRDefault="00381FF7">
      <w:pPr>
        <w:spacing w:after="0"/>
        <w:rPr>
          <w:rFonts w:cstheme="minorHAnsi"/>
          <w:sz w:val="24"/>
        </w:rPr>
      </w:pPr>
      <w:r w:rsidRPr="001152F5">
        <w:rPr>
          <w:rFonts w:cstheme="minorHAnsi"/>
          <w:sz w:val="24"/>
        </w:rPr>
        <w:t>Agnes Dinkelman (Vergroen de Sahara)</w:t>
      </w:r>
    </w:p>
    <w:p w:rsidRPr="001152F5" w:rsidR="00377095" w:rsidP="001152F5" w:rsidRDefault="00377095">
      <w:pPr>
        <w:spacing w:after="0"/>
        <w:rPr>
          <w:rFonts w:cstheme="minorHAnsi"/>
          <w:sz w:val="24"/>
        </w:rPr>
      </w:pPr>
    </w:p>
    <w:p w:rsidRPr="001152F5" w:rsidR="00666E28" w:rsidP="001152F5" w:rsidRDefault="00CE413C">
      <w:pPr>
        <w:rPr>
          <w:rFonts w:cstheme="minorHAnsi"/>
          <w:sz w:val="24"/>
        </w:rPr>
      </w:pPr>
      <w:r w:rsidRPr="001152F5">
        <w:rPr>
          <w:rFonts w:cstheme="minorHAnsi"/>
          <w:sz w:val="24"/>
        </w:rPr>
        <w:t xml:space="preserve">Water uit lucht, composiet toepassingen, </w:t>
      </w:r>
      <w:r w:rsidRPr="001152F5" w:rsidR="00AA0B6E">
        <w:rPr>
          <w:rFonts w:cstheme="minorHAnsi"/>
          <w:sz w:val="24"/>
        </w:rPr>
        <w:t>w</w:t>
      </w:r>
      <w:r w:rsidRPr="001152F5">
        <w:rPr>
          <w:rFonts w:cstheme="minorHAnsi"/>
          <w:sz w:val="24"/>
        </w:rPr>
        <w:t>aterstof voortstuwing, corrosie en duurzame instan</w:t>
      </w:r>
      <w:r w:rsidRPr="001152F5" w:rsidR="000A3D07">
        <w:rPr>
          <w:rFonts w:cstheme="minorHAnsi"/>
          <w:sz w:val="24"/>
        </w:rPr>
        <w:t>dhouding, snelle fiets</w:t>
      </w:r>
      <w:r w:rsidRPr="001152F5" w:rsidR="00AA0B6E">
        <w:rPr>
          <w:rFonts w:cstheme="minorHAnsi"/>
          <w:sz w:val="24"/>
        </w:rPr>
        <w:t xml:space="preserve">, </w:t>
      </w:r>
      <w:r w:rsidRPr="001152F5" w:rsidR="00381FF7">
        <w:rPr>
          <w:rFonts w:cstheme="minorHAnsi"/>
          <w:sz w:val="24"/>
        </w:rPr>
        <w:t xml:space="preserve">duurzaamheids-uitgangspunt bij </w:t>
      </w:r>
      <w:r w:rsidRPr="001152F5" w:rsidR="00AA0B6E">
        <w:rPr>
          <w:rFonts w:cstheme="minorHAnsi"/>
          <w:sz w:val="24"/>
        </w:rPr>
        <w:t>radar</w:t>
      </w:r>
      <w:r w:rsidRPr="001152F5" w:rsidR="00381FF7">
        <w:rPr>
          <w:rFonts w:cstheme="minorHAnsi"/>
          <w:sz w:val="24"/>
        </w:rPr>
        <w:t>ontwikkeling,</w:t>
      </w:r>
      <w:r w:rsidRPr="001152F5" w:rsidR="000A3D07">
        <w:rPr>
          <w:rFonts w:cstheme="minorHAnsi"/>
          <w:sz w:val="24"/>
        </w:rPr>
        <w:t xml:space="preserve"> etc</w:t>
      </w:r>
      <w:r w:rsidRPr="001152F5" w:rsidR="00381FF7">
        <w:rPr>
          <w:rFonts w:cstheme="minorHAnsi"/>
          <w:sz w:val="24"/>
        </w:rPr>
        <w:t>,</w:t>
      </w:r>
      <w:r w:rsidRPr="001152F5" w:rsidR="000A3D07">
        <w:rPr>
          <w:rFonts w:cstheme="minorHAnsi"/>
          <w:sz w:val="24"/>
        </w:rPr>
        <w:t xml:space="preserve"> etc.</w:t>
      </w:r>
    </w:p>
    <w:sectPr w:rsidRPr="001152F5" w:rsidR="00666E2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82E78"/>
    <w:multiLevelType w:val="multilevel"/>
    <w:tmpl w:val="B7A4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50125D"/>
    <w:multiLevelType w:val="hybridMultilevel"/>
    <w:tmpl w:val="0480F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28"/>
    <w:rsid w:val="000A3D07"/>
    <w:rsid w:val="001152F5"/>
    <w:rsid w:val="002249FD"/>
    <w:rsid w:val="003724BD"/>
    <w:rsid w:val="00377095"/>
    <w:rsid w:val="00381FF7"/>
    <w:rsid w:val="00387090"/>
    <w:rsid w:val="00530457"/>
    <w:rsid w:val="00620370"/>
    <w:rsid w:val="00666E28"/>
    <w:rsid w:val="006F06FB"/>
    <w:rsid w:val="00842BF3"/>
    <w:rsid w:val="00AA0B6E"/>
    <w:rsid w:val="00B02959"/>
    <w:rsid w:val="00B738C3"/>
    <w:rsid w:val="00BB32AF"/>
    <w:rsid w:val="00C60C2A"/>
    <w:rsid w:val="00CB7E62"/>
    <w:rsid w:val="00CE413C"/>
    <w:rsid w:val="00CF34A7"/>
    <w:rsid w:val="00CF540D"/>
    <w:rsid w:val="00D357A0"/>
    <w:rsid w:val="00D624C3"/>
    <w:rsid w:val="00DD146C"/>
    <w:rsid w:val="00E35D91"/>
    <w:rsid w:val="00EB0E32"/>
    <w:rsid w:val="00EF4478"/>
    <w:rsid w:val="00FA0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6E28"/>
    <w:pPr>
      <w:ind w:left="720"/>
      <w:contextualSpacing/>
    </w:pPr>
  </w:style>
  <w:style w:type="paragraph" w:customStyle="1" w:styleId="Default">
    <w:name w:val="Default"/>
    <w:rsid w:val="00D357A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6E28"/>
    <w:pPr>
      <w:ind w:left="720"/>
      <w:contextualSpacing/>
    </w:pPr>
  </w:style>
  <w:style w:type="paragraph" w:customStyle="1" w:styleId="Default">
    <w:name w:val="Default"/>
    <w:rsid w:val="00D357A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3378">
      <w:bodyDiv w:val="1"/>
      <w:marLeft w:val="0"/>
      <w:marRight w:val="0"/>
      <w:marTop w:val="0"/>
      <w:marBottom w:val="0"/>
      <w:divBdr>
        <w:top w:val="none" w:sz="0" w:space="0" w:color="auto"/>
        <w:left w:val="none" w:sz="0" w:space="0" w:color="auto"/>
        <w:bottom w:val="none" w:sz="0" w:space="0" w:color="auto"/>
        <w:right w:val="none" w:sz="0" w:space="0" w:color="auto"/>
      </w:divBdr>
      <w:divsChild>
        <w:div w:id="489491541">
          <w:marLeft w:val="0"/>
          <w:marRight w:val="0"/>
          <w:marTop w:val="180"/>
          <w:marBottom w:val="0"/>
          <w:divBdr>
            <w:top w:val="none" w:sz="0" w:space="0" w:color="auto"/>
            <w:left w:val="none" w:sz="0" w:space="0" w:color="auto"/>
            <w:bottom w:val="none" w:sz="0" w:space="0" w:color="auto"/>
            <w:right w:val="none" w:sz="0" w:space="0" w:color="auto"/>
          </w:divBdr>
          <w:divsChild>
            <w:div w:id="382142585">
              <w:marLeft w:val="0"/>
              <w:marRight w:val="0"/>
              <w:marTop w:val="0"/>
              <w:marBottom w:val="0"/>
              <w:divBdr>
                <w:top w:val="none" w:sz="0" w:space="0" w:color="auto"/>
                <w:left w:val="none" w:sz="0" w:space="0" w:color="auto"/>
                <w:bottom w:val="none" w:sz="0" w:space="0" w:color="auto"/>
                <w:right w:val="none" w:sz="0" w:space="0" w:color="auto"/>
              </w:divBdr>
              <w:divsChild>
                <w:div w:id="1624383981">
                  <w:marLeft w:val="0"/>
                  <w:marRight w:val="0"/>
                  <w:marTop w:val="0"/>
                  <w:marBottom w:val="0"/>
                  <w:divBdr>
                    <w:top w:val="none" w:sz="0" w:space="0" w:color="auto"/>
                    <w:left w:val="none" w:sz="0" w:space="0" w:color="auto"/>
                    <w:bottom w:val="none" w:sz="0" w:space="0" w:color="auto"/>
                    <w:right w:val="none" w:sz="0" w:space="0" w:color="auto"/>
                  </w:divBdr>
                  <w:divsChild>
                    <w:div w:id="2001805430">
                      <w:marLeft w:val="0"/>
                      <w:marRight w:val="0"/>
                      <w:marTop w:val="0"/>
                      <w:marBottom w:val="0"/>
                      <w:divBdr>
                        <w:top w:val="none" w:sz="0" w:space="0" w:color="auto"/>
                        <w:left w:val="none" w:sz="0" w:space="0" w:color="auto"/>
                        <w:bottom w:val="none" w:sz="0" w:space="0" w:color="auto"/>
                        <w:right w:val="none" w:sz="0" w:space="0" w:color="auto"/>
                      </w:divBdr>
                      <w:divsChild>
                        <w:div w:id="1970091552">
                          <w:marLeft w:val="0"/>
                          <w:marRight w:val="0"/>
                          <w:marTop w:val="0"/>
                          <w:marBottom w:val="0"/>
                          <w:divBdr>
                            <w:top w:val="none" w:sz="0" w:space="0" w:color="auto"/>
                            <w:left w:val="none" w:sz="0" w:space="0" w:color="auto"/>
                            <w:bottom w:val="none" w:sz="0" w:space="0" w:color="auto"/>
                            <w:right w:val="none" w:sz="0" w:space="0" w:color="auto"/>
                          </w:divBdr>
                          <w:divsChild>
                            <w:div w:id="992564283">
                              <w:marLeft w:val="0"/>
                              <w:marRight w:val="0"/>
                              <w:marTop w:val="0"/>
                              <w:marBottom w:val="0"/>
                              <w:divBdr>
                                <w:top w:val="none" w:sz="0" w:space="0" w:color="auto"/>
                                <w:left w:val="none" w:sz="0" w:space="0" w:color="auto"/>
                                <w:bottom w:val="none" w:sz="0" w:space="0" w:color="auto"/>
                                <w:right w:val="none" w:sz="0" w:space="0" w:color="auto"/>
                              </w:divBdr>
                              <w:divsChild>
                                <w:div w:id="937254722">
                                  <w:marLeft w:val="0"/>
                                  <w:marRight w:val="0"/>
                                  <w:marTop w:val="0"/>
                                  <w:marBottom w:val="0"/>
                                  <w:divBdr>
                                    <w:top w:val="none" w:sz="0" w:space="0" w:color="auto"/>
                                    <w:left w:val="none" w:sz="0" w:space="0" w:color="auto"/>
                                    <w:bottom w:val="none" w:sz="0" w:space="0" w:color="auto"/>
                                    <w:right w:val="none" w:sz="0" w:space="0" w:color="auto"/>
                                  </w:divBdr>
                                </w:div>
                                <w:div w:id="579406513">
                                  <w:marLeft w:val="0"/>
                                  <w:marRight w:val="0"/>
                                  <w:marTop w:val="0"/>
                                  <w:marBottom w:val="0"/>
                                  <w:divBdr>
                                    <w:top w:val="none" w:sz="0" w:space="0" w:color="auto"/>
                                    <w:left w:val="none" w:sz="0" w:space="0" w:color="auto"/>
                                    <w:bottom w:val="none" w:sz="0" w:space="0" w:color="auto"/>
                                    <w:right w:val="none" w:sz="0" w:space="0" w:color="auto"/>
                                  </w:divBdr>
                                  <w:divsChild>
                                    <w:div w:id="1535919136">
                                      <w:marLeft w:val="0"/>
                                      <w:marRight w:val="0"/>
                                      <w:marTop w:val="0"/>
                                      <w:marBottom w:val="0"/>
                                      <w:divBdr>
                                        <w:top w:val="none" w:sz="0" w:space="0" w:color="auto"/>
                                        <w:left w:val="none" w:sz="0" w:space="0" w:color="auto"/>
                                        <w:bottom w:val="none" w:sz="0" w:space="0" w:color="auto"/>
                                        <w:right w:val="none" w:sz="0" w:space="0" w:color="auto"/>
                                      </w:divBdr>
                                    </w:div>
                                    <w:div w:id="3554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253979">
      <w:bodyDiv w:val="1"/>
      <w:marLeft w:val="0"/>
      <w:marRight w:val="0"/>
      <w:marTop w:val="0"/>
      <w:marBottom w:val="0"/>
      <w:divBdr>
        <w:top w:val="none" w:sz="0" w:space="0" w:color="auto"/>
        <w:left w:val="none" w:sz="0" w:space="0" w:color="auto"/>
        <w:bottom w:val="none" w:sz="0" w:space="0" w:color="auto"/>
        <w:right w:val="none" w:sz="0" w:space="0" w:color="auto"/>
      </w:divBdr>
      <w:divsChild>
        <w:div w:id="308100596">
          <w:marLeft w:val="0"/>
          <w:marRight w:val="0"/>
          <w:marTop w:val="0"/>
          <w:marBottom w:val="0"/>
          <w:divBdr>
            <w:top w:val="none" w:sz="0" w:space="0" w:color="auto"/>
            <w:left w:val="none" w:sz="0" w:space="0" w:color="auto"/>
            <w:bottom w:val="none" w:sz="0" w:space="0" w:color="auto"/>
            <w:right w:val="none" w:sz="0" w:space="0" w:color="auto"/>
          </w:divBdr>
          <w:divsChild>
            <w:div w:id="351348399">
              <w:marLeft w:val="0"/>
              <w:marRight w:val="0"/>
              <w:marTop w:val="0"/>
              <w:marBottom w:val="0"/>
              <w:divBdr>
                <w:top w:val="none" w:sz="0" w:space="0" w:color="auto"/>
                <w:left w:val="none" w:sz="0" w:space="0" w:color="auto"/>
                <w:bottom w:val="none" w:sz="0" w:space="0" w:color="auto"/>
                <w:right w:val="none" w:sz="0" w:space="0" w:color="auto"/>
              </w:divBdr>
              <w:divsChild>
                <w:div w:id="1530680290">
                  <w:marLeft w:val="0"/>
                  <w:marRight w:val="0"/>
                  <w:marTop w:val="0"/>
                  <w:marBottom w:val="0"/>
                  <w:divBdr>
                    <w:top w:val="none" w:sz="0" w:space="0" w:color="auto"/>
                    <w:left w:val="none" w:sz="0" w:space="0" w:color="auto"/>
                    <w:bottom w:val="none" w:sz="0" w:space="0" w:color="auto"/>
                    <w:right w:val="none" w:sz="0" w:space="0" w:color="auto"/>
                  </w:divBdr>
                  <w:divsChild>
                    <w:div w:id="918556575">
                      <w:marLeft w:val="0"/>
                      <w:marRight w:val="0"/>
                      <w:marTop w:val="0"/>
                      <w:marBottom w:val="0"/>
                      <w:divBdr>
                        <w:top w:val="none" w:sz="0" w:space="0" w:color="auto"/>
                        <w:left w:val="none" w:sz="0" w:space="0" w:color="auto"/>
                        <w:bottom w:val="none" w:sz="0" w:space="0" w:color="auto"/>
                        <w:right w:val="none" w:sz="0" w:space="0" w:color="auto"/>
                      </w:divBdr>
                      <w:divsChild>
                        <w:div w:id="1774203035">
                          <w:marLeft w:val="0"/>
                          <w:marRight w:val="0"/>
                          <w:marTop w:val="0"/>
                          <w:marBottom w:val="0"/>
                          <w:divBdr>
                            <w:top w:val="none" w:sz="0" w:space="0" w:color="auto"/>
                            <w:left w:val="none" w:sz="0" w:space="0" w:color="auto"/>
                            <w:bottom w:val="none" w:sz="0" w:space="0" w:color="auto"/>
                            <w:right w:val="none" w:sz="0" w:space="0" w:color="auto"/>
                          </w:divBdr>
                          <w:divsChild>
                            <w:div w:id="13456599">
                              <w:marLeft w:val="0"/>
                              <w:marRight w:val="0"/>
                              <w:marTop w:val="0"/>
                              <w:marBottom w:val="0"/>
                              <w:divBdr>
                                <w:top w:val="none" w:sz="0" w:space="0" w:color="auto"/>
                                <w:left w:val="none" w:sz="0" w:space="0" w:color="auto"/>
                                <w:bottom w:val="none" w:sz="0" w:space="0" w:color="auto"/>
                                <w:right w:val="none" w:sz="0" w:space="0" w:color="auto"/>
                              </w:divBdr>
                              <w:divsChild>
                                <w:div w:id="670790477">
                                  <w:marLeft w:val="0"/>
                                  <w:marRight w:val="0"/>
                                  <w:marTop w:val="0"/>
                                  <w:marBottom w:val="0"/>
                                  <w:divBdr>
                                    <w:top w:val="none" w:sz="0" w:space="0" w:color="auto"/>
                                    <w:left w:val="none" w:sz="0" w:space="0" w:color="auto"/>
                                    <w:bottom w:val="none" w:sz="0" w:space="0" w:color="auto"/>
                                    <w:right w:val="none" w:sz="0" w:space="0" w:color="auto"/>
                                  </w:divBdr>
                                  <w:divsChild>
                                    <w:div w:id="188877523">
                                      <w:marLeft w:val="0"/>
                                      <w:marRight w:val="0"/>
                                      <w:marTop w:val="75"/>
                                      <w:marBottom w:val="0"/>
                                      <w:divBdr>
                                        <w:top w:val="none" w:sz="0" w:space="0" w:color="auto"/>
                                        <w:left w:val="none" w:sz="0" w:space="0" w:color="auto"/>
                                        <w:bottom w:val="none" w:sz="0" w:space="0" w:color="auto"/>
                                        <w:right w:val="none" w:sz="0" w:space="0" w:color="auto"/>
                                      </w:divBdr>
                                      <w:divsChild>
                                        <w:div w:id="1304699977">
                                          <w:marLeft w:val="0"/>
                                          <w:marRight w:val="0"/>
                                          <w:marTop w:val="0"/>
                                          <w:marBottom w:val="0"/>
                                          <w:divBdr>
                                            <w:top w:val="none" w:sz="0" w:space="0" w:color="auto"/>
                                            <w:left w:val="none" w:sz="0" w:space="0" w:color="auto"/>
                                            <w:bottom w:val="none" w:sz="0" w:space="0" w:color="auto"/>
                                            <w:right w:val="none" w:sz="0" w:space="0" w:color="auto"/>
                                          </w:divBdr>
                                          <w:divsChild>
                                            <w:div w:id="907032285">
                                              <w:marLeft w:val="0"/>
                                              <w:marRight w:val="0"/>
                                              <w:marTop w:val="100"/>
                                              <w:marBottom w:val="100"/>
                                              <w:divBdr>
                                                <w:top w:val="none" w:sz="0" w:space="0" w:color="auto"/>
                                                <w:left w:val="none" w:sz="0" w:space="0" w:color="auto"/>
                                                <w:bottom w:val="none" w:sz="0" w:space="0" w:color="auto"/>
                                                <w:right w:val="none" w:sz="0" w:space="0" w:color="auto"/>
                                              </w:divBdr>
                                              <w:divsChild>
                                                <w:div w:id="4714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75985">
                                      <w:marLeft w:val="0"/>
                                      <w:marRight w:val="0"/>
                                      <w:marTop w:val="75"/>
                                      <w:marBottom w:val="0"/>
                                      <w:divBdr>
                                        <w:top w:val="none" w:sz="0" w:space="0" w:color="auto"/>
                                        <w:left w:val="none" w:sz="0" w:space="0" w:color="auto"/>
                                        <w:bottom w:val="none" w:sz="0" w:space="0" w:color="auto"/>
                                        <w:right w:val="none" w:sz="0" w:space="0" w:color="auto"/>
                                      </w:divBdr>
                                      <w:divsChild>
                                        <w:div w:id="937371137">
                                          <w:marLeft w:val="0"/>
                                          <w:marRight w:val="0"/>
                                          <w:marTop w:val="0"/>
                                          <w:marBottom w:val="0"/>
                                          <w:divBdr>
                                            <w:top w:val="none" w:sz="0" w:space="0" w:color="auto"/>
                                            <w:left w:val="none" w:sz="0" w:space="0" w:color="auto"/>
                                            <w:bottom w:val="none" w:sz="0" w:space="0" w:color="auto"/>
                                            <w:right w:val="none" w:sz="0" w:space="0" w:color="auto"/>
                                          </w:divBdr>
                                          <w:divsChild>
                                            <w:div w:id="155802225">
                                              <w:marLeft w:val="0"/>
                                              <w:marRight w:val="0"/>
                                              <w:marTop w:val="100"/>
                                              <w:marBottom w:val="100"/>
                                              <w:divBdr>
                                                <w:top w:val="none" w:sz="0" w:space="0" w:color="auto"/>
                                                <w:left w:val="none" w:sz="0" w:space="0" w:color="auto"/>
                                                <w:bottom w:val="none" w:sz="0" w:space="0" w:color="auto"/>
                                                <w:right w:val="none" w:sz="0" w:space="0" w:color="auto"/>
                                              </w:divBdr>
                                              <w:divsChild>
                                                <w:div w:id="11123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4169">
                                      <w:marLeft w:val="0"/>
                                      <w:marRight w:val="0"/>
                                      <w:marTop w:val="75"/>
                                      <w:marBottom w:val="0"/>
                                      <w:divBdr>
                                        <w:top w:val="none" w:sz="0" w:space="0" w:color="auto"/>
                                        <w:left w:val="none" w:sz="0" w:space="0" w:color="auto"/>
                                        <w:bottom w:val="none" w:sz="0" w:space="0" w:color="auto"/>
                                        <w:right w:val="none" w:sz="0" w:space="0" w:color="auto"/>
                                      </w:divBdr>
                                      <w:divsChild>
                                        <w:div w:id="707219045">
                                          <w:marLeft w:val="0"/>
                                          <w:marRight w:val="0"/>
                                          <w:marTop w:val="0"/>
                                          <w:marBottom w:val="0"/>
                                          <w:divBdr>
                                            <w:top w:val="none" w:sz="0" w:space="0" w:color="auto"/>
                                            <w:left w:val="none" w:sz="0" w:space="0" w:color="auto"/>
                                            <w:bottom w:val="none" w:sz="0" w:space="0" w:color="auto"/>
                                            <w:right w:val="none" w:sz="0" w:space="0" w:color="auto"/>
                                          </w:divBdr>
                                          <w:divsChild>
                                            <w:div w:id="2143384862">
                                              <w:marLeft w:val="0"/>
                                              <w:marRight w:val="0"/>
                                              <w:marTop w:val="100"/>
                                              <w:marBottom w:val="100"/>
                                              <w:divBdr>
                                                <w:top w:val="none" w:sz="0" w:space="0" w:color="auto"/>
                                                <w:left w:val="none" w:sz="0" w:space="0" w:color="auto"/>
                                                <w:bottom w:val="none" w:sz="0" w:space="0" w:color="auto"/>
                                                <w:right w:val="none" w:sz="0" w:space="0" w:color="auto"/>
                                              </w:divBdr>
                                              <w:divsChild>
                                                <w:div w:id="8770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17483">
                                      <w:marLeft w:val="0"/>
                                      <w:marRight w:val="0"/>
                                      <w:marTop w:val="75"/>
                                      <w:marBottom w:val="0"/>
                                      <w:divBdr>
                                        <w:top w:val="none" w:sz="0" w:space="0" w:color="auto"/>
                                        <w:left w:val="none" w:sz="0" w:space="0" w:color="auto"/>
                                        <w:bottom w:val="none" w:sz="0" w:space="0" w:color="auto"/>
                                        <w:right w:val="none" w:sz="0" w:space="0" w:color="auto"/>
                                      </w:divBdr>
                                      <w:divsChild>
                                        <w:div w:id="1406298257">
                                          <w:marLeft w:val="0"/>
                                          <w:marRight w:val="0"/>
                                          <w:marTop w:val="0"/>
                                          <w:marBottom w:val="0"/>
                                          <w:divBdr>
                                            <w:top w:val="none" w:sz="0" w:space="0" w:color="auto"/>
                                            <w:left w:val="none" w:sz="0" w:space="0" w:color="auto"/>
                                            <w:bottom w:val="none" w:sz="0" w:space="0" w:color="auto"/>
                                            <w:right w:val="none" w:sz="0" w:space="0" w:color="auto"/>
                                          </w:divBdr>
                                          <w:divsChild>
                                            <w:div w:id="1598707377">
                                              <w:marLeft w:val="0"/>
                                              <w:marRight w:val="0"/>
                                              <w:marTop w:val="100"/>
                                              <w:marBottom w:val="100"/>
                                              <w:divBdr>
                                                <w:top w:val="none" w:sz="0" w:space="0" w:color="auto"/>
                                                <w:left w:val="none" w:sz="0" w:space="0" w:color="auto"/>
                                                <w:bottom w:val="none" w:sz="0" w:space="0" w:color="auto"/>
                                                <w:right w:val="none" w:sz="0" w:space="0" w:color="auto"/>
                                              </w:divBdr>
                                              <w:divsChild>
                                                <w:div w:id="20774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543</ap:Words>
  <ap:Characters>2992</ap:Characters>
  <ap:DocSecurity>4</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2017-06-08T13:59:00.0000000Z</lastPrinted>
  <dcterms:created xsi:type="dcterms:W3CDTF">2017-06-29T07:19:00.0000000Z</dcterms:created>
  <dcterms:modified xsi:type="dcterms:W3CDTF">2017-06-29T07:19:00.0000000Z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0x010100DEF8A79F045DA14FA46B2289120FD8A8</vt:lpwstr>
  </property>
</Properties>
</file>