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16D7D" w:rsidR="008A7BFA" w:rsidRDefault="008A7BFA"/>
    <w:p w:rsidRPr="00316D7D" w:rsidR="00D30C5D" w:rsidRDefault="00D30C5D"/>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611753" w:rsidRDefault="00611753"/>
    <w:p w:rsidRPr="00316D7D" w:rsidR="00A87B02" w:rsidRDefault="00E36AEF">
      <w:pPr>
        <w:tabs>
          <w:tab w:val="left" w:pos="804"/>
        </w:tabs>
      </w:pPr>
      <w:r w:rsidRPr="00316D7D">
        <w:tab/>
      </w:r>
    </w:p>
    <w:p w:rsidRPr="00316D7D" w:rsidR="00611753" w:rsidRDefault="00611753"/>
    <w:p w:rsidR="00A42A0F" w:rsidP="0099014E" w:rsidRDefault="008A7BFA">
      <w:pPr>
        <w:pStyle w:val="Formatopmaak1"/>
      </w:pPr>
      <w:r w:rsidRPr="00316D7D">
        <w:rPr>
          <w:lang w:val="nl-NL"/>
        </w:rPr>
        <w:br w:type="column"/>
      </w:r>
      <w:bookmarkStart w:name="_Toc480380134" w:id="0"/>
      <w:bookmarkStart w:name="_Toc480380224" w:id="1"/>
      <w:bookmarkStart w:name="_Toc480380320" w:id="2"/>
      <w:bookmarkStart w:name="_Toc480380410" w:id="3"/>
      <w:bookmarkStart w:name="_Toc480380500" w:id="4"/>
      <w:bookmarkStart w:name="_Toc480380590" w:id="5"/>
      <w:bookmarkStart w:name="_Toc480380135" w:id="6"/>
      <w:bookmarkStart w:name="_Toc480380225" w:id="7"/>
      <w:bookmarkStart w:name="_Toc480380321" w:id="8"/>
      <w:bookmarkStart w:name="_Toc480380411" w:id="9"/>
      <w:bookmarkStart w:name="_Toc480380501" w:id="10"/>
      <w:bookmarkStart w:name="_Toc480380591" w:id="11"/>
      <w:bookmarkStart w:name="_Toc480380069" w:id="12"/>
      <w:bookmarkStart w:name="_Toc480380164" w:id="13"/>
      <w:bookmarkStart w:name="_Toc480380254" w:id="14"/>
      <w:bookmarkStart w:name="_Toc480380350" w:id="15"/>
      <w:bookmarkStart w:name="_Toc480380440" w:id="16"/>
      <w:bookmarkStart w:name="_Toc480380530" w:id="17"/>
      <w:bookmarkStart w:name="_Toc480380620" w:id="18"/>
      <w:bookmarkStart w:name="_Toc480380070" w:id="19"/>
      <w:bookmarkStart w:name="_Toc480380165" w:id="20"/>
      <w:bookmarkStart w:name="_Toc480380255" w:id="21"/>
      <w:bookmarkStart w:name="_Toc480380351" w:id="22"/>
      <w:bookmarkStart w:name="_Toc480380441" w:id="23"/>
      <w:bookmarkStart w:name="_Toc480380531" w:id="24"/>
      <w:bookmarkStart w:name="_Toc480380621" w:id="25"/>
      <w:bookmarkStart w:name="_Toc480380071" w:id="26"/>
      <w:bookmarkStart w:name="_Toc480380166" w:id="27"/>
      <w:bookmarkStart w:name="_Toc480380256" w:id="28"/>
      <w:bookmarkStart w:name="_Toc480380352" w:id="29"/>
      <w:bookmarkStart w:name="_Toc480380442" w:id="30"/>
      <w:bookmarkStart w:name="_Toc480380532" w:id="31"/>
      <w:bookmarkStart w:name="_Toc480380622" w:id="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A42A0F">
        <w:lastRenderedPageBreak/>
        <w:t>Gebruikte afkorting</w:t>
      </w:r>
      <w:r w:rsidR="00686D94">
        <w:t>en</w:t>
      </w:r>
    </w:p>
    <w:p w:rsidRPr="00316D7D" w:rsidR="00F61F67" w:rsidP="00A42A0F" w:rsidRDefault="00F61F67"/>
    <w:tbl>
      <w:tblPr>
        <w:tblW w:w="719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235"/>
        <w:gridCol w:w="4961"/>
      </w:tblGrid>
      <w:tr w:rsidR="007F0046" w:rsidTr="00824A3B">
        <w:tc>
          <w:tcPr>
            <w:tcW w:w="2235" w:type="dxa"/>
            <w:shd w:val="clear" w:color="auto" w:fill="auto"/>
          </w:tcPr>
          <w:p w:rsidRPr="00F61F67" w:rsidR="007F0046" w:rsidP="007F0046" w:rsidRDefault="007F0046">
            <w:pPr>
              <w:pStyle w:val="Huisstijl-TabelTekst"/>
              <w:tabs>
                <w:tab w:val="left" w:pos="408"/>
              </w:tabs>
            </w:pPr>
            <w:r w:rsidRPr="00F61F67">
              <w:t>ADR</w:t>
            </w:r>
          </w:p>
        </w:tc>
        <w:tc>
          <w:tcPr>
            <w:tcW w:w="4961" w:type="dxa"/>
            <w:shd w:val="clear" w:color="auto" w:fill="auto"/>
          </w:tcPr>
          <w:p w:rsidRPr="00F61F67" w:rsidR="007F0046" w:rsidP="00277B7A" w:rsidRDefault="007F0046">
            <w:pPr>
              <w:pStyle w:val="Huisstijl-TabelTekst"/>
              <w:tabs>
                <w:tab w:val="left" w:pos="408"/>
              </w:tabs>
            </w:pPr>
            <w:r w:rsidRPr="00F61F67">
              <w:t>A</w:t>
            </w:r>
            <w:r w:rsidR="00277B7A">
              <w:t>udit</w:t>
            </w:r>
            <w:r w:rsidRPr="00F61F67">
              <w:t>dienst Rijk</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AGL</w:t>
            </w:r>
          </w:p>
        </w:tc>
        <w:tc>
          <w:tcPr>
            <w:tcW w:w="4961" w:type="dxa"/>
            <w:shd w:val="clear" w:color="auto" w:fill="auto"/>
          </w:tcPr>
          <w:p w:rsidRPr="00F61F67" w:rsidR="007F0046" w:rsidP="007F0046" w:rsidRDefault="007F0046">
            <w:pPr>
              <w:pStyle w:val="Huisstijl-TabelTekst"/>
              <w:tabs>
                <w:tab w:val="left" w:pos="408"/>
              </w:tabs>
            </w:pPr>
            <w:r w:rsidRPr="00F61F67">
              <w:t>Analyseteam Gegevenskwaliteit Loonaangifte</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AVG</w:t>
            </w:r>
          </w:p>
        </w:tc>
        <w:tc>
          <w:tcPr>
            <w:tcW w:w="4961" w:type="dxa"/>
            <w:shd w:val="clear" w:color="auto" w:fill="auto"/>
          </w:tcPr>
          <w:p w:rsidRPr="00F61F67" w:rsidR="007F0046" w:rsidP="007F0046" w:rsidRDefault="007F0046">
            <w:pPr>
              <w:pStyle w:val="Huisstijl-TabelTekst"/>
              <w:tabs>
                <w:tab w:val="left" w:pos="408"/>
              </w:tabs>
            </w:pPr>
            <w:r w:rsidRPr="00F61F67">
              <w:t>Algemene Verordening Gegevensbescherming</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 xml:space="preserve">CAO </w:t>
            </w:r>
          </w:p>
        </w:tc>
        <w:tc>
          <w:tcPr>
            <w:tcW w:w="4961" w:type="dxa"/>
            <w:shd w:val="clear" w:color="auto" w:fill="auto"/>
          </w:tcPr>
          <w:p w:rsidRPr="00F61F67" w:rsidR="007F0046" w:rsidP="007F0046" w:rsidRDefault="007F0046">
            <w:pPr>
              <w:pStyle w:val="Huisstijl-TabelTekst"/>
              <w:tabs>
                <w:tab w:val="left" w:pos="408"/>
              </w:tabs>
            </w:pPr>
            <w:r w:rsidRPr="00F61F67">
              <w:t>Centrum voor Applicatie Ontwikkeling</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CAP</w:t>
            </w:r>
          </w:p>
        </w:tc>
        <w:tc>
          <w:tcPr>
            <w:tcW w:w="4961" w:type="dxa"/>
            <w:shd w:val="clear" w:color="auto" w:fill="auto"/>
          </w:tcPr>
          <w:p w:rsidRPr="00F61F67" w:rsidR="007F0046" w:rsidP="007F0046" w:rsidRDefault="007F0046">
            <w:pPr>
              <w:pStyle w:val="Huisstijl-TabelTekst"/>
              <w:tabs>
                <w:tab w:val="left" w:pos="408"/>
              </w:tabs>
            </w:pPr>
            <w:r w:rsidRPr="00F61F67">
              <w:t>Centrale Administratieve Processen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CIE</w:t>
            </w:r>
          </w:p>
        </w:tc>
        <w:tc>
          <w:tcPr>
            <w:tcW w:w="4961" w:type="dxa"/>
            <w:shd w:val="clear" w:color="auto" w:fill="auto"/>
          </w:tcPr>
          <w:p w:rsidRPr="00F61F67" w:rsidR="007F0046" w:rsidP="007F0046" w:rsidRDefault="007F0046">
            <w:pPr>
              <w:pStyle w:val="Huisstijl-TabelTekst"/>
              <w:tabs>
                <w:tab w:val="left" w:pos="408"/>
              </w:tabs>
            </w:pPr>
            <w:r w:rsidRPr="00F61F67">
              <w:t>Centrum voor Infrastructuur en Exploitatie</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D&amp;A</w:t>
            </w:r>
          </w:p>
        </w:tc>
        <w:tc>
          <w:tcPr>
            <w:tcW w:w="4961" w:type="dxa"/>
            <w:shd w:val="clear" w:color="auto" w:fill="auto"/>
          </w:tcPr>
          <w:p w:rsidRPr="00F61F67" w:rsidR="007F0046" w:rsidP="007F0046" w:rsidRDefault="007F0046">
            <w:pPr>
              <w:pStyle w:val="Huisstijl-TabelTekst"/>
              <w:tabs>
                <w:tab w:val="left" w:pos="408"/>
              </w:tabs>
            </w:pPr>
            <w:r w:rsidRPr="00F61F67">
              <w:t>Data &amp; Analytics</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DG</w:t>
            </w:r>
          </w:p>
        </w:tc>
        <w:tc>
          <w:tcPr>
            <w:tcW w:w="4961" w:type="dxa"/>
            <w:shd w:val="clear" w:color="auto" w:fill="auto"/>
          </w:tcPr>
          <w:p w:rsidRPr="00F61F67" w:rsidR="007F0046" w:rsidP="007F0046" w:rsidRDefault="007F0046">
            <w:pPr>
              <w:pStyle w:val="Huisstijl-TabelTekst"/>
              <w:tabs>
                <w:tab w:val="left" w:pos="408"/>
              </w:tabs>
            </w:pPr>
            <w:r w:rsidRPr="00F61F67">
              <w:t>Directeur Generaal</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DMF</w:t>
            </w:r>
          </w:p>
        </w:tc>
        <w:tc>
          <w:tcPr>
            <w:tcW w:w="4961" w:type="dxa"/>
            <w:shd w:val="clear" w:color="auto" w:fill="auto"/>
          </w:tcPr>
          <w:p w:rsidRPr="00F61F67" w:rsidR="007F0046" w:rsidP="007F0046" w:rsidRDefault="007F0046">
            <w:pPr>
              <w:pStyle w:val="Huisstijl-TabelTekst"/>
              <w:tabs>
                <w:tab w:val="left" w:pos="408"/>
              </w:tabs>
            </w:pPr>
            <w:r w:rsidRPr="00F61F67">
              <w:t>Data Management Forum</w:t>
            </w:r>
          </w:p>
        </w:tc>
      </w:tr>
      <w:tr w:rsidR="007F0046" w:rsidTr="00824A3B">
        <w:tc>
          <w:tcPr>
            <w:tcW w:w="2235" w:type="dxa"/>
            <w:shd w:val="clear" w:color="auto" w:fill="auto"/>
          </w:tcPr>
          <w:p w:rsidRPr="00F61F67" w:rsidR="007F0046" w:rsidP="007F0046" w:rsidRDefault="007F0046">
            <w:pPr>
              <w:pStyle w:val="Huisstijl-TabelTekst"/>
              <w:tabs>
                <w:tab w:val="left" w:pos="408"/>
              </w:tabs>
            </w:pPr>
            <w:proofErr w:type="spellStart"/>
            <w:r w:rsidRPr="00F61F67">
              <w:t>EH</w:t>
            </w:r>
            <w:r>
              <w:t>i</w:t>
            </w:r>
            <w:proofErr w:type="spellEnd"/>
          </w:p>
        </w:tc>
        <w:tc>
          <w:tcPr>
            <w:tcW w:w="4961" w:type="dxa"/>
            <w:shd w:val="clear" w:color="auto" w:fill="auto"/>
          </w:tcPr>
          <w:p w:rsidRPr="00F61F67" w:rsidR="007F0046" w:rsidP="007F0046" w:rsidRDefault="007F0046">
            <w:pPr>
              <w:pStyle w:val="Huisstijl-TabelTekst"/>
              <w:tabs>
                <w:tab w:val="left" w:pos="408"/>
              </w:tabs>
            </w:pPr>
            <w:r w:rsidRPr="00F61F67">
              <w:t xml:space="preserve">Expertisecentrum </w:t>
            </w:r>
            <w:r>
              <w:t>H</w:t>
            </w:r>
            <w:r w:rsidRPr="00F61F67">
              <w:t>andhaving en intelligence</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FIOD</w:t>
            </w:r>
          </w:p>
        </w:tc>
        <w:tc>
          <w:tcPr>
            <w:tcW w:w="4961" w:type="dxa"/>
            <w:shd w:val="clear" w:color="auto" w:fill="auto"/>
          </w:tcPr>
          <w:p w:rsidRPr="00F61F67" w:rsidR="007F0046" w:rsidP="00277B7A" w:rsidRDefault="007F0046">
            <w:pPr>
              <w:pStyle w:val="Huisstijl-TabelTekst"/>
              <w:tabs>
                <w:tab w:val="left" w:pos="408"/>
              </w:tabs>
            </w:pPr>
            <w:r w:rsidRPr="00F61F67">
              <w:t>Fiscale Inlichtingen en Opsporingsdienst</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GO</w:t>
            </w:r>
          </w:p>
        </w:tc>
        <w:tc>
          <w:tcPr>
            <w:tcW w:w="4961" w:type="dxa"/>
            <w:shd w:val="clear" w:color="auto" w:fill="auto"/>
          </w:tcPr>
          <w:p w:rsidRPr="00F61F67" w:rsidR="007F0046" w:rsidP="007F0046" w:rsidRDefault="007F0046">
            <w:pPr>
              <w:pStyle w:val="Huisstijl-TabelTekst"/>
              <w:tabs>
                <w:tab w:val="left" w:pos="408"/>
              </w:tabs>
            </w:pPr>
            <w:r w:rsidRPr="00F61F67">
              <w:t>Grote Ondernemingen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IA</w:t>
            </w:r>
          </w:p>
        </w:tc>
        <w:tc>
          <w:tcPr>
            <w:tcW w:w="4961" w:type="dxa"/>
            <w:shd w:val="clear" w:color="auto" w:fill="auto"/>
          </w:tcPr>
          <w:p w:rsidRPr="00F61F67" w:rsidR="007F0046" w:rsidP="007F0046" w:rsidRDefault="007F0046">
            <w:pPr>
              <w:pStyle w:val="Huisstijl-TabelTekst"/>
              <w:tabs>
                <w:tab w:val="left" w:pos="408"/>
              </w:tabs>
            </w:pPr>
            <w:r w:rsidRPr="00F61F67">
              <w:t>Investeringsagenda</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ICOV</w:t>
            </w:r>
          </w:p>
        </w:tc>
        <w:tc>
          <w:tcPr>
            <w:tcW w:w="4961" w:type="dxa"/>
            <w:shd w:val="clear" w:color="auto" w:fill="auto"/>
          </w:tcPr>
          <w:p w:rsidRPr="00F61F67" w:rsidR="007F0046" w:rsidP="007F0046" w:rsidRDefault="00931064">
            <w:pPr>
              <w:pStyle w:val="Huisstijl-TabelTekst"/>
              <w:tabs>
                <w:tab w:val="left" w:pos="408"/>
              </w:tabs>
            </w:pPr>
            <w:r>
              <w:t>I</w:t>
            </w:r>
            <w:r w:rsidRPr="00F61F67" w:rsidR="007F0046">
              <w:t>nfobox Crimineel en Onverklaarbaar Vermogen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IO</w:t>
            </w:r>
          </w:p>
        </w:tc>
        <w:tc>
          <w:tcPr>
            <w:tcW w:w="4961" w:type="dxa"/>
            <w:shd w:val="clear" w:color="auto" w:fill="auto"/>
          </w:tcPr>
          <w:p w:rsidRPr="00F61F67" w:rsidR="007F0046" w:rsidP="007F0046" w:rsidRDefault="007F0046">
            <w:pPr>
              <w:pStyle w:val="Huisstijl-TabelTekst"/>
              <w:tabs>
                <w:tab w:val="left" w:pos="408"/>
              </w:tabs>
            </w:pPr>
            <w:r w:rsidRPr="00F61F67">
              <w:t>Implementatieondersteuning</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ISC</w:t>
            </w:r>
          </w:p>
        </w:tc>
        <w:tc>
          <w:tcPr>
            <w:tcW w:w="4961" w:type="dxa"/>
            <w:shd w:val="clear" w:color="auto" w:fill="auto"/>
          </w:tcPr>
          <w:p w:rsidRPr="00F61F67" w:rsidR="007F0046" w:rsidP="007F0046" w:rsidRDefault="007F0046">
            <w:pPr>
              <w:pStyle w:val="Huisstijl-TabelTekst"/>
              <w:tabs>
                <w:tab w:val="left" w:pos="408"/>
              </w:tabs>
            </w:pPr>
            <w:r w:rsidRPr="00F61F67">
              <w:t>Internet Service Centre</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IV</w:t>
            </w:r>
          </w:p>
        </w:tc>
        <w:tc>
          <w:tcPr>
            <w:tcW w:w="4961" w:type="dxa"/>
            <w:shd w:val="clear" w:color="auto" w:fill="auto"/>
          </w:tcPr>
          <w:p w:rsidRPr="00F61F67" w:rsidR="007F0046" w:rsidP="007F0046" w:rsidRDefault="007F0046">
            <w:pPr>
              <w:pStyle w:val="Huisstijl-TabelTekst"/>
              <w:tabs>
                <w:tab w:val="left" w:pos="408"/>
              </w:tabs>
            </w:pPr>
            <w:r w:rsidRPr="00F61F67">
              <w:t>Informatievoorziening</w:t>
            </w:r>
          </w:p>
        </w:tc>
      </w:tr>
      <w:tr w:rsidR="007F0046" w:rsidTr="00824A3B">
        <w:tc>
          <w:tcPr>
            <w:tcW w:w="2235" w:type="dxa"/>
            <w:shd w:val="clear" w:color="auto" w:fill="auto"/>
          </w:tcPr>
          <w:p w:rsidRPr="00F61F67" w:rsidR="007F0046" w:rsidP="007F0046" w:rsidRDefault="007F0046">
            <w:pPr>
              <w:pStyle w:val="Huisstijl-TabelTekst"/>
              <w:tabs>
                <w:tab w:val="left" w:pos="408"/>
              </w:tabs>
            </w:pPr>
            <w:proofErr w:type="spellStart"/>
            <w:r w:rsidRPr="00F61F67">
              <w:t>Ki&amp;S</w:t>
            </w:r>
            <w:proofErr w:type="spellEnd"/>
          </w:p>
        </w:tc>
        <w:tc>
          <w:tcPr>
            <w:tcW w:w="4961" w:type="dxa"/>
            <w:shd w:val="clear" w:color="auto" w:fill="auto"/>
          </w:tcPr>
          <w:p w:rsidRPr="00F61F67" w:rsidR="007F0046" w:rsidP="007F0046" w:rsidRDefault="007F0046">
            <w:pPr>
              <w:pStyle w:val="Huisstijl-TabelTekst"/>
              <w:tabs>
                <w:tab w:val="left" w:pos="408"/>
              </w:tabs>
            </w:pPr>
            <w:r w:rsidRPr="00F61F67">
              <w:t>Klantinteractie &amp; -services</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MKB</w:t>
            </w:r>
          </w:p>
        </w:tc>
        <w:tc>
          <w:tcPr>
            <w:tcW w:w="4961" w:type="dxa"/>
            <w:shd w:val="clear" w:color="auto" w:fill="auto"/>
          </w:tcPr>
          <w:p w:rsidRPr="00F61F67" w:rsidR="007F0046" w:rsidP="00277B7A" w:rsidRDefault="007F0046">
            <w:pPr>
              <w:pStyle w:val="Huisstijl-TabelTekst"/>
              <w:tabs>
                <w:tab w:val="left" w:pos="408"/>
              </w:tabs>
            </w:pPr>
            <w:r w:rsidRPr="00F61F67">
              <w:t>Midden</w:t>
            </w:r>
            <w:r w:rsidR="00277B7A">
              <w:t>- en Kleinb</w:t>
            </w:r>
            <w:r w:rsidRPr="00F61F67">
              <w:t>edrijf</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MT</w:t>
            </w:r>
          </w:p>
        </w:tc>
        <w:tc>
          <w:tcPr>
            <w:tcW w:w="4961" w:type="dxa"/>
            <w:shd w:val="clear" w:color="auto" w:fill="auto"/>
          </w:tcPr>
          <w:p w:rsidRPr="00F61F67" w:rsidR="007F0046" w:rsidP="007F0046" w:rsidRDefault="007F0046">
            <w:pPr>
              <w:pStyle w:val="Huisstijl-TabelTekst"/>
              <w:tabs>
                <w:tab w:val="left" w:pos="408"/>
              </w:tabs>
            </w:pPr>
            <w:r w:rsidRPr="00F61F67">
              <w:t>Managementteam</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MTHV</w:t>
            </w:r>
          </w:p>
        </w:tc>
        <w:tc>
          <w:tcPr>
            <w:tcW w:w="4961" w:type="dxa"/>
            <w:shd w:val="clear" w:color="auto" w:fill="auto"/>
          </w:tcPr>
          <w:p w:rsidRPr="00F61F67" w:rsidR="007F0046" w:rsidP="00277B7A" w:rsidRDefault="007F0046">
            <w:pPr>
              <w:pStyle w:val="Huisstijl-TabelTekst"/>
              <w:tabs>
                <w:tab w:val="left" w:pos="408"/>
              </w:tabs>
            </w:pPr>
            <w:r w:rsidRPr="00F61F67">
              <w:t>Methoden, technieke</w:t>
            </w:r>
            <w:r w:rsidR="00D256B9">
              <w:t>n, voorschriften</w:t>
            </w:r>
            <w:r w:rsidR="00277B7A">
              <w:t xml:space="preserve"> en</w:t>
            </w:r>
            <w:r w:rsidR="00D256B9">
              <w:t xml:space="preserve"> hulpmiddelen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OC</w:t>
            </w:r>
          </w:p>
        </w:tc>
        <w:tc>
          <w:tcPr>
            <w:tcW w:w="4961" w:type="dxa"/>
            <w:shd w:val="clear" w:color="auto" w:fill="auto"/>
          </w:tcPr>
          <w:p w:rsidRPr="00F61F67" w:rsidR="007F0046" w:rsidP="00277B7A" w:rsidRDefault="00277B7A">
            <w:pPr>
              <w:pStyle w:val="Huisstijl-TabelTekst"/>
              <w:tabs>
                <w:tab w:val="left" w:pos="408"/>
              </w:tabs>
            </w:pPr>
            <w:proofErr w:type="spellStart"/>
            <w:r>
              <w:t>Onderdeelsc</w:t>
            </w:r>
            <w:r w:rsidRPr="00F61F67" w:rsidR="007F0046">
              <w:t>ommissie</w:t>
            </w:r>
            <w:proofErr w:type="spellEnd"/>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PDB</w:t>
            </w:r>
          </w:p>
        </w:tc>
        <w:tc>
          <w:tcPr>
            <w:tcW w:w="4961" w:type="dxa"/>
            <w:shd w:val="clear" w:color="auto" w:fill="auto"/>
          </w:tcPr>
          <w:p w:rsidRPr="00F61F67" w:rsidR="007F0046" w:rsidP="007F0046" w:rsidRDefault="007F0046">
            <w:pPr>
              <w:pStyle w:val="Huisstijl-TabelTekst"/>
              <w:tabs>
                <w:tab w:val="left" w:pos="408"/>
              </w:tabs>
            </w:pPr>
            <w:r w:rsidRPr="00F61F67">
              <w:t>Particulieren Dienstverlening en Bezwaren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SMART</w:t>
            </w:r>
          </w:p>
        </w:tc>
        <w:tc>
          <w:tcPr>
            <w:tcW w:w="4961" w:type="dxa"/>
            <w:shd w:val="clear" w:color="auto" w:fill="auto"/>
          </w:tcPr>
          <w:p w:rsidRPr="00F61F67" w:rsidR="007F0046" w:rsidP="007F0046" w:rsidRDefault="007F0046">
            <w:pPr>
              <w:pStyle w:val="Huisstijl-TabelTekst"/>
              <w:tabs>
                <w:tab w:val="left" w:pos="408"/>
              </w:tabs>
            </w:pPr>
            <w:r w:rsidRPr="00F61F67">
              <w:t>Specifiek, Meetbaar, Acceptabel, Realistisch en Tijdsgebonden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TSL</w:t>
            </w:r>
          </w:p>
        </w:tc>
        <w:tc>
          <w:tcPr>
            <w:tcW w:w="4961" w:type="dxa"/>
            <w:shd w:val="clear" w:color="auto" w:fill="auto"/>
          </w:tcPr>
          <w:p w:rsidRPr="00F61F67" w:rsidR="007F0046" w:rsidP="007F0046" w:rsidRDefault="007F0046">
            <w:pPr>
              <w:pStyle w:val="Huisstijl-TabelTekst"/>
              <w:tabs>
                <w:tab w:val="left" w:pos="408"/>
              </w:tabs>
            </w:pPr>
            <w:r w:rsidRPr="00F61F67">
              <w:t>Toeslagen</w:t>
            </w:r>
          </w:p>
        </w:tc>
      </w:tr>
      <w:tr w:rsidR="007F0046" w:rsidTr="00824A3B">
        <w:tc>
          <w:tcPr>
            <w:tcW w:w="2235" w:type="dxa"/>
            <w:shd w:val="clear" w:color="auto" w:fill="auto"/>
          </w:tcPr>
          <w:p w:rsidRPr="00F61F67" w:rsidR="007F0046" w:rsidP="007F0046" w:rsidRDefault="007F0046">
            <w:pPr>
              <w:pStyle w:val="Huisstijl-TabelTekst"/>
              <w:tabs>
                <w:tab w:val="left" w:pos="408"/>
              </w:tabs>
            </w:pPr>
            <w:r w:rsidRPr="00F61F67">
              <w:t>UCA</w:t>
            </w:r>
          </w:p>
        </w:tc>
        <w:tc>
          <w:tcPr>
            <w:tcW w:w="4961" w:type="dxa"/>
            <w:shd w:val="clear" w:color="auto" w:fill="auto"/>
          </w:tcPr>
          <w:p w:rsidRPr="00F61F67" w:rsidR="007F0046" w:rsidP="007F0046" w:rsidRDefault="007F0046">
            <w:pPr>
              <w:pStyle w:val="Huisstijl-TabelTekst"/>
              <w:tabs>
                <w:tab w:val="left" w:pos="408"/>
              </w:tabs>
            </w:pPr>
            <w:r w:rsidRPr="00F61F67">
              <w:t>Unit Concernadministratie</w:t>
            </w:r>
          </w:p>
        </w:tc>
      </w:tr>
    </w:tbl>
    <w:p w:rsidRPr="00316D7D" w:rsidR="00267797" w:rsidP="000679E5" w:rsidRDefault="00267797">
      <w:r w:rsidRPr="00316D7D">
        <w:br w:type="page"/>
      </w:r>
    </w:p>
    <w:p w:rsidRPr="00316D7D" w:rsidR="00267797" w:rsidRDefault="00A53D00">
      <w:pPr>
        <w:pStyle w:val="Kopvaninhoudsopgave"/>
        <w:rPr>
          <w:b/>
          <w:lang w:val="nl-NL"/>
        </w:rPr>
      </w:pPr>
      <w:r w:rsidRPr="00316D7D">
        <w:rPr>
          <w:b/>
          <w:lang w:val="nl-NL"/>
        </w:rPr>
        <w:lastRenderedPageBreak/>
        <w:t>Inhoudsopgave</w:t>
      </w:r>
    </w:p>
    <w:p w:rsidR="005A3099" w:rsidRDefault="00A53D00">
      <w:pPr>
        <w:pStyle w:val="Inhopg1"/>
        <w:tabs>
          <w:tab w:val="left" w:pos="360"/>
          <w:tab w:val="right" w:leader="dot" w:pos="6544"/>
        </w:tabs>
        <w:rPr>
          <w:rFonts w:asciiTheme="minorHAnsi" w:hAnsiTheme="minorHAnsi" w:eastAsiaTheme="minorEastAsia" w:cstheme="minorBidi"/>
          <w:b w:val="0"/>
          <w:bCs w:val="0"/>
          <w:caps w:val="0"/>
          <w:noProof/>
          <w:sz w:val="22"/>
          <w:szCs w:val="22"/>
        </w:rPr>
      </w:pPr>
      <w:r w:rsidRPr="00316D7D">
        <w:rPr>
          <w:rFonts w:ascii="Calibri Light" w:hAnsi="Calibri Light"/>
          <w:b w:val="0"/>
          <w:caps w:val="0"/>
          <w:sz w:val="24"/>
        </w:rPr>
        <w:fldChar w:fldCharType="begin"/>
      </w:r>
      <w:r w:rsidRPr="00316D7D">
        <w:rPr>
          <w:rFonts w:ascii="Calibri Light" w:hAnsi="Calibri Light"/>
          <w:b w:val="0"/>
          <w:caps w:val="0"/>
          <w:sz w:val="24"/>
        </w:rPr>
        <w:instrText xml:space="preserve"> TOC \o "1-3" \h \z \u </w:instrText>
      </w:r>
      <w:r w:rsidRPr="00316D7D">
        <w:rPr>
          <w:rFonts w:ascii="Calibri Light" w:hAnsi="Calibri Light"/>
          <w:b w:val="0"/>
          <w:caps w:val="0"/>
          <w:sz w:val="24"/>
        </w:rPr>
        <w:fldChar w:fldCharType="separate"/>
      </w:r>
      <w:hyperlink w:history="1" w:anchor="_Toc486344014">
        <w:r w:rsidRPr="000F258E" w:rsidR="005A3099">
          <w:rPr>
            <w:rStyle w:val="Hyperlink"/>
            <w:noProof/>
          </w:rPr>
          <w:t>1</w:t>
        </w:r>
        <w:r w:rsidR="005A3099">
          <w:rPr>
            <w:rFonts w:asciiTheme="minorHAnsi" w:hAnsiTheme="minorHAnsi" w:eastAsiaTheme="minorEastAsia" w:cstheme="minorBidi"/>
            <w:b w:val="0"/>
            <w:bCs w:val="0"/>
            <w:caps w:val="0"/>
            <w:noProof/>
            <w:sz w:val="22"/>
            <w:szCs w:val="22"/>
          </w:rPr>
          <w:tab/>
        </w:r>
        <w:r w:rsidRPr="000F258E" w:rsidR="005A3099">
          <w:rPr>
            <w:rStyle w:val="Hyperlink"/>
            <w:noProof/>
          </w:rPr>
          <w:t>Inleiding</w:t>
        </w:r>
        <w:r w:rsidR="005A3099">
          <w:rPr>
            <w:noProof/>
            <w:webHidden/>
          </w:rPr>
          <w:tab/>
        </w:r>
        <w:r w:rsidR="005A3099">
          <w:rPr>
            <w:noProof/>
            <w:webHidden/>
          </w:rPr>
          <w:fldChar w:fldCharType="begin"/>
        </w:r>
        <w:r w:rsidR="005A3099">
          <w:rPr>
            <w:noProof/>
            <w:webHidden/>
          </w:rPr>
          <w:instrText xml:space="preserve"> PAGEREF _Toc486344014 \h </w:instrText>
        </w:r>
        <w:r w:rsidR="005A3099">
          <w:rPr>
            <w:noProof/>
            <w:webHidden/>
          </w:rPr>
        </w:r>
        <w:r w:rsidR="005A3099">
          <w:rPr>
            <w:noProof/>
            <w:webHidden/>
          </w:rPr>
          <w:fldChar w:fldCharType="separate"/>
        </w:r>
        <w:r w:rsidR="005A3099">
          <w:rPr>
            <w:noProof/>
            <w:webHidden/>
          </w:rPr>
          <w:t>4</w:t>
        </w:r>
        <w:r w:rsidR="005A3099">
          <w:rPr>
            <w:noProof/>
            <w:webHidden/>
          </w:rPr>
          <w:fldChar w:fldCharType="end"/>
        </w:r>
      </w:hyperlink>
    </w:p>
    <w:p w:rsidR="005A3099" w:rsidRDefault="00205DAD">
      <w:pPr>
        <w:pStyle w:val="Inhopg1"/>
        <w:tabs>
          <w:tab w:val="left" w:pos="360"/>
          <w:tab w:val="right" w:leader="dot" w:pos="6544"/>
        </w:tabs>
        <w:rPr>
          <w:rFonts w:asciiTheme="minorHAnsi" w:hAnsiTheme="minorHAnsi" w:eastAsiaTheme="minorEastAsia" w:cstheme="minorBidi"/>
          <w:b w:val="0"/>
          <w:bCs w:val="0"/>
          <w:caps w:val="0"/>
          <w:noProof/>
          <w:sz w:val="22"/>
          <w:szCs w:val="22"/>
        </w:rPr>
      </w:pPr>
      <w:hyperlink w:history="1" w:anchor="_Toc486344015">
        <w:r w:rsidRPr="000F258E" w:rsidR="005A3099">
          <w:rPr>
            <w:rStyle w:val="Hyperlink"/>
            <w:rFonts w:eastAsia="Calibri"/>
            <w:noProof/>
          </w:rPr>
          <w:t>2</w:t>
        </w:r>
        <w:r w:rsidR="005A3099">
          <w:rPr>
            <w:rFonts w:asciiTheme="minorHAnsi" w:hAnsiTheme="minorHAnsi" w:eastAsiaTheme="minorEastAsia" w:cstheme="minorBidi"/>
            <w:b w:val="0"/>
            <w:bCs w:val="0"/>
            <w:caps w:val="0"/>
            <w:noProof/>
            <w:sz w:val="22"/>
            <w:szCs w:val="22"/>
          </w:rPr>
          <w:tab/>
        </w:r>
        <w:r w:rsidRPr="000F258E" w:rsidR="005A3099">
          <w:rPr>
            <w:rStyle w:val="Hyperlink"/>
            <w:rFonts w:eastAsia="Calibri"/>
            <w:noProof/>
          </w:rPr>
          <w:t>Definitie data-analyse</w:t>
        </w:r>
        <w:r w:rsidR="005A3099">
          <w:rPr>
            <w:noProof/>
            <w:webHidden/>
          </w:rPr>
          <w:tab/>
        </w:r>
        <w:r w:rsidR="005A3099">
          <w:rPr>
            <w:noProof/>
            <w:webHidden/>
          </w:rPr>
          <w:fldChar w:fldCharType="begin"/>
        </w:r>
        <w:r w:rsidR="005A3099">
          <w:rPr>
            <w:noProof/>
            <w:webHidden/>
          </w:rPr>
          <w:instrText xml:space="preserve"> PAGEREF _Toc486344015 \h </w:instrText>
        </w:r>
        <w:r w:rsidR="005A3099">
          <w:rPr>
            <w:noProof/>
            <w:webHidden/>
          </w:rPr>
        </w:r>
        <w:r w:rsidR="005A3099">
          <w:rPr>
            <w:noProof/>
            <w:webHidden/>
          </w:rPr>
          <w:fldChar w:fldCharType="separate"/>
        </w:r>
        <w:r w:rsidR="005A3099">
          <w:rPr>
            <w:noProof/>
            <w:webHidden/>
          </w:rPr>
          <w:t>5</w:t>
        </w:r>
        <w:r w:rsidR="005A3099">
          <w:rPr>
            <w:noProof/>
            <w:webHidden/>
          </w:rPr>
          <w:fldChar w:fldCharType="end"/>
        </w:r>
      </w:hyperlink>
    </w:p>
    <w:p w:rsidR="005A3099" w:rsidRDefault="00205DAD">
      <w:pPr>
        <w:pStyle w:val="Inhopg1"/>
        <w:tabs>
          <w:tab w:val="left" w:pos="360"/>
          <w:tab w:val="right" w:leader="dot" w:pos="6544"/>
        </w:tabs>
        <w:rPr>
          <w:rFonts w:asciiTheme="minorHAnsi" w:hAnsiTheme="minorHAnsi" w:eastAsiaTheme="minorEastAsia" w:cstheme="minorBidi"/>
          <w:b w:val="0"/>
          <w:bCs w:val="0"/>
          <w:caps w:val="0"/>
          <w:noProof/>
          <w:sz w:val="22"/>
          <w:szCs w:val="22"/>
        </w:rPr>
      </w:pPr>
      <w:hyperlink w:history="1" w:anchor="_Toc486344016">
        <w:r w:rsidRPr="000F258E" w:rsidR="005A3099">
          <w:rPr>
            <w:rStyle w:val="Hyperlink"/>
            <w:noProof/>
          </w:rPr>
          <w:t>3</w:t>
        </w:r>
        <w:r w:rsidR="005A3099">
          <w:rPr>
            <w:rFonts w:asciiTheme="minorHAnsi" w:hAnsiTheme="minorHAnsi" w:eastAsiaTheme="minorEastAsia" w:cstheme="minorBidi"/>
            <w:b w:val="0"/>
            <w:bCs w:val="0"/>
            <w:caps w:val="0"/>
            <w:noProof/>
            <w:sz w:val="22"/>
            <w:szCs w:val="22"/>
          </w:rPr>
          <w:tab/>
        </w:r>
        <w:r w:rsidRPr="000F258E" w:rsidR="005A3099">
          <w:rPr>
            <w:rStyle w:val="Hyperlink"/>
            <w:noProof/>
          </w:rPr>
          <w:t>Huidige situatie data-analyse</w:t>
        </w:r>
        <w:r w:rsidR="005A3099">
          <w:rPr>
            <w:noProof/>
            <w:webHidden/>
          </w:rPr>
          <w:tab/>
        </w:r>
        <w:r w:rsidR="005A3099">
          <w:rPr>
            <w:noProof/>
            <w:webHidden/>
          </w:rPr>
          <w:fldChar w:fldCharType="begin"/>
        </w:r>
        <w:r w:rsidR="005A3099">
          <w:rPr>
            <w:noProof/>
            <w:webHidden/>
          </w:rPr>
          <w:instrText xml:space="preserve"> PAGEREF _Toc486344016 \h </w:instrText>
        </w:r>
        <w:r w:rsidR="005A3099">
          <w:rPr>
            <w:noProof/>
            <w:webHidden/>
          </w:rPr>
        </w:r>
        <w:r w:rsidR="005A3099">
          <w:rPr>
            <w:noProof/>
            <w:webHidden/>
          </w:rPr>
          <w:fldChar w:fldCharType="separate"/>
        </w:r>
        <w:r w:rsidR="005A3099">
          <w:rPr>
            <w:noProof/>
            <w:webHidden/>
          </w:rPr>
          <w:t>6</w:t>
        </w:r>
        <w:r w:rsidR="005A3099">
          <w:rPr>
            <w:noProof/>
            <w:webHidden/>
          </w:rPr>
          <w:fldChar w:fldCharType="end"/>
        </w:r>
      </w:hyperlink>
    </w:p>
    <w:p w:rsidR="005A3099" w:rsidRDefault="00205DAD">
      <w:pPr>
        <w:pStyle w:val="Inhopg2"/>
        <w:tabs>
          <w:tab w:val="right" w:leader="dot" w:pos="6544"/>
        </w:tabs>
        <w:rPr>
          <w:rFonts w:asciiTheme="minorHAnsi" w:hAnsiTheme="minorHAnsi" w:eastAsiaTheme="minorEastAsia" w:cstheme="minorBidi"/>
          <w:smallCaps w:val="0"/>
          <w:noProof/>
          <w:sz w:val="22"/>
          <w:szCs w:val="22"/>
        </w:rPr>
      </w:pPr>
      <w:hyperlink w:history="1" w:anchor="_Toc486344017">
        <w:r w:rsidRPr="000F258E" w:rsidR="005A3099">
          <w:rPr>
            <w:rStyle w:val="Hyperlink"/>
            <w:noProof/>
          </w:rPr>
          <w:t>Capaciteit data-analyse</w:t>
        </w:r>
        <w:r w:rsidR="005A3099">
          <w:rPr>
            <w:noProof/>
            <w:webHidden/>
          </w:rPr>
          <w:tab/>
        </w:r>
        <w:r w:rsidR="005A3099">
          <w:rPr>
            <w:noProof/>
            <w:webHidden/>
          </w:rPr>
          <w:fldChar w:fldCharType="begin"/>
        </w:r>
        <w:r w:rsidR="005A3099">
          <w:rPr>
            <w:noProof/>
            <w:webHidden/>
          </w:rPr>
          <w:instrText xml:space="preserve"> PAGEREF _Toc486344017 \h </w:instrText>
        </w:r>
        <w:r w:rsidR="005A3099">
          <w:rPr>
            <w:noProof/>
            <w:webHidden/>
          </w:rPr>
        </w:r>
        <w:r w:rsidR="005A3099">
          <w:rPr>
            <w:noProof/>
            <w:webHidden/>
          </w:rPr>
          <w:fldChar w:fldCharType="separate"/>
        </w:r>
        <w:r w:rsidR="005A3099">
          <w:rPr>
            <w:noProof/>
            <w:webHidden/>
          </w:rPr>
          <w:t>6</w:t>
        </w:r>
        <w:r w:rsidR="005A3099">
          <w:rPr>
            <w:noProof/>
            <w:webHidden/>
          </w:rPr>
          <w:fldChar w:fldCharType="end"/>
        </w:r>
      </w:hyperlink>
    </w:p>
    <w:p w:rsidR="005A3099" w:rsidRDefault="00205DAD">
      <w:pPr>
        <w:pStyle w:val="Inhopg2"/>
        <w:tabs>
          <w:tab w:val="right" w:leader="dot" w:pos="6544"/>
        </w:tabs>
        <w:rPr>
          <w:rFonts w:asciiTheme="minorHAnsi" w:hAnsiTheme="minorHAnsi" w:eastAsiaTheme="minorEastAsia" w:cstheme="minorBidi"/>
          <w:smallCaps w:val="0"/>
          <w:noProof/>
          <w:sz w:val="22"/>
          <w:szCs w:val="22"/>
        </w:rPr>
      </w:pPr>
      <w:hyperlink w:history="1" w:anchor="_Toc486344018">
        <w:r w:rsidRPr="000F258E" w:rsidR="005A3099">
          <w:rPr>
            <w:rStyle w:val="Hyperlink"/>
            <w:noProof/>
          </w:rPr>
          <w:t>Typen data-analyse</w:t>
        </w:r>
        <w:r w:rsidR="005A3099">
          <w:rPr>
            <w:noProof/>
            <w:webHidden/>
          </w:rPr>
          <w:tab/>
        </w:r>
        <w:r w:rsidR="005A3099">
          <w:rPr>
            <w:noProof/>
            <w:webHidden/>
          </w:rPr>
          <w:fldChar w:fldCharType="begin"/>
        </w:r>
        <w:r w:rsidR="005A3099">
          <w:rPr>
            <w:noProof/>
            <w:webHidden/>
          </w:rPr>
          <w:instrText xml:space="preserve"> PAGEREF _Toc486344018 \h </w:instrText>
        </w:r>
        <w:r w:rsidR="005A3099">
          <w:rPr>
            <w:noProof/>
            <w:webHidden/>
          </w:rPr>
        </w:r>
        <w:r w:rsidR="005A3099">
          <w:rPr>
            <w:noProof/>
            <w:webHidden/>
          </w:rPr>
          <w:fldChar w:fldCharType="separate"/>
        </w:r>
        <w:r w:rsidR="005A3099">
          <w:rPr>
            <w:noProof/>
            <w:webHidden/>
          </w:rPr>
          <w:t>7</w:t>
        </w:r>
        <w:r w:rsidR="005A3099">
          <w:rPr>
            <w:noProof/>
            <w:webHidden/>
          </w:rPr>
          <w:fldChar w:fldCharType="end"/>
        </w:r>
      </w:hyperlink>
    </w:p>
    <w:p w:rsidR="005A3099" w:rsidRDefault="00205DAD">
      <w:pPr>
        <w:pStyle w:val="Inhopg2"/>
        <w:tabs>
          <w:tab w:val="right" w:leader="dot" w:pos="6544"/>
        </w:tabs>
        <w:rPr>
          <w:rFonts w:asciiTheme="minorHAnsi" w:hAnsiTheme="minorHAnsi" w:eastAsiaTheme="minorEastAsia" w:cstheme="minorBidi"/>
          <w:smallCaps w:val="0"/>
          <w:noProof/>
          <w:sz w:val="22"/>
          <w:szCs w:val="22"/>
        </w:rPr>
      </w:pPr>
      <w:hyperlink w:history="1" w:anchor="_Toc486344019">
        <w:r w:rsidRPr="000F258E" w:rsidR="005A3099">
          <w:rPr>
            <w:rStyle w:val="Hyperlink"/>
            <w:noProof/>
          </w:rPr>
          <w:t>Opdrachtverstrekking</w:t>
        </w:r>
        <w:r w:rsidR="005A3099">
          <w:rPr>
            <w:noProof/>
            <w:webHidden/>
          </w:rPr>
          <w:tab/>
        </w:r>
        <w:r w:rsidR="005A3099">
          <w:rPr>
            <w:noProof/>
            <w:webHidden/>
          </w:rPr>
          <w:fldChar w:fldCharType="begin"/>
        </w:r>
        <w:r w:rsidR="005A3099">
          <w:rPr>
            <w:noProof/>
            <w:webHidden/>
          </w:rPr>
          <w:instrText xml:space="preserve"> PAGEREF _Toc486344019 \h </w:instrText>
        </w:r>
        <w:r w:rsidR="005A3099">
          <w:rPr>
            <w:noProof/>
            <w:webHidden/>
          </w:rPr>
        </w:r>
        <w:r w:rsidR="005A3099">
          <w:rPr>
            <w:noProof/>
            <w:webHidden/>
          </w:rPr>
          <w:fldChar w:fldCharType="separate"/>
        </w:r>
        <w:r w:rsidR="005A3099">
          <w:rPr>
            <w:noProof/>
            <w:webHidden/>
          </w:rPr>
          <w:t>7</w:t>
        </w:r>
        <w:r w:rsidR="005A3099">
          <w:rPr>
            <w:noProof/>
            <w:webHidden/>
          </w:rPr>
          <w:fldChar w:fldCharType="end"/>
        </w:r>
      </w:hyperlink>
    </w:p>
    <w:p w:rsidR="005A3099" w:rsidRDefault="00205DAD">
      <w:pPr>
        <w:pStyle w:val="Inhopg2"/>
        <w:tabs>
          <w:tab w:val="right" w:leader="dot" w:pos="6544"/>
        </w:tabs>
        <w:rPr>
          <w:rFonts w:asciiTheme="minorHAnsi" w:hAnsiTheme="minorHAnsi" w:eastAsiaTheme="minorEastAsia" w:cstheme="minorBidi"/>
          <w:smallCaps w:val="0"/>
          <w:noProof/>
          <w:sz w:val="22"/>
          <w:szCs w:val="22"/>
        </w:rPr>
      </w:pPr>
      <w:hyperlink w:history="1" w:anchor="_Toc486344020">
        <w:r w:rsidRPr="000F258E" w:rsidR="005A3099">
          <w:rPr>
            <w:rStyle w:val="Hyperlink"/>
            <w:noProof/>
          </w:rPr>
          <w:t>Profielen en kruisbestuiving</w:t>
        </w:r>
        <w:r w:rsidR="005A3099">
          <w:rPr>
            <w:noProof/>
            <w:webHidden/>
          </w:rPr>
          <w:tab/>
        </w:r>
        <w:r w:rsidR="005A3099">
          <w:rPr>
            <w:noProof/>
            <w:webHidden/>
          </w:rPr>
          <w:fldChar w:fldCharType="begin"/>
        </w:r>
        <w:r w:rsidR="005A3099">
          <w:rPr>
            <w:noProof/>
            <w:webHidden/>
          </w:rPr>
          <w:instrText xml:space="preserve"> PAGEREF _Toc486344020 \h </w:instrText>
        </w:r>
        <w:r w:rsidR="005A3099">
          <w:rPr>
            <w:noProof/>
            <w:webHidden/>
          </w:rPr>
        </w:r>
        <w:r w:rsidR="005A3099">
          <w:rPr>
            <w:noProof/>
            <w:webHidden/>
          </w:rPr>
          <w:fldChar w:fldCharType="separate"/>
        </w:r>
        <w:r w:rsidR="005A3099">
          <w:rPr>
            <w:noProof/>
            <w:webHidden/>
          </w:rPr>
          <w:t>7</w:t>
        </w:r>
        <w:r w:rsidR="005A3099">
          <w:rPr>
            <w:noProof/>
            <w:webHidden/>
          </w:rPr>
          <w:fldChar w:fldCharType="end"/>
        </w:r>
      </w:hyperlink>
    </w:p>
    <w:p w:rsidRPr="00316D7D" w:rsidR="00267797" w:rsidRDefault="00A53D00">
      <w:r w:rsidRPr="00316D7D">
        <w:rPr>
          <w:rFonts w:ascii="Calibri Light" w:hAnsi="Calibri Light"/>
          <w:b/>
          <w:caps/>
          <w:sz w:val="24"/>
          <w:szCs w:val="20"/>
        </w:rPr>
        <w:fldChar w:fldCharType="end"/>
      </w:r>
    </w:p>
    <w:p w:rsidRPr="00316D7D" w:rsidR="00267797" w:rsidP="000679E5" w:rsidRDefault="00267797"/>
    <w:p w:rsidRPr="00316D7D" w:rsidR="009C16C8" w:rsidP="007A3CC2" w:rsidRDefault="00421CB9">
      <w:pPr>
        <w:pStyle w:val="Kop1"/>
        <w:numPr>
          <w:ilvl w:val="0"/>
          <w:numId w:val="11"/>
        </w:numPr>
        <w:rPr>
          <w:color w:val="5B9BD5"/>
          <w:lang w:val="nl-NL"/>
        </w:rPr>
      </w:pPr>
      <w:bookmarkStart w:name="_Toc480380168" w:id="33"/>
      <w:bookmarkStart w:name="_Toc480380258" w:id="34"/>
      <w:bookmarkStart w:name="_Toc480380354" w:id="35"/>
      <w:bookmarkStart w:name="_Toc480380444" w:id="36"/>
      <w:bookmarkStart w:name="_Toc480380534" w:id="37"/>
      <w:bookmarkStart w:name="_Toc480380624" w:id="38"/>
      <w:bookmarkStart w:name="_Toc480380680" w:id="39"/>
      <w:bookmarkStart w:name="_Toc478997228" w:id="40"/>
      <w:bookmarkStart w:name="_Toc479706784" w:id="41"/>
      <w:bookmarkStart w:name="_Toc480380073" w:id="42"/>
      <w:bookmarkStart w:name="_Toc486344014" w:id="43"/>
      <w:bookmarkEnd w:id="33"/>
      <w:bookmarkEnd w:id="34"/>
      <w:bookmarkEnd w:id="35"/>
      <w:bookmarkEnd w:id="36"/>
      <w:bookmarkEnd w:id="37"/>
      <w:bookmarkEnd w:id="38"/>
      <w:bookmarkEnd w:id="39"/>
      <w:r w:rsidRPr="00316D7D">
        <w:rPr>
          <w:color w:val="5B9BD5"/>
          <w:lang w:val="nl-NL"/>
        </w:rPr>
        <w:lastRenderedPageBreak/>
        <w:t>I</w:t>
      </w:r>
      <w:r w:rsidRPr="00316D7D" w:rsidR="009C16C8">
        <w:rPr>
          <w:color w:val="5B9BD5"/>
          <w:lang w:val="nl-NL"/>
        </w:rPr>
        <w:t>nleiding</w:t>
      </w:r>
      <w:bookmarkEnd w:id="40"/>
      <w:bookmarkEnd w:id="41"/>
      <w:bookmarkEnd w:id="42"/>
      <w:bookmarkEnd w:id="43"/>
      <w:r w:rsidRPr="00316D7D" w:rsidR="0037429B">
        <w:rPr>
          <w:color w:val="5B9BD5"/>
          <w:lang w:val="nl-NL"/>
        </w:rPr>
        <w:t xml:space="preserve"> </w:t>
      </w:r>
    </w:p>
    <w:p w:rsidRPr="00316D7D" w:rsidR="00343D23" w:rsidP="00165791" w:rsidRDefault="00343D23">
      <w:pPr>
        <w:rPr>
          <w:szCs w:val="18"/>
        </w:rPr>
      </w:pPr>
    </w:p>
    <w:p w:rsidRPr="004C1BC1" w:rsidR="004C1BC1" w:rsidP="004C1BC1" w:rsidRDefault="004C1BC1">
      <w:pPr>
        <w:rPr>
          <w:color w:val="000000"/>
        </w:rPr>
      </w:pPr>
      <w:r w:rsidRPr="004C1BC1">
        <w:rPr>
          <w:color w:val="000000"/>
        </w:rPr>
        <w:t xml:space="preserve">In de afgelopen jaren is </w:t>
      </w:r>
      <w:r w:rsidRPr="004C1BC1">
        <w:rPr>
          <w:b/>
          <w:color w:val="000000"/>
        </w:rPr>
        <w:t>het gebied van data-analyse ingrijpend veranderd</w:t>
      </w:r>
      <w:r w:rsidRPr="004C1BC1">
        <w:rPr>
          <w:color w:val="000000"/>
        </w:rPr>
        <w:t>. Enerzijds als gevolg door het beschikbaar komen van technologie, die nieuwe vormen van ontsluiting van data en analyses mogelijk maakt. De Belastingdienst heeft hierin fors ge</w:t>
      </w:r>
      <w:r>
        <w:rPr>
          <w:color w:val="000000"/>
        </w:rPr>
        <w:t>ï</w:t>
      </w:r>
      <w:r w:rsidRPr="004C1BC1">
        <w:rPr>
          <w:color w:val="000000"/>
        </w:rPr>
        <w:t>nvesteerd. Dat heeft ertoe geleid dat er inmiddels op een aantal plekken intensief gewerkt wordt met een gemeenschappelijke data</w:t>
      </w:r>
      <w:r>
        <w:rPr>
          <w:color w:val="000000"/>
        </w:rPr>
        <w:t>-</w:t>
      </w:r>
      <w:r w:rsidRPr="004C1BC1">
        <w:rPr>
          <w:color w:val="000000"/>
        </w:rPr>
        <w:t>laag, waarin met minimale investeringen al meerdere systemen gekoppeld zijn. Daarnaast is ervaring opgedaan met een nieuwe manier van werken om data-analyse gericht in te zetten om waarde toe te voegen in het primaire proces. Dit is mede mogelijk gemaakt door nieuw jong talent aan de Belastingdienst te binden dat specifieke expertise bezit op het gebied van geavanceerde data-analyse. En tegelijkertijd vindt op veel plaatsen binnen de Belastingdienst nog data-analyse op een meer traditionele manier plaats.</w:t>
      </w:r>
    </w:p>
    <w:p w:rsidRPr="00316D7D" w:rsidR="004C1BC1" w:rsidP="004C1BC1" w:rsidRDefault="004C1BC1">
      <w:pPr>
        <w:rPr>
          <w:color w:val="000000"/>
        </w:rPr>
      </w:pPr>
      <w:r w:rsidRPr="004C1BC1">
        <w:rPr>
          <w:color w:val="000000"/>
        </w:rPr>
        <w:t>Een majeure verandering is gelegen in het maatschappelijk besef en de daarmee gepaard gaande eisen, toezicht en controle op privacy en beveiliging. De verplichting die de AVG (Algemene Verordening Gegevensbescherming) oplegt versterkt het interne besef dat de Belastingdienst aan de lat staat om zich goed te kunnen verantwoorden hoe met data(-analyses) van burgers en bedrijven wordt omgegaan.</w:t>
      </w:r>
    </w:p>
    <w:p w:rsidRPr="00316D7D" w:rsidR="00727A2C" w:rsidP="00606F74" w:rsidRDefault="00727A2C">
      <w:pPr>
        <w:rPr>
          <w:color w:val="000000"/>
        </w:rPr>
      </w:pPr>
    </w:p>
    <w:p w:rsidR="001105D4" w:rsidP="00DC6085" w:rsidRDefault="0091261D">
      <w:r>
        <w:t>In dit rapport</w:t>
      </w:r>
      <w:r w:rsidRPr="004C1BC1" w:rsidR="004C1BC1">
        <w:t xml:space="preserve"> wordt het </w:t>
      </w:r>
      <w:r w:rsidRPr="004C1BC1" w:rsidR="004C1BC1">
        <w:rPr>
          <w:b/>
        </w:rPr>
        <w:t>belang van data-analyse</w:t>
      </w:r>
      <w:r w:rsidRPr="004C1BC1" w:rsidR="004C1BC1">
        <w:t xml:space="preserve"> voor de Belastingdienst</w:t>
      </w:r>
      <w:r w:rsidR="004C1BC1">
        <w:t xml:space="preserve"> </w:t>
      </w:r>
      <w:r w:rsidRPr="004C1BC1" w:rsidR="004C1BC1">
        <w:t xml:space="preserve">als een reeds besloten vaststaand leidend principe beschouwd. </w:t>
      </w:r>
      <w:r w:rsidR="00DC6085">
        <w:t>Net als ten tijde van de initiële formulering van de Investeringsagenda wordt d</w:t>
      </w:r>
      <w:r w:rsidRPr="00316D7D" w:rsidR="00DC6085">
        <w:t xml:space="preserve">ata-analyse gezien als een belangrijk </w:t>
      </w:r>
      <w:r w:rsidR="00DC6085">
        <w:t>middel om de primaire doelstellingen van de Belastingdienst b</w:t>
      </w:r>
      <w:r w:rsidRPr="00316D7D" w:rsidR="00DC6085">
        <w:t xml:space="preserve">eter, goedkoper en </w:t>
      </w:r>
      <w:r w:rsidR="007134AA">
        <w:t>meer in control</w:t>
      </w:r>
      <w:r w:rsidR="00DC6085">
        <w:t xml:space="preserve"> uit te kunnen voeren. </w:t>
      </w:r>
      <w:r w:rsidR="007D193D">
        <w:t xml:space="preserve">Data-analyse maakt het bijvoorbeeld mogelijk om </w:t>
      </w:r>
      <w:r w:rsidRPr="007D193D" w:rsidR="007D193D">
        <w:t>onderscheid te maken tussen burgers en bedrijven voor wat betreft hun bereidheid en hun vermogen hun verplichtingen na te komen.</w:t>
      </w:r>
      <w:r w:rsidR="007D193D">
        <w:t xml:space="preserve"> Daarnaast stelt data-analyse </w:t>
      </w:r>
      <w:r w:rsidR="00F7691A">
        <w:t>de Belastingdienst</w:t>
      </w:r>
      <w:r w:rsidR="007D193D">
        <w:t xml:space="preserve"> in staat om de interactie met burgers en bedrijven te moderniseren en </w:t>
      </w:r>
      <w:r w:rsidR="00C51174">
        <w:t xml:space="preserve">om </w:t>
      </w:r>
      <w:r w:rsidRPr="00C27E19" w:rsidR="00C51174">
        <w:t>in het toezicht en de inning kwantitatief onderbouwde en controleerbare keuzes</w:t>
      </w:r>
      <w:r w:rsidR="00C51174">
        <w:t xml:space="preserve"> te maken en effecten te meten. </w:t>
      </w:r>
      <w:r w:rsidR="006605F5">
        <w:t>Data-analyse</w:t>
      </w:r>
      <w:r w:rsidR="0097265C">
        <w:t xml:space="preserve"> is op deze manier een vereiste om inhoudelijke ambities </w:t>
      </w:r>
      <w:r w:rsidR="006605F5">
        <w:t>van de veranderingen in de Belastingdienst te realiseren</w:t>
      </w:r>
      <w:r w:rsidR="0097265C">
        <w:t xml:space="preserve">. </w:t>
      </w:r>
    </w:p>
    <w:p w:rsidR="00C51174" w:rsidP="00DC6085" w:rsidRDefault="00C51174"/>
    <w:p w:rsidRPr="00316D7D" w:rsidR="00DC6085" w:rsidP="00DC6085" w:rsidRDefault="00C51174">
      <w:r>
        <w:t>Ook buiten de Investeringsagenda is data-analyse niet weg te denken uit een moderne Belastingdienst. Effectieve sturing op operationele processen</w:t>
      </w:r>
      <w:r w:rsidR="00893AAE">
        <w:t xml:space="preserve"> en effectieve verantwoording over behaalde resultaten </w:t>
      </w:r>
      <w:r>
        <w:t>kunnen niet zonder data-analyse.</w:t>
      </w:r>
      <w:r w:rsidR="00893AAE">
        <w:t xml:space="preserve"> </w:t>
      </w:r>
      <w:r w:rsidR="00DC6085">
        <w:t>De vraag is daarmee niet óf data-analyse plaats moet vinden, maar hóe dit kan gebeuren op een manier die optimaal is voor de Belastingdienst.</w:t>
      </w:r>
      <w:r w:rsidRPr="00316D7D" w:rsidR="00DC6085">
        <w:t xml:space="preserve"> </w:t>
      </w:r>
    </w:p>
    <w:p w:rsidRPr="00316D7D" w:rsidR="00DC6085" w:rsidP="00BC2209" w:rsidRDefault="00DC6085"/>
    <w:p w:rsidRPr="00316D7D" w:rsidR="00BC2209" w:rsidP="00BC2209" w:rsidRDefault="006605F5">
      <w:r>
        <w:t>D</w:t>
      </w:r>
      <w:r w:rsidRPr="00316D7D" w:rsidR="0085283A">
        <w:t>e</w:t>
      </w:r>
      <w:r w:rsidR="00893AAE">
        <w:t xml:space="preserve"> centrale</w:t>
      </w:r>
      <w:r w:rsidRPr="00316D7D" w:rsidR="0085283A">
        <w:t xml:space="preserve"> vraag </w:t>
      </w:r>
      <w:r w:rsidR="003E33C8">
        <w:t xml:space="preserve">in deze </w:t>
      </w:r>
      <w:proofErr w:type="spellStart"/>
      <w:r w:rsidR="003E33C8">
        <w:t>excempt</w:t>
      </w:r>
      <w:proofErr w:type="spellEnd"/>
      <w:r w:rsidR="003E33C8">
        <w:t xml:space="preserve"> is</w:t>
      </w:r>
    </w:p>
    <w:p w:rsidR="000815B5" w:rsidP="00BC2209" w:rsidRDefault="00AA0FA6">
      <w:pPr>
        <w:pStyle w:val="Geenafstand"/>
        <w:numPr>
          <w:ilvl w:val="0"/>
          <w:numId w:val="10"/>
        </w:numPr>
        <w:spacing w:line="276" w:lineRule="auto"/>
        <w:ind w:left="284" w:hanging="284"/>
      </w:pPr>
      <w:r w:rsidRPr="00316D7D">
        <w:rPr>
          <w:szCs w:val="18"/>
        </w:rPr>
        <w:t xml:space="preserve">Hoe vindt </w:t>
      </w:r>
      <w:r w:rsidRPr="00316D7D" w:rsidR="00BC2209">
        <w:rPr>
          <w:szCs w:val="18"/>
        </w:rPr>
        <w:t xml:space="preserve">data-analyse binnen de Belastingdienst </w:t>
      </w:r>
      <w:r w:rsidRPr="00316D7D">
        <w:rPr>
          <w:szCs w:val="18"/>
        </w:rPr>
        <w:t>in de huidige situatie plaats?</w:t>
      </w:r>
    </w:p>
    <w:p w:rsidR="00BA4806" w:rsidP="00BC2209" w:rsidRDefault="00BA4806"/>
    <w:p w:rsidR="00BA4806" w:rsidP="005F58F1" w:rsidRDefault="00BA4806">
      <w:pPr>
        <w:pStyle w:val="Huisstijl-Standaard"/>
        <w:rPr>
          <w:rFonts w:eastAsia="Calibri"/>
          <w:lang w:val="nl-NL" w:eastAsia="en-US"/>
        </w:rPr>
      </w:pPr>
    </w:p>
    <w:p w:rsidRPr="00316D7D" w:rsidR="00BB4702" w:rsidP="00606F74" w:rsidRDefault="00606F74">
      <w:pPr>
        <w:pStyle w:val="Kop1"/>
        <w:rPr>
          <w:rFonts w:eastAsia="Calibri"/>
          <w:color w:val="5B9BD5"/>
          <w:lang w:val="nl-NL"/>
        </w:rPr>
      </w:pPr>
      <w:bookmarkStart w:name="_Toc486344015" w:id="44"/>
      <w:bookmarkStart w:name="_Toc478997234" w:id="45"/>
      <w:r w:rsidRPr="00316D7D">
        <w:rPr>
          <w:rFonts w:eastAsia="Calibri"/>
          <w:color w:val="5B9BD5"/>
          <w:lang w:val="nl-NL"/>
        </w:rPr>
        <w:lastRenderedPageBreak/>
        <w:t>Definitie data-analyse</w:t>
      </w:r>
      <w:bookmarkEnd w:id="44"/>
    </w:p>
    <w:p w:rsidRPr="00316D7D" w:rsidR="00F25ECE" w:rsidP="00F25ECE" w:rsidRDefault="00F25ECE">
      <w:pPr>
        <w:pStyle w:val="Huisstijl-Standaard"/>
        <w:rPr>
          <w:rFonts w:eastAsia="Calibri"/>
          <w:szCs w:val="18"/>
          <w:lang w:val="nl-NL" w:eastAsia="en-US"/>
        </w:rPr>
      </w:pPr>
      <w:r w:rsidRPr="00316D7D">
        <w:rPr>
          <w:rFonts w:eastAsia="Calibri"/>
          <w:szCs w:val="18"/>
          <w:lang w:val="nl-NL" w:eastAsia="en-US"/>
        </w:rPr>
        <w:t xml:space="preserve">In </w:t>
      </w:r>
      <w:r w:rsidRPr="00316D7D" w:rsidR="003E74BA">
        <w:rPr>
          <w:rFonts w:eastAsia="Calibri"/>
          <w:szCs w:val="18"/>
          <w:lang w:val="nl-NL" w:eastAsia="en-US"/>
        </w:rPr>
        <w:t xml:space="preserve">dit rapport </w:t>
      </w:r>
      <w:r w:rsidR="00A9105B">
        <w:rPr>
          <w:rFonts w:eastAsia="Calibri"/>
          <w:szCs w:val="18"/>
          <w:lang w:val="nl-NL" w:eastAsia="en-US"/>
        </w:rPr>
        <w:t xml:space="preserve">wordt </w:t>
      </w:r>
      <w:r w:rsidRPr="00316D7D" w:rsidR="003E74BA">
        <w:rPr>
          <w:rFonts w:eastAsia="Calibri"/>
          <w:szCs w:val="18"/>
          <w:lang w:val="nl-NL" w:eastAsia="en-US"/>
        </w:rPr>
        <w:t xml:space="preserve">de </w:t>
      </w:r>
      <w:r w:rsidR="003E33C8">
        <w:rPr>
          <w:rFonts w:eastAsia="Calibri"/>
          <w:szCs w:val="18"/>
          <w:lang w:val="nl-NL" w:eastAsia="en-US"/>
        </w:rPr>
        <w:t xml:space="preserve">volgende </w:t>
      </w:r>
      <w:r w:rsidRPr="00316D7D" w:rsidR="003E74BA">
        <w:rPr>
          <w:rFonts w:eastAsia="Calibri"/>
          <w:szCs w:val="18"/>
          <w:lang w:val="nl-NL" w:eastAsia="en-US"/>
        </w:rPr>
        <w:t>definitie</w:t>
      </w:r>
      <w:r w:rsidR="003E33C8">
        <w:rPr>
          <w:rFonts w:eastAsia="Calibri"/>
          <w:szCs w:val="18"/>
          <w:lang w:val="nl-NL" w:eastAsia="en-US"/>
        </w:rPr>
        <w:t xml:space="preserve"> gebruikt</w:t>
      </w:r>
      <w:r w:rsidRPr="00316D7D" w:rsidR="003E74BA">
        <w:rPr>
          <w:rFonts w:eastAsia="Calibri"/>
          <w:szCs w:val="18"/>
          <w:lang w:val="nl-NL" w:eastAsia="en-US"/>
        </w:rPr>
        <w:t xml:space="preserve">: </w:t>
      </w:r>
      <w:r w:rsidRPr="00316D7D">
        <w:rPr>
          <w:rFonts w:eastAsia="Calibri"/>
          <w:szCs w:val="18"/>
          <w:lang w:val="nl-NL" w:eastAsia="en-US"/>
        </w:rPr>
        <w:t xml:space="preserve">het gaat om werkzaamheden die erop gericht zijn </w:t>
      </w:r>
      <w:r w:rsidR="004C1BC1">
        <w:rPr>
          <w:rFonts w:eastAsia="Calibri"/>
          <w:szCs w:val="18"/>
          <w:lang w:val="nl-NL" w:eastAsia="en-US"/>
        </w:rPr>
        <w:t>om</w:t>
      </w:r>
      <w:r w:rsidRPr="00316D7D">
        <w:rPr>
          <w:rFonts w:eastAsia="Calibri"/>
          <w:szCs w:val="18"/>
          <w:lang w:val="nl-NL" w:eastAsia="en-US"/>
        </w:rPr>
        <w:t xml:space="preserve"> beschikbare data analyses op te leveren die gebruikt worden ter ondersteuning van de managementaccounting (stuurinformatie / managementinformatie), de handhaving en de interactie met burgers en bedrijven (signaleringsanalyse / i</w:t>
      </w:r>
      <w:r w:rsidRPr="00316D7D" w:rsidR="003E74BA">
        <w:rPr>
          <w:rFonts w:eastAsia="Calibri"/>
          <w:szCs w:val="18"/>
          <w:lang w:val="nl-NL" w:eastAsia="en-US"/>
        </w:rPr>
        <w:t>nzicht-analyse / risicoanalyse)</w:t>
      </w:r>
      <w:r w:rsidRPr="00316D7D" w:rsidR="008A089D">
        <w:rPr>
          <w:rFonts w:eastAsia="Calibri"/>
          <w:szCs w:val="18"/>
          <w:lang w:val="nl-NL" w:eastAsia="en-US"/>
        </w:rPr>
        <w:t>.</w:t>
      </w:r>
      <w:r w:rsidRPr="00316D7D">
        <w:rPr>
          <w:rFonts w:eastAsia="Calibri"/>
          <w:szCs w:val="18"/>
          <w:lang w:val="nl-NL" w:eastAsia="en-US"/>
        </w:rPr>
        <w:t xml:space="preserve"> </w:t>
      </w:r>
    </w:p>
    <w:p w:rsidRPr="00316D7D" w:rsidR="00F25ECE" w:rsidP="00F25ECE" w:rsidRDefault="00F25ECE">
      <w:pPr>
        <w:pStyle w:val="Huisstijl-Standaard"/>
        <w:rPr>
          <w:rFonts w:eastAsia="Calibri"/>
          <w:szCs w:val="18"/>
          <w:lang w:val="nl-NL" w:eastAsia="en-US"/>
        </w:rPr>
      </w:pPr>
    </w:p>
    <w:p w:rsidRPr="00316D7D" w:rsidR="003E74BA" w:rsidP="00F25ECE" w:rsidRDefault="003E74BA">
      <w:pPr>
        <w:pStyle w:val="Huisstijl-Standaard"/>
        <w:rPr>
          <w:rFonts w:eastAsia="Calibri"/>
          <w:szCs w:val="18"/>
          <w:lang w:val="nl-NL" w:eastAsia="en-US"/>
        </w:rPr>
      </w:pPr>
      <w:r w:rsidRPr="00316D7D">
        <w:rPr>
          <w:rFonts w:eastAsia="Calibri"/>
          <w:szCs w:val="18"/>
          <w:lang w:val="nl-NL" w:eastAsia="en-US"/>
        </w:rPr>
        <w:t>Bij de inventarisatie van de hu</w:t>
      </w:r>
      <w:r w:rsidRPr="00316D7D" w:rsidR="00526C1A">
        <w:rPr>
          <w:rFonts w:eastAsia="Calibri"/>
          <w:szCs w:val="18"/>
          <w:lang w:val="nl-NL" w:eastAsia="en-US"/>
        </w:rPr>
        <w:t>i</w:t>
      </w:r>
      <w:r w:rsidRPr="00316D7D">
        <w:rPr>
          <w:rFonts w:eastAsia="Calibri"/>
          <w:szCs w:val="18"/>
          <w:lang w:val="nl-NL" w:eastAsia="en-US"/>
        </w:rPr>
        <w:t xml:space="preserve">dige situatie bleek dat ook met deze definitie in de hand nog veel ruimte voor interpretatie was. Ook doen </w:t>
      </w:r>
      <w:r w:rsidRPr="00316D7D">
        <w:rPr>
          <w:rFonts w:eastAsia="Calibri"/>
          <w:b/>
          <w:szCs w:val="18"/>
          <w:lang w:val="nl-NL" w:eastAsia="en-US"/>
        </w:rPr>
        <w:t>veel begrippen</w:t>
      </w:r>
      <w:r w:rsidRPr="00316D7D">
        <w:rPr>
          <w:rFonts w:eastAsia="Calibri"/>
          <w:szCs w:val="18"/>
          <w:lang w:val="nl-NL" w:eastAsia="en-US"/>
        </w:rPr>
        <w:t xml:space="preserve"> de ronde om het werkveld nader te structureren, die vaak </w:t>
      </w:r>
      <w:r w:rsidRPr="00316D7D" w:rsidR="00526C1A">
        <w:rPr>
          <w:rFonts w:eastAsia="Calibri"/>
          <w:szCs w:val="18"/>
          <w:lang w:val="nl-NL" w:eastAsia="en-US"/>
        </w:rPr>
        <w:t xml:space="preserve">een gedeeltelijke overlappende betekenis hebben. </w:t>
      </w:r>
    </w:p>
    <w:p w:rsidRPr="00316D7D" w:rsidR="00526C1A" w:rsidP="00F25ECE" w:rsidRDefault="00526C1A">
      <w:pPr>
        <w:pStyle w:val="Huisstijl-Standaard"/>
        <w:rPr>
          <w:rFonts w:eastAsia="Calibri"/>
          <w:szCs w:val="18"/>
          <w:lang w:val="nl-NL" w:eastAsia="en-US"/>
        </w:rPr>
      </w:pPr>
    </w:p>
    <w:p w:rsidRPr="00316D7D" w:rsidR="00526C1A" w:rsidP="00F25ECE" w:rsidRDefault="00526C1A">
      <w:pPr>
        <w:pStyle w:val="Huisstijl-Standaard"/>
        <w:rPr>
          <w:rFonts w:eastAsia="Calibri"/>
          <w:szCs w:val="18"/>
          <w:lang w:val="nl-NL" w:eastAsia="en-US"/>
        </w:rPr>
      </w:pPr>
      <w:r w:rsidRPr="00316D7D">
        <w:rPr>
          <w:rFonts w:eastAsia="Calibri"/>
          <w:szCs w:val="18"/>
          <w:lang w:val="nl-NL" w:eastAsia="en-US"/>
        </w:rPr>
        <w:t xml:space="preserve">In dit rapport </w:t>
      </w:r>
      <w:r w:rsidRPr="00316D7D" w:rsidR="00FA7802">
        <w:rPr>
          <w:rFonts w:eastAsia="Calibri"/>
          <w:szCs w:val="18"/>
          <w:lang w:val="nl-NL" w:eastAsia="en-US"/>
        </w:rPr>
        <w:t xml:space="preserve">wordt </w:t>
      </w:r>
      <w:r w:rsidR="00A9105B">
        <w:rPr>
          <w:rFonts w:eastAsia="Calibri"/>
          <w:szCs w:val="18"/>
          <w:lang w:val="nl-NL" w:eastAsia="en-US"/>
        </w:rPr>
        <w:t xml:space="preserve">ervoor </w:t>
      </w:r>
      <w:r w:rsidRPr="00316D7D" w:rsidR="00FA7802">
        <w:rPr>
          <w:rFonts w:eastAsia="Calibri"/>
          <w:szCs w:val="18"/>
          <w:lang w:val="nl-NL" w:eastAsia="en-US"/>
        </w:rPr>
        <w:t>gekozen</w:t>
      </w:r>
      <w:r w:rsidRPr="00316D7D">
        <w:rPr>
          <w:rFonts w:eastAsia="Calibri"/>
          <w:szCs w:val="18"/>
          <w:lang w:val="nl-NL" w:eastAsia="en-US"/>
        </w:rPr>
        <w:t xml:space="preserve"> om binnen het werkveld data-analyse </w:t>
      </w:r>
      <w:r w:rsidRPr="00316D7D">
        <w:rPr>
          <w:rFonts w:eastAsia="Calibri"/>
          <w:b/>
          <w:szCs w:val="18"/>
          <w:lang w:val="nl-NL" w:eastAsia="en-US"/>
        </w:rPr>
        <w:t xml:space="preserve">twee hoofdterreinen </w:t>
      </w:r>
      <w:r w:rsidRPr="00316D7D">
        <w:rPr>
          <w:rFonts w:eastAsia="Calibri"/>
          <w:szCs w:val="18"/>
          <w:lang w:val="nl-NL" w:eastAsia="en-US"/>
        </w:rPr>
        <w:t>te onderscheide</w:t>
      </w:r>
      <w:r w:rsidR="00BE3040">
        <w:rPr>
          <w:rFonts w:eastAsia="Calibri"/>
          <w:szCs w:val="18"/>
          <w:lang w:val="nl-NL" w:eastAsia="en-US"/>
        </w:rPr>
        <w:t>n:</w:t>
      </w:r>
    </w:p>
    <w:p w:rsidRPr="00316D7D" w:rsidR="00526C1A" w:rsidP="00F25ECE" w:rsidRDefault="00526C1A">
      <w:pPr>
        <w:pStyle w:val="Huisstijl-Standaard"/>
        <w:rPr>
          <w:rFonts w:eastAsia="Calibri"/>
          <w:szCs w:val="18"/>
          <w:lang w:val="nl-NL" w:eastAsia="en-US"/>
        </w:rPr>
      </w:pPr>
    </w:p>
    <w:p w:rsidRPr="00316D7D" w:rsidR="005A334A" w:rsidP="007A3CC2" w:rsidRDefault="00526C1A">
      <w:pPr>
        <w:pStyle w:val="Huisstijl-Standaard"/>
        <w:numPr>
          <w:ilvl w:val="0"/>
          <w:numId w:val="15"/>
        </w:numPr>
        <w:rPr>
          <w:rFonts w:eastAsia="Calibri"/>
          <w:szCs w:val="18"/>
          <w:lang w:val="nl-NL" w:eastAsia="en-US"/>
        </w:rPr>
      </w:pPr>
      <w:r w:rsidRPr="00316D7D">
        <w:rPr>
          <w:rFonts w:eastAsia="Calibri"/>
          <w:b/>
          <w:szCs w:val="18"/>
          <w:lang w:val="nl-NL" w:eastAsia="en-US"/>
        </w:rPr>
        <w:t>Descriptieve data-analyse</w:t>
      </w:r>
      <w:r w:rsidRPr="00316D7D">
        <w:rPr>
          <w:rFonts w:eastAsia="Calibri"/>
          <w:szCs w:val="18"/>
          <w:lang w:val="nl-NL" w:eastAsia="en-US"/>
        </w:rPr>
        <w:t>: een feitelijke weergave van data ten d</w:t>
      </w:r>
      <w:r w:rsidRPr="00316D7D" w:rsidR="005A334A">
        <w:rPr>
          <w:rFonts w:eastAsia="Calibri"/>
          <w:szCs w:val="18"/>
          <w:lang w:val="nl-NL" w:eastAsia="en-US"/>
        </w:rPr>
        <w:t>oel van bijvoorbeeld managementi</w:t>
      </w:r>
      <w:r w:rsidRPr="00316D7D">
        <w:rPr>
          <w:rFonts w:eastAsia="Calibri"/>
          <w:szCs w:val="18"/>
          <w:lang w:val="nl-NL" w:eastAsia="en-US"/>
        </w:rPr>
        <w:t>nformatie, inzichten voor besluitvorming of dagelijkse operatie.</w:t>
      </w:r>
      <w:r w:rsidR="004D7DC7">
        <w:rPr>
          <w:rFonts w:eastAsia="Calibri"/>
          <w:szCs w:val="18"/>
          <w:lang w:val="nl-NL" w:eastAsia="en-US"/>
        </w:rPr>
        <w:t xml:space="preserve"> Vragen die met behulp van deze analyses beantwoord kunnen worden</w:t>
      </w:r>
      <w:r w:rsidR="002A18C6">
        <w:rPr>
          <w:rFonts w:eastAsia="Calibri"/>
          <w:szCs w:val="18"/>
          <w:lang w:val="nl-NL" w:eastAsia="en-US"/>
        </w:rPr>
        <w:t>,</w:t>
      </w:r>
      <w:r w:rsidR="004D7DC7">
        <w:rPr>
          <w:rFonts w:eastAsia="Calibri"/>
          <w:szCs w:val="18"/>
          <w:lang w:val="nl-NL" w:eastAsia="en-US"/>
        </w:rPr>
        <w:t xml:space="preserve"> zijn bijvoorbeeld ‘wat is er gebeurd?’</w:t>
      </w:r>
      <w:r w:rsidR="002A18C6">
        <w:rPr>
          <w:rFonts w:eastAsia="Calibri"/>
          <w:szCs w:val="18"/>
          <w:lang w:val="nl-NL" w:eastAsia="en-US"/>
        </w:rPr>
        <w:t>,</w:t>
      </w:r>
      <w:r w:rsidR="004D7DC7">
        <w:rPr>
          <w:rFonts w:eastAsia="Calibri"/>
          <w:szCs w:val="18"/>
          <w:lang w:val="nl-NL" w:eastAsia="en-US"/>
        </w:rPr>
        <w:t xml:space="preserve"> ‘hoe veel, hoe vaak en waar is dit gebeurd?’ en ‘waar zit het probleem?’</w:t>
      </w:r>
      <w:r w:rsidR="00A9105B">
        <w:rPr>
          <w:rFonts w:eastAsia="Calibri"/>
          <w:szCs w:val="18"/>
          <w:lang w:val="nl-NL" w:eastAsia="en-US"/>
        </w:rPr>
        <w:t>.</w:t>
      </w:r>
    </w:p>
    <w:p w:rsidRPr="00316D7D" w:rsidR="005A334A" w:rsidP="005A334A" w:rsidRDefault="005A334A">
      <w:pPr>
        <w:pStyle w:val="Huisstijl-Standaard"/>
        <w:rPr>
          <w:rFonts w:eastAsia="Calibri"/>
          <w:szCs w:val="18"/>
          <w:lang w:val="nl-NL" w:eastAsia="en-US"/>
        </w:rPr>
      </w:pPr>
    </w:p>
    <w:p w:rsidRPr="00316D7D" w:rsidR="005A334A" w:rsidP="007A3CC2" w:rsidRDefault="005A334A">
      <w:pPr>
        <w:pStyle w:val="Huisstijl-Standaard"/>
        <w:numPr>
          <w:ilvl w:val="0"/>
          <w:numId w:val="15"/>
        </w:numPr>
        <w:rPr>
          <w:rFonts w:eastAsia="Calibri"/>
          <w:szCs w:val="18"/>
          <w:lang w:val="nl-NL" w:eastAsia="en-US"/>
        </w:rPr>
      </w:pPr>
      <w:r w:rsidRPr="00316D7D">
        <w:rPr>
          <w:rFonts w:eastAsia="Calibri"/>
          <w:b/>
          <w:szCs w:val="18"/>
          <w:lang w:val="nl-NL" w:eastAsia="en-US"/>
        </w:rPr>
        <w:t>Geavanceerde data-analyse</w:t>
      </w:r>
      <w:r w:rsidRPr="00316D7D" w:rsidR="00B05D9E">
        <w:rPr>
          <w:rStyle w:val="Voetnootmarkering"/>
          <w:rFonts w:eastAsia="Calibri"/>
          <w:b/>
          <w:szCs w:val="18"/>
          <w:vertAlign w:val="superscript"/>
          <w:lang w:val="nl-NL" w:eastAsia="en-US"/>
        </w:rPr>
        <w:footnoteReference w:id="1"/>
      </w:r>
      <w:r w:rsidRPr="00316D7D">
        <w:rPr>
          <w:rFonts w:eastAsia="Calibri"/>
          <w:szCs w:val="18"/>
          <w:lang w:val="nl-NL" w:eastAsia="en-US"/>
        </w:rPr>
        <w:t>:</w:t>
      </w:r>
      <w:r w:rsidRPr="00316D7D">
        <w:rPr>
          <w:rFonts w:eastAsia="Calibri"/>
          <w:i/>
          <w:szCs w:val="18"/>
          <w:lang w:val="nl-NL" w:eastAsia="en-US"/>
        </w:rPr>
        <w:t xml:space="preserve"> </w:t>
      </w:r>
      <w:r w:rsidRPr="00316D7D" w:rsidR="00E811CD">
        <w:rPr>
          <w:rFonts w:eastAsia="Calibri"/>
          <w:szCs w:val="18"/>
          <w:lang w:val="nl-NL" w:eastAsia="en-US"/>
        </w:rPr>
        <w:t>d</w:t>
      </w:r>
      <w:r w:rsidRPr="00316D7D">
        <w:rPr>
          <w:rFonts w:eastAsia="Calibri"/>
          <w:szCs w:val="18"/>
          <w:lang w:val="nl-NL" w:eastAsia="en-US"/>
        </w:rPr>
        <w:t>oor middel van geavanceerde statistische technieken word</w:t>
      </w:r>
      <w:r w:rsidR="00A9105B">
        <w:rPr>
          <w:rFonts w:eastAsia="Calibri"/>
          <w:szCs w:val="18"/>
          <w:lang w:val="nl-NL" w:eastAsia="en-US"/>
        </w:rPr>
        <w:t>en</w:t>
      </w:r>
      <w:r w:rsidRPr="00316D7D">
        <w:rPr>
          <w:rFonts w:eastAsia="Calibri"/>
          <w:szCs w:val="18"/>
          <w:lang w:val="nl-NL" w:eastAsia="en-US"/>
        </w:rPr>
        <w:t xml:space="preserve"> waarde en intelligentie aan data toegevoegd. Typische </w:t>
      </w:r>
      <w:r w:rsidRPr="00316D7D" w:rsidR="00E0404E">
        <w:rPr>
          <w:rFonts w:eastAsia="Calibri"/>
          <w:szCs w:val="18"/>
          <w:lang w:val="nl-NL" w:eastAsia="en-US"/>
        </w:rPr>
        <w:t>analyses in deze categorie zijn signalering</w:t>
      </w:r>
      <w:r w:rsidRPr="00316D7D" w:rsidR="000524E4">
        <w:rPr>
          <w:rFonts w:eastAsia="Calibri"/>
          <w:szCs w:val="18"/>
          <w:lang w:val="nl-NL" w:eastAsia="en-US"/>
        </w:rPr>
        <w:t>sanalyse, statistische analyse</w:t>
      </w:r>
      <w:r w:rsidR="00BE3040">
        <w:rPr>
          <w:rFonts w:eastAsia="Calibri"/>
          <w:szCs w:val="18"/>
          <w:lang w:val="nl-NL" w:eastAsia="en-US"/>
        </w:rPr>
        <w:t>s</w:t>
      </w:r>
      <w:r w:rsidRPr="00316D7D" w:rsidR="00E0404E">
        <w:rPr>
          <w:rFonts w:eastAsia="Calibri"/>
          <w:szCs w:val="18"/>
          <w:lang w:val="nl-NL" w:eastAsia="en-US"/>
        </w:rPr>
        <w:t>,</w:t>
      </w:r>
      <w:r w:rsidRPr="00316D7D" w:rsidR="000524E4">
        <w:rPr>
          <w:rFonts w:eastAsia="Calibri"/>
          <w:szCs w:val="18"/>
          <w:lang w:val="nl-NL" w:eastAsia="en-US"/>
        </w:rPr>
        <w:t xml:space="preserve"> voorspellende </w:t>
      </w:r>
      <w:r w:rsidRPr="00316D7D" w:rsidR="00CB45C4">
        <w:rPr>
          <w:rFonts w:eastAsia="Calibri"/>
          <w:szCs w:val="18"/>
          <w:lang w:val="nl-NL" w:eastAsia="en-US"/>
        </w:rPr>
        <w:t>analyses</w:t>
      </w:r>
      <w:r w:rsidRPr="00316D7D" w:rsidR="000524E4">
        <w:rPr>
          <w:rFonts w:eastAsia="Calibri"/>
          <w:szCs w:val="18"/>
          <w:lang w:val="nl-NL" w:eastAsia="en-US"/>
        </w:rPr>
        <w:t xml:space="preserve"> en prescriptieve</w:t>
      </w:r>
      <w:r w:rsidRPr="00316D7D" w:rsidR="00CB45C4">
        <w:rPr>
          <w:rFonts w:eastAsia="Calibri"/>
          <w:szCs w:val="18"/>
          <w:lang w:val="nl-NL" w:eastAsia="en-US"/>
        </w:rPr>
        <w:t xml:space="preserve"> analyses. </w:t>
      </w:r>
      <w:r w:rsidR="004D7DC7">
        <w:rPr>
          <w:rFonts w:eastAsia="Calibri"/>
          <w:szCs w:val="18"/>
          <w:lang w:val="nl-NL" w:eastAsia="en-US"/>
        </w:rPr>
        <w:t>Vragen die met behulp van deze analyses beantwoord kunnen worden</w:t>
      </w:r>
      <w:r w:rsidR="00A9105B">
        <w:rPr>
          <w:rFonts w:eastAsia="Calibri"/>
          <w:szCs w:val="18"/>
          <w:lang w:val="nl-NL" w:eastAsia="en-US"/>
        </w:rPr>
        <w:t>,</w:t>
      </w:r>
      <w:r w:rsidR="004D7DC7">
        <w:rPr>
          <w:rFonts w:eastAsia="Calibri"/>
          <w:szCs w:val="18"/>
          <w:lang w:val="nl-NL" w:eastAsia="en-US"/>
        </w:rPr>
        <w:t xml:space="preserve"> zijn bijvoorbeeld </w:t>
      </w:r>
      <w:r w:rsidR="00183321">
        <w:rPr>
          <w:rFonts w:eastAsia="Calibri"/>
          <w:szCs w:val="18"/>
          <w:lang w:val="nl-NL" w:eastAsia="en-US"/>
        </w:rPr>
        <w:t xml:space="preserve">‘waar is actie nodig?’, </w:t>
      </w:r>
      <w:r w:rsidR="004D7DC7">
        <w:rPr>
          <w:rFonts w:eastAsia="Calibri"/>
          <w:szCs w:val="18"/>
          <w:lang w:val="nl-NL" w:eastAsia="en-US"/>
        </w:rPr>
        <w:t>‘waarom gebeurt dit?’, ‘wat gaat er gebeuren?’ en ‘wat is de beste aanpak?’</w:t>
      </w:r>
      <w:r w:rsidR="00A9105B">
        <w:rPr>
          <w:rFonts w:eastAsia="Calibri"/>
          <w:szCs w:val="18"/>
          <w:lang w:val="nl-NL" w:eastAsia="en-US"/>
        </w:rPr>
        <w:t>.</w:t>
      </w:r>
    </w:p>
    <w:p w:rsidRPr="00316D7D" w:rsidR="005A334A" w:rsidP="005A334A" w:rsidRDefault="005A334A">
      <w:pPr>
        <w:pStyle w:val="Huisstijl-Standaard"/>
        <w:ind w:left="360"/>
        <w:rPr>
          <w:rFonts w:eastAsia="Calibri"/>
          <w:szCs w:val="18"/>
          <w:lang w:val="nl-NL" w:eastAsia="en-US"/>
        </w:rPr>
      </w:pPr>
    </w:p>
    <w:p w:rsidRPr="00316D7D" w:rsidR="00792B63" w:rsidP="00153BD4" w:rsidRDefault="00FA7802">
      <w:pPr>
        <w:pStyle w:val="Huisstijl-Standaard"/>
        <w:rPr>
          <w:rFonts w:eastAsia="Calibri"/>
          <w:szCs w:val="18"/>
          <w:lang w:val="nl-NL" w:eastAsia="en-US"/>
        </w:rPr>
      </w:pPr>
      <w:r w:rsidRPr="00316D7D">
        <w:rPr>
          <w:rFonts w:eastAsia="Calibri"/>
          <w:szCs w:val="18"/>
          <w:lang w:val="nl-NL" w:eastAsia="en-US"/>
        </w:rPr>
        <w:t xml:space="preserve">Beide typen analyses dragen vanuit hun eigen invalshoek bij aan het realiseren </w:t>
      </w:r>
      <w:r w:rsidRPr="00316D7D" w:rsidR="00153BD4">
        <w:rPr>
          <w:rFonts w:eastAsia="Calibri"/>
          <w:szCs w:val="18"/>
          <w:lang w:val="nl-NL" w:eastAsia="en-US"/>
        </w:rPr>
        <w:t xml:space="preserve">van de </w:t>
      </w:r>
      <w:r w:rsidRPr="00316D7D" w:rsidR="00153BD4">
        <w:rPr>
          <w:rFonts w:eastAsia="Calibri"/>
          <w:b/>
          <w:szCs w:val="18"/>
          <w:lang w:val="nl-NL" w:eastAsia="en-US"/>
        </w:rPr>
        <w:t>doelen van de Belastingdienst</w:t>
      </w:r>
      <w:r w:rsidRPr="00316D7D" w:rsidR="00153BD4">
        <w:rPr>
          <w:rFonts w:eastAsia="Calibri"/>
          <w:szCs w:val="18"/>
          <w:lang w:val="nl-NL" w:eastAsia="en-US"/>
        </w:rPr>
        <w:t>. Descriptieve analyses helpen bij het efficiënt en accuraat functioneren van processen en een effectieve control op de organisatie. Geavanceerde analyses richten zich op het direct</w:t>
      </w:r>
      <w:r w:rsidRPr="00316D7D" w:rsidR="00792B63">
        <w:rPr>
          <w:rFonts w:eastAsia="Calibri"/>
          <w:szCs w:val="18"/>
          <w:lang w:val="nl-NL" w:eastAsia="en-US"/>
        </w:rPr>
        <w:t xml:space="preserve"> ondernemen van acties ten behoeven van het</w:t>
      </w:r>
      <w:r w:rsidRPr="00316D7D" w:rsidR="00153BD4">
        <w:rPr>
          <w:rFonts w:eastAsia="Calibri"/>
          <w:szCs w:val="18"/>
          <w:lang w:val="nl-NL" w:eastAsia="en-US"/>
        </w:rPr>
        <w:t xml:space="preserve"> minimaliseren van risico’s en nalevingstekorten binnen de handhaving, het optimaliseren van de interactie met burgers en bedrijven en het borgen en/of verhogen van opbrengsten tegen lagere kosten</w:t>
      </w:r>
      <w:r w:rsidRPr="00316D7D" w:rsidR="00CE2BE4">
        <w:rPr>
          <w:rFonts w:eastAsia="Calibri"/>
          <w:szCs w:val="18"/>
          <w:lang w:val="nl-NL" w:eastAsia="en-US"/>
        </w:rPr>
        <w:t>.</w:t>
      </w:r>
    </w:p>
    <w:p w:rsidRPr="00316D7D" w:rsidR="00F902FB" w:rsidP="00153BD4" w:rsidRDefault="00F902FB">
      <w:pPr>
        <w:pStyle w:val="Huisstijl-Standaard"/>
        <w:rPr>
          <w:rFonts w:eastAsia="Calibri"/>
          <w:szCs w:val="18"/>
          <w:lang w:val="nl-NL" w:eastAsia="en-US"/>
        </w:rPr>
      </w:pPr>
    </w:p>
    <w:p w:rsidRPr="00316D7D" w:rsidR="00606F74" w:rsidP="00BB4702" w:rsidRDefault="00150E43">
      <w:pPr>
        <w:pStyle w:val="Huisstijl-Standaard"/>
        <w:rPr>
          <w:rFonts w:eastAsia="Calibri"/>
          <w:szCs w:val="18"/>
          <w:lang w:val="nl-NL" w:eastAsia="en-US"/>
        </w:rPr>
      </w:pPr>
      <w:r>
        <w:rPr>
          <w:rFonts w:eastAsia="Calibri"/>
          <w:szCs w:val="18"/>
          <w:lang w:val="nl-NL" w:eastAsia="en-US"/>
        </w:rPr>
        <w:t xml:space="preserve">Voor deze </w:t>
      </w:r>
      <w:r w:rsidRPr="00316D7D" w:rsidR="00F902FB">
        <w:rPr>
          <w:rFonts w:eastAsia="Calibri"/>
          <w:szCs w:val="18"/>
          <w:lang w:val="nl-NL" w:eastAsia="en-US"/>
        </w:rPr>
        <w:t xml:space="preserve">tweedeling is </w:t>
      </w:r>
      <w:r>
        <w:rPr>
          <w:rFonts w:eastAsia="Calibri"/>
          <w:szCs w:val="18"/>
          <w:lang w:val="nl-NL" w:eastAsia="en-US"/>
        </w:rPr>
        <w:t>gekozen</w:t>
      </w:r>
      <w:r w:rsidRPr="00316D7D" w:rsidR="00F902FB">
        <w:rPr>
          <w:rFonts w:eastAsia="Calibri"/>
          <w:szCs w:val="18"/>
          <w:lang w:val="nl-NL" w:eastAsia="en-US"/>
        </w:rPr>
        <w:t xml:space="preserve"> omdat de processen</w:t>
      </w:r>
      <w:r w:rsidRPr="00316D7D" w:rsidR="00CB45C4">
        <w:rPr>
          <w:rFonts w:eastAsia="Calibri"/>
          <w:szCs w:val="18"/>
          <w:lang w:val="nl-NL" w:eastAsia="en-US"/>
        </w:rPr>
        <w:t xml:space="preserve"> en capaciteiten</w:t>
      </w:r>
      <w:r w:rsidRPr="00316D7D" w:rsidR="00F902FB">
        <w:rPr>
          <w:rFonts w:eastAsia="Calibri"/>
          <w:szCs w:val="18"/>
          <w:lang w:val="nl-NL" w:eastAsia="en-US"/>
        </w:rPr>
        <w:t xml:space="preserve"> die nodig zijn bij het opzetten, uitvoeren en implementeren van de twee soorten analyses verschillend zijn</w:t>
      </w:r>
      <w:r>
        <w:rPr>
          <w:rFonts w:eastAsia="Calibri"/>
          <w:szCs w:val="18"/>
          <w:lang w:val="nl-NL" w:eastAsia="en-US"/>
        </w:rPr>
        <w:t xml:space="preserve"> en bij de verdere uitwerking van de ontwerpprincipes daarmee andere keuzes kunnen worden gemaakt per type analyse.</w:t>
      </w:r>
    </w:p>
    <w:p w:rsidRPr="00316D7D" w:rsidR="00611753" w:rsidP="00611753" w:rsidRDefault="00531FEE">
      <w:pPr>
        <w:pStyle w:val="Kop1"/>
        <w:rPr>
          <w:color w:val="5B9BD5"/>
          <w:lang w:val="nl-NL"/>
        </w:rPr>
      </w:pPr>
      <w:bookmarkStart w:name="_Toc480380078" w:id="46"/>
      <w:bookmarkStart w:name="_Toc480380174" w:id="47"/>
      <w:bookmarkStart w:name="_Toc480380264" w:id="48"/>
      <w:bookmarkStart w:name="_Toc480380360" w:id="49"/>
      <w:bookmarkStart w:name="_Toc480380450" w:id="50"/>
      <w:bookmarkStart w:name="_Toc480380540" w:id="51"/>
      <w:bookmarkStart w:name="_Toc480380630" w:id="52"/>
      <w:bookmarkStart w:name="_Toc480380686" w:id="53"/>
      <w:bookmarkStart w:name="_Toc480380084" w:id="54"/>
      <w:bookmarkStart w:name="_Toc480380180" w:id="55"/>
      <w:bookmarkStart w:name="_Toc480380270" w:id="56"/>
      <w:bookmarkStart w:name="_Toc480380366" w:id="57"/>
      <w:bookmarkStart w:name="_Toc480380456" w:id="58"/>
      <w:bookmarkStart w:name="_Toc480380546" w:id="59"/>
      <w:bookmarkStart w:name="_Toc480380636" w:id="60"/>
      <w:bookmarkStart w:name="_Toc480380692" w:id="61"/>
      <w:bookmarkStart w:name="_Toc480380087" w:id="62"/>
      <w:bookmarkStart w:name="_Toc480380183" w:id="63"/>
      <w:bookmarkStart w:name="_Toc480380273" w:id="64"/>
      <w:bookmarkStart w:name="_Toc480380369" w:id="65"/>
      <w:bookmarkStart w:name="_Toc480380459" w:id="66"/>
      <w:bookmarkStart w:name="_Toc480380549" w:id="67"/>
      <w:bookmarkStart w:name="_Toc480380639" w:id="68"/>
      <w:bookmarkStart w:name="_Toc480380695" w:id="69"/>
      <w:bookmarkStart w:name="_Toc480380093" w:id="70"/>
      <w:bookmarkStart w:name="_Toc480380189" w:id="71"/>
      <w:bookmarkStart w:name="_Toc480380279" w:id="72"/>
      <w:bookmarkStart w:name="_Toc480380375" w:id="73"/>
      <w:bookmarkStart w:name="_Toc480380465" w:id="74"/>
      <w:bookmarkStart w:name="_Toc480380555" w:id="75"/>
      <w:bookmarkStart w:name="_Toc480380645" w:id="76"/>
      <w:bookmarkStart w:name="_Toc480380701" w:id="77"/>
      <w:bookmarkStart w:name="_Toc480380095" w:id="78"/>
      <w:bookmarkStart w:name="_Toc480380191" w:id="79"/>
      <w:bookmarkStart w:name="_Toc480380281" w:id="80"/>
      <w:bookmarkStart w:name="_Toc480380377" w:id="81"/>
      <w:bookmarkStart w:name="_Toc480380467" w:id="82"/>
      <w:bookmarkStart w:name="_Toc480380557" w:id="83"/>
      <w:bookmarkStart w:name="_Toc480380647" w:id="84"/>
      <w:bookmarkStart w:name="_Toc480380703" w:id="85"/>
      <w:bookmarkStart w:name="_Toc480380097" w:id="86"/>
      <w:bookmarkStart w:name="_Toc480380193" w:id="87"/>
      <w:bookmarkStart w:name="_Toc480380283" w:id="88"/>
      <w:bookmarkStart w:name="_Toc480380379" w:id="89"/>
      <w:bookmarkStart w:name="_Toc480380469" w:id="90"/>
      <w:bookmarkStart w:name="_Toc480380559" w:id="91"/>
      <w:bookmarkStart w:name="_Toc480380649" w:id="92"/>
      <w:bookmarkStart w:name="_Toc480380705" w:id="93"/>
      <w:bookmarkStart w:name="_Toc480380099" w:id="94"/>
      <w:bookmarkStart w:name="_Toc480380195" w:id="95"/>
      <w:bookmarkStart w:name="_Toc480380285" w:id="96"/>
      <w:bookmarkStart w:name="_Toc480380381" w:id="97"/>
      <w:bookmarkStart w:name="_Toc480380471" w:id="98"/>
      <w:bookmarkStart w:name="_Toc480380561" w:id="99"/>
      <w:bookmarkStart w:name="_Toc480380651" w:id="100"/>
      <w:bookmarkStart w:name="_Toc480380707" w:id="101"/>
      <w:bookmarkStart w:name="_Toc480380100" w:id="102"/>
      <w:bookmarkStart w:name="_Toc480380196" w:id="103"/>
      <w:bookmarkStart w:name="_Toc480380286" w:id="104"/>
      <w:bookmarkStart w:name="_Toc480380382" w:id="105"/>
      <w:bookmarkStart w:name="_Toc480380472" w:id="106"/>
      <w:bookmarkStart w:name="_Toc480380562" w:id="107"/>
      <w:bookmarkStart w:name="_Toc480380652" w:id="108"/>
      <w:bookmarkStart w:name="_Toc480380708" w:id="109"/>
      <w:bookmarkStart w:name="_Toc480380102" w:id="110"/>
      <w:bookmarkStart w:name="_Toc480380198" w:id="111"/>
      <w:bookmarkStart w:name="_Toc480380288" w:id="112"/>
      <w:bookmarkStart w:name="_Toc480380384" w:id="113"/>
      <w:bookmarkStart w:name="_Toc480380474" w:id="114"/>
      <w:bookmarkStart w:name="_Toc480380564" w:id="115"/>
      <w:bookmarkStart w:name="_Toc480380654" w:id="116"/>
      <w:bookmarkStart w:name="_Toc480380710" w:id="117"/>
      <w:bookmarkStart w:name="_Toc480380103" w:id="118"/>
      <w:bookmarkStart w:name="_Toc480380199" w:id="119"/>
      <w:bookmarkStart w:name="_Toc480380289" w:id="120"/>
      <w:bookmarkStart w:name="_Toc480380385" w:id="121"/>
      <w:bookmarkStart w:name="_Toc480380475" w:id="122"/>
      <w:bookmarkStart w:name="_Toc480380565" w:id="123"/>
      <w:bookmarkStart w:name="_Toc480380655" w:id="124"/>
      <w:bookmarkStart w:name="_Toc480380711" w:id="125"/>
      <w:bookmarkStart w:name="_Toc480380104" w:id="126"/>
      <w:bookmarkStart w:name="_Toc480380200" w:id="127"/>
      <w:bookmarkStart w:name="_Toc480380290" w:id="128"/>
      <w:bookmarkStart w:name="_Toc480380386" w:id="129"/>
      <w:bookmarkStart w:name="_Toc480380476" w:id="130"/>
      <w:bookmarkStart w:name="_Toc480380566" w:id="131"/>
      <w:bookmarkStart w:name="_Toc480380656" w:id="132"/>
      <w:bookmarkStart w:name="_Toc480380712" w:id="133"/>
      <w:bookmarkStart w:name="_Toc480380106" w:id="134"/>
      <w:bookmarkStart w:name="_Toc480380202" w:id="135"/>
      <w:bookmarkStart w:name="_Toc480380292" w:id="136"/>
      <w:bookmarkStart w:name="_Toc480380388" w:id="137"/>
      <w:bookmarkStart w:name="_Toc480380478" w:id="138"/>
      <w:bookmarkStart w:name="_Toc480380568" w:id="139"/>
      <w:bookmarkStart w:name="_Toc480380658" w:id="140"/>
      <w:bookmarkStart w:name="_Toc480380714" w:id="141"/>
      <w:bookmarkStart w:name="_Toc478997235" w:id="142"/>
      <w:bookmarkStart w:name="_Toc479706791" w:id="143"/>
      <w:bookmarkStart w:name="_Toc480380108" w:id="144"/>
      <w:bookmarkStart w:name="_Toc486344016" w:id="1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316D7D">
        <w:rPr>
          <w:color w:val="5B9BD5"/>
          <w:lang w:val="nl-NL"/>
        </w:rPr>
        <w:lastRenderedPageBreak/>
        <w:t xml:space="preserve">Huidige situatie </w:t>
      </w:r>
      <w:r w:rsidRPr="00316D7D" w:rsidR="005F58F1">
        <w:rPr>
          <w:color w:val="5B9BD5"/>
          <w:lang w:val="nl-NL"/>
        </w:rPr>
        <w:t>d</w:t>
      </w:r>
      <w:r w:rsidRPr="00316D7D" w:rsidR="00BD3671">
        <w:rPr>
          <w:color w:val="5B9BD5"/>
          <w:lang w:val="nl-NL"/>
        </w:rPr>
        <w:t>ata-analyse</w:t>
      </w:r>
      <w:bookmarkEnd w:id="142"/>
      <w:bookmarkEnd w:id="143"/>
      <w:bookmarkEnd w:id="144"/>
      <w:bookmarkEnd w:id="145"/>
    </w:p>
    <w:p w:rsidRPr="00316D7D" w:rsidR="00DF2350" w:rsidP="00DE750B" w:rsidRDefault="00754261">
      <w:pPr>
        <w:pStyle w:val="Huisstijl-Standaard"/>
        <w:rPr>
          <w:rFonts w:eastAsia="Calibri"/>
          <w:szCs w:val="18"/>
          <w:lang w:val="nl-NL" w:eastAsia="en-US"/>
        </w:rPr>
      </w:pPr>
      <w:bookmarkStart w:name="_Toc478997236" w:id="146"/>
      <w:bookmarkStart w:name="_Toc479706792" w:id="147"/>
      <w:bookmarkStart w:name="_Toc480380109" w:id="148"/>
      <w:r w:rsidRPr="00316D7D">
        <w:rPr>
          <w:rFonts w:eastAsia="Calibri"/>
          <w:szCs w:val="18"/>
          <w:lang w:val="nl-NL" w:eastAsia="en-US"/>
        </w:rPr>
        <w:t>Op bas</w:t>
      </w:r>
      <w:r w:rsidRPr="00316D7D" w:rsidR="00DF2350">
        <w:rPr>
          <w:rFonts w:eastAsia="Calibri"/>
          <w:szCs w:val="18"/>
          <w:lang w:val="nl-NL" w:eastAsia="en-US"/>
        </w:rPr>
        <w:t xml:space="preserve">is van de werkwijze zoals beschreven in de inleiding is een inventarisatie gemaakt van de huidige situatie van het werkveld data-analyse. Figuur 1 hieronder geeft een </w:t>
      </w:r>
      <w:r w:rsidRPr="00316D7D" w:rsidR="00DF2350">
        <w:rPr>
          <w:rFonts w:eastAsia="Calibri"/>
          <w:b/>
          <w:szCs w:val="18"/>
          <w:lang w:val="nl-NL" w:eastAsia="en-US"/>
        </w:rPr>
        <w:t>feitelijke weergave van de reacties</w:t>
      </w:r>
      <w:r w:rsidRPr="00316D7D" w:rsidR="00DF2350">
        <w:rPr>
          <w:rFonts w:eastAsia="Calibri"/>
          <w:szCs w:val="18"/>
          <w:lang w:val="nl-NL" w:eastAsia="en-US"/>
        </w:rPr>
        <w:t xml:space="preserve"> vanuit de betrokken bedrijfsonderdelen.</w:t>
      </w:r>
    </w:p>
    <w:p w:rsidRPr="00316D7D" w:rsidR="00CB78D8" w:rsidP="005D06D2" w:rsidRDefault="00CB78D8">
      <w:pPr>
        <w:pStyle w:val="Huisstijl-Standaard"/>
        <w:rPr>
          <w:rFonts w:eastAsia="Calibri"/>
          <w:szCs w:val="18"/>
          <w:lang w:val="nl-NL" w:eastAsia="en-US"/>
        </w:rPr>
      </w:pPr>
    </w:p>
    <w:p w:rsidRPr="00316D7D" w:rsidR="004B291A" w:rsidP="00250227" w:rsidRDefault="004B291A">
      <w:pPr>
        <w:pStyle w:val="60exhnormal"/>
        <w:rPr>
          <w:lang w:val="nl-NL"/>
        </w:rPr>
      </w:pPr>
      <w:r w:rsidRPr="00316D7D">
        <w:rPr>
          <w:lang w:val="nl-NL"/>
        </w:rPr>
        <w:t>FIGUUR 1</w:t>
      </w:r>
    </w:p>
    <w:tbl>
      <w:tblPr>
        <w:tblW w:w="7246" w:type="pct"/>
        <w:tblInd w:w="-993" w:type="dxa"/>
        <w:tblBorders>
          <w:top w:val="single" w:color="808080" w:sz="4" w:space="0"/>
          <w:bottom w:val="single" w:color="808080" w:sz="4" w:space="0"/>
        </w:tblBorders>
        <w:tblLayout w:type="fixed"/>
        <w:tblCellMar>
          <w:left w:w="0" w:type="dxa"/>
          <w:right w:w="0" w:type="dxa"/>
        </w:tblCellMar>
        <w:tblLook w:val="0000" w:firstRow="0" w:lastRow="0" w:firstColumn="0" w:lastColumn="0" w:noHBand="0" w:noVBand="0"/>
      </w:tblPr>
      <w:tblGrid>
        <w:gridCol w:w="9498"/>
      </w:tblGrid>
      <w:tr w:rsidRPr="00316D7D" w:rsidR="004B291A" w:rsidTr="00284A5D">
        <w:trPr>
          <w:cantSplit/>
        </w:trPr>
        <w:tc>
          <w:tcPr>
            <w:tcW w:w="5000" w:type="pct"/>
          </w:tcPr>
          <w:p w:rsidRPr="00316D7D" w:rsidR="004B291A" w:rsidRDefault="007C63D8">
            <w:pPr>
              <w:pStyle w:val="70exhtblnormal"/>
              <w:rPr>
                <w:lang w:val="nl-NL"/>
              </w:rPr>
            </w:pPr>
            <w:r w:rsidRPr="004E28BD">
              <w:rPr>
                <w:noProof/>
                <w:lang w:val="nl-NL" w:eastAsia="nl-NL"/>
              </w:rPr>
              <w:drawing>
                <wp:inline distT="0" distB="0" distL="0" distR="0">
                  <wp:extent cx="5816600" cy="4038600"/>
                  <wp:effectExtent l="0" t="0" r="0" b="0"/>
                  <wp:docPr id="1"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6600" cy="4038600"/>
                          </a:xfrm>
                          <a:prstGeom prst="rect">
                            <a:avLst/>
                          </a:prstGeom>
                          <a:noFill/>
                          <a:ln>
                            <a:noFill/>
                          </a:ln>
                        </pic:spPr>
                      </pic:pic>
                    </a:graphicData>
                  </a:graphic>
                </wp:inline>
              </w:drawing>
            </w:r>
          </w:p>
        </w:tc>
      </w:tr>
    </w:tbl>
    <w:p w:rsidRPr="00316D7D" w:rsidR="004B291A" w:rsidP="005D06D2" w:rsidRDefault="004B291A">
      <w:pPr>
        <w:pStyle w:val="Huisstijl-Standaard"/>
        <w:rPr>
          <w:rFonts w:eastAsia="Calibri"/>
          <w:szCs w:val="18"/>
          <w:lang w:val="nl-NL" w:eastAsia="en-US"/>
        </w:rPr>
      </w:pPr>
    </w:p>
    <w:p w:rsidRPr="00316D7D" w:rsidR="004B291A" w:rsidP="005D06D2" w:rsidRDefault="004B291A">
      <w:pPr>
        <w:pStyle w:val="Huisstijl-Standaard"/>
        <w:rPr>
          <w:rFonts w:eastAsia="Calibri"/>
          <w:szCs w:val="18"/>
          <w:lang w:val="nl-NL" w:eastAsia="en-US"/>
        </w:rPr>
      </w:pPr>
    </w:p>
    <w:p w:rsidRPr="00316D7D" w:rsidR="0021600D" w:rsidP="0021600D" w:rsidRDefault="00DF2350">
      <w:pPr>
        <w:pStyle w:val="Huisstijl-Standaard"/>
        <w:mirrorIndents/>
        <w:rPr>
          <w:rFonts w:eastAsia="Calibri"/>
          <w:szCs w:val="18"/>
          <w:lang w:val="nl-NL" w:eastAsia="en-US"/>
        </w:rPr>
      </w:pPr>
      <w:r w:rsidRPr="00316D7D">
        <w:rPr>
          <w:rFonts w:eastAsia="Calibri"/>
          <w:szCs w:val="18"/>
          <w:lang w:val="nl-NL" w:eastAsia="en-US"/>
        </w:rPr>
        <w:t xml:space="preserve">Uit deze inventarisatie en aanvullende gesprekken binnen de projectgroep volgen </w:t>
      </w:r>
      <w:r w:rsidRPr="00316D7D">
        <w:rPr>
          <w:rFonts w:eastAsia="Calibri"/>
          <w:b/>
          <w:szCs w:val="18"/>
          <w:lang w:val="nl-NL" w:eastAsia="en-US"/>
        </w:rPr>
        <w:t>vier voornaamste inzichten</w:t>
      </w:r>
      <w:r w:rsidRPr="00316D7D">
        <w:rPr>
          <w:rFonts w:eastAsia="Calibri"/>
          <w:szCs w:val="18"/>
          <w:lang w:val="nl-NL" w:eastAsia="en-US"/>
        </w:rPr>
        <w:t xml:space="preserve"> </w:t>
      </w:r>
      <w:r w:rsidRPr="00316D7D" w:rsidR="005D06D2">
        <w:rPr>
          <w:rFonts w:eastAsia="Calibri"/>
          <w:szCs w:val="18"/>
          <w:lang w:val="nl-NL" w:eastAsia="en-US"/>
        </w:rPr>
        <w:t>over de huidig</w:t>
      </w:r>
      <w:r w:rsidRPr="00316D7D" w:rsidR="0021600D">
        <w:rPr>
          <w:rFonts w:eastAsia="Calibri"/>
          <w:szCs w:val="18"/>
          <w:lang w:val="nl-NL" w:eastAsia="en-US"/>
        </w:rPr>
        <w:t>e situatie</w:t>
      </w:r>
      <w:r w:rsidR="00A9105B">
        <w:rPr>
          <w:rFonts w:eastAsia="Calibri"/>
          <w:szCs w:val="18"/>
          <w:lang w:val="nl-NL" w:eastAsia="en-US"/>
        </w:rPr>
        <w:t xml:space="preserve"> (die h</w:t>
      </w:r>
      <w:r w:rsidRPr="00316D7D" w:rsidR="0021600D">
        <w:rPr>
          <w:rFonts w:eastAsia="Calibri"/>
          <w:szCs w:val="18"/>
          <w:lang w:val="nl-NL" w:eastAsia="en-US"/>
        </w:rPr>
        <w:t xml:space="preserve">ieronder </w:t>
      </w:r>
      <w:r w:rsidR="00A9105B">
        <w:rPr>
          <w:rFonts w:eastAsia="Calibri"/>
          <w:szCs w:val="18"/>
          <w:lang w:val="nl-NL" w:eastAsia="en-US"/>
        </w:rPr>
        <w:t>nader toegelicht worden):</w:t>
      </w:r>
    </w:p>
    <w:p w:rsidRPr="00316D7D" w:rsidR="005D06D2" w:rsidP="007A3CC2" w:rsidRDefault="005F5009">
      <w:pPr>
        <w:pStyle w:val="Huisstijl-Standaard"/>
        <w:numPr>
          <w:ilvl w:val="0"/>
          <w:numId w:val="16"/>
        </w:numPr>
        <w:ind w:left="284" w:hanging="284"/>
        <w:mirrorIndents/>
        <w:rPr>
          <w:rFonts w:eastAsia="Calibri"/>
          <w:szCs w:val="18"/>
          <w:lang w:val="nl-NL" w:eastAsia="en-US"/>
        </w:rPr>
      </w:pPr>
      <w:r w:rsidRPr="00316D7D">
        <w:rPr>
          <w:rFonts w:eastAsia="Calibri"/>
          <w:szCs w:val="18"/>
          <w:lang w:val="nl-NL" w:eastAsia="en-US"/>
        </w:rPr>
        <w:t>C</w:t>
      </w:r>
      <w:r w:rsidRPr="00316D7D" w:rsidR="005D06D2">
        <w:rPr>
          <w:rFonts w:eastAsia="Calibri"/>
          <w:szCs w:val="18"/>
          <w:lang w:val="nl-NL" w:eastAsia="en-US"/>
        </w:rPr>
        <w:t>apaciteit voor data-analyse</w:t>
      </w:r>
      <w:r w:rsidRPr="00316D7D">
        <w:rPr>
          <w:rFonts w:eastAsia="Calibri"/>
          <w:szCs w:val="18"/>
          <w:lang w:val="nl-NL" w:eastAsia="en-US"/>
        </w:rPr>
        <w:t xml:space="preserve"> is omvangrijk en</w:t>
      </w:r>
      <w:r w:rsidRPr="00316D7D" w:rsidR="005D06D2">
        <w:rPr>
          <w:rFonts w:eastAsia="Calibri"/>
          <w:szCs w:val="18"/>
          <w:lang w:val="nl-NL" w:eastAsia="en-US"/>
        </w:rPr>
        <w:t xml:space="preserve"> versnipperd</w:t>
      </w:r>
      <w:r w:rsidRPr="00316D7D">
        <w:rPr>
          <w:rFonts w:eastAsia="Calibri"/>
          <w:szCs w:val="18"/>
          <w:lang w:val="nl-NL" w:eastAsia="en-US"/>
        </w:rPr>
        <w:t xml:space="preserve"> </w:t>
      </w:r>
      <w:r w:rsidRPr="00316D7D" w:rsidR="003B445E">
        <w:rPr>
          <w:rFonts w:eastAsia="Calibri"/>
          <w:szCs w:val="18"/>
          <w:lang w:val="nl-NL" w:eastAsia="en-US"/>
        </w:rPr>
        <w:t>g</w:t>
      </w:r>
      <w:r w:rsidRPr="00316D7D" w:rsidR="005D06D2">
        <w:rPr>
          <w:rFonts w:eastAsia="Calibri"/>
          <w:szCs w:val="18"/>
          <w:lang w:val="nl-NL" w:eastAsia="en-US"/>
        </w:rPr>
        <w:t>eorganiseerd</w:t>
      </w:r>
      <w:r w:rsidR="00A9105B">
        <w:rPr>
          <w:rFonts w:eastAsia="Calibri"/>
          <w:szCs w:val="18"/>
          <w:lang w:val="nl-NL" w:eastAsia="en-US"/>
        </w:rPr>
        <w:t>,</w:t>
      </w:r>
    </w:p>
    <w:p w:rsidRPr="00316D7D" w:rsidR="005D06D2" w:rsidP="007A3CC2" w:rsidRDefault="005D06D2">
      <w:pPr>
        <w:pStyle w:val="Huisstijl-Standaard"/>
        <w:numPr>
          <w:ilvl w:val="0"/>
          <w:numId w:val="16"/>
        </w:numPr>
        <w:ind w:left="284" w:hanging="284"/>
        <w:mirrorIndents/>
        <w:rPr>
          <w:rFonts w:eastAsia="Calibri"/>
          <w:szCs w:val="18"/>
          <w:lang w:val="nl-NL" w:eastAsia="en-US"/>
        </w:rPr>
      </w:pPr>
      <w:r w:rsidRPr="00316D7D">
        <w:rPr>
          <w:rFonts w:eastAsia="Calibri"/>
          <w:szCs w:val="18"/>
          <w:lang w:val="nl-NL" w:eastAsia="en-US"/>
        </w:rPr>
        <w:t xml:space="preserve">Descriptieve analyses vinden in alle bedrijfsonderdelen plaats, terwijl geavanceerde analyses </w:t>
      </w:r>
      <w:r w:rsidRPr="00316D7D" w:rsidR="003E3392">
        <w:rPr>
          <w:rFonts w:eastAsia="Calibri"/>
          <w:szCs w:val="18"/>
          <w:lang w:val="nl-NL" w:eastAsia="en-US"/>
        </w:rPr>
        <w:t>bij minder bedrijfsonderdelen gebeuren</w:t>
      </w:r>
      <w:r w:rsidR="00A9105B">
        <w:rPr>
          <w:rFonts w:eastAsia="Calibri"/>
          <w:szCs w:val="18"/>
          <w:lang w:val="nl-NL" w:eastAsia="en-US"/>
        </w:rPr>
        <w:t>,</w:t>
      </w:r>
    </w:p>
    <w:p w:rsidRPr="00316D7D" w:rsidR="00DA7D89" w:rsidP="007A3CC2" w:rsidRDefault="00DA7D89">
      <w:pPr>
        <w:pStyle w:val="Huisstijl-Standaard"/>
        <w:numPr>
          <w:ilvl w:val="0"/>
          <w:numId w:val="16"/>
        </w:numPr>
        <w:ind w:left="284" w:hanging="284"/>
        <w:mirrorIndents/>
        <w:rPr>
          <w:rFonts w:eastAsia="Calibri"/>
          <w:szCs w:val="18"/>
          <w:lang w:val="nl-NL" w:eastAsia="en-US"/>
        </w:rPr>
      </w:pPr>
      <w:r w:rsidRPr="00316D7D">
        <w:rPr>
          <w:rFonts w:eastAsia="Calibri"/>
          <w:szCs w:val="18"/>
          <w:lang w:val="nl-NL" w:eastAsia="en-US"/>
        </w:rPr>
        <w:t xml:space="preserve">De verdeling tussen structurele </w:t>
      </w:r>
      <w:r w:rsidRPr="00316D7D" w:rsidR="0021600D">
        <w:rPr>
          <w:rFonts w:eastAsia="Calibri"/>
          <w:szCs w:val="18"/>
          <w:lang w:val="nl-NL" w:eastAsia="en-US"/>
        </w:rPr>
        <w:t xml:space="preserve">analyses </w:t>
      </w:r>
      <w:r w:rsidRPr="00316D7D">
        <w:rPr>
          <w:rFonts w:eastAsia="Calibri"/>
          <w:szCs w:val="18"/>
          <w:lang w:val="nl-NL" w:eastAsia="en-US"/>
        </w:rPr>
        <w:t xml:space="preserve">en ad hoc analyses is </w:t>
      </w:r>
      <w:r w:rsidRPr="00316D7D" w:rsidR="005F5009">
        <w:rPr>
          <w:rFonts w:eastAsia="Calibri"/>
          <w:szCs w:val="18"/>
          <w:lang w:val="nl-NL" w:eastAsia="en-US"/>
        </w:rPr>
        <w:t xml:space="preserve">nagenoeg </w:t>
      </w:r>
      <w:r w:rsidRPr="00316D7D">
        <w:rPr>
          <w:rFonts w:eastAsia="Calibri"/>
          <w:szCs w:val="18"/>
          <w:lang w:val="nl-NL" w:eastAsia="en-US"/>
        </w:rPr>
        <w:t>gelijk</w:t>
      </w:r>
      <w:r w:rsidR="00A9105B">
        <w:rPr>
          <w:rFonts w:eastAsia="Calibri"/>
          <w:szCs w:val="18"/>
          <w:lang w:val="nl-NL" w:eastAsia="en-US"/>
        </w:rPr>
        <w:t xml:space="preserve"> (wijze van opdrachtverstrekking),</w:t>
      </w:r>
    </w:p>
    <w:p w:rsidRPr="00316D7D" w:rsidR="00A57E4E" w:rsidP="007A3CC2" w:rsidRDefault="00DA7D89">
      <w:pPr>
        <w:pStyle w:val="Huisstijl-Standaard"/>
        <w:numPr>
          <w:ilvl w:val="0"/>
          <w:numId w:val="16"/>
        </w:numPr>
        <w:ind w:left="284" w:hanging="284"/>
        <w:mirrorIndents/>
        <w:rPr>
          <w:rFonts w:eastAsia="Calibri"/>
          <w:szCs w:val="18"/>
          <w:lang w:val="nl-NL" w:eastAsia="en-US"/>
        </w:rPr>
      </w:pPr>
      <w:r w:rsidRPr="00316D7D">
        <w:rPr>
          <w:rFonts w:eastAsia="Calibri"/>
          <w:szCs w:val="18"/>
          <w:lang w:val="nl-NL" w:eastAsia="en-US"/>
        </w:rPr>
        <w:t>De profielen die werken aan data-analyse zijn divers, met beperkte kruisbestuiving</w:t>
      </w:r>
      <w:r w:rsidR="00A9105B">
        <w:rPr>
          <w:rFonts w:eastAsia="Calibri"/>
          <w:szCs w:val="18"/>
          <w:lang w:val="nl-NL" w:eastAsia="en-US"/>
        </w:rPr>
        <w:t>.</w:t>
      </w:r>
    </w:p>
    <w:p w:rsidRPr="00316D7D" w:rsidR="00DE750B" w:rsidP="00606F74" w:rsidRDefault="00396E38">
      <w:pPr>
        <w:pStyle w:val="Kop2"/>
        <w:rPr>
          <w:rFonts w:eastAsia="Calibri"/>
          <w:i/>
          <w:szCs w:val="22"/>
          <w:u w:val="single"/>
        </w:rPr>
      </w:pPr>
      <w:bookmarkStart w:name="_Toc486344017" w:id="149"/>
      <w:r w:rsidRPr="00316D7D">
        <w:rPr>
          <w:b/>
          <w:u w:val="single"/>
        </w:rPr>
        <w:t>Capaciteit data-analyse</w:t>
      </w:r>
      <w:bookmarkEnd w:id="149"/>
    </w:p>
    <w:p w:rsidRPr="00316D7D" w:rsidR="00396E38" w:rsidP="00396E38" w:rsidRDefault="00DE750B">
      <w:pPr>
        <w:pStyle w:val="Huisstijl-Opsommingstreepje"/>
        <w:numPr>
          <w:ilvl w:val="0"/>
          <w:numId w:val="0"/>
        </w:numPr>
        <w:rPr>
          <w:rFonts w:eastAsia="Calibri"/>
          <w:lang w:val="nl-NL"/>
        </w:rPr>
      </w:pPr>
      <w:r w:rsidRPr="00316D7D">
        <w:rPr>
          <w:rFonts w:eastAsia="Calibri"/>
          <w:szCs w:val="22"/>
          <w:lang w:val="nl-NL" w:eastAsia="en-US"/>
        </w:rPr>
        <w:t>B</w:t>
      </w:r>
      <w:r w:rsidRPr="00316D7D">
        <w:rPr>
          <w:rFonts w:eastAsia="Calibri"/>
          <w:lang w:val="nl-NL" w:eastAsia="en-US"/>
        </w:rPr>
        <w:t>innen vrijwel alle organisatieonderdelen die zijn bevraagd, vinden data-analyses plaats. In totaal zijn volgens een eerste schatting van de organisatieonderdelen ongeveer 400 FTE bezig met data-analyse.</w:t>
      </w:r>
    </w:p>
    <w:p w:rsidRPr="00316D7D" w:rsidR="00DE750B" w:rsidP="00396E38" w:rsidRDefault="00CF5811">
      <w:pPr>
        <w:pStyle w:val="Kop2"/>
        <w:rPr>
          <w:rFonts w:eastAsia="Calibri"/>
          <w:szCs w:val="18"/>
          <w:u w:val="single"/>
        </w:rPr>
      </w:pPr>
      <w:r>
        <w:rPr>
          <w:b/>
          <w:u w:val="single"/>
        </w:rPr>
        <w:br w:type="page"/>
      </w:r>
      <w:bookmarkStart w:name="_Toc486344018" w:id="150"/>
      <w:r w:rsidRPr="00316D7D" w:rsidR="00396E38">
        <w:rPr>
          <w:b/>
          <w:u w:val="single"/>
        </w:rPr>
        <w:lastRenderedPageBreak/>
        <w:t>Typen data-analyse</w:t>
      </w:r>
      <w:bookmarkEnd w:id="150"/>
    </w:p>
    <w:p w:rsidR="00DE750B" w:rsidP="00DE750B" w:rsidRDefault="00DE750B">
      <w:pPr>
        <w:pStyle w:val="Huisstijl-Opsommingstreepje"/>
        <w:numPr>
          <w:ilvl w:val="0"/>
          <w:numId w:val="0"/>
        </w:numPr>
        <w:rPr>
          <w:rFonts w:eastAsia="Calibri"/>
          <w:lang w:val="nl-NL" w:eastAsia="en-US"/>
        </w:rPr>
      </w:pPr>
      <w:r w:rsidRPr="00316D7D">
        <w:rPr>
          <w:rFonts w:eastAsia="Calibri"/>
          <w:lang w:val="nl-NL" w:eastAsia="en-US"/>
        </w:rPr>
        <w:t xml:space="preserve">In de huidige situatie vindt </w:t>
      </w:r>
      <w:r w:rsidRPr="00316D7D">
        <w:rPr>
          <w:rFonts w:eastAsia="Calibri"/>
          <w:b/>
          <w:lang w:val="nl-NL" w:eastAsia="en-US"/>
        </w:rPr>
        <w:t>descriptieve data-analyse</w:t>
      </w:r>
      <w:r w:rsidRPr="00316D7D">
        <w:rPr>
          <w:rFonts w:eastAsia="Calibri"/>
          <w:lang w:val="nl-NL" w:eastAsia="en-US"/>
        </w:rPr>
        <w:t xml:space="preserve"> bij bijna alle bevraagde bedrijfsonderdelen plaats.</w:t>
      </w:r>
      <w:r w:rsidRPr="00316D7D">
        <w:rPr>
          <w:rFonts w:eastAsia="Calibri"/>
          <w:i/>
          <w:lang w:val="nl-NL" w:eastAsia="en-US"/>
        </w:rPr>
        <w:t xml:space="preserve"> </w:t>
      </w:r>
      <w:r w:rsidRPr="00316D7D">
        <w:rPr>
          <w:rFonts w:eastAsia="Calibri"/>
          <w:lang w:val="nl-NL" w:eastAsia="en-US"/>
        </w:rPr>
        <w:t>Over alle onderdelen heen is rond 25% van de capaciteit (</w:t>
      </w:r>
      <w:r w:rsidR="00A9105B">
        <w:rPr>
          <w:rFonts w:eastAsia="Calibri"/>
          <w:lang w:val="nl-NL" w:eastAsia="en-US"/>
        </w:rPr>
        <w:t>ongeveer</w:t>
      </w:r>
      <w:r w:rsidRPr="00316D7D" w:rsidR="00A9105B">
        <w:rPr>
          <w:rFonts w:eastAsia="Calibri"/>
          <w:lang w:val="nl-NL" w:eastAsia="en-US"/>
        </w:rPr>
        <w:t xml:space="preserve"> </w:t>
      </w:r>
      <w:r w:rsidRPr="00316D7D">
        <w:rPr>
          <w:rFonts w:eastAsia="Calibri"/>
          <w:lang w:val="nl-NL" w:eastAsia="en-US"/>
        </w:rPr>
        <w:t>100 FTE) vooral met data-analyses ten behoeve van stuur</w:t>
      </w:r>
      <w:r w:rsidR="00A9105B">
        <w:rPr>
          <w:rFonts w:eastAsia="Calibri"/>
          <w:lang w:val="nl-NL" w:eastAsia="en-US"/>
        </w:rPr>
        <w:t>-</w:t>
      </w:r>
      <w:r w:rsidRPr="00316D7D">
        <w:rPr>
          <w:rFonts w:eastAsia="Calibri"/>
          <w:lang w:val="nl-NL" w:eastAsia="en-US"/>
        </w:rPr>
        <w:t xml:space="preserve"> en managementinformatie</w:t>
      </w:r>
      <w:r w:rsidRPr="00CF5811" w:rsidR="00445BAA">
        <w:rPr>
          <w:rStyle w:val="Voetnootmarkering"/>
          <w:rFonts w:eastAsia="Calibri"/>
          <w:vertAlign w:val="superscript"/>
          <w:lang w:val="nl-NL" w:eastAsia="en-US"/>
        </w:rPr>
        <w:footnoteReference w:id="2"/>
      </w:r>
      <w:r w:rsidRPr="00316D7D">
        <w:rPr>
          <w:rFonts w:eastAsia="Calibri"/>
          <w:lang w:val="nl-NL" w:eastAsia="en-US"/>
        </w:rPr>
        <w:t xml:space="preserve"> bezig. Hierbij horen bijvoorbeeld data-rapportages op concernniveau die vrij gestructureerd worden uitgevoerd </w:t>
      </w:r>
      <w:r w:rsidR="00A9105B">
        <w:rPr>
          <w:rFonts w:eastAsia="Calibri"/>
          <w:lang w:val="nl-NL" w:eastAsia="en-US"/>
        </w:rPr>
        <w:t xml:space="preserve">door </w:t>
      </w:r>
      <w:r w:rsidR="004F7BDF">
        <w:rPr>
          <w:rFonts w:eastAsia="Calibri"/>
          <w:lang w:val="nl-NL" w:eastAsia="en-US"/>
        </w:rPr>
        <w:t>o.a. bedrijfsvoering</w:t>
      </w:r>
      <w:r w:rsidR="000C71E4">
        <w:rPr>
          <w:rFonts w:eastAsia="Calibri"/>
          <w:lang w:val="nl-NL" w:eastAsia="en-US"/>
        </w:rPr>
        <w:t>.</w:t>
      </w:r>
    </w:p>
    <w:p w:rsidRPr="00316D7D" w:rsidR="000C71E4" w:rsidP="00DE750B" w:rsidRDefault="000C71E4">
      <w:pPr>
        <w:pStyle w:val="Huisstijl-Opsommingstreepje"/>
        <w:numPr>
          <w:ilvl w:val="0"/>
          <w:numId w:val="0"/>
        </w:numPr>
        <w:rPr>
          <w:rFonts w:eastAsia="Calibri"/>
          <w:lang w:val="nl-NL" w:eastAsia="en-US"/>
        </w:rPr>
      </w:pPr>
    </w:p>
    <w:p w:rsidRPr="00316D7D" w:rsidR="00DE750B" w:rsidP="00DE750B" w:rsidRDefault="00DE750B">
      <w:pPr>
        <w:pStyle w:val="Huisstijl-Standaard"/>
        <w:rPr>
          <w:rFonts w:eastAsia="Calibri"/>
          <w:szCs w:val="18"/>
          <w:lang w:val="nl-NL" w:eastAsia="en-US"/>
        </w:rPr>
      </w:pPr>
      <w:r w:rsidRPr="00316D7D">
        <w:rPr>
          <w:rFonts w:eastAsia="Calibri"/>
          <w:lang w:val="nl-NL" w:eastAsia="en-US"/>
        </w:rPr>
        <w:t>In aanvulling op de concern</w:t>
      </w:r>
      <w:r w:rsidRPr="00316D7D" w:rsidR="00BD627E">
        <w:rPr>
          <w:rFonts w:eastAsia="Calibri"/>
          <w:lang w:val="nl-NL" w:eastAsia="en-US"/>
        </w:rPr>
        <w:t>-</w:t>
      </w:r>
      <w:r w:rsidRPr="00316D7D">
        <w:rPr>
          <w:rFonts w:eastAsia="Calibri"/>
          <w:lang w:val="nl-NL" w:eastAsia="en-US"/>
        </w:rPr>
        <w:t xml:space="preserve">brede stuur- en managementinformatie </w:t>
      </w:r>
      <w:r w:rsidRPr="00316D7D">
        <w:rPr>
          <w:rFonts w:eastAsia="Calibri"/>
          <w:lang w:val="nl-NL"/>
        </w:rPr>
        <w:t xml:space="preserve">vinden binnen vrijwel alle organisatie onderdelen aanvullende analyses plaats die deels bedoeld zijn als verdieping op de stuur- en managementinformatie. De manier van werken is divers / weinig gestandaardiseerd. Ook is het beeld dat beperkte transparantie bestaat over welke data bronnen waar en waarvoor worden gebruikt. </w:t>
      </w:r>
    </w:p>
    <w:p w:rsidRPr="00316D7D" w:rsidR="00DE750B" w:rsidP="00DE750B" w:rsidRDefault="00DE750B">
      <w:pPr>
        <w:pStyle w:val="Huisstijl-Standaard"/>
        <w:rPr>
          <w:rFonts w:eastAsia="Calibri"/>
          <w:szCs w:val="18"/>
          <w:lang w:val="nl-NL" w:eastAsia="en-US"/>
        </w:rPr>
      </w:pPr>
    </w:p>
    <w:p w:rsidRPr="00316D7D" w:rsidR="00DE750B" w:rsidP="00DE750B" w:rsidRDefault="00396E38">
      <w:pPr>
        <w:pStyle w:val="Huisstijl-Standaard"/>
        <w:rPr>
          <w:rFonts w:eastAsia="Calibri"/>
          <w:szCs w:val="18"/>
          <w:lang w:val="nl-NL" w:eastAsia="en-US"/>
        </w:rPr>
      </w:pPr>
      <w:r w:rsidRPr="00316D7D">
        <w:rPr>
          <w:rFonts w:eastAsia="Calibri"/>
          <w:b/>
          <w:szCs w:val="18"/>
          <w:lang w:val="nl-NL" w:eastAsia="en-US"/>
        </w:rPr>
        <w:t>Geavanceerde analyses</w:t>
      </w:r>
      <w:r w:rsidRPr="00316D7D">
        <w:rPr>
          <w:rFonts w:eastAsia="Calibri"/>
          <w:szCs w:val="18"/>
          <w:lang w:val="nl-NL" w:eastAsia="en-US"/>
        </w:rPr>
        <w:t xml:space="preserve"> vinden op een beperkter aantal plekken plaats, </w:t>
      </w:r>
      <w:r w:rsidR="000C71E4">
        <w:rPr>
          <w:rFonts w:eastAsia="Calibri"/>
          <w:szCs w:val="18"/>
          <w:lang w:val="nl-NL" w:eastAsia="en-US"/>
        </w:rPr>
        <w:t>o.a. bij FIOD, D&amp;A, MKB</w:t>
      </w:r>
      <w:r w:rsidRPr="00316D7D" w:rsidR="00E811CD">
        <w:rPr>
          <w:rFonts w:eastAsia="Calibri"/>
          <w:szCs w:val="18"/>
          <w:lang w:val="nl-NL" w:eastAsia="en-US"/>
        </w:rPr>
        <w:t>, Toeslagen en Douane.</w:t>
      </w:r>
      <w:r w:rsidRPr="00316D7D">
        <w:rPr>
          <w:rFonts w:eastAsia="Calibri"/>
          <w:szCs w:val="18"/>
          <w:lang w:val="nl-NL" w:eastAsia="en-US"/>
        </w:rPr>
        <w:t xml:space="preserve"> V</w:t>
      </w:r>
      <w:r w:rsidRPr="00316D7D" w:rsidR="00DE750B">
        <w:rPr>
          <w:rFonts w:eastAsia="Calibri"/>
          <w:szCs w:val="18"/>
          <w:lang w:val="nl-NL" w:eastAsia="en-US"/>
        </w:rPr>
        <w:t>oorbeelden van analyses, die genoemd zijn in de inventarisatie zijn: analyses voor regie van handhaving op kantoren (bijvoorbeeld binnen MKB), modellen ter signalering van risico’s en fraude (van bijvoorbeeld Toeslagen, D&amp;A, FIOD, Douane), onderzoe</w:t>
      </w:r>
      <w:r w:rsidR="000C71E4">
        <w:rPr>
          <w:rFonts w:eastAsia="Calibri"/>
          <w:szCs w:val="18"/>
          <w:lang w:val="nl-NL" w:eastAsia="en-US"/>
        </w:rPr>
        <w:t>k over naleveringstekorten</w:t>
      </w:r>
      <w:r w:rsidRPr="00316D7D" w:rsidR="00F94D7F">
        <w:rPr>
          <w:rFonts w:eastAsia="Calibri"/>
          <w:szCs w:val="18"/>
          <w:lang w:val="nl-NL" w:eastAsia="en-US"/>
        </w:rPr>
        <w:t>,</w:t>
      </w:r>
      <w:r w:rsidRPr="00316D7D" w:rsidR="00DE750B">
        <w:rPr>
          <w:rFonts w:eastAsia="Calibri"/>
          <w:szCs w:val="18"/>
          <w:lang w:val="nl-NL" w:eastAsia="en-US"/>
        </w:rPr>
        <w:t xml:space="preserve"> etc. Voor deze analyses wordt gebruikt gemaakt van tools die het analyseren en visualiseren van grotere hoeveelheden data ondersteunen (bijv. SAS, Access, ACL etc.). </w:t>
      </w:r>
    </w:p>
    <w:p w:rsidRPr="00316D7D" w:rsidR="00DE750B" w:rsidP="00DE750B" w:rsidRDefault="00CB1F61">
      <w:pPr>
        <w:pStyle w:val="Kop2"/>
        <w:rPr>
          <w:b/>
          <w:u w:val="single"/>
        </w:rPr>
      </w:pPr>
      <w:bookmarkStart w:name="_Toc486344019" w:id="151"/>
      <w:r w:rsidRPr="00316D7D">
        <w:rPr>
          <w:b/>
          <w:u w:val="single"/>
        </w:rPr>
        <w:t>Opdrachtverstrekking</w:t>
      </w:r>
      <w:bookmarkEnd w:id="151"/>
    </w:p>
    <w:p w:rsidRPr="00316D7D" w:rsidR="00DE750B" w:rsidP="00DE750B" w:rsidRDefault="00DE750B">
      <w:pPr>
        <w:pStyle w:val="Huisstijl-Standaard"/>
        <w:rPr>
          <w:rFonts w:eastAsia="Calibri"/>
          <w:szCs w:val="18"/>
          <w:lang w:val="nl-NL" w:eastAsia="en-US"/>
        </w:rPr>
      </w:pPr>
      <w:r w:rsidRPr="00316D7D">
        <w:rPr>
          <w:rFonts w:eastAsia="Calibri"/>
          <w:szCs w:val="18"/>
          <w:lang w:val="nl-NL" w:eastAsia="en-US"/>
        </w:rPr>
        <w:t>Een deel van de data-analyses vindt plaats op basis van een specifieke interne (permanente) opdracht en een deel wordt uitgevoerd vanuit een ad hoc opkomende vraag. De verhouding is, op basis van deze inventarisatie</w:t>
      </w:r>
      <w:r w:rsidRPr="00316D7D" w:rsidR="002236A7">
        <w:rPr>
          <w:rFonts w:eastAsia="Calibri"/>
          <w:szCs w:val="18"/>
          <w:lang w:val="nl-NL" w:eastAsia="en-US"/>
        </w:rPr>
        <w:t xml:space="preserve"> en gecorrigeerd voor de hoeveelheid FTE per onderdeel</w:t>
      </w:r>
      <w:r w:rsidRPr="00316D7D">
        <w:rPr>
          <w:rFonts w:eastAsia="Calibri"/>
          <w:szCs w:val="18"/>
          <w:lang w:val="nl-NL" w:eastAsia="en-US"/>
        </w:rPr>
        <w:t xml:space="preserve">, globaal als volgt: </w:t>
      </w:r>
      <w:r w:rsidRPr="00316D7D" w:rsidR="002236A7">
        <w:rPr>
          <w:rFonts w:eastAsia="Calibri"/>
          <w:szCs w:val="18"/>
          <w:lang w:val="nl-NL" w:eastAsia="en-US"/>
        </w:rPr>
        <w:t>58</w:t>
      </w:r>
      <w:r w:rsidRPr="00316D7D">
        <w:rPr>
          <w:rFonts w:eastAsia="Calibri"/>
          <w:szCs w:val="18"/>
          <w:lang w:val="nl-NL" w:eastAsia="en-US"/>
        </w:rPr>
        <w:t xml:space="preserve"> % structurele opdrachten, 4</w:t>
      </w:r>
      <w:r w:rsidRPr="00316D7D" w:rsidR="002236A7">
        <w:rPr>
          <w:rFonts w:eastAsia="Calibri"/>
          <w:szCs w:val="18"/>
          <w:lang w:val="nl-NL" w:eastAsia="en-US"/>
        </w:rPr>
        <w:t>2</w:t>
      </w:r>
      <w:r w:rsidRPr="00316D7D">
        <w:rPr>
          <w:rFonts w:eastAsia="Calibri"/>
          <w:szCs w:val="18"/>
          <w:lang w:val="nl-NL" w:eastAsia="en-US"/>
        </w:rPr>
        <w:t xml:space="preserve"> % ad hoc werk. </w:t>
      </w:r>
    </w:p>
    <w:p w:rsidRPr="00316D7D" w:rsidR="00DE750B" w:rsidP="00DE750B" w:rsidRDefault="00DE750B">
      <w:pPr>
        <w:pStyle w:val="Huisstijl-Standaard"/>
        <w:rPr>
          <w:rFonts w:eastAsia="Calibri"/>
          <w:szCs w:val="18"/>
          <w:lang w:val="nl-NL" w:eastAsia="en-US"/>
        </w:rPr>
      </w:pPr>
    </w:p>
    <w:p w:rsidRPr="00316D7D" w:rsidR="00DE750B" w:rsidP="00DE750B" w:rsidRDefault="00DE750B">
      <w:pPr>
        <w:pStyle w:val="Huisstijl-Standaard"/>
        <w:rPr>
          <w:rFonts w:eastAsia="Calibri"/>
          <w:szCs w:val="18"/>
          <w:lang w:val="nl-NL" w:eastAsia="en-US"/>
        </w:rPr>
      </w:pPr>
      <w:r w:rsidRPr="00316D7D">
        <w:rPr>
          <w:rFonts w:eastAsia="Calibri"/>
          <w:szCs w:val="18"/>
          <w:lang w:val="nl-NL" w:eastAsia="en-US"/>
        </w:rPr>
        <w:t>De permanente (meer structurele) opdrachten zijn over het algemeen gebo</w:t>
      </w:r>
      <w:r w:rsidRPr="00316D7D" w:rsidR="00C44DB3">
        <w:rPr>
          <w:rFonts w:eastAsia="Calibri"/>
          <w:szCs w:val="18"/>
          <w:lang w:val="nl-NL" w:eastAsia="en-US"/>
        </w:rPr>
        <w:t xml:space="preserve">nden aan </w:t>
      </w:r>
      <w:r w:rsidRPr="00316D7D">
        <w:rPr>
          <w:rFonts w:eastAsia="Calibri"/>
          <w:szCs w:val="18"/>
          <w:lang w:val="nl-NL" w:eastAsia="en-US"/>
        </w:rPr>
        <w:t>een voorgeschreven proces (met voorgeschreven procedures</w:t>
      </w:r>
      <w:r w:rsidRPr="00316D7D" w:rsidR="00C44DB3">
        <w:rPr>
          <w:rFonts w:eastAsia="Calibri"/>
          <w:szCs w:val="18"/>
          <w:lang w:val="nl-NL" w:eastAsia="en-US"/>
        </w:rPr>
        <w:t>,</w:t>
      </w:r>
      <w:r w:rsidRPr="00316D7D">
        <w:rPr>
          <w:rFonts w:eastAsia="Calibri"/>
          <w:szCs w:val="18"/>
          <w:lang w:val="nl-NL" w:eastAsia="en-US"/>
        </w:rPr>
        <w:t xml:space="preserve"> kwaliteitsnormen</w:t>
      </w:r>
      <w:r w:rsidRPr="00316D7D" w:rsidR="00C44DB3">
        <w:rPr>
          <w:rFonts w:eastAsia="Calibri"/>
          <w:szCs w:val="18"/>
          <w:lang w:val="nl-NL" w:eastAsia="en-US"/>
        </w:rPr>
        <w:t xml:space="preserve"> en proces van managen van opdrachten</w:t>
      </w:r>
      <w:r w:rsidRPr="00316D7D">
        <w:rPr>
          <w:rFonts w:eastAsia="Calibri"/>
          <w:szCs w:val="18"/>
          <w:lang w:val="nl-NL" w:eastAsia="en-US"/>
        </w:rPr>
        <w:t>) en een vast omschreven control-cyclus.</w:t>
      </w:r>
    </w:p>
    <w:p w:rsidRPr="00316D7D" w:rsidR="00DE750B" w:rsidP="00DE750B" w:rsidRDefault="00DE750B">
      <w:pPr>
        <w:pStyle w:val="Huisstijl-Standaard"/>
        <w:rPr>
          <w:rFonts w:cs="Helv"/>
          <w:szCs w:val="18"/>
          <w:lang w:val="nl-NL"/>
        </w:rPr>
      </w:pPr>
    </w:p>
    <w:p w:rsidRPr="00316D7D" w:rsidR="00DE750B" w:rsidP="002236A7" w:rsidRDefault="00DE750B">
      <w:pPr>
        <w:pStyle w:val="Huisstijl-Standaard"/>
        <w:rPr>
          <w:rFonts w:eastAsia="Calibri"/>
          <w:szCs w:val="18"/>
          <w:lang w:val="nl-NL" w:eastAsia="en-US"/>
        </w:rPr>
      </w:pPr>
      <w:r w:rsidRPr="00316D7D">
        <w:rPr>
          <w:rFonts w:eastAsia="Calibri"/>
          <w:szCs w:val="18"/>
          <w:lang w:val="nl-NL" w:eastAsia="en-US"/>
        </w:rPr>
        <w:t xml:space="preserve">Zodra de opdrachten wat meer ongestructureerd van aard zijn, worden de procedures wat 'losser'. Deze worden uitgevoerd op basis van een beperkt validatieproces en een beperktere control op naleving kwaliteitsnormen (juridisch, procedures, data en methoden), naleving procedures en </w:t>
      </w:r>
      <w:r w:rsidRPr="00316D7D" w:rsidR="002C7D0E">
        <w:rPr>
          <w:rFonts w:eastAsia="Calibri"/>
          <w:szCs w:val="18"/>
          <w:lang w:val="nl-NL" w:eastAsia="en-US"/>
        </w:rPr>
        <w:t>beperkte evaluatie</w:t>
      </w:r>
      <w:r w:rsidRPr="00316D7D">
        <w:rPr>
          <w:rFonts w:eastAsia="Calibri"/>
          <w:szCs w:val="18"/>
          <w:lang w:val="nl-NL" w:eastAsia="en-US"/>
        </w:rPr>
        <w:t xml:space="preserve">. </w:t>
      </w:r>
    </w:p>
    <w:p w:rsidR="00DE750B" w:rsidP="002236A7" w:rsidRDefault="002236A7">
      <w:pPr>
        <w:pStyle w:val="Kop2"/>
        <w:rPr>
          <w:b/>
          <w:u w:val="single"/>
        </w:rPr>
      </w:pPr>
      <w:bookmarkStart w:name="_Toc486344020" w:id="152"/>
      <w:r w:rsidRPr="00316D7D">
        <w:rPr>
          <w:b/>
          <w:u w:val="single"/>
        </w:rPr>
        <w:t>Profielen en kruisbestuiving</w:t>
      </w:r>
      <w:bookmarkEnd w:id="152"/>
    </w:p>
    <w:p w:rsidRPr="00CF5811" w:rsidR="00C803F0" w:rsidP="00CF5811" w:rsidRDefault="00DE750B">
      <w:pPr>
        <w:pStyle w:val="Huisstijl-Standaard"/>
        <w:rPr>
          <w:rFonts w:eastAsia="Calibri"/>
          <w:szCs w:val="18"/>
          <w:lang w:val="nl-NL" w:eastAsia="en-US"/>
        </w:rPr>
      </w:pPr>
      <w:r w:rsidRPr="00316D7D">
        <w:rPr>
          <w:rFonts w:eastAsia="Calibri"/>
          <w:szCs w:val="18"/>
          <w:lang w:val="nl-NL" w:eastAsia="en-US"/>
        </w:rPr>
        <w:t xml:space="preserve">De diversiteit van mensen die werken </w:t>
      </w:r>
      <w:r w:rsidR="00A9105B">
        <w:rPr>
          <w:rFonts w:eastAsia="Calibri"/>
          <w:szCs w:val="18"/>
          <w:lang w:val="nl-NL" w:eastAsia="en-US"/>
        </w:rPr>
        <w:t>aan</w:t>
      </w:r>
      <w:r w:rsidRPr="00316D7D" w:rsidR="00A9105B">
        <w:rPr>
          <w:rFonts w:eastAsia="Calibri"/>
          <w:szCs w:val="18"/>
          <w:lang w:val="nl-NL" w:eastAsia="en-US"/>
        </w:rPr>
        <w:t xml:space="preserve"> </w:t>
      </w:r>
      <w:r w:rsidRPr="00316D7D">
        <w:rPr>
          <w:rFonts w:eastAsia="Calibri"/>
          <w:szCs w:val="18"/>
          <w:lang w:val="nl-NL" w:eastAsia="en-US"/>
        </w:rPr>
        <w:t>data-analyse is groot qua ervaring en opleiding. Zo werken bij sommige onderdelen vooral universitair opgeleide econometristen, gedragswetenschappers en  statistici als “</w:t>
      </w:r>
      <w:r w:rsidRPr="00316D7D">
        <w:rPr>
          <w:rFonts w:eastAsia="Calibri"/>
          <w:i/>
          <w:szCs w:val="18"/>
          <w:lang w:val="nl-NL" w:eastAsia="en-US"/>
        </w:rPr>
        <w:t xml:space="preserve">data </w:t>
      </w:r>
      <w:proofErr w:type="spellStart"/>
      <w:r w:rsidRPr="00316D7D">
        <w:rPr>
          <w:rFonts w:eastAsia="Calibri"/>
          <w:i/>
          <w:szCs w:val="18"/>
          <w:lang w:val="nl-NL" w:eastAsia="en-US"/>
        </w:rPr>
        <w:t>scientists</w:t>
      </w:r>
      <w:proofErr w:type="spellEnd"/>
      <w:r w:rsidRPr="00316D7D">
        <w:rPr>
          <w:rFonts w:eastAsia="Calibri"/>
          <w:szCs w:val="18"/>
          <w:lang w:val="nl-NL" w:eastAsia="en-US"/>
        </w:rPr>
        <w:t>”. Bij andere onderdelen (vooral MKB) werken veel medewerkers met een opleiding op gebied van “</w:t>
      </w:r>
      <w:proofErr w:type="spellStart"/>
      <w:r w:rsidRPr="00316D7D">
        <w:rPr>
          <w:rFonts w:eastAsia="Calibri"/>
          <w:i/>
          <w:szCs w:val="18"/>
          <w:lang w:val="nl-NL" w:eastAsia="en-US"/>
        </w:rPr>
        <w:t>electronic</w:t>
      </w:r>
      <w:proofErr w:type="spellEnd"/>
      <w:r w:rsidRPr="00316D7D">
        <w:rPr>
          <w:rFonts w:eastAsia="Calibri"/>
          <w:i/>
          <w:szCs w:val="18"/>
          <w:lang w:val="nl-NL" w:eastAsia="en-US"/>
        </w:rPr>
        <w:t xml:space="preserve"> data processing</w:t>
      </w:r>
      <w:r w:rsidRPr="00316D7D">
        <w:rPr>
          <w:rFonts w:eastAsia="Calibri"/>
          <w:szCs w:val="18"/>
          <w:lang w:val="nl-NL" w:eastAsia="en-US"/>
        </w:rPr>
        <w:t>” (</w:t>
      </w:r>
      <w:proofErr w:type="spellStart"/>
      <w:r w:rsidRPr="00316D7D">
        <w:rPr>
          <w:rFonts w:eastAsia="Calibri"/>
          <w:szCs w:val="18"/>
          <w:lang w:val="nl-NL" w:eastAsia="en-US"/>
        </w:rPr>
        <w:t>EDP</w:t>
      </w:r>
      <w:r w:rsidR="00F7691A">
        <w:rPr>
          <w:rFonts w:eastAsia="Calibri"/>
          <w:szCs w:val="18"/>
          <w:lang w:val="nl-NL" w:eastAsia="en-US"/>
        </w:rPr>
        <w:t>’</w:t>
      </w:r>
      <w:r w:rsidRPr="00316D7D">
        <w:rPr>
          <w:rFonts w:eastAsia="Calibri"/>
          <w:szCs w:val="18"/>
          <w:lang w:val="nl-NL" w:eastAsia="en-US"/>
        </w:rPr>
        <w:t>ers</w:t>
      </w:r>
      <w:proofErr w:type="spellEnd"/>
      <w:r w:rsidRPr="00316D7D">
        <w:rPr>
          <w:rFonts w:eastAsia="Calibri"/>
          <w:szCs w:val="18"/>
          <w:lang w:val="nl-NL" w:eastAsia="en-US"/>
        </w:rPr>
        <w:t>). Op weer andere plekken worden data-analyse werkzaamheden vooral uitgevoerd door medewerkers uit de business met affiniteit en</w:t>
      </w:r>
      <w:r w:rsidRPr="00316D7D" w:rsidR="00BD627E">
        <w:rPr>
          <w:rFonts w:eastAsia="Calibri"/>
          <w:szCs w:val="18"/>
          <w:lang w:val="nl-NL" w:eastAsia="en-US"/>
        </w:rPr>
        <w:t xml:space="preserve"> enige kennis over data-analyse, </w:t>
      </w:r>
      <w:r w:rsidRPr="00316D7D">
        <w:rPr>
          <w:rFonts w:eastAsia="Calibri"/>
          <w:szCs w:val="18"/>
          <w:lang w:val="nl-NL" w:eastAsia="en-US"/>
        </w:rPr>
        <w:t xml:space="preserve">maar zonder formele opleiding op dit gebied. De samenwerking en onderliggende uitwisseling van expertise, modellen, etc. </w:t>
      </w:r>
      <w:r w:rsidRPr="00316D7D" w:rsidR="00D975AF">
        <w:rPr>
          <w:rFonts w:eastAsia="Calibri"/>
          <w:szCs w:val="18"/>
          <w:lang w:val="nl-NL" w:eastAsia="en-US"/>
        </w:rPr>
        <w:t xml:space="preserve">tussen deze verschillende groepen </w:t>
      </w:r>
      <w:r w:rsidRPr="00316D7D">
        <w:rPr>
          <w:rFonts w:eastAsia="Calibri"/>
          <w:szCs w:val="18"/>
          <w:lang w:val="nl-NL" w:eastAsia="en-US"/>
        </w:rPr>
        <w:t>is volgens meerdere organisatieonderdelen in de</w:t>
      </w:r>
      <w:r w:rsidRPr="00316D7D" w:rsidR="00D975AF">
        <w:rPr>
          <w:rFonts w:eastAsia="Calibri"/>
          <w:szCs w:val="18"/>
          <w:lang w:val="nl-NL" w:eastAsia="en-US"/>
        </w:rPr>
        <w:t xml:space="preserve"> huidige situatie beperkt. </w:t>
      </w:r>
      <w:bookmarkEnd w:id="146"/>
      <w:bookmarkEnd w:id="147"/>
      <w:bookmarkEnd w:id="148"/>
    </w:p>
    <w:sectPr w:rsidRPr="00CF5811" w:rsidR="00C803F0" w:rsidSect="00765688">
      <w:headerReference w:type="even" r:id="rId13"/>
      <w:headerReference w:type="default" r:id="rId14"/>
      <w:footerReference w:type="even" r:id="rId15"/>
      <w:footerReference w:type="default" r:id="rId16"/>
      <w:headerReference w:type="first" r:id="rId17"/>
      <w:footerReference w:type="first" r:id="rId18"/>
      <w:pgSz w:w="11906" w:h="16838" w:code="9"/>
      <w:pgMar w:top="1276" w:right="2092" w:bottom="709" w:left="3260" w:header="198" w:footer="313" w:gutter="0"/>
      <w:pgNumType w:start="1"/>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18" w:rsidRDefault="00A44F18">
      <w:r>
        <w:separator/>
      </w:r>
    </w:p>
    <w:p w:rsidR="00A44F18" w:rsidRDefault="00A44F18"/>
    <w:p w:rsidR="00A44F18" w:rsidRDefault="00A44F18"/>
  </w:endnote>
  <w:endnote w:type="continuationSeparator" w:id="0">
    <w:p w:rsidR="00A44F18" w:rsidRDefault="00A44F18">
      <w:r>
        <w:continuationSeparator/>
      </w:r>
    </w:p>
    <w:p w:rsidR="00A44F18" w:rsidRDefault="00A44F18"/>
    <w:p w:rsidR="00A44F18" w:rsidRDefault="00A4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9105B" w:rsidTr="00285108">
      <w:trPr>
        <w:trHeight w:hRule="exact" w:val="240"/>
      </w:trPr>
      <w:tc>
        <w:tcPr>
          <w:tcW w:w="7752" w:type="dxa"/>
        </w:tcPr>
        <w:tbl>
          <w:tblPr>
            <w:tblW w:w="0" w:type="auto"/>
            <w:tblLayout w:type="fixed"/>
            <w:tblCellMar>
              <w:left w:w="0" w:type="dxa"/>
              <w:right w:w="0" w:type="dxa"/>
            </w:tblCellMar>
            <w:tblLook w:val="0000" w:firstRow="0" w:lastRow="0" w:firstColumn="0" w:lastColumn="0" w:noHBand="0" w:noVBand="0"/>
          </w:tblPr>
          <w:tblGrid>
            <w:gridCol w:w="1392"/>
          </w:tblGrid>
          <w:tr w:rsidR="00A9105B" w:rsidTr="00B03F55">
            <w:trPr>
              <w:trHeight w:hRule="exact" w:val="240"/>
            </w:trPr>
            <w:tc>
              <w:tcPr>
                <w:tcW w:w="1392" w:type="dxa"/>
              </w:tcPr>
              <w:p w:rsidR="00A9105B" w:rsidRDefault="00A9105B" w:rsidP="00AC73AE">
                <w:pPr>
                  <w:pStyle w:val="Huisstijl-Paginanummering"/>
                </w:pPr>
                <w:r>
                  <w:t xml:space="preserve">Pagina </w:t>
                </w:r>
                <w:r>
                  <w:fldChar w:fldCharType="begin"/>
                </w:r>
                <w:r>
                  <w:instrText xml:space="preserve"> PAGE   \* MERGEFORMAT </w:instrText>
                </w:r>
                <w:r>
                  <w:fldChar w:fldCharType="separate"/>
                </w:r>
                <w:r w:rsidR="00C24EB4">
                  <w:t>1</w:t>
                </w:r>
                <w:r>
                  <w:fldChar w:fldCharType="end"/>
                </w:r>
                <w:r>
                  <w:t xml:space="preserve"> van </w:t>
                </w:r>
                <w:fldSimple w:instr=" NUMPAGES   \* MERGEFORMAT ">
                  <w:r w:rsidR="00AC0235">
                    <w:t>20</w:t>
                  </w:r>
                </w:fldSimple>
              </w:p>
            </w:tc>
          </w:tr>
        </w:tbl>
        <w:p w:rsidR="00A9105B" w:rsidRDefault="00A9105B" w:rsidP="00285108">
          <w:pPr>
            <w:pStyle w:val="Huisstijl-Paginanummering"/>
          </w:pPr>
        </w:p>
      </w:tc>
      <w:tc>
        <w:tcPr>
          <w:tcW w:w="2148" w:type="dxa"/>
        </w:tcPr>
        <w:p w:rsidR="00A9105B" w:rsidRDefault="00A9105B">
          <w:pPr>
            <w:pStyle w:val="Huisstijl-Paginanummering"/>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88" w:rsidRPr="00765688" w:rsidRDefault="00765688">
    <w:pPr>
      <w:pStyle w:val="Voettekst"/>
      <w:jc w:val="right"/>
      <w:rPr>
        <w:sz w:val="16"/>
        <w:szCs w:val="16"/>
        <w:lang w:val="nl-NL"/>
      </w:rPr>
    </w:pPr>
    <w:proofErr w:type="spellStart"/>
    <w:r w:rsidRPr="00765688">
      <w:rPr>
        <w:sz w:val="16"/>
        <w:szCs w:val="16"/>
        <w:lang w:val="nl-NL"/>
      </w:rPr>
      <w:t>Pag</w:t>
    </w:r>
    <w:proofErr w:type="spellEnd"/>
    <w:r w:rsidRPr="00765688">
      <w:rPr>
        <w:sz w:val="16"/>
        <w:szCs w:val="16"/>
        <w:lang w:val="nl-NL"/>
      </w:rPr>
      <w:t xml:space="preserve"> </w:t>
    </w:r>
    <w:r w:rsidRPr="00765688">
      <w:rPr>
        <w:sz w:val="16"/>
        <w:szCs w:val="16"/>
      </w:rPr>
      <w:fldChar w:fldCharType="begin"/>
    </w:r>
    <w:r w:rsidRPr="00765688">
      <w:rPr>
        <w:sz w:val="16"/>
        <w:szCs w:val="16"/>
      </w:rPr>
      <w:instrText>PAGE   \* MERGEFORMAT</w:instrText>
    </w:r>
    <w:r w:rsidRPr="00765688">
      <w:rPr>
        <w:sz w:val="16"/>
        <w:szCs w:val="16"/>
      </w:rPr>
      <w:fldChar w:fldCharType="separate"/>
    </w:r>
    <w:r w:rsidR="00205DAD" w:rsidRPr="00205DAD">
      <w:rPr>
        <w:noProof/>
        <w:sz w:val="16"/>
        <w:szCs w:val="16"/>
        <w:lang w:val="nl-NL"/>
      </w:rPr>
      <w:t>7</w:t>
    </w:r>
    <w:r w:rsidRPr="00765688">
      <w:rPr>
        <w:sz w:val="16"/>
        <w:szCs w:val="16"/>
      </w:rPr>
      <w:fldChar w:fldCharType="end"/>
    </w:r>
    <w:r w:rsidR="00401ED2">
      <w:rPr>
        <w:sz w:val="16"/>
        <w:szCs w:val="16"/>
        <w:lang w:val="nl-NL"/>
      </w:rPr>
      <w:t xml:space="preserve"> van 7</w:t>
    </w:r>
  </w:p>
  <w:p w:rsidR="00A9105B" w:rsidRDefault="00A9105B">
    <w:pPr>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5B" w:rsidRDefault="00A9105B">
    <w:pPr>
      <w:pStyle w:val="Voettekst"/>
    </w:pPr>
  </w:p>
  <w:p w:rsidR="00A9105B" w:rsidRDefault="00A9105B">
    <w:pPr>
      <w:pStyle w:val="Voettekst"/>
    </w:pPr>
  </w:p>
  <w:p w:rsidR="00A9105B" w:rsidRDefault="00A9105B">
    <w:pPr>
      <w:pStyle w:val="Voettekst"/>
    </w:pPr>
  </w:p>
  <w:p w:rsidR="00A9105B" w:rsidRDefault="00A9105B">
    <w:pPr>
      <w:pStyle w:val="Voettekst"/>
    </w:pPr>
  </w:p>
  <w:p w:rsidR="00A9105B" w:rsidRDefault="00A9105B">
    <w:pPr>
      <w:spacing w:line="240"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18" w:rsidRDefault="00A44F18">
      <w:pPr>
        <w:pStyle w:val="Voettekst"/>
      </w:pPr>
    </w:p>
  </w:footnote>
  <w:footnote w:type="continuationSeparator" w:id="0">
    <w:p w:rsidR="00A44F18" w:rsidRDefault="00A44F18">
      <w:r>
        <w:continuationSeparator/>
      </w:r>
    </w:p>
    <w:p w:rsidR="00A44F18" w:rsidRDefault="00A44F18"/>
    <w:p w:rsidR="00A44F18" w:rsidRDefault="00A44F18"/>
  </w:footnote>
  <w:footnote w:id="1">
    <w:p w:rsidR="00A9105B" w:rsidRPr="00B05D9E" w:rsidRDefault="00A9105B">
      <w:pPr>
        <w:pStyle w:val="Voetnoottekst"/>
      </w:pPr>
      <w:r>
        <w:rPr>
          <w:rStyle w:val="Voetnootmarkering"/>
        </w:rPr>
        <w:footnoteRef/>
      </w:r>
      <w:r>
        <w:t xml:space="preserve"> </w:t>
      </w:r>
      <w:r>
        <w:rPr>
          <w:rFonts w:eastAsia="Calibri"/>
          <w:szCs w:val="18"/>
          <w:lang w:val="nl-NL" w:eastAsia="en-US"/>
        </w:rPr>
        <w:t>Andere begrippen die de ronde doen en binnen dit werkveld vallen zijn, ‘signaleringsanalyses’, ‘statistische analyses’</w:t>
      </w:r>
      <w:r w:rsidR="00772DFC">
        <w:rPr>
          <w:rFonts w:eastAsia="Calibri"/>
          <w:szCs w:val="18"/>
          <w:lang w:val="nl-NL" w:eastAsia="en-US"/>
        </w:rPr>
        <w:t>,</w:t>
      </w:r>
      <w:r>
        <w:rPr>
          <w:rFonts w:eastAsia="Calibri"/>
          <w:szCs w:val="18"/>
          <w:lang w:val="nl-NL" w:eastAsia="en-US"/>
        </w:rPr>
        <w:t xml:space="preserve"> ‘voorspellende analyses’</w:t>
      </w:r>
      <w:r w:rsidR="00772DFC">
        <w:rPr>
          <w:rFonts w:eastAsia="Calibri"/>
          <w:szCs w:val="18"/>
          <w:lang w:val="nl-NL" w:eastAsia="en-US"/>
        </w:rPr>
        <w:t xml:space="preserve"> en</w:t>
      </w:r>
      <w:r>
        <w:rPr>
          <w:rFonts w:eastAsia="Calibri"/>
          <w:szCs w:val="18"/>
          <w:lang w:val="nl-NL" w:eastAsia="en-US"/>
        </w:rPr>
        <w:t xml:space="preserve"> ‘prescriptieve analyses’</w:t>
      </w:r>
    </w:p>
  </w:footnote>
  <w:footnote w:id="2">
    <w:p w:rsidR="00445BAA" w:rsidRPr="00445BAA" w:rsidRDefault="00445BAA" w:rsidP="00CF5811">
      <w:pPr>
        <w:pStyle w:val="Voetnoottekst"/>
        <w:ind w:left="284" w:hanging="284"/>
        <w:rPr>
          <w:lang w:val="nl-NL"/>
        </w:rPr>
      </w:pPr>
      <w:r>
        <w:rPr>
          <w:rStyle w:val="Voetnootmarkering"/>
        </w:rPr>
        <w:footnoteRef/>
      </w:r>
      <w:r>
        <w:t xml:space="preserve"> </w:t>
      </w:r>
      <w:r w:rsidRPr="00445BAA">
        <w:rPr>
          <w:lang w:val="nl-NL"/>
        </w:rPr>
        <w:t xml:space="preserve">Het onderscheid tussen stuur- of procesinformatie en managementinformatie of bestuurlijke informatie zit “losjes” in de frequentie (dagelijks </w:t>
      </w:r>
      <w:r w:rsidR="00AC0235" w:rsidRPr="00445BAA">
        <w:rPr>
          <w:lang w:val="nl-NL"/>
        </w:rPr>
        <w:t>vs.</w:t>
      </w:r>
      <w:r w:rsidRPr="00445BAA">
        <w:rPr>
          <w:lang w:val="nl-NL"/>
        </w:rPr>
        <w:t xml:space="preserve"> wekelijks), mate aggregatie (op een proces of over meerdere processen) en doel (</w:t>
      </w:r>
      <w:proofErr w:type="spellStart"/>
      <w:r w:rsidRPr="00445BAA">
        <w:rPr>
          <w:lang w:val="nl-NL"/>
        </w:rPr>
        <w:t>operationaal</w:t>
      </w:r>
      <w:proofErr w:type="spellEnd"/>
      <w:r w:rsidRPr="00445BAA">
        <w:rPr>
          <w:lang w:val="nl-NL"/>
        </w:rPr>
        <w:t xml:space="preserve"> </w:t>
      </w:r>
      <w:proofErr w:type="spellStart"/>
      <w:r w:rsidRPr="00445BAA">
        <w:rPr>
          <w:lang w:val="nl-NL"/>
        </w:rPr>
        <w:t>vs</w:t>
      </w:r>
      <w:proofErr w:type="spellEnd"/>
      <w:r w:rsidRPr="00445BAA">
        <w:rPr>
          <w:lang w:val="nl-NL"/>
        </w:rPr>
        <w:t xml:space="preserve"> tactisch/strategisch). Een exacte afbakening is een van de vervolgonderzoeken om tot eenduidig taalgebruik te komen.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5B" w:rsidRDefault="00A9105B" w:rsidP="00832CF9">
    <w:pPr>
      <w:pStyle w:val="Koptekst"/>
      <w:rPr>
        <w:b/>
        <w:smallCaps/>
      </w:rPr>
    </w:pPr>
  </w:p>
  <w:tbl>
    <w:tblPr>
      <w:tblW w:w="0" w:type="auto"/>
      <w:tblLayout w:type="fixed"/>
      <w:tblCellMar>
        <w:left w:w="0" w:type="dxa"/>
        <w:right w:w="0" w:type="dxa"/>
      </w:tblCellMar>
      <w:tblLook w:val="0000" w:firstRow="0" w:lastRow="0" w:firstColumn="0" w:lastColumn="0" w:noHBand="0" w:noVBand="0"/>
    </w:tblPr>
    <w:tblGrid>
      <w:gridCol w:w="7520"/>
    </w:tblGrid>
    <w:tr w:rsidR="00A9105B" w:rsidTr="00832CF9">
      <w:trPr>
        <w:trHeight w:val="400"/>
      </w:trPr>
      <w:tc>
        <w:tcPr>
          <w:tcW w:w="7520" w:type="dxa"/>
        </w:tcPr>
        <w:p w:rsidR="00A9105B" w:rsidRDefault="00A9105B" w:rsidP="00832CF9">
          <w:pPr>
            <w:adjustRightInd w:val="0"/>
            <w:spacing w:line="180" w:lineRule="exact"/>
            <w:rPr>
              <w:sz w:val="13"/>
            </w:rPr>
          </w:pPr>
          <w:r>
            <w:rPr>
              <w:rStyle w:val="Huisstijl-Rubricering"/>
            </w:rPr>
            <w:t>VERTROUWELIJK</w:t>
          </w:r>
          <w:r>
            <w:t xml:space="preserve"> </w:t>
          </w:r>
          <w:r>
            <w:rPr>
              <w:rStyle w:val="Huisstijl-Koptekst"/>
            </w:rPr>
            <w:t>| Status | Documenttitel | Datum</w:t>
          </w:r>
        </w:p>
      </w:tc>
    </w:tr>
  </w:tbl>
  <w:p w:rsidR="00A9105B" w:rsidRDefault="00A910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5B" w:rsidRDefault="00A9105B" w:rsidP="00D916AE">
    <w:pPr>
      <w:pStyle w:val="Koptekst"/>
      <w:ind w:firstLine="227"/>
      <w:rPr>
        <w:b/>
        <w:smallCaps/>
      </w:rPr>
    </w:pPr>
  </w:p>
  <w:p w:rsidR="00A9105B" w:rsidRDefault="00A9105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5B" w:rsidRDefault="007C63D8">
    <w:r>
      <w:rPr>
        <w:noProof/>
      </w:rPr>
      <mc:AlternateContent>
        <mc:Choice Requires="wps">
          <w:drawing>
            <wp:anchor distT="0" distB="0" distL="114300" distR="114300" simplePos="0" relativeHeight="251657728" behindDoc="0" locked="0" layoutInCell="0" allowOverlap="1">
              <wp:simplePos x="0" y="0"/>
              <wp:positionH relativeFrom="column">
                <wp:posOffset>1386840</wp:posOffset>
              </wp:positionH>
              <wp:positionV relativeFrom="page">
                <wp:posOffset>-86995</wp:posOffset>
              </wp:positionV>
              <wp:extent cx="4025900" cy="174625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383"/>
                          </w:tblGrid>
                          <w:tr w:rsidR="00A9105B">
                            <w:trPr>
                              <w:trHeight w:val="2636"/>
                            </w:trPr>
                            <w:tc>
                              <w:tcPr>
                                <w:tcW w:w="737" w:type="dxa"/>
                              </w:tcPr>
                              <w:p w:rsidR="00A9105B" w:rsidRDefault="007C63D8">
                                <w:pPr>
                                  <w:spacing w:line="240" w:lineRule="auto"/>
                                </w:pPr>
                                <w:r w:rsidRPr="00200670">
                                  <w:rPr>
                                    <w:noProof/>
                                  </w:rPr>
                                  <w:drawing>
                                    <wp:inline distT="0" distB="0" distL="0" distR="0">
                                      <wp:extent cx="469900" cy="1587500"/>
                                      <wp:effectExtent l="0" t="0" r="0" b="0"/>
                                      <wp:docPr id="8" name="Afbeelding 14" descr="RO_Beeldmerk_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4" descr="RO_Beeldmerk_Zwa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tcPr>
                              <w:p w:rsidR="00A9105B" w:rsidRDefault="007C63D8">
                                <w:pPr>
                                  <w:spacing w:line="240" w:lineRule="auto"/>
                                </w:pPr>
                                <w:r w:rsidRPr="00200670">
                                  <w:rPr>
                                    <w:noProof/>
                                  </w:rPr>
                                  <w:drawing>
                                    <wp:inline distT="0" distB="0" distL="0" distR="0">
                                      <wp:extent cx="2438400" cy="1651000"/>
                                      <wp:effectExtent l="0" t="0" r="0" b="0"/>
                                      <wp:docPr id="7" name="Afbeelding 15" descr="RO_BD_Woordbeeld_Briefinprint_n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5" descr="RO_BD_Woordbeeld_Briefinprint_nl"/>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1651000"/>
                                              </a:xfrm>
                                              <a:prstGeom prst="rect">
                                                <a:avLst/>
                                              </a:prstGeom>
                                              <a:noFill/>
                                              <a:ln>
                                                <a:noFill/>
                                              </a:ln>
                                            </pic:spPr>
                                          </pic:pic>
                                        </a:graphicData>
                                      </a:graphic>
                                    </wp:inline>
                                  </w:drawing>
                                </w:r>
                              </w:p>
                            </w:tc>
                          </w:tr>
                        </w:tbl>
                        <w:p w:rsidR="00A9105B" w:rsidRDefault="00A910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9.2pt;margin-top:-6.85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" o:allowincell="f" filled="f" stroked="f">
              <v:path arrowok="t"/>
              <v:textbox>
                <w:txbxContent>
                  <w:tbl>
                    <w:tblPr>
                      <w:tblW w:w="0" w:type="auto"/>
                      <w:tblLayout w:type="fixed"/>
                      <w:tblCellMar>
                        <w:left w:w="0" w:type="dxa"/>
                        <w:right w:w="0" w:type="dxa"/>
                      </w:tblCellMar>
                      <w:tblLook w:val="0000" w:firstRow="0" w:lastRow="0" w:firstColumn="0" w:lastColumn="0" w:noHBand="0" w:noVBand="0"/>
                    </w:tblPr>
                    <w:tblGrid>
                      <w:gridCol w:w="737"/>
                      <w:gridCol w:w="5383"/>
                    </w:tblGrid>
                    <w:tr w:rsidR="00A9105B">
                      <w:trPr>
                        <w:trHeight w:val="2636"/>
                      </w:trPr>
                      <w:tc>
                        <w:tcPr>
                          <w:tcW w:w="737" w:type="dxa"/>
                        </w:tcPr>
                        <w:p w:rsidR="00A9105B" w:rsidRDefault="007C63D8">
                          <w:pPr>
                            <w:spacing w:line="240" w:lineRule="auto"/>
                          </w:pPr>
                          <w:r w:rsidRPr="00200670">
                            <w:rPr>
                              <w:noProof/>
                            </w:rPr>
                            <w:drawing>
                              <wp:inline distT="0" distB="0" distL="0" distR="0">
                                <wp:extent cx="469900" cy="1587500"/>
                                <wp:effectExtent l="0" t="0" r="0" b="0"/>
                                <wp:docPr id="8" name="Afbeelding 14" descr="RO_Beeldmerk_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4" descr="RO_Beeldmerk_Zwa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tcPr>
                        <w:p w:rsidR="00A9105B" w:rsidRDefault="007C63D8">
                          <w:pPr>
                            <w:spacing w:line="240" w:lineRule="auto"/>
                          </w:pPr>
                          <w:r w:rsidRPr="00200670">
                            <w:rPr>
                              <w:noProof/>
                            </w:rPr>
                            <w:drawing>
                              <wp:inline distT="0" distB="0" distL="0" distR="0">
                                <wp:extent cx="2438400" cy="1651000"/>
                                <wp:effectExtent l="0" t="0" r="0" b="0"/>
                                <wp:docPr id="7" name="Afbeelding 15" descr="RO_BD_Woordbeeld_Briefinprint_n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5" descr="RO_BD_Woordbeeld_Briefinprint_nl"/>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1651000"/>
                                        </a:xfrm>
                                        <a:prstGeom prst="rect">
                                          <a:avLst/>
                                        </a:prstGeom>
                                        <a:noFill/>
                                        <a:ln>
                                          <a:noFill/>
                                        </a:ln>
                                      </pic:spPr>
                                    </pic:pic>
                                  </a:graphicData>
                                </a:graphic>
                              </wp:inline>
                            </w:drawing>
                          </w:r>
                        </w:p>
                      </w:tc>
                    </w:tr>
                  </w:tbl>
                  <w:p w:rsidR="00A9105B" w:rsidRDefault="00A9105B"/>
                </w:txbxContent>
              </v:textbox>
              <w10:wrap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5640"/>
    </w:tblGrid>
    <w:tr w:rsidR="00A9105B">
      <w:trPr>
        <w:cantSplit/>
        <w:trHeight w:hRule="exact" w:val="3340"/>
      </w:trPr>
      <w:tc>
        <w:tcPr>
          <w:tcW w:w="5640" w:type="dxa"/>
        </w:tcPr>
        <w:p w:rsidR="00A9105B" w:rsidRDefault="00A9105B">
          <w:pPr>
            <w:ind w:left="240" w:hanging="240"/>
          </w:pPr>
        </w:p>
        <w:p w:rsidR="00A9105B" w:rsidRPr="00F3742D" w:rsidRDefault="00A9105B" w:rsidP="00F3742D"/>
        <w:p w:rsidR="00A9105B" w:rsidRPr="00F3742D" w:rsidRDefault="00A9105B" w:rsidP="00F3742D"/>
        <w:p w:rsidR="00A9105B" w:rsidRPr="00F3742D" w:rsidRDefault="00A9105B" w:rsidP="00F3742D"/>
        <w:p w:rsidR="00A9105B" w:rsidRPr="00F3742D" w:rsidRDefault="00A9105B" w:rsidP="00F3742D"/>
        <w:p w:rsidR="00A9105B" w:rsidRDefault="00A9105B" w:rsidP="00F3742D"/>
        <w:p w:rsidR="00A9105B" w:rsidRPr="00F3742D" w:rsidRDefault="00A9105B" w:rsidP="00F3742D">
          <w:pPr>
            <w:ind w:firstLine="227"/>
          </w:pPr>
        </w:p>
      </w:tc>
    </w:tr>
    <w:tr w:rsidR="00A9105B">
      <w:trPr>
        <w:cantSplit/>
        <w:trHeight w:hRule="exact" w:val="1440"/>
      </w:trPr>
      <w:tc>
        <w:tcPr>
          <w:tcW w:w="5640" w:type="dxa"/>
        </w:tcPr>
        <w:p w:rsidR="00A9105B" w:rsidRDefault="00A9105B">
          <w:pPr>
            <w:spacing w:line="180" w:lineRule="atLeast"/>
            <w:rPr>
              <w:rStyle w:val="Huisstijl-Rubricering"/>
              <w:smallCaps w:val="0"/>
            </w:rPr>
          </w:pPr>
        </w:p>
        <w:p w:rsidR="00A9105B" w:rsidRDefault="00AF15A6">
          <w:pPr>
            <w:pStyle w:val="Titel"/>
            <w:rPr>
              <w:b w:val="0"/>
            </w:rPr>
          </w:pPr>
          <w:r>
            <w:rPr>
              <w:b w:val="0"/>
            </w:rPr>
            <w:t>Door</w:t>
          </w:r>
          <w:r w:rsidR="00205DAD">
            <w:rPr>
              <w:b w:val="0"/>
            </w:rPr>
            <w:t>o</w:t>
          </w:r>
          <w:bookmarkStart w:id="153" w:name="_GoBack"/>
          <w:bookmarkEnd w:id="153"/>
          <w:r w:rsidR="0016121B">
            <w:rPr>
              <w:b w:val="0"/>
            </w:rPr>
            <w:t>ntwikkeling data-analyse Belastingdienst</w:t>
          </w:r>
        </w:p>
        <w:p w:rsidR="0016121B" w:rsidRDefault="00187CC4">
          <w:pPr>
            <w:pStyle w:val="Titel"/>
            <w:rPr>
              <w:b w:val="0"/>
            </w:rPr>
          </w:pPr>
          <w:proofErr w:type="spellStart"/>
          <w:r>
            <w:rPr>
              <w:b w:val="0"/>
            </w:rPr>
            <w:t>Excempt</w:t>
          </w:r>
          <w:proofErr w:type="spellEnd"/>
          <w:r>
            <w:rPr>
              <w:b w:val="0"/>
            </w:rPr>
            <w:t xml:space="preserve"> uit intern rapport </w:t>
          </w:r>
        </w:p>
        <w:p w:rsidR="00A9105B" w:rsidRDefault="00A9105B">
          <w:pPr>
            <w:pStyle w:val="Titel"/>
            <w:rPr>
              <w:b w:val="0"/>
            </w:rPr>
          </w:pPr>
        </w:p>
        <w:p w:rsidR="00A9105B" w:rsidRDefault="00A9105B">
          <w:pPr>
            <w:pStyle w:val="Titel"/>
            <w:rPr>
              <w:b w:val="0"/>
            </w:rPr>
          </w:pPr>
        </w:p>
        <w:p w:rsidR="00A9105B" w:rsidRDefault="00A9105B">
          <w:pPr>
            <w:pStyle w:val="Titel"/>
            <w:rPr>
              <w:b w:val="0"/>
            </w:rPr>
          </w:pPr>
        </w:p>
        <w:p w:rsidR="00A9105B" w:rsidRDefault="00A9105B">
          <w:pPr>
            <w:autoSpaceDE w:val="0"/>
            <w:autoSpaceDN w:val="0"/>
            <w:adjustRightInd w:val="0"/>
          </w:pPr>
        </w:p>
      </w:tc>
    </w:tr>
    <w:tr w:rsidR="00A9105B" w:rsidRPr="00FC4AB2">
      <w:trPr>
        <w:cantSplit/>
        <w:trHeight w:hRule="exact" w:val="240"/>
      </w:trPr>
      <w:tc>
        <w:tcPr>
          <w:tcW w:w="5640" w:type="dxa"/>
        </w:tcPr>
        <w:p w:rsidR="00A9105B" w:rsidRDefault="00A9105B">
          <w:pPr>
            <w:rPr>
              <w:color w:val="FF0000"/>
              <w:lang w:val="it-IT"/>
            </w:rPr>
          </w:pPr>
        </w:p>
        <w:p w:rsidR="00A9105B" w:rsidRPr="00B94675" w:rsidRDefault="00A9105B">
          <w:pPr>
            <w:rPr>
              <w:color w:val="FF0000"/>
              <w:lang w:val="it-IT"/>
            </w:rPr>
          </w:pPr>
          <w:r>
            <w:rPr>
              <w:color w:val="FF0000"/>
              <w:lang w:val="it-IT"/>
            </w:rPr>
            <w:t xml:space="preserve">TER BESLUITVORMING </w:t>
          </w:r>
        </w:p>
      </w:tc>
    </w:tr>
    <w:tr w:rsidR="00A9105B" w:rsidRPr="00E32CD8" w:rsidTr="00421CB9">
      <w:trPr>
        <w:cantSplit/>
        <w:trHeight w:hRule="exact" w:val="1110"/>
      </w:trPr>
      <w:tc>
        <w:tcPr>
          <w:tcW w:w="5640" w:type="dxa"/>
        </w:tcPr>
        <w:p w:rsidR="00A9105B" w:rsidRPr="00E32CD8" w:rsidRDefault="00A9105B">
          <w:pPr>
            <w:rPr>
              <w:color w:val="FF0000"/>
              <w:highlight w:val="yellow"/>
            </w:rPr>
          </w:pPr>
          <w:r w:rsidRPr="00B94675">
            <w:rPr>
              <w:color w:val="FF0000"/>
              <w:lang w:val="it-IT"/>
            </w:rPr>
            <w:br/>
          </w:r>
        </w:p>
        <w:p w:rsidR="00A9105B" w:rsidRPr="00E32CD8" w:rsidRDefault="00A9105B">
          <w:pPr>
            <w:rPr>
              <w:color w:val="FF0000"/>
              <w:highlight w:val="yellow"/>
            </w:rPr>
          </w:pPr>
        </w:p>
      </w:tc>
    </w:tr>
  </w:tbl>
  <w:p w:rsidR="00A9105B" w:rsidRPr="00E32CD8" w:rsidRDefault="00A9105B">
    <w:pPr>
      <w:rPr>
        <w:highlight w:val="yellow"/>
      </w:rPr>
    </w:pPr>
  </w:p>
  <w:p w:rsidR="00A9105B" w:rsidRPr="00E32CD8" w:rsidRDefault="00A9105B">
    <w:pPr>
      <w:rPr>
        <w:highlight w:val="yellow"/>
      </w:rPr>
    </w:pPr>
  </w:p>
  <w:tbl>
    <w:tblPr>
      <w:tblW w:w="0" w:type="auto"/>
      <w:tblLayout w:type="fixed"/>
      <w:tblCellMar>
        <w:left w:w="0" w:type="dxa"/>
        <w:right w:w="0" w:type="dxa"/>
      </w:tblCellMar>
      <w:tblLook w:val="0000" w:firstRow="0" w:lastRow="0" w:firstColumn="0" w:lastColumn="0" w:noHBand="0" w:noVBand="0"/>
    </w:tblPr>
    <w:tblGrid>
      <w:gridCol w:w="1560"/>
      <w:gridCol w:w="4488"/>
    </w:tblGrid>
    <w:tr w:rsidR="00A9105B" w:rsidRPr="00E32CD8" w:rsidTr="00ED1D10">
      <w:trPr>
        <w:cantSplit/>
        <w:trHeight w:val="240"/>
      </w:trPr>
      <w:tc>
        <w:tcPr>
          <w:tcW w:w="1560" w:type="dxa"/>
        </w:tcPr>
        <w:p w:rsidR="00A9105B" w:rsidRPr="001D4F98" w:rsidRDefault="00187CC4" w:rsidP="00E32CD8">
          <w:r>
            <w:t>27</w:t>
          </w:r>
          <w:r w:rsidR="00E32CD8" w:rsidRPr="001D4F98">
            <w:t>-06</w:t>
          </w:r>
          <w:r w:rsidR="00A9105B" w:rsidRPr="001D4F98">
            <w:t xml:space="preserve">-2017 </w:t>
          </w:r>
        </w:p>
      </w:tc>
      <w:tc>
        <w:tcPr>
          <w:tcW w:w="4488" w:type="dxa"/>
        </w:tcPr>
        <w:p w:rsidR="00A9105B" w:rsidRPr="00E32CD8" w:rsidRDefault="00A9105B">
          <w:pPr>
            <w:autoSpaceDE w:val="0"/>
            <w:autoSpaceDN w:val="0"/>
            <w:adjustRightInd w:val="0"/>
            <w:rPr>
              <w:highlight w:val="yellow"/>
            </w:rPr>
          </w:pPr>
        </w:p>
      </w:tc>
    </w:tr>
    <w:tr w:rsidR="00A9105B" w:rsidTr="00ED1D10">
      <w:trPr>
        <w:cantSplit/>
        <w:trHeight w:val="240"/>
      </w:trPr>
      <w:tc>
        <w:tcPr>
          <w:tcW w:w="1560" w:type="dxa"/>
        </w:tcPr>
        <w:p w:rsidR="00A9105B" w:rsidRPr="001D4F98" w:rsidRDefault="00187CC4" w:rsidP="00E32CD8">
          <w:r>
            <w:t>Versie 1.0</w:t>
          </w:r>
        </w:p>
      </w:tc>
      <w:tc>
        <w:tcPr>
          <w:tcW w:w="4488" w:type="dxa"/>
        </w:tcPr>
        <w:p w:rsidR="00A9105B" w:rsidRDefault="00A9105B">
          <w:pPr>
            <w:autoSpaceDE w:val="0"/>
            <w:autoSpaceDN w:val="0"/>
            <w:adjustRightInd w:val="0"/>
          </w:pPr>
        </w:p>
      </w:tc>
    </w:tr>
  </w:tbl>
  <w:p w:rsidR="00A9105B" w:rsidRDefault="00A910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nsid w:val="063C5032"/>
    <w:multiLevelType w:val="hybridMultilevel"/>
    <w:tmpl w:val="C44290DA"/>
    <w:lvl w:ilvl="0" w:tplc="0409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884E46"/>
    <w:multiLevelType w:val="hybridMultilevel"/>
    <w:tmpl w:val="CBBC5F26"/>
    <w:lvl w:ilvl="0" w:tplc="2EC0E1F8">
      <w:start w:val="1"/>
      <w:numFmt w:val="bullet"/>
      <w:pStyle w:val="Huisstijl-Opsommingbullet"/>
      <w:lvlText w:val=""/>
      <w:lvlJc w:val="left"/>
      <w:pPr>
        <w:ind w:left="720" w:hanging="360"/>
      </w:pPr>
      <w:rPr>
        <w:rFonts w:ascii="Symbol" w:hAnsi="Symbol" w:hint="default"/>
      </w:rPr>
    </w:lvl>
    <w:lvl w:ilvl="1" w:tplc="B80665F8">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9D434AC"/>
    <w:multiLevelType w:val="multilevel"/>
    <w:tmpl w:val="B3D480B4"/>
    <w:lvl w:ilvl="0">
      <w:start w:val="1"/>
      <w:numFmt w:val="decimal"/>
      <w:pStyle w:val="Kop1"/>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b/>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nsid w:val="0A4120A4"/>
    <w:multiLevelType w:val="hybridMultilevel"/>
    <w:tmpl w:val="D2DAB70C"/>
    <w:lvl w:ilvl="0" w:tplc="5A445A58">
      <w:start w:val="1"/>
      <w:numFmt w:val="bullet"/>
      <w:pStyle w:val="Lijstopsomteken"/>
      <w:lvlText w:val="•"/>
      <w:lvlJc w:val="left"/>
      <w:pPr>
        <w:tabs>
          <w:tab w:val="num" w:pos="227"/>
        </w:tabs>
        <w:ind w:left="227" w:hanging="227"/>
      </w:pPr>
      <w:rPr>
        <w:rFonts w:ascii="Verdana" w:hAnsi="Verdana" w:hint="default"/>
        <w:sz w:val="18"/>
        <w:szCs w:val="18"/>
      </w:rPr>
    </w:lvl>
    <w:lvl w:ilvl="1" w:tplc="6810ABEA" w:tentative="1">
      <w:start w:val="1"/>
      <w:numFmt w:val="bullet"/>
      <w:lvlText w:val="o"/>
      <w:lvlJc w:val="left"/>
      <w:pPr>
        <w:tabs>
          <w:tab w:val="num" w:pos="1440"/>
        </w:tabs>
        <w:ind w:left="1440" w:hanging="360"/>
      </w:pPr>
      <w:rPr>
        <w:rFonts w:ascii="Courier New" w:hAnsi="Courier New" w:cs="Wingdings" w:hint="default"/>
      </w:rPr>
    </w:lvl>
    <w:lvl w:ilvl="2" w:tplc="E4D8C79E" w:tentative="1">
      <w:start w:val="1"/>
      <w:numFmt w:val="bullet"/>
      <w:lvlText w:val=""/>
      <w:lvlJc w:val="left"/>
      <w:pPr>
        <w:tabs>
          <w:tab w:val="num" w:pos="2160"/>
        </w:tabs>
        <w:ind w:left="2160" w:hanging="360"/>
      </w:pPr>
      <w:rPr>
        <w:rFonts w:ascii="Wingdings" w:hAnsi="Wingdings" w:hint="default"/>
      </w:rPr>
    </w:lvl>
    <w:lvl w:ilvl="3" w:tplc="8EACDE94" w:tentative="1">
      <w:start w:val="1"/>
      <w:numFmt w:val="bullet"/>
      <w:lvlText w:val=""/>
      <w:lvlJc w:val="left"/>
      <w:pPr>
        <w:tabs>
          <w:tab w:val="num" w:pos="2880"/>
        </w:tabs>
        <w:ind w:left="2880" w:hanging="360"/>
      </w:pPr>
      <w:rPr>
        <w:rFonts w:ascii="Symbol" w:hAnsi="Symbol" w:hint="default"/>
      </w:rPr>
    </w:lvl>
    <w:lvl w:ilvl="4" w:tplc="75581250" w:tentative="1">
      <w:start w:val="1"/>
      <w:numFmt w:val="bullet"/>
      <w:lvlText w:val="o"/>
      <w:lvlJc w:val="left"/>
      <w:pPr>
        <w:tabs>
          <w:tab w:val="num" w:pos="3600"/>
        </w:tabs>
        <w:ind w:left="3600" w:hanging="360"/>
      </w:pPr>
      <w:rPr>
        <w:rFonts w:ascii="Courier New" w:hAnsi="Courier New" w:cs="Wingdings" w:hint="default"/>
      </w:rPr>
    </w:lvl>
    <w:lvl w:ilvl="5" w:tplc="D9C28408" w:tentative="1">
      <w:start w:val="1"/>
      <w:numFmt w:val="bullet"/>
      <w:lvlText w:val=""/>
      <w:lvlJc w:val="left"/>
      <w:pPr>
        <w:tabs>
          <w:tab w:val="num" w:pos="4320"/>
        </w:tabs>
        <w:ind w:left="4320" w:hanging="360"/>
      </w:pPr>
      <w:rPr>
        <w:rFonts w:ascii="Wingdings" w:hAnsi="Wingdings" w:hint="default"/>
      </w:rPr>
    </w:lvl>
    <w:lvl w:ilvl="6" w:tplc="86726AEC" w:tentative="1">
      <w:start w:val="1"/>
      <w:numFmt w:val="bullet"/>
      <w:lvlText w:val=""/>
      <w:lvlJc w:val="left"/>
      <w:pPr>
        <w:tabs>
          <w:tab w:val="num" w:pos="5040"/>
        </w:tabs>
        <w:ind w:left="5040" w:hanging="360"/>
      </w:pPr>
      <w:rPr>
        <w:rFonts w:ascii="Symbol" w:hAnsi="Symbol" w:hint="default"/>
      </w:rPr>
    </w:lvl>
    <w:lvl w:ilvl="7" w:tplc="7FE4E7F6" w:tentative="1">
      <w:start w:val="1"/>
      <w:numFmt w:val="bullet"/>
      <w:lvlText w:val="o"/>
      <w:lvlJc w:val="left"/>
      <w:pPr>
        <w:tabs>
          <w:tab w:val="num" w:pos="5760"/>
        </w:tabs>
        <w:ind w:left="5760" w:hanging="360"/>
      </w:pPr>
      <w:rPr>
        <w:rFonts w:ascii="Courier New" w:hAnsi="Courier New" w:cs="Wingdings" w:hint="default"/>
      </w:rPr>
    </w:lvl>
    <w:lvl w:ilvl="8" w:tplc="82E2B6EC" w:tentative="1">
      <w:start w:val="1"/>
      <w:numFmt w:val="bullet"/>
      <w:lvlText w:val=""/>
      <w:lvlJc w:val="left"/>
      <w:pPr>
        <w:tabs>
          <w:tab w:val="num" w:pos="6480"/>
        </w:tabs>
        <w:ind w:left="6480" w:hanging="360"/>
      </w:pPr>
      <w:rPr>
        <w:rFonts w:ascii="Wingdings" w:hAnsi="Wingdings" w:hint="default"/>
      </w:rPr>
    </w:lvl>
  </w:abstractNum>
  <w:abstractNum w:abstractNumId="7">
    <w:nsid w:val="0B752A7A"/>
    <w:multiLevelType w:val="hybridMultilevel"/>
    <w:tmpl w:val="B6D0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DB213B5"/>
    <w:multiLevelType w:val="hybridMultilevel"/>
    <w:tmpl w:val="9A58CAF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FD15E16"/>
    <w:multiLevelType w:val="hybridMultilevel"/>
    <w:tmpl w:val="7B7A5C28"/>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0">
    <w:nsid w:val="25FC632C"/>
    <w:multiLevelType w:val="hybridMultilevel"/>
    <w:tmpl w:val="942E3688"/>
    <w:lvl w:ilvl="0" w:tplc="A7B09B2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036862"/>
    <w:multiLevelType w:val="hybridMultilevel"/>
    <w:tmpl w:val="3DECF158"/>
    <w:lvl w:ilvl="0" w:tplc="C098FE2A">
      <w:start w:val="1"/>
      <w:numFmt w:val="decimal"/>
      <w:pStyle w:val="Huisstijl-Opsomming123"/>
      <w:lvlText w:val="%1"/>
      <w:lvlJc w:val="left"/>
      <w:pPr>
        <w:ind w:left="360" w:hanging="360"/>
      </w:pPr>
      <w:rPr>
        <w:rFonts w:ascii="Verdana" w:hAnsi="Verdana" w:hint="default"/>
        <w:b w:val="0"/>
        <w:i w:val="0"/>
        <w:sz w:val="18"/>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nsid w:val="352F13FB"/>
    <w:multiLevelType w:val="hybridMultilevel"/>
    <w:tmpl w:val="7B3407A0"/>
    <w:lvl w:ilvl="0" w:tplc="0409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300223"/>
    <w:multiLevelType w:val="hybridMultilevel"/>
    <w:tmpl w:val="3D02C69E"/>
    <w:lvl w:ilvl="0" w:tplc="0409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28227E4"/>
    <w:multiLevelType w:val="hybridMultilevel"/>
    <w:tmpl w:val="A2F4EA48"/>
    <w:lvl w:ilvl="0" w:tplc="531CD26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E87482B"/>
    <w:multiLevelType w:val="hybridMultilevel"/>
    <w:tmpl w:val="2FE49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EF522F"/>
    <w:multiLevelType w:val="hybridMultilevel"/>
    <w:tmpl w:val="3948E6DE"/>
    <w:lvl w:ilvl="0" w:tplc="BE4A942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E5A72C1"/>
    <w:multiLevelType w:val="hybridMultilevel"/>
    <w:tmpl w:val="92BCD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59174F"/>
    <w:multiLevelType w:val="hybridMultilevel"/>
    <w:tmpl w:val="A9709DB8"/>
    <w:lvl w:ilvl="0" w:tplc="986AC3EC">
      <w:start w:val="1"/>
      <w:numFmt w:val="bullet"/>
      <w:pStyle w:val="Huisstijl-Opsommingstreepje"/>
      <w:lvlText w:val="–"/>
      <w:lvlJc w:val="left"/>
      <w:pPr>
        <w:ind w:left="947" w:hanging="360"/>
      </w:pPr>
      <w:rPr>
        <w:rFonts w:ascii="Verdana" w:hAnsi="Verdana" w:hint="default"/>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9">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0">
    <w:nsid w:val="69DE3EE3"/>
    <w:multiLevelType w:val="hybridMultilevel"/>
    <w:tmpl w:val="A9A6BEE0"/>
    <w:lvl w:ilvl="0" w:tplc="C2D4B8B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7C16D0B"/>
    <w:multiLevelType w:val="hybridMultilevel"/>
    <w:tmpl w:val="39A260A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7E640AE4"/>
    <w:multiLevelType w:val="hybridMultilevel"/>
    <w:tmpl w:val="FC24BA5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19"/>
  </w:num>
  <w:num w:numId="7">
    <w:abstractNumId w:val="4"/>
  </w:num>
  <w:num w:numId="8">
    <w:abstractNumId w:val="11"/>
  </w:num>
  <w:num w:numId="9">
    <w:abstractNumId w:val="18"/>
  </w:num>
  <w:num w:numId="10">
    <w:abstractNumId w:val="1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1"/>
  </w:num>
  <w:num w:numId="15">
    <w:abstractNumId w:val="20"/>
  </w:num>
  <w:num w:numId="16">
    <w:abstractNumId w:val="12"/>
  </w:num>
  <w:num w:numId="17">
    <w:abstractNumId w:val="7"/>
  </w:num>
  <w:num w:numId="18">
    <w:abstractNumId w:val="7"/>
  </w:num>
  <w:num w:numId="19">
    <w:abstractNumId w:val="22"/>
  </w:num>
  <w:num w:numId="20">
    <w:abstractNumId w:val="8"/>
  </w:num>
  <w:num w:numId="21">
    <w:abstractNumId w:val="9"/>
  </w:num>
  <w:num w:numId="22">
    <w:abstractNumId w:val="13"/>
  </w:num>
  <w:num w:numId="23">
    <w:abstractNumId w:val="17"/>
  </w:num>
  <w:num w:numId="24">
    <w:abstractNumId w:val="3"/>
  </w:num>
  <w:num w:numId="2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ctiveWritingStyle w:appName="MSWord" w:lang="pt-BR"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attachedTemplate r:id="rId1"/>
  <w:defaultTabStop w:val="227"/>
  <w:hyphenationZone w:val="425"/>
  <w:characterSpacingControl w:val="doNotCompress"/>
  <w:hdrShapeDefaults>
    <o:shapedefaults v:ext="edit" spidmax="6145" fillcolor="none [3200]" strokecolor="none [3041]">
      <v:fill color="none [3200]"/>
      <v:stroke color="none [3041]"/>
      <v:shadow type="perspective" color="none [1601]"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112497"/>
    <w:rsid w:val="000007A5"/>
    <w:rsid w:val="00003727"/>
    <w:rsid w:val="00005134"/>
    <w:rsid w:val="000054E8"/>
    <w:rsid w:val="0000597E"/>
    <w:rsid w:val="00007A21"/>
    <w:rsid w:val="00010027"/>
    <w:rsid w:val="00011B35"/>
    <w:rsid w:val="00012ECC"/>
    <w:rsid w:val="0001498D"/>
    <w:rsid w:val="00014AF3"/>
    <w:rsid w:val="00014AF5"/>
    <w:rsid w:val="00020F7F"/>
    <w:rsid w:val="00021694"/>
    <w:rsid w:val="00024780"/>
    <w:rsid w:val="00025F77"/>
    <w:rsid w:val="00026B70"/>
    <w:rsid w:val="000321F2"/>
    <w:rsid w:val="0003248A"/>
    <w:rsid w:val="00032BA0"/>
    <w:rsid w:val="000338C9"/>
    <w:rsid w:val="00033A27"/>
    <w:rsid w:val="0004003F"/>
    <w:rsid w:val="0004016E"/>
    <w:rsid w:val="00041D53"/>
    <w:rsid w:val="00042BE6"/>
    <w:rsid w:val="00042E13"/>
    <w:rsid w:val="00051B77"/>
    <w:rsid w:val="000520B2"/>
    <w:rsid w:val="000524E4"/>
    <w:rsid w:val="000545FC"/>
    <w:rsid w:val="00057177"/>
    <w:rsid w:val="00057188"/>
    <w:rsid w:val="0006120C"/>
    <w:rsid w:val="000626C0"/>
    <w:rsid w:val="000659AB"/>
    <w:rsid w:val="000679E5"/>
    <w:rsid w:val="00070BB2"/>
    <w:rsid w:val="00070D00"/>
    <w:rsid w:val="00071950"/>
    <w:rsid w:val="00072125"/>
    <w:rsid w:val="0007300A"/>
    <w:rsid w:val="000734C6"/>
    <w:rsid w:val="00074526"/>
    <w:rsid w:val="0007620C"/>
    <w:rsid w:val="00077667"/>
    <w:rsid w:val="00077C9C"/>
    <w:rsid w:val="00077CDF"/>
    <w:rsid w:val="000815B5"/>
    <w:rsid w:val="000827C5"/>
    <w:rsid w:val="000835EE"/>
    <w:rsid w:val="00083725"/>
    <w:rsid w:val="00085302"/>
    <w:rsid w:val="00086879"/>
    <w:rsid w:val="0009189B"/>
    <w:rsid w:val="000918FC"/>
    <w:rsid w:val="000955F5"/>
    <w:rsid w:val="00095E5F"/>
    <w:rsid w:val="0009660B"/>
    <w:rsid w:val="000975BC"/>
    <w:rsid w:val="000A17DB"/>
    <w:rsid w:val="000A313C"/>
    <w:rsid w:val="000A3576"/>
    <w:rsid w:val="000A41BE"/>
    <w:rsid w:val="000A4303"/>
    <w:rsid w:val="000A4E5F"/>
    <w:rsid w:val="000A5EC4"/>
    <w:rsid w:val="000A60A3"/>
    <w:rsid w:val="000A69BA"/>
    <w:rsid w:val="000B2BCA"/>
    <w:rsid w:val="000B4500"/>
    <w:rsid w:val="000B6F2E"/>
    <w:rsid w:val="000B6FDC"/>
    <w:rsid w:val="000B74EE"/>
    <w:rsid w:val="000C39B4"/>
    <w:rsid w:val="000C6694"/>
    <w:rsid w:val="000C71E4"/>
    <w:rsid w:val="000C75D0"/>
    <w:rsid w:val="000C7F2B"/>
    <w:rsid w:val="000D0BEC"/>
    <w:rsid w:val="000D11DD"/>
    <w:rsid w:val="000D11EE"/>
    <w:rsid w:val="000D1A56"/>
    <w:rsid w:val="000D2174"/>
    <w:rsid w:val="000D24BA"/>
    <w:rsid w:val="000D3613"/>
    <w:rsid w:val="000D7F12"/>
    <w:rsid w:val="000E088D"/>
    <w:rsid w:val="000E1BD8"/>
    <w:rsid w:val="000E298B"/>
    <w:rsid w:val="000E2B6E"/>
    <w:rsid w:val="000E2EF8"/>
    <w:rsid w:val="000E461C"/>
    <w:rsid w:val="000E66D6"/>
    <w:rsid w:val="000F545E"/>
    <w:rsid w:val="000F5FEB"/>
    <w:rsid w:val="000F78F3"/>
    <w:rsid w:val="00101CF2"/>
    <w:rsid w:val="001022B1"/>
    <w:rsid w:val="00102E72"/>
    <w:rsid w:val="0010454B"/>
    <w:rsid w:val="00105618"/>
    <w:rsid w:val="00106E1B"/>
    <w:rsid w:val="001105D4"/>
    <w:rsid w:val="00110F38"/>
    <w:rsid w:val="00111858"/>
    <w:rsid w:val="00112497"/>
    <w:rsid w:val="00112608"/>
    <w:rsid w:val="001139F3"/>
    <w:rsid w:val="001143AD"/>
    <w:rsid w:val="0011568D"/>
    <w:rsid w:val="00115A63"/>
    <w:rsid w:val="00116B94"/>
    <w:rsid w:val="00117F5E"/>
    <w:rsid w:val="001200AA"/>
    <w:rsid w:val="0012073C"/>
    <w:rsid w:val="0012303C"/>
    <w:rsid w:val="0012441F"/>
    <w:rsid w:val="0012527C"/>
    <w:rsid w:val="00126068"/>
    <w:rsid w:val="00127019"/>
    <w:rsid w:val="001305A4"/>
    <w:rsid w:val="00130B54"/>
    <w:rsid w:val="00131962"/>
    <w:rsid w:val="00131C6E"/>
    <w:rsid w:val="001324D9"/>
    <w:rsid w:val="00132ABA"/>
    <w:rsid w:val="001332DA"/>
    <w:rsid w:val="00133A52"/>
    <w:rsid w:val="00137BDC"/>
    <w:rsid w:val="00137CB1"/>
    <w:rsid w:val="001402F5"/>
    <w:rsid w:val="00142515"/>
    <w:rsid w:val="00144851"/>
    <w:rsid w:val="00144D42"/>
    <w:rsid w:val="0014593F"/>
    <w:rsid w:val="00146D63"/>
    <w:rsid w:val="00147949"/>
    <w:rsid w:val="00147A4E"/>
    <w:rsid w:val="00150E43"/>
    <w:rsid w:val="00153464"/>
    <w:rsid w:val="00153BD4"/>
    <w:rsid w:val="00153EB1"/>
    <w:rsid w:val="00154B0D"/>
    <w:rsid w:val="00156C19"/>
    <w:rsid w:val="001572AD"/>
    <w:rsid w:val="00160338"/>
    <w:rsid w:val="00160CCB"/>
    <w:rsid w:val="0016121B"/>
    <w:rsid w:val="00161925"/>
    <w:rsid w:val="00161EF1"/>
    <w:rsid w:val="001626A6"/>
    <w:rsid w:val="00163B62"/>
    <w:rsid w:val="00164117"/>
    <w:rsid w:val="0016539E"/>
    <w:rsid w:val="00165791"/>
    <w:rsid w:val="00165F87"/>
    <w:rsid w:val="00167A0D"/>
    <w:rsid w:val="00170ADC"/>
    <w:rsid w:val="00171F69"/>
    <w:rsid w:val="00172BD3"/>
    <w:rsid w:val="00176E29"/>
    <w:rsid w:val="0018182B"/>
    <w:rsid w:val="001824EC"/>
    <w:rsid w:val="00182FD3"/>
    <w:rsid w:val="00183321"/>
    <w:rsid w:val="001844BA"/>
    <w:rsid w:val="001853B6"/>
    <w:rsid w:val="00185D4A"/>
    <w:rsid w:val="00187CC4"/>
    <w:rsid w:val="001923B8"/>
    <w:rsid w:val="001924AB"/>
    <w:rsid w:val="00192515"/>
    <w:rsid w:val="001945D2"/>
    <w:rsid w:val="00194BE1"/>
    <w:rsid w:val="0019645D"/>
    <w:rsid w:val="00196533"/>
    <w:rsid w:val="001A1370"/>
    <w:rsid w:val="001A37BC"/>
    <w:rsid w:val="001A41A2"/>
    <w:rsid w:val="001A4AC7"/>
    <w:rsid w:val="001A784F"/>
    <w:rsid w:val="001B273D"/>
    <w:rsid w:val="001B3B63"/>
    <w:rsid w:val="001B5338"/>
    <w:rsid w:val="001B5591"/>
    <w:rsid w:val="001B7CCB"/>
    <w:rsid w:val="001C00C1"/>
    <w:rsid w:val="001C0161"/>
    <w:rsid w:val="001C2759"/>
    <w:rsid w:val="001C4CF5"/>
    <w:rsid w:val="001C7453"/>
    <w:rsid w:val="001C7464"/>
    <w:rsid w:val="001D0C7B"/>
    <w:rsid w:val="001D1656"/>
    <w:rsid w:val="001D2F13"/>
    <w:rsid w:val="001D4F98"/>
    <w:rsid w:val="001D5916"/>
    <w:rsid w:val="001D7BB8"/>
    <w:rsid w:val="001D7CD6"/>
    <w:rsid w:val="001E18EE"/>
    <w:rsid w:val="001E249B"/>
    <w:rsid w:val="001E34A5"/>
    <w:rsid w:val="001E398E"/>
    <w:rsid w:val="001E63D4"/>
    <w:rsid w:val="001E7E25"/>
    <w:rsid w:val="001F018F"/>
    <w:rsid w:val="001F03A0"/>
    <w:rsid w:val="001F2467"/>
    <w:rsid w:val="001F3070"/>
    <w:rsid w:val="001F3093"/>
    <w:rsid w:val="00200006"/>
    <w:rsid w:val="002007FB"/>
    <w:rsid w:val="00201EBF"/>
    <w:rsid w:val="002031DB"/>
    <w:rsid w:val="00203F06"/>
    <w:rsid w:val="00205DAD"/>
    <w:rsid w:val="0020685E"/>
    <w:rsid w:val="002074E9"/>
    <w:rsid w:val="00207F0B"/>
    <w:rsid w:val="00211AD5"/>
    <w:rsid w:val="00211DCE"/>
    <w:rsid w:val="0021209E"/>
    <w:rsid w:val="00213982"/>
    <w:rsid w:val="00214620"/>
    <w:rsid w:val="0021600D"/>
    <w:rsid w:val="002160C4"/>
    <w:rsid w:val="002165DC"/>
    <w:rsid w:val="00216864"/>
    <w:rsid w:val="00217A5F"/>
    <w:rsid w:val="00220402"/>
    <w:rsid w:val="002236A7"/>
    <w:rsid w:val="0022437B"/>
    <w:rsid w:val="0022504A"/>
    <w:rsid w:val="00226619"/>
    <w:rsid w:val="00226C72"/>
    <w:rsid w:val="00227691"/>
    <w:rsid w:val="0022774D"/>
    <w:rsid w:val="002308F2"/>
    <w:rsid w:val="00232BF0"/>
    <w:rsid w:val="00235FA3"/>
    <w:rsid w:val="002361BB"/>
    <w:rsid w:val="002378AC"/>
    <w:rsid w:val="00240D5C"/>
    <w:rsid w:val="00247CE4"/>
    <w:rsid w:val="00250227"/>
    <w:rsid w:val="00250525"/>
    <w:rsid w:val="002506AF"/>
    <w:rsid w:val="0025394D"/>
    <w:rsid w:val="002571FF"/>
    <w:rsid w:val="00257EDF"/>
    <w:rsid w:val="0026077A"/>
    <w:rsid w:val="00260804"/>
    <w:rsid w:val="00260BCD"/>
    <w:rsid w:val="00262649"/>
    <w:rsid w:val="002631A6"/>
    <w:rsid w:val="00263CC9"/>
    <w:rsid w:val="00266253"/>
    <w:rsid w:val="00266B96"/>
    <w:rsid w:val="00267797"/>
    <w:rsid w:val="002700A9"/>
    <w:rsid w:val="002721E7"/>
    <w:rsid w:val="002729CA"/>
    <w:rsid w:val="00273745"/>
    <w:rsid w:val="0027383C"/>
    <w:rsid w:val="00274024"/>
    <w:rsid w:val="00275619"/>
    <w:rsid w:val="00276F24"/>
    <w:rsid w:val="0027748B"/>
    <w:rsid w:val="00277B7A"/>
    <w:rsid w:val="00284A5D"/>
    <w:rsid w:val="00285108"/>
    <w:rsid w:val="00285F4D"/>
    <w:rsid w:val="00287D8E"/>
    <w:rsid w:val="0029096E"/>
    <w:rsid w:val="00291562"/>
    <w:rsid w:val="00292926"/>
    <w:rsid w:val="00293036"/>
    <w:rsid w:val="00294D23"/>
    <w:rsid w:val="00297396"/>
    <w:rsid w:val="002A18C6"/>
    <w:rsid w:val="002A2BE6"/>
    <w:rsid w:val="002A5E82"/>
    <w:rsid w:val="002A6582"/>
    <w:rsid w:val="002A6723"/>
    <w:rsid w:val="002A7DED"/>
    <w:rsid w:val="002B26FD"/>
    <w:rsid w:val="002B3426"/>
    <w:rsid w:val="002B44E8"/>
    <w:rsid w:val="002B5613"/>
    <w:rsid w:val="002B573C"/>
    <w:rsid w:val="002B58B8"/>
    <w:rsid w:val="002C571B"/>
    <w:rsid w:val="002C7C24"/>
    <w:rsid w:val="002C7D0E"/>
    <w:rsid w:val="002D1811"/>
    <w:rsid w:val="002D1C17"/>
    <w:rsid w:val="002D4133"/>
    <w:rsid w:val="002D4EC0"/>
    <w:rsid w:val="002D6E82"/>
    <w:rsid w:val="002D71ED"/>
    <w:rsid w:val="002D7FC3"/>
    <w:rsid w:val="002E107B"/>
    <w:rsid w:val="002E1BAB"/>
    <w:rsid w:val="002E21C5"/>
    <w:rsid w:val="002E3884"/>
    <w:rsid w:val="002E3E69"/>
    <w:rsid w:val="002E6C05"/>
    <w:rsid w:val="002F19A4"/>
    <w:rsid w:val="002F1D45"/>
    <w:rsid w:val="002F2611"/>
    <w:rsid w:val="002F399A"/>
    <w:rsid w:val="002F6B38"/>
    <w:rsid w:val="002F6E73"/>
    <w:rsid w:val="00301599"/>
    <w:rsid w:val="00303D09"/>
    <w:rsid w:val="00306179"/>
    <w:rsid w:val="00310EBD"/>
    <w:rsid w:val="00310F33"/>
    <w:rsid w:val="003111EB"/>
    <w:rsid w:val="0031198F"/>
    <w:rsid w:val="00313214"/>
    <w:rsid w:val="00316758"/>
    <w:rsid w:val="00316D7D"/>
    <w:rsid w:val="00317273"/>
    <w:rsid w:val="003174A3"/>
    <w:rsid w:val="00322426"/>
    <w:rsid w:val="003265EF"/>
    <w:rsid w:val="00326B1E"/>
    <w:rsid w:val="00327B25"/>
    <w:rsid w:val="003310DF"/>
    <w:rsid w:val="00333781"/>
    <w:rsid w:val="00333A87"/>
    <w:rsid w:val="0033630A"/>
    <w:rsid w:val="00340A85"/>
    <w:rsid w:val="00340B2A"/>
    <w:rsid w:val="00343C27"/>
    <w:rsid w:val="00343D23"/>
    <w:rsid w:val="00345892"/>
    <w:rsid w:val="003462AA"/>
    <w:rsid w:val="0034675E"/>
    <w:rsid w:val="00346DC2"/>
    <w:rsid w:val="0034705A"/>
    <w:rsid w:val="00350C1E"/>
    <w:rsid w:val="0035144F"/>
    <w:rsid w:val="00351839"/>
    <w:rsid w:val="00352F1E"/>
    <w:rsid w:val="003532C7"/>
    <w:rsid w:val="00353D74"/>
    <w:rsid w:val="00356A8F"/>
    <w:rsid w:val="00356B10"/>
    <w:rsid w:val="003574EF"/>
    <w:rsid w:val="00357765"/>
    <w:rsid w:val="003615FA"/>
    <w:rsid w:val="00362143"/>
    <w:rsid w:val="00362B76"/>
    <w:rsid w:val="00362DD8"/>
    <w:rsid w:val="0036429E"/>
    <w:rsid w:val="00364FEA"/>
    <w:rsid w:val="003652CA"/>
    <w:rsid w:val="003654BF"/>
    <w:rsid w:val="00365A95"/>
    <w:rsid w:val="00366A81"/>
    <w:rsid w:val="003705ED"/>
    <w:rsid w:val="00373184"/>
    <w:rsid w:val="00373643"/>
    <w:rsid w:val="0037429B"/>
    <w:rsid w:val="0037630B"/>
    <w:rsid w:val="0037685A"/>
    <w:rsid w:val="003814E8"/>
    <w:rsid w:val="003818C9"/>
    <w:rsid w:val="003842B5"/>
    <w:rsid w:val="0038493C"/>
    <w:rsid w:val="00384B06"/>
    <w:rsid w:val="00386B43"/>
    <w:rsid w:val="00387EEC"/>
    <w:rsid w:val="003911CF"/>
    <w:rsid w:val="003925E2"/>
    <w:rsid w:val="00392DE5"/>
    <w:rsid w:val="0039349A"/>
    <w:rsid w:val="00396E38"/>
    <w:rsid w:val="00397781"/>
    <w:rsid w:val="003A11B5"/>
    <w:rsid w:val="003A1896"/>
    <w:rsid w:val="003A47FE"/>
    <w:rsid w:val="003A5B14"/>
    <w:rsid w:val="003A7F9A"/>
    <w:rsid w:val="003B16DF"/>
    <w:rsid w:val="003B317E"/>
    <w:rsid w:val="003B3448"/>
    <w:rsid w:val="003B35AC"/>
    <w:rsid w:val="003B445E"/>
    <w:rsid w:val="003B50FA"/>
    <w:rsid w:val="003B548D"/>
    <w:rsid w:val="003B5B34"/>
    <w:rsid w:val="003B6AE7"/>
    <w:rsid w:val="003B7515"/>
    <w:rsid w:val="003B77BD"/>
    <w:rsid w:val="003C04B8"/>
    <w:rsid w:val="003C05D7"/>
    <w:rsid w:val="003C3B5C"/>
    <w:rsid w:val="003C56D9"/>
    <w:rsid w:val="003C6A9B"/>
    <w:rsid w:val="003C6C51"/>
    <w:rsid w:val="003C7E8A"/>
    <w:rsid w:val="003D0901"/>
    <w:rsid w:val="003D1413"/>
    <w:rsid w:val="003D1420"/>
    <w:rsid w:val="003D1960"/>
    <w:rsid w:val="003D3FAB"/>
    <w:rsid w:val="003D4691"/>
    <w:rsid w:val="003D4B7C"/>
    <w:rsid w:val="003D6194"/>
    <w:rsid w:val="003E0869"/>
    <w:rsid w:val="003E3392"/>
    <w:rsid w:val="003E33C8"/>
    <w:rsid w:val="003E366F"/>
    <w:rsid w:val="003E3FFD"/>
    <w:rsid w:val="003E451D"/>
    <w:rsid w:val="003E6100"/>
    <w:rsid w:val="003E6571"/>
    <w:rsid w:val="003E69F0"/>
    <w:rsid w:val="003E6DB7"/>
    <w:rsid w:val="003E74BA"/>
    <w:rsid w:val="003F272F"/>
    <w:rsid w:val="003F479C"/>
    <w:rsid w:val="003F4D0D"/>
    <w:rsid w:val="003F50AD"/>
    <w:rsid w:val="003F5F77"/>
    <w:rsid w:val="003F6BAC"/>
    <w:rsid w:val="004010BE"/>
    <w:rsid w:val="00401ED2"/>
    <w:rsid w:val="0040326D"/>
    <w:rsid w:val="004057D2"/>
    <w:rsid w:val="00406E5D"/>
    <w:rsid w:val="0041010F"/>
    <w:rsid w:val="00411C8C"/>
    <w:rsid w:val="00412DB7"/>
    <w:rsid w:val="00414B84"/>
    <w:rsid w:val="004152BA"/>
    <w:rsid w:val="0041706E"/>
    <w:rsid w:val="0041786A"/>
    <w:rsid w:val="00417D39"/>
    <w:rsid w:val="00420060"/>
    <w:rsid w:val="00420AFE"/>
    <w:rsid w:val="004215D7"/>
    <w:rsid w:val="00421CB9"/>
    <w:rsid w:val="004265C0"/>
    <w:rsid w:val="004274B1"/>
    <w:rsid w:val="00427D05"/>
    <w:rsid w:val="00430205"/>
    <w:rsid w:val="00430BD8"/>
    <w:rsid w:val="00433B76"/>
    <w:rsid w:val="00434EE6"/>
    <w:rsid w:val="004352A9"/>
    <w:rsid w:val="00435A17"/>
    <w:rsid w:val="004458AD"/>
    <w:rsid w:val="00445BAA"/>
    <w:rsid w:val="004478C3"/>
    <w:rsid w:val="004505AB"/>
    <w:rsid w:val="004521D3"/>
    <w:rsid w:val="00452B72"/>
    <w:rsid w:val="00453AA7"/>
    <w:rsid w:val="0045506E"/>
    <w:rsid w:val="00456194"/>
    <w:rsid w:val="00456D74"/>
    <w:rsid w:val="00457C9E"/>
    <w:rsid w:val="004609A7"/>
    <w:rsid w:val="004615F5"/>
    <w:rsid w:val="004627FA"/>
    <w:rsid w:val="004629C5"/>
    <w:rsid w:val="00462B64"/>
    <w:rsid w:val="00465252"/>
    <w:rsid w:val="00467192"/>
    <w:rsid w:val="004720A5"/>
    <w:rsid w:val="00473954"/>
    <w:rsid w:val="004739D3"/>
    <w:rsid w:val="00473FC1"/>
    <w:rsid w:val="0047645E"/>
    <w:rsid w:val="00477611"/>
    <w:rsid w:val="00480223"/>
    <w:rsid w:val="00482DCE"/>
    <w:rsid w:val="004847B8"/>
    <w:rsid w:val="0048486A"/>
    <w:rsid w:val="0048648A"/>
    <w:rsid w:val="00486C0F"/>
    <w:rsid w:val="0048728D"/>
    <w:rsid w:val="004876BC"/>
    <w:rsid w:val="00487EB0"/>
    <w:rsid w:val="00493514"/>
    <w:rsid w:val="0049430C"/>
    <w:rsid w:val="00494FEF"/>
    <w:rsid w:val="00495584"/>
    <w:rsid w:val="004A0BA9"/>
    <w:rsid w:val="004A2D4B"/>
    <w:rsid w:val="004A33F2"/>
    <w:rsid w:val="004A5591"/>
    <w:rsid w:val="004A6E62"/>
    <w:rsid w:val="004A77A8"/>
    <w:rsid w:val="004A7FEA"/>
    <w:rsid w:val="004B188B"/>
    <w:rsid w:val="004B291A"/>
    <w:rsid w:val="004B3218"/>
    <w:rsid w:val="004B3777"/>
    <w:rsid w:val="004C1BC1"/>
    <w:rsid w:val="004C2E39"/>
    <w:rsid w:val="004C3490"/>
    <w:rsid w:val="004C3975"/>
    <w:rsid w:val="004C55C7"/>
    <w:rsid w:val="004D2C47"/>
    <w:rsid w:val="004D387A"/>
    <w:rsid w:val="004D4C64"/>
    <w:rsid w:val="004D6E8B"/>
    <w:rsid w:val="004D7DC7"/>
    <w:rsid w:val="004E04A5"/>
    <w:rsid w:val="004E04D0"/>
    <w:rsid w:val="004E19F2"/>
    <w:rsid w:val="004E2614"/>
    <w:rsid w:val="004E28BD"/>
    <w:rsid w:val="004E360B"/>
    <w:rsid w:val="004E37DE"/>
    <w:rsid w:val="004E7782"/>
    <w:rsid w:val="004F0712"/>
    <w:rsid w:val="004F5AA7"/>
    <w:rsid w:val="004F634F"/>
    <w:rsid w:val="004F6F65"/>
    <w:rsid w:val="004F7BDF"/>
    <w:rsid w:val="005018F4"/>
    <w:rsid w:val="00501F76"/>
    <w:rsid w:val="005031EF"/>
    <w:rsid w:val="00503673"/>
    <w:rsid w:val="0050437C"/>
    <w:rsid w:val="0050492D"/>
    <w:rsid w:val="00504CEB"/>
    <w:rsid w:val="00505470"/>
    <w:rsid w:val="005062D6"/>
    <w:rsid w:val="00506713"/>
    <w:rsid w:val="005101E1"/>
    <w:rsid w:val="00510965"/>
    <w:rsid w:val="005116DA"/>
    <w:rsid w:val="00512327"/>
    <w:rsid w:val="00512D95"/>
    <w:rsid w:val="005154F0"/>
    <w:rsid w:val="00516F8D"/>
    <w:rsid w:val="00517F18"/>
    <w:rsid w:val="00520CCE"/>
    <w:rsid w:val="0052221C"/>
    <w:rsid w:val="00524630"/>
    <w:rsid w:val="00526C1A"/>
    <w:rsid w:val="005305B3"/>
    <w:rsid w:val="00530719"/>
    <w:rsid w:val="00530C13"/>
    <w:rsid w:val="00531FEE"/>
    <w:rsid w:val="005320EC"/>
    <w:rsid w:val="00532144"/>
    <w:rsid w:val="00533C09"/>
    <w:rsid w:val="0053420D"/>
    <w:rsid w:val="005347C2"/>
    <w:rsid w:val="0053651F"/>
    <w:rsid w:val="00536670"/>
    <w:rsid w:val="005423E9"/>
    <w:rsid w:val="005434EC"/>
    <w:rsid w:val="0054441F"/>
    <w:rsid w:val="00550236"/>
    <w:rsid w:val="005512D3"/>
    <w:rsid w:val="005526D1"/>
    <w:rsid w:val="00553E7F"/>
    <w:rsid w:val="00555386"/>
    <w:rsid w:val="00555B28"/>
    <w:rsid w:val="005566D7"/>
    <w:rsid w:val="00556B3A"/>
    <w:rsid w:val="00556F8C"/>
    <w:rsid w:val="00560646"/>
    <w:rsid w:val="00561ED4"/>
    <w:rsid w:val="005622D3"/>
    <w:rsid w:val="00567D22"/>
    <w:rsid w:val="00567E07"/>
    <w:rsid w:val="00571766"/>
    <w:rsid w:val="005720CA"/>
    <w:rsid w:val="00572B57"/>
    <w:rsid w:val="0057305B"/>
    <w:rsid w:val="00573900"/>
    <w:rsid w:val="00573F25"/>
    <w:rsid w:val="00574239"/>
    <w:rsid w:val="005772AD"/>
    <w:rsid w:val="00577EC0"/>
    <w:rsid w:val="00580625"/>
    <w:rsid w:val="0058098F"/>
    <w:rsid w:val="00581533"/>
    <w:rsid w:val="00584FBF"/>
    <w:rsid w:val="00585FB6"/>
    <w:rsid w:val="00586306"/>
    <w:rsid w:val="00587BBD"/>
    <w:rsid w:val="0059038B"/>
    <w:rsid w:val="00594A2E"/>
    <w:rsid w:val="00594C5D"/>
    <w:rsid w:val="00596202"/>
    <w:rsid w:val="005962AD"/>
    <w:rsid w:val="00597665"/>
    <w:rsid w:val="00597733"/>
    <w:rsid w:val="00597A53"/>
    <w:rsid w:val="005A15D0"/>
    <w:rsid w:val="005A3099"/>
    <w:rsid w:val="005A334A"/>
    <w:rsid w:val="005A4ED5"/>
    <w:rsid w:val="005B1176"/>
    <w:rsid w:val="005B2912"/>
    <w:rsid w:val="005B6133"/>
    <w:rsid w:val="005B766E"/>
    <w:rsid w:val="005C4F6F"/>
    <w:rsid w:val="005C510F"/>
    <w:rsid w:val="005D05CA"/>
    <w:rsid w:val="005D06D2"/>
    <w:rsid w:val="005D17EF"/>
    <w:rsid w:val="005D1DF2"/>
    <w:rsid w:val="005D2618"/>
    <w:rsid w:val="005D2FBA"/>
    <w:rsid w:val="005D6341"/>
    <w:rsid w:val="005D6C36"/>
    <w:rsid w:val="005E40F2"/>
    <w:rsid w:val="005E4646"/>
    <w:rsid w:val="005E5642"/>
    <w:rsid w:val="005E64A7"/>
    <w:rsid w:val="005E66A7"/>
    <w:rsid w:val="005F0A70"/>
    <w:rsid w:val="005F0E7E"/>
    <w:rsid w:val="005F186B"/>
    <w:rsid w:val="005F2A13"/>
    <w:rsid w:val="005F5009"/>
    <w:rsid w:val="005F58F1"/>
    <w:rsid w:val="005F6657"/>
    <w:rsid w:val="005F6C2A"/>
    <w:rsid w:val="00600536"/>
    <w:rsid w:val="00600C77"/>
    <w:rsid w:val="00602902"/>
    <w:rsid w:val="00605875"/>
    <w:rsid w:val="00606F74"/>
    <w:rsid w:val="006103CB"/>
    <w:rsid w:val="006107A2"/>
    <w:rsid w:val="0061097E"/>
    <w:rsid w:val="00611753"/>
    <w:rsid w:val="00613ACD"/>
    <w:rsid w:val="00613CD1"/>
    <w:rsid w:val="006140ED"/>
    <w:rsid w:val="006217BA"/>
    <w:rsid w:val="0062317F"/>
    <w:rsid w:val="0062378E"/>
    <w:rsid w:val="00624159"/>
    <w:rsid w:val="00625320"/>
    <w:rsid w:val="006266D9"/>
    <w:rsid w:val="006269D4"/>
    <w:rsid w:val="00630274"/>
    <w:rsid w:val="0063032C"/>
    <w:rsid w:val="00630D77"/>
    <w:rsid w:val="006326DA"/>
    <w:rsid w:val="00633914"/>
    <w:rsid w:val="006339BB"/>
    <w:rsid w:val="00633A9A"/>
    <w:rsid w:val="00636452"/>
    <w:rsid w:val="00636764"/>
    <w:rsid w:val="006374FD"/>
    <w:rsid w:val="00637D9E"/>
    <w:rsid w:val="006400C3"/>
    <w:rsid w:val="006405B5"/>
    <w:rsid w:val="006408CE"/>
    <w:rsid w:val="00642A7B"/>
    <w:rsid w:val="006437C0"/>
    <w:rsid w:val="0064744C"/>
    <w:rsid w:val="006535B7"/>
    <w:rsid w:val="00653902"/>
    <w:rsid w:val="00653BED"/>
    <w:rsid w:val="00654158"/>
    <w:rsid w:val="006553D9"/>
    <w:rsid w:val="00655A99"/>
    <w:rsid w:val="0065685C"/>
    <w:rsid w:val="00657962"/>
    <w:rsid w:val="006603A9"/>
    <w:rsid w:val="006605D4"/>
    <w:rsid w:val="006605F5"/>
    <w:rsid w:val="00660932"/>
    <w:rsid w:val="006613C1"/>
    <w:rsid w:val="00661825"/>
    <w:rsid w:val="00663D9F"/>
    <w:rsid w:val="006641AC"/>
    <w:rsid w:val="0066572C"/>
    <w:rsid w:val="00666651"/>
    <w:rsid w:val="00666F7F"/>
    <w:rsid w:val="006670D2"/>
    <w:rsid w:val="00670637"/>
    <w:rsid w:val="00670ACC"/>
    <w:rsid w:val="006732A9"/>
    <w:rsid w:val="006732CF"/>
    <w:rsid w:val="006745EB"/>
    <w:rsid w:val="00674D1E"/>
    <w:rsid w:val="00675C13"/>
    <w:rsid w:val="0068062C"/>
    <w:rsid w:val="006807A0"/>
    <w:rsid w:val="00682975"/>
    <w:rsid w:val="006835B3"/>
    <w:rsid w:val="00683A7D"/>
    <w:rsid w:val="00683B06"/>
    <w:rsid w:val="00686D94"/>
    <w:rsid w:val="00691F02"/>
    <w:rsid w:val="00692263"/>
    <w:rsid w:val="00692EB8"/>
    <w:rsid w:val="0069365D"/>
    <w:rsid w:val="00693E43"/>
    <w:rsid w:val="00694B90"/>
    <w:rsid w:val="00694E24"/>
    <w:rsid w:val="00694F3E"/>
    <w:rsid w:val="006953A6"/>
    <w:rsid w:val="00696A73"/>
    <w:rsid w:val="00696FEE"/>
    <w:rsid w:val="006A0A7F"/>
    <w:rsid w:val="006A12BA"/>
    <w:rsid w:val="006A17B1"/>
    <w:rsid w:val="006A2BAE"/>
    <w:rsid w:val="006A2C1D"/>
    <w:rsid w:val="006A481B"/>
    <w:rsid w:val="006A4AA2"/>
    <w:rsid w:val="006A54E5"/>
    <w:rsid w:val="006A706F"/>
    <w:rsid w:val="006B0EF3"/>
    <w:rsid w:val="006B15DF"/>
    <w:rsid w:val="006B2363"/>
    <w:rsid w:val="006B35D3"/>
    <w:rsid w:val="006B418B"/>
    <w:rsid w:val="006B507C"/>
    <w:rsid w:val="006B5930"/>
    <w:rsid w:val="006B59B8"/>
    <w:rsid w:val="006B6187"/>
    <w:rsid w:val="006C0EAD"/>
    <w:rsid w:val="006C19B5"/>
    <w:rsid w:val="006C272E"/>
    <w:rsid w:val="006C3947"/>
    <w:rsid w:val="006D0A9C"/>
    <w:rsid w:val="006D213A"/>
    <w:rsid w:val="006D22F9"/>
    <w:rsid w:val="006D29CF"/>
    <w:rsid w:val="006D2BDD"/>
    <w:rsid w:val="006D45AE"/>
    <w:rsid w:val="006D554D"/>
    <w:rsid w:val="006D5B8F"/>
    <w:rsid w:val="006D6C8A"/>
    <w:rsid w:val="006D72AA"/>
    <w:rsid w:val="006D7D2A"/>
    <w:rsid w:val="006E24EB"/>
    <w:rsid w:val="006E6BBF"/>
    <w:rsid w:val="006F1F96"/>
    <w:rsid w:val="006F2155"/>
    <w:rsid w:val="006F3227"/>
    <w:rsid w:val="006F464A"/>
    <w:rsid w:val="006F4651"/>
    <w:rsid w:val="006F5EF2"/>
    <w:rsid w:val="006F62EA"/>
    <w:rsid w:val="006F6656"/>
    <w:rsid w:val="006F7414"/>
    <w:rsid w:val="00701B41"/>
    <w:rsid w:val="007021BC"/>
    <w:rsid w:val="00705E14"/>
    <w:rsid w:val="00706169"/>
    <w:rsid w:val="007063D2"/>
    <w:rsid w:val="00711C82"/>
    <w:rsid w:val="00712999"/>
    <w:rsid w:val="00712D09"/>
    <w:rsid w:val="007134AA"/>
    <w:rsid w:val="00713CA6"/>
    <w:rsid w:val="0071566B"/>
    <w:rsid w:val="0071588A"/>
    <w:rsid w:val="00716EBA"/>
    <w:rsid w:val="007171C2"/>
    <w:rsid w:val="00717CE9"/>
    <w:rsid w:val="007249F9"/>
    <w:rsid w:val="0072604B"/>
    <w:rsid w:val="00726559"/>
    <w:rsid w:val="00726DF0"/>
    <w:rsid w:val="00727A2C"/>
    <w:rsid w:val="00731B42"/>
    <w:rsid w:val="00733B84"/>
    <w:rsid w:val="00736B47"/>
    <w:rsid w:val="007370CE"/>
    <w:rsid w:val="00737FAD"/>
    <w:rsid w:val="00740F10"/>
    <w:rsid w:val="0074226A"/>
    <w:rsid w:val="00744099"/>
    <w:rsid w:val="00746389"/>
    <w:rsid w:val="00746987"/>
    <w:rsid w:val="00746F24"/>
    <w:rsid w:val="007510F6"/>
    <w:rsid w:val="00754261"/>
    <w:rsid w:val="00754B9F"/>
    <w:rsid w:val="007568E4"/>
    <w:rsid w:val="00760CCB"/>
    <w:rsid w:val="007615F5"/>
    <w:rsid w:val="00761F3C"/>
    <w:rsid w:val="00762396"/>
    <w:rsid w:val="00762C7E"/>
    <w:rsid w:val="00762F57"/>
    <w:rsid w:val="0076537A"/>
    <w:rsid w:val="00765688"/>
    <w:rsid w:val="0076650D"/>
    <w:rsid w:val="0076671B"/>
    <w:rsid w:val="007679B6"/>
    <w:rsid w:val="00767C29"/>
    <w:rsid w:val="00767C79"/>
    <w:rsid w:val="007708A9"/>
    <w:rsid w:val="00770B88"/>
    <w:rsid w:val="00770BA6"/>
    <w:rsid w:val="0077101A"/>
    <w:rsid w:val="00771C65"/>
    <w:rsid w:val="00772DFC"/>
    <w:rsid w:val="007757C3"/>
    <w:rsid w:val="00777697"/>
    <w:rsid w:val="00777B98"/>
    <w:rsid w:val="00780AC8"/>
    <w:rsid w:val="00782428"/>
    <w:rsid w:val="007837C9"/>
    <w:rsid w:val="00784055"/>
    <w:rsid w:val="00784DEB"/>
    <w:rsid w:val="00786D31"/>
    <w:rsid w:val="00787111"/>
    <w:rsid w:val="00790854"/>
    <w:rsid w:val="00790889"/>
    <w:rsid w:val="00791EF0"/>
    <w:rsid w:val="007921E7"/>
    <w:rsid w:val="00792B63"/>
    <w:rsid w:val="00792E4C"/>
    <w:rsid w:val="00795A32"/>
    <w:rsid w:val="0079649B"/>
    <w:rsid w:val="007A0465"/>
    <w:rsid w:val="007A18E8"/>
    <w:rsid w:val="007A3CC2"/>
    <w:rsid w:val="007A52A0"/>
    <w:rsid w:val="007A5968"/>
    <w:rsid w:val="007A77AE"/>
    <w:rsid w:val="007A7A12"/>
    <w:rsid w:val="007A7F1A"/>
    <w:rsid w:val="007B0903"/>
    <w:rsid w:val="007B551A"/>
    <w:rsid w:val="007C0835"/>
    <w:rsid w:val="007C1151"/>
    <w:rsid w:val="007C233B"/>
    <w:rsid w:val="007C4928"/>
    <w:rsid w:val="007C4DA2"/>
    <w:rsid w:val="007C5682"/>
    <w:rsid w:val="007C63D8"/>
    <w:rsid w:val="007C749B"/>
    <w:rsid w:val="007C77B6"/>
    <w:rsid w:val="007D005E"/>
    <w:rsid w:val="007D0E47"/>
    <w:rsid w:val="007D12CB"/>
    <w:rsid w:val="007D193D"/>
    <w:rsid w:val="007D36D6"/>
    <w:rsid w:val="007D4911"/>
    <w:rsid w:val="007E2168"/>
    <w:rsid w:val="007E4A69"/>
    <w:rsid w:val="007E5086"/>
    <w:rsid w:val="007E5848"/>
    <w:rsid w:val="007E5E6E"/>
    <w:rsid w:val="007E61DD"/>
    <w:rsid w:val="007E7AE5"/>
    <w:rsid w:val="007F0046"/>
    <w:rsid w:val="007F09B4"/>
    <w:rsid w:val="007F18B2"/>
    <w:rsid w:val="007F2D6C"/>
    <w:rsid w:val="007F3275"/>
    <w:rsid w:val="007F4BEE"/>
    <w:rsid w:val="007F54A1"/>
    <w:rsid w:val="007F77B9"/>
    <w:rsid w:val="007F79DB"/>
    <w:rsid w:val="007F7FFA"/>
    <w:rsid w:val="00802724"/>
    <w:rsid w:val="00803561"/>
    <w:rsid w:val="00804403"/>
    <w:rsid w:val="00805B69"/>
    <w:rsid w:val="008140CC"/>
    <w:rsid w:val="00814422"/>
    <w:rsid w:val="00814799"/>
    <w:rsid w:val="00815B0A"/>
    <w:rsid w:val="00817259"/>
    <w:rsid w:val="008202C0"/>
    <w:rsid w:val="00820465"/>
    <w:rsid w:val="00822F63"/>
    <w:rsid w:val="00824A3B"/>
    <w:rsid w:val="00824A5B"/>
    <w:rsid w:val="00824DBF"/>
    <w:rsid w:val="008263C8"/>
    <w:rsid w:val="00832047"/>
    <w:rsid w:val="00832406"/>
    <w:rsid w:val="00832CF9"/>
    <w:rsid w:val="0083434F"/>
    <w:rsid w:val="00834B16"/>
    <w:rsid w:val="008356C5"/>
    <w:rsid w:val="008366B9"/>
    <w:rsid w:val="00843915"/>
    <w:rsid w:val="00844A52"/>
    <w:rsid w:val="008451DF"/>
    <w:rsid w:val="0084579E"/>
    <w:rsid w:val="00846C5C"/>
    <w:rsid w:val="0085184A"/>
    <w:rsid w:val="00851A27"/>
    <w:rsid w:val="0085283A"/>
    <w:rsid w:val="00852977"/>
    <w:rsid w:val="0085674F"/>
    <w:rsid w:val="008576F9"/>
    <w:rsid w:val="00857CA4"/>
    <w:rsid w:val="00860686"/>
    <w:rsid w:val="00860DC5"/>
    <w:rsid w:val="0086126C"/>
    <w:rsid w:val="00863B3B"/>
    <w:rsid w:val="008642B6"/>
    <w:rsid w:val="0086453E"/>
    <w:rsid w:val="00865917"/>
    <w:rsid w:val="008663E6"/>
    <w:rsid w:val="00870BCB"/>
    <w:rsid w:val="00871169"/>
    <w:rsid w:val="0087375A"/>
    <w:rsid w:val="008740C4"/>
    <w:rsid w:val="00877195"/>
    <w:rsid w:val="0088048D"/>
    <w:rsid w:val="00883943"/>
    <w:rsid w:val="00885F6A"/>
    <w:rsid w:val="0088749A"/>
    <w:rsid w:val="00887AA6"/>
    <w:rsid w:val="008917BC"/>
    <w:rsid w:val="008922F6"/>
    <w:rsid w:val="00892650"/>
    <w:rsid w:val="00893AAE"/>
    <w:rsid w:val="0089498B"/>
    <w:rsid w:val="00896885"/>
    <w:rsid w:val="008A089D"/>
    <w:rsid w:val="008A2778"/>
    <w:rsid w:val="008A43B6"/>
    <w:rsid w:val="008A58FC"/>
    <w:rsid w:val="008A692C"/>
    <w:rsid w:val="008A708F"/>
    <w:rsid w:val="008A7BFA"/>
    <w:rsid w:val="008B1293"/>
    <w:rsid w:val="008B3D63"/>
    <w:rsid w:val="008B42D8"/>
    <w:rsid w:val="008B79FD"/>
    <w:rsid w:val="008B7EA9"/>
    <w:rsid w:val="008C06DE"/>
    <w:rsid w:val="008C33B9"/>
    <w:rsid w:val="008C601B"/>
    <w:rsid w:val="008C6783"/>
    <w:rsid w:val="008D04CD"/>
    <w:rsid w:val="008D0BDA"/>
    <w:rsid w:val="008D29EA"/>
    <w:rsid w:val="008D585C"/>
    <w:rsid w:val="008D7E96"/>
    <w:rsid w:val="008E0E74"/>
    <w:rsid w:val="008E2AA2"/>
    <w:rsid w:val="008E5528"/>
    <w:rsid w:val="008E68D6"/>
    <w:rsid w:val="008E7743"/>
    <w:rsid w:val="008F0020"/>
    <w:rsid w:val="008F5774"/>
    <w:rsid w:val="008F7BC2"/>
    <w:rsid w:val="008F7BEE"/>
    <w:rsid w:val="009006CB"/>
    <w:rsid w:val="009016BA"/>
    <w:rsid w:val="009017AF"/>
    <w:rsid w:val="00901B69"/>
    <w:rsid w:val="00901BDE"/>
    <w:rsid w:val="00902255"/>
    <w:rsid w:val="00902F18"/>
    <w:rsid w:val="00903C50"/>
    <w:rsid w:val="009057FD"/>
    <w:rsid w:val="00905C0F"/>
    <w:rsid w:val="00905E11"/>
    <w:rsid w:val="00906019"/>
    <w:rsid w:val="00910BFC"/>
    <w:rsid w:val="00911251"/>
    <w:rsid w:val="0091261D"/>
    <w:rsid w:val="00916255"/>
    <w:rsid w:val="00920E08"/>
    <w:rsid w:val="009225DD"/>
    <w:rsid w:val="00923111"/>
    <w:rsid w:val="00924A38"/>
    <w:rsid w:val="00924DC1"/>
    <w:rsid w:val="0092532C"/>
    <w:rsid w:val="00931064"/>
    <w:rsid w:val="009325F0"/>
    <w:rsid w:val="00933B9C"/>
    <w:rsid w:val="00933DB9"/>
    <w:rsid w:val="00934390"/>
    <w:rsid w:val="00934680"/>
    <w:rsid w:val="00940809"/>
    <w:rsid w:val="00944AB5"/>
    <w:rsid w:val="009460EC"/>
    <w:rsid w:val="00947D20"/>
    <w:rsid w:val="00951343"/>
    <w:rsid w:val="00951CE5"/>
    <w:rsid w:val="0095375A"/>
    <w:rsid w:val="0095387D"/>
    <w:rsid w:val="00953FA7"/>
    <w:rsid w:val="0095625E"/>
    <w:rsid w:val="009616E7"/>
    <w:rsid w:val="00961CDF"/>
    <w:rsid w:val="00962F08"/>
    <w:rsid w:val="00963E98"/>
    <w:rsid w:val="00964286"/>
    <w:rsid w:val="009648AC"/>
    <w:rsid w:val="009654BE"/>
    <w:rsid w:val="00967513"/>
    <w:rsid w:val="00967C84"/>
    <w:rsid w:val="00967F69"/>
    <w:rsid w:val="00970BB6"/>
    <w:rsid w:val="0097265C"/>
    <w:rsid w:val="0097657E"/>
    <w:rsid w:val="00977E56"/>
    <w:rsid w:val="0098035A"/>
    <w:rsid w:val="009826E1"/>
    <w:rsid w:val="009834C0"/>
    <w:rsid w:val="00984B6E"/>
    <w:rsid w:val="009852C4"/>
    <w:rsid w:val="0098596E"/>
    <w:rsid w:val="00987DE3"/>
    <w:rsid w:val="0099014E"/>
    <w:rsid w:val="009911EA"/>
    <w:rsid w:val="00991911"/>
    <w:rsid w:val="00991CC0"/>
    <w:rsid w:val="0099265A"/>
    <w:rsid w:val="00993AE5"/>
    <w:rsid w:val="00994FCC"/>
    <w:rsid w:val="00995517"/>
    <w:rsid w:val="00995D53"/>
    <w:rsid w:val="00996050"/>
    <w:rsid w:val="0099647B"/>
    <w:rsid w:val="00997199"/>
    <w:rsid w:val="00997AEF"/>
    <w:rsid w:val="009A0D62"/>
    <w:rsid w:val="009A1099"/>
    <w:rsid w:val="009A112F"/>
    <w:rsid w:val="009A1D64"/>
    <w:rsid w:val="009A265C"/>
    <w:rsid w:val="009A27E7"/>
    <w:rsid w:val="009A347E"/>
    <w:rsid w:val="009A3F2F"/>
    <w:rsid w:val="009A4B34"/>
    <w:rsid w:val="009A5ECF"/>
    <w:rsid w:val="009A7A00"/>
    <w:rsid w:val="009B070E"/>
    <w:rsid w:val="009B0E42"/>
    <w:rsid w:val="009B26BA"/>
    <w:rsid w:val="009B3934"/>
    <w:rsid w:val="009B4752"/>
    <w:rsid w:val="009B495B"/>
    <w:rsid w:val="009B5E98"/>
    <w:rsid w:val="009B77FA"/>
    <w:rsid w:val="009C16C8"/>
    <w:rsid w:val="009C2405"/>
    <w:rsid w:val="009C2DA6"/>
    <w:rsid w:val="009C367D"/>
    <w:rsid w:val="009C5FF4"/>
    <w:rsid w:val="009C6495"/>
    <w:rsid w:val="009C7A33"/>
    <w:rsid w:val="009D32EF"/>
    <w:rsid w:val="009D33B4"/>
    <w:rsid w:val="009D632D"/>
    <w:rsid w:val="009E1A7A"/>
    <w:rsid w:val="009E4678"/>
    <w:rsid w:val="009E4A84"/>
    <w:rsid w:val="009E5C77"/>
    <w:rsid w:val="009E6728"/>
    <w:rsid w:val="009F5722"/>
    <w:rsid w:val="00A009D3"/>
    <w:rsid w:val="00A014FC"/>
    <w:rsid w:val="00A016FC"/>
    <w:rsid w:val="00A022CE"/>
    <w:rsid w:val="00A025EF"/>
    <w:rsid w:val="00A030F9"/>
    <w:rsid w:val="00A03B56"/>
    <w:rsid w:val="00A057C1"/>
    <w:rsid w:val="00A05DEB"/>
    <w:rsid w:val="00A067A7"/>
    <w:rsid w:val="00A06F17"/>
    <w:rsid w:val="00A07A8C"/>
    <w:rsid w:val="00A10555"/>
    <w:rsid w:val="00A1066A"/>
    <w:rsid w:val="00A11836"/>
    <w:rsid w:val="00A200E4"/>
    <w:rsid w:val="00A20FD3"/>
    <w:rsid w:val="00A22370"/>
    <w:rsid w:val="00A2534C"/>
    <w:rsid w:val="00A2566C"/>
    <w:rsid w:val="00A26EB3"/>
    <w:rsid w:val="00A272CA"/>
    <w:rsid w:val="00A3021C"/>
    <w:rsid w:val="00A30803"/>
    <w:rsid w:val="00A3118E"/>
    <w:rsid w:val="00A3265A"/>
    <w:rsid w:val="00A329F9"/>
    <w:rsid w:val="00A32A50"/>
    <w:rsid w:val="00A3579F"/>
    <w:rsid w:val="00A4029D"/>
    <w:rsid w:val="00A41EC9"/>
    <w:rsid w:val="00A41F7A"/>
    <w:rsid w:val="00A42A0F"/>
    <w:rsid w:val="00A44F18"/>
    <w:rsid w:val="00A471DE"/>
    <w:rsid w:val="00A504A0"/>
    <w:rsid w:val="00A5182E"/>
    <w:rsid w:val="00A52573"/>
    <w:rsid w:val="00A53D00"/>
    <w:rsid w:val="00A54385"/>
    <w:rsid w:val="00A56C85"/>
    <w:rsid w:val="00A57038"/>
    <w:rsid w:val="00A578AC"/>
    <w:rsid w:val="00A57C63"/>
    <w:rsid w:val="00A57E4E"/>
    <w:rsid w:val="00A60FF4"/>
    <w:rsid w:val="00A6142C"/>
    <w:rsid w:val="00A62ADA"/>
    <w:rsid w:val="00A64D23"/>
    <w:rsid w:val="00A6501B"/>
    <w:rsid w:val="00A65FCD"/>
    <w:rsid w:val="00A66052"/>
    <w:rsid w:val="00A67F20"/>
    <w:rsid w:val="00A70609"/>
    <w:rsid w:val="00A71949"/>
    <w:rsid w:val="00A720B7"/>
    <w:rsid w:val="00A7333C"/>
    <w:rsid w:val="00A738F2"/>
    <w:rsid w:val="00A74994"/>
    <w:rsid w:val="00A756B8"/>
    <w:rsid w:val="00A8052E"/>
    <w:rsid w:val="00A82741"/>
    <w:rsid w:val="00A82B90"/>
    <w:rsid w:val="00A82C7D"/>
    <w:rsid w:val="00A82D49"/>
    <w:rsid w:val="00A83D4D"/>
    <w:rsid w:val="00A841FD"/>
    <w:rsid w:val="00A861A9"/>
    <w:rsid w:val="00A8760B"/>
    <w:rsid w:val="00A87B02"/>
    <w:rsid w:val="00A9105B"/>
    <w:rsid w:val="00A92300"/>
    <w:rsid w:val="00A93362"/>
    <w:rsid w:val="00A9458E"/>
    <w:rsid w:val="00A95B39"/>
    <w:rsid w:val="00A95BE9"/>
    <w:rsid w:val="00A95CE8"/>
    <w:rsid w:val="00A973A9"/>
    <w:rsid w:val="00A97B7A"/>
    <w:rsid w:val="00A97C9C"/>
    <w:rsid w:val="00A97FF9"/>
    <w:rsid w:val="00AA0FA6"/>
    <w:rsid w:val="00AA4C61"/>
    <w:rsid w:val="00AA5797"/>
    <w:rsid w:val="00AA749B"/>
    <w:rsid w:val="00AA7AEB"/>
    <w:rsid w:val="00AB095C"/>
    <w:rsid w:val="00AB1082"/>
    <w:rsid w:val="00AB17DE"/>
    <w:rsid w:val="00AB1EFB"/>
    <w:rsid w:val="00AB4DEA"/>
    <w:rsid w:val="00AB578D"/>
    <w:rsid w:val="00AB57D1"/>
    <w:rsid w:val="00AB6AAE"/>
    <w:rsid w:val="00AB724F"/>
    <w:rsid w:val="00AB7B9A"/>
    <w:rsid w:val="00AC0235"/>
    <w:rsid w:val="00AC078F"/>
    <w:rsid w:val="00AC1568"/>
    <w:rsid w:val="00AC1B95"/>
    <w:rsid w:val="00AC52CB"/>
    <w:rsid w:val="00AC56A0"/>
    <w:rsid w:val="00AC5E2E"/>
    <w:rsid w:val="00AC6449"/>
    <w:rsid w:val="00AC652E"/>
    <w:rsid w:val="00AC73AE"/>
    <w:rsid w:val="00AC779B"/>
    <w:rsid w:val="00AD012D"/>
    <w:rsid w:val="00AD3E36"/>
    <w:rsid w:val="00AD40A7"/>
    <w:rsid w:val="00AD4D83"/>
    <w:rsid w:val="00AD6068"/>
    <w:rsid w:val="00AD74FF"/>
    <w:rsid w:val="00AD7536"/>
    <w:rsid w:val="00AD7876"/>
    <w:rsid w:val="00AE0A56"/>
    <w:rsid w:val="00AE26C2"/>
    <w:rsid w:val="00AE3642"/>
    <w:rsid w:val="00AF15A6"/>
    <w:rsid w:val="00AF1D8A"/>
    <w:rsid w:val="00AF225C"/>
    <w:rsid w:val="00AF25B5"/>
    <w:rsid w:val="00AF3C7F"/>
    <w:rsid w:val="00AF3EF1"/>
    <w:rsid w:val="00AF4F0A"/>
    <w:rsid w:val="00AF5A0D"/>
    <w:rsid w:val="00AF5C32"/>
    <w:rsid w:val="00AF629C"/>
    <w:rsid w:val="00B009FB"/>
    <w:rsid w:val="00B00BFF"/>
    <w:rsid w:val="00B015CC"/>
    <w:rsid w:val="00B01F49"/>
    <w:rsid w:val="00B0229A"/>
    <w:rsid w:val="00B03320"/>
    <w:rsid w:val="00B03941"/>
    <w:rsid w:val="00B03F55"/>
    <w:rsid w:val="00B047D9"/>
    <w:rsid w:val="00B05076"/>
    <w:rsid w:val="00B05328"/>
    <w:rsid w:val="00B05D9E"/>
    <w:rsid w:val="00B06AC4"/>
    <w:rsid w:val="00B07D17"/>
    <w:rsid w:val="00B17495"/>
    <w:rsid w:val="00B22DBA"/>
    <w:rsid w:val="00B23490"/>
    <w:rsid w:val="00B2476B"/>
    <w:rsid w:val="00B24B27"/>
    <w:rsid w:val="00B30141"/>
    <w:rsid w:val="00B315B7"/>
    <w:rsid w:val="00B32643"/>
    <w:rsid w:val="00B32972"/>
    <w:rsid w:val="00B32FF5"/>
    <w:rsid w:val="00B3753D"/>
    <w:rsid w:val="00B378CB"/>
    <w:rsid w:val="00B37D84"/>
    <w:rsid w:val="00B37EFA"/>
    <w:rsid w:val="00B4048C"/>
    <w:rsid w:val="00B40650"/>
    <w:rsid w:val="00B41BDF"/>
    <w:rsid w:val="00B41DD3"/>
    <w:rsid w:val="00B43E41"/>
    <w:rsid w:val="00B43ED8"/>
    <w:rsid w:val="00B458AD"/>
    <w:rsid w:val="00B461C4"/>
    <w:rsid w:val="00B46CAD"/>
    <w:rsid w:val="00B46CBE"/>
    <w:rsid w:val="00B520B1"/>
    <w:rsid w:val="00B53595"/>
    <w:rsid w:val="00B543EA"/>
    <w:rsid w:val="00B559AF"/>
    <w:rsid w:val="00B56BBF"/>
    <w:rsid w:val="00B60506"/>
    <w:rsid w:val="00B60DDF"/>
    <w:rsid w:val="00B63CC3"/>
    <w:rsid w:val="00B655BA"/>
    <w:rsid w:val="00B675A4"/>
    <w:rsid w:val="00B7102E"/>
    <w:rsid w:val="00B71842"/>
    <w:rsid w:val="00B72B02"/>
    <w:rsid w:val="00B744E8"/>
    <w:rsid w:val="00B75383"/>
    <w:rsid w:val="00B80583"/>
    <w:rsid w:val="00B839EB"/>
    <w:rsid w:val="00B856D3"/>
    <w:rsid w:val="00B86599"/>
    <w:rsid w:val="00B86E50"/>
    <w:rsid w:val="00B92A7B"/>
    <w:rsid w:val="00B94675"/>
    <w:rsid w:val="00B94C64"/>
    <w:rsid w:val="00B9548A"/>
    <w:rsid w:val="00B95780"/>
    <w:rsid w:val="00B95849"/>
    <w:rsid w:val="00BA0131"/>
    <w:rsid w:val="00BA0372"/>
    <w:rsid w:val="00BA2363"/>
    <w:rsid w:val="00BA33E0"/>
    <w:rsid w:val="00BA34AF"/>
    <w:rsid w:val="00BA35E3"/>
    <w:rsid w:val="00BA3E84"/>
    <w:rsid w:val="00BA4806"/>
    <w:rsid w:val="00BA514A"/>
    <w:rsid w:val="00BA5885"/>
    <w:rsid w:val="00BA6935"/>
    <w:rsid w:val="00BB3646"/>
    <w:rsid w:val="00BB3DA5"/>
    <w:rsid w:val="00BB453B"/>
    <w:rsid w:val="00BB4702"/>
    <w:rsid w:val="00BB5D24"/>
    <w:rsid w:val="00BB628E"/>
    <w:rsid w:val="00BB71CA"/>
    <w:rsid w:val="00BC0B0C"/>
    <w:rsid w:val="00BC0F13"/>
    <w:rsid w:val="00BC1010"/>
    <w:rsid w:val="00BC2209"/>
    <w:rsid w:val="00BC274C"/>
    <w:rsid w:val="00BC29E6"/>
    <w:rsid w:val="00BC3950"/>
    <w:rsid w:val="00BC3D8E"/>
    <w:rsid w:val="00BC56F1"/>
    <w:rsid w:val="00BD049F"/>
    <w:rsid w:val="00BD0BC9"/>
    <w:rsid w:val="00BD203C"/>
    <w:rsid w:val="00BD23E4"/>
    <w:rsid w:val="00BD3352"/>
    <w:rsid w:val="00BD3671"/>
    <w:rsid w:val="00BD4851"/>
    <w:rsid w:val="00BD627E"/>
    <w:rsid w:val="00BD7490"/>
    <w:rsid w:val="00BE20AA"/>
    <w:rsid w:val="00BE22C9"/>
    <w:rsid w:val="00BE2309"/>
    <w:rsid w:val="00BE242D"/>
    <w:rsid w:val="00BE2448"/>
    <w:rsid w:val="00BE24D8"/>
    <w:rsid w:val="00BE3040"/>
    <w:rsid w:val="00BE694F"/>
    <w:rsid w:val="00BE78A0"/>
    <w:rsid w:val="00BF0679"/>
    <w:rsid w:val="00BF1A0D"/>
    <w:rsid w:val="00BF2001"/>
    <w:rsid w:val="00BF47DC"/>
    <w:rsid w:val="00BF4C1B"/>
    <w:rsid w:val="00BF72C7"/>
    <w:rsid w:val="00C0463D"/>
    <w:rsid w:val="00C04AC3"/>
    <w:rsid w:val="00C04F42"/>
    <w:rsid w:val="00C05C32"/>
    <w:rsid w:val="00C05D87"/>
    <w:rsid w:val="00C06F1A"/>
    <w:rsid w:val="00C1168B"/>
    <w:rsid w:val="00C1308F"/>
    <w:rsid w:val="00C1521F"/>
    <w:rsid w:val="00C15B71"/>
    <w:rsid w:val="00C2050C"/>
    <w:rsid w:val="00C24EB4"/>
    <w:rsid w:val="00C26725"/>
    <w:rsid w:val="00C27182"/>
    <w:rsid w:val="00C277E9"/>
    <w:rsid w:val="00C31B9E"/>
    <w:rsid w:val="00C352E0"/>
    <w:rsid w:val="00C36271"/>
    <w:rsid w:val="00C40FEE"/>
    <w:rsid w:val="00C418D9"/>
    <w:rsid w:val="00C428B5"/>
    <w:rsid w:val="00C4378D"/>
    <w:rsid w:val="00C44648"/>
    <w:rsid w:val="00C44DB3"/>
    <w:rsid w:val="00C467FA"/>
    <w:rsid w:val="00C46FDD"/>
    <w:rsid w:val="00C51174"/>
    <w:rsid w:val="00C52901"/>
    <w:rsid w:val="00C53C6B"/>
    <w:rsid w:val="00C54362"/>
    <w:rsid w:val="00C54FF5"/>
    <w:rsid w:val="00C56B05"/>
    <w:rsid w:val="00C6097F"/>
    <w:rsid w:val="00C640A3"/>
    <w:rsid w:val="00C6502B"/>
    <w:rsid w:val="00C662ED"/>
    <w:rsid w:val="00C66DED"/>
    <w:rsid w:val="00C70E13"/>
    <w:rsid w:val="00C71B91"/>
    <w:rsid w:val="00C7429D"/>
    <w:rsid w:val="00C74C67"/>
    <w:rsid w:val="00C75D56"/>
    <w:rsid w:val="00C779D0"/>
    <w:rsid w:val="00C803F0"/>
    <w:rsid w:val="00C81D16"/>
    <w:rsid w:val="00C8383A"/>
    <w:rsid w:val="00C86BC0"/>
    <w:rsid w:val="00C8773E"/>
    <w:rsid w:val="00C91802"/>
    <w:rsid w:val="00C93644"/>
    <w:rsid w:val="00C93A6F"/>
    <w:rsid w:val="00C95CC9"/>
    <w:rsid w:val="00C96799"/>
    <w:rsid w:val="00C96FD6"/>
    <w:rsid w:val="00CA0046"/>
    <w:rsid w:val="00CA03D4"/>
    <w:rsid w:val="00CA3454"/>
    <w:rsid w:val="00CA5693"/>
    <w:rsid w:val="00CA7685"/>
    <w:rsid w:val="00CB032F"/>
    <w:rsid w:val="00CB0446"/>
    <w:rsid w:val="00CB1A73"/>
    <w:rsid w:val="00CB1F61"/>
    <w:rsid w:val="00CB2256"/>
    <w:rsid w:val="00CB3F75"/>
    <w:rsid w:val="00CB45C4"/>
    <w:rsid w:val="00CB47DF"/>
    <w:rsid w:val="00CB64A3"/>
    <w:rsid w:val="00CB78D8"/>
    <w:rsid w:val="00CC2035"/>
    <w:rsid w:val="00CC5986"/>
    <w:rsid w:val="00CC5FF9"/>
    <w:rsid w:val="00CC71F2"/>
    <w:rsid w:val="00CD2030"/>
    <w:rsid w:val="00CD38C5"/>
    <w:rsid w:val="00CD3C5B"/>
    <w:rsid w:val="00CD400A"/>
    <w:rsid w:val="00CD55A4"/>
    <w:rsid w:val="00CE0A7B"/>
    <w:rsid w:val="00CE0CEB"/>
    <w:rsid w:val="00CE0D51"/>
    <w:rsid w:val="00CE141F"/>
    <w:rsid w:val="00CE14AB"/>
    <w:rsid w:val="00CE2BE4"/>
    <w:rsid w:val="00CE6DDD"/>
    <w:rsid w:val="00CF0D3C"/>
    <w:rsid w:val="00CF1130"/>
    <w:rsid w:val="00CF1374"/>
    <w:rsid w:val="00CF14F9"/>
    <w:rsid w:val="00CF2004"/>
    <w:rsid w:val="00CF3CE1"/>
    <w:rsid w:val="00CF43C5"/>
    <w:rsid w:val="00CF4D3A"/>
    <w:rsid w:val="00CF5811"/>
    <w:rsid w:val="00CF6D8F"/>
    <w:rsid w:val="00CF78E4"/>
    <w:rsid w:val="00D039BF"/>
    <w:rsid w:val="00D03AD8"/>
    <w:rsid w:val="00D03E6A"/>
    <w:rsid w:val="00D063C4"/>
    <w:rsid w:val="00D06649"/>
    <w:rsid w:val="00D10D4E"/>
    <w:rsid w:val="00D10FED"/>
    <w:rsid w:val="00D11532"/>
    <w:rsid w:val="00D1439F"/>
    <w:rsid w:val="00D167CD"/>
    <w:rsid w:val="00D21CA0"/>
    <w:rsid w:val="00D256B9"/>
    <w:rsid w:val="00D25A6E"/>
    <w:rsid w:val="00D26EDB"/>
    <w:rsid w:val="00D277FC"/>
    <w:rsid w:val="00D30C5D"/>
    <w:rsid w:val="00D344A5"/>
    <w:rsid w:val="00D3494E"/>
    <w:rsid w:val="00D364FC"/>
    <w:rsid w:val="00D37660"/>
    <w:rsid w:val="00D4002A"/>
    <w:rsid w:val="00D4142C"/>
    <w:rsid w:val="00D4704F"/>
    <w:rsid w:val="00D52EF5"/>
    <w:rsid w:val="00D53147"/>
    <w:rsid w:val="00D54FB3"/>
    <w:rsid w:val="00D5521C"/>
    <w:rsid w:val="00D56145"/>
    <w:rsid w:val="00D5637F"/>
    <w:rsid w:val="00D57648"/>
    <w:rsid w:val="00D621CA"/>
    <w:rsid w:val="00D63EBA"/>
    <w:rsid w:val="00D65104"/>
    <w:rsid w:val="00D6749D"/>
    <w:rsid w:val="00D67D09"/>
    <w:rsid w:val="00D70AB4"/>
    <w:rsid w:val="00D73E9B"/>
    <w:rsid w:val="00D76CAC"/>
    <w:rsid w:val="00D80FB4"/>
    <w:rsid w:val="00D81404"/>
    <w:rsid w:val="00D81ACF"/>
    <w:rsid w:val="00D83062"/>
    <w:rsid w:val="00D8582D"/>
    <w:rsid w:val="00D8599B"/>
    <w:rsid w:val="00D87982"/>
    <w:rsid w:val="00D901FF"/>
    <w:rsid w:val="00D9094A"/>
    <w:rsid w:val="00D916AE"/>
    <w:rsid w:val="00D91C1E"/>
    <w:rsid w:val="00D91EC1"/>
    <w:rsid w:val="00D9446B"/>
    <w:rsid w:val="00D956D8"/>
    <w:rsid w:val="00D967A6"/>
    <w:rsid w:val="00D96944"/>
    <w:rsid w:val="00D96B45"/>
    <w:rsid w:val="00D975AF"/>
    <w:rsid w:val="00D97C2E"/>
    <w:rsid w:val="00DA0084"/>
    <w:rsid w:val="00DA677B"/>
    <w:rsid w:val="00DA6FFE"/>
    <w:rsid w:val="00DA7D89"/>
    <w:rsid w:val="00DB0912"/>
    <w:rsid w:val="00DB0CD0"/>
    <w:rsid w:val="00DB200F"/>
    <w:rsid w:val="00DB3CC0"/>
    <w:rsid w:val="00DB5CF4"/>
    <w:rsid w:val="00DB65C3"/>
    <w:rsid w:val="00DC0559"/>
    <w:rsid w:val="00DC0728"/>
    <w:rsid w:val="00DC52EC"/>
    <w:rsid w:val="00DC53BB"/>
    <w:rsid w:val="00DC6085"/>
    <w:rsid w:val="00DC79B0"/>
    <w:rsid w:val="00DD041C"/>
    <w:rsid w:val="00DD066D"/>
    <w:rsid w:val="00DD2C06"/>
    <w:rsid w:val="00DD535E"/>
    <w:rsid w:val="00DD683A"/>
    <w:rsid w:val="00DD719C"/>
    <w:rsid w:val="00DD7AB1"/>
    <w:rsid w:val="00DE0ADA"/>
    <w:rsid w:val="00DE1C5D"/>
    <w:rsid w:val="00DE2732"/>
    <w:rsid w:val="00DE30AD"/>
    <w:rsid w:val="00DE3618"/>
    <w:rsid w:val="00DE54DB"/>
    <w:rsid w:val="00DE5F41"/>
    <w:rsid w:val="00DE6E66"/>
    <w:rsid w:val="00DE750B"/>
    <w:rsid w:val="00DF0192"/>
    <w:rsid w:val="00DF2350"/>
    <w:rsid w:val="00DF4C08"/>
    <w:rsid w:val="00DF5C71"/>
    <w:rsid w:val="00DF6021"/>
    <w:rsid w:val="00DF6294"/>
    <w:rsid w:val="00E004CE"/>
    <w:rsid w:val="00E02A19"/>
    <w:rsid w:val="00E0404E"/>
    <w:rsid w:val="00E046A3"/>
    <w:rsid w:val="00E04E9D"/>
    <w:rsid w:val="00E05FF0"/>
    <w:rsid w:val="00E1124C"/>
    <w:rsid w:val="00E11C2A"/>
    <w:rsid w:val="00E1203E"/>
    <w:rsid w:val="00E1368B"/>
    <w:rsid w:val="00E164A7"/>
    <w:rsid w:val="00E1717B"/>
    <w:rsid w:val="00E17F46"/>
    <w:rsid w:val="00E21978"/>
    <w:rsid w:val="00E23019"/>
    <w:rsid w:val="00E239D2"/>
    <w:rsid w:val="00E27358"/>
    <w:rsid w:val="00E32CD8"/>
    <w:rsid w:val="00E33165"/>
    <w:rsid w:val="00E33E41"/>
    <w:rsid w:val="00E343A8"/>
    <w:rsid w:val="00E34797"/>
    <w:rsid w:val="00E34F29"/>
    <w:rsid w:val="00E354F6"/>
    <w:rsid w:val="00E36AEF"/>
    <w:rsid w:val="00E4109F"/>
    <w:rsid w:val="00E4157B"/>
    <w:rsid w:val="00E41B0C"/>
    <w:rsid w:val="00E42076"/>
    <w:rsid w:val="00E4244C"/>
    <w:rsid w:val="00E427BF"/>
    <w:rsid w:val="00E43BC2"/>
    <w:rsid w:val="00E4581F"/>
    <w:rsid w:val="00E50E56"/>
    <w:rsid w:val="00E52A75"/>
    <w:rsid w:val="00E5572D"/>
    <w:rsid w:val="00E57473"/>
    <w:rsid w:val="00E60A15"/>
    <w:rsid w:val="00E6199F"/>
    <w:rsid w:val="00E621FF"/>
    <w:rsid w:val="00E6483F"/>
    <w:rsid w:val="00E65475"/>
    <w:rsid w:val="00E66848"/>
    <w:rsid w:val="00E67C96"/>
    <w:rsid w:val="00E702BA"/>
    <w:rsid w:val="00E708A3"/>
    <w:rsid w:val="00E72244"/>
    <w:rsid w:val="00E72C24"/>
    <w:rsid w:val="00E74844"/>
    <w:rsid w:val="00E759D0"/>
    <w:rsid w:val="00E7746E"/>
    <w:rsid w:val="00E7795C"/>
    <w:rsid w:val="00E80021"/>
    <w:rsid w:val="00E80E9C"/>
    <w:rsid w:val="00E811CD"/>
    <w:rsid w:val="00E814CA"/>
    <w:rsid w:val="00E817E4"/>
    <w:rsid w:val="00E828B5"/>
    <w:rsid w:val="00E858F0"/>
    <w:rsid w:val="00E861F0"/>
    <w:rsid w:val="00E87BFE"/>
    <w:rsid w:val="00E87ED3"/>
    <w:rsid w:val="00E90349"/>
    <w:rsid w:val="00E91A59"/>
    <w:rsid w:val="00E94E99"/>
    <w:rsid w:val="00E95FDC"/>
    <w:rsid w:val="00E97F71"/>
    <w:rsid w:val="00EA22DC"/>
    <w:rsid w:val="00EA5BAA"/>
    <w:rsid w:val="00EA688B"/>
    <w:rsid w:val="00EB11D8"/>
    <w:rsid w:val="00EB3041"/>
    <w:rsid w:val="00EB4DF2"/>
    <w:rsid w:val="00EB4F5C"/>
    <w:rsid w:val="00EC0F4C"/>
    <w:rsid w:val="00EC2591"/>
    <w:rsid w:val="00EC3674"/>
    <w:rsid w:val="00EC4410"/>
    <w:rsid w:val="00EC461C"/>
    <w:rsid w:val="00EC4B8E"/>
    <w:rsid w:val="00EC4BEE"/>
    <w:rsid w:val="00EC6856"/>
    <w:rsid w:val="00ED0C84"/>
    <w:rsid w:val="00ED0CF9"/>
    <w:rsid w:val="00ED1D10"/>
    <w:rsid w:val="00ED2CA7"/>
    <w:rsid w:val="00ED3A78"/>
    <w:rsid w:val="00ED3E3F"/>
    <w:rsid w:val="00ED40AF"/>
    <w:rsid w:val="00ED5957"/>
    <w:rsid w:val="00EE064F"/>
    <w:rsid w:val="00EE09F5"/>
    <w:rsid w:val="00EE1209"/>
    <w:rsid w:val="00EE25B8"/>
    <w:rsid w:val="00EE260F"/>
    <w:rsid w:val="00EE4341"/>
    <w:rsid w:val="00EE5A35"/>
    <w:rsid w:val="00EE5AE9"/>
    <w:rsid w:val="00EE633C"/>
    <w:rsid w:val="00EF02B6"/>
    <w:rsid w:val="00EF0872"/>
    <w:rsid w:val="00EF21F2"/>
    <w:rsid w:val="00EF4ED1"/>
    <w:rsid w:val="00EF50E5"/>
    <w:rsid w:val="00EF7E0E"/>
    <w:rsid w:val="00F0029E"/>
    <w:rsid w:val="00F02E28"/>
    <w:rsid w:val="00F049A6"/>
    <w:rsid w:val="00F0564B"/>
    <w:rsid w:val="00F07071"/>
    <w:rsid w:val="00F07D95"/>
    <w:rsid w:val="00F112AC"/>
    <w:rsid w:val="00F11727"/>
    <w:rsid w:val="00F11799"/>
    <w:rsid w:val="00F146D3"/>
    <w:rsid w:val="00F16F13"/>
    <w:rsid w:val="00F23C1D"/>
    <w:rsid w:val="00F25ECE"/>
    <w:rsid w:val="00F305D5"/>
    <w:rsid w:val="00F305EB"/>
    <w:rsid w:val="00F3115F"/>
    <w:rsid w:val="00F35BFD"/>
    <w:rsid w:val="00F3742D"/>
    <w:rsid w:val="00F40218"/>
    <w:rsid w:val="00F40E24"/>
    <w:rsid w:val="00F43BD0"/>
    <w:rsid w:val="00F43BE3"/>
    <w:rsid w:val="00F447DF"/>
    <w:rsid w:val="00F45F98"/>
    <w:rsid w:val="00F462B2"/>
    <w:rsid w:val="00F47119"/>
    <w:rsid w:val="00F47A51"/>
    <w:rsid w:val="00F51BBB"/>
    <w:rsid w:val="00F54EF1"/>
    <w:rsid w:val="00F5579D"/>
    <w:rsid w:val="00F61F67"/>
    <w:rsid w:val="00F620C3"/>
    <w:rsid w:val="00F62949"/>
    <w:rsid w:val="00F62CCE"/>
    <w:rsid w:val="00F67D12"/>
    <w:rsid w:val="00F72CC2"/>
    <w:rsid w:val="00F746F9"/>
    <w:rsid w:val="00F75080"/>
    <w:rsid w:val="00F75B5C"/>
    <w:rsid w:val="00F75DA0"/>
    <w:rsid w:val="00F7691A"/>
    <w:rsid w:val="00F76988"/>
    <w:rsid w:val="00F80C5B"/>
    <w:rsid w:val="00F81DA6"/>
    <w:rsid w:val="00F82F9E"/>
    <w:rsid w:val="00F83947"/>
    <w:rsid w:val="00F86B0D"/>
    <w:rsid w:val="00F87653"/>
    <w:rsid w:val="00F87ED4"/>
    <w:rsid w:val="00F902D6"/>
    <w:rsid w:val="00F902FB"/>
    <w:rsid w:val="00F905E5"/>
    <w:rsid w:val="00F91CDF"/>
    <w:rsid w:val="00F920DB"/>
    <w:rsid w:val="00F94D7F"/>
    <w:rsid w:val="00F951A5"/>
    <w:rsid w:val="00F96CA7"/>
    <w:rsid w:val="00FA06B0"/>
    <w:rsid w:val="00FA06DF"/>
    <w:rsid w:val="00FA0A57"/>
    <w:rsid w:val="00FA0A99"/>
    <w:rsid w:val="00FA0EEE"/>
    <w:rsid w:val="00FA274A"/>
    <w:rsid w:val="00FA3303"/>
    <w:rsid w:val="00FA4B8C"/>
    <w:rsid w:val="00FA5116"/>
    <w:rsid w:val="00FA7802"/>
    <w:rsid w:val="00FB1159"/>
    <w:rsid w:val="00FB230E"/>
    <w:rsid w:val="00FB2343"/>
    <w:rsid w:val="00FB25A4"/>
    <w:rsid w:val="00FB2FBB"/>
    <w:rsid w:val="00FB5239"/>
    <w:rsid w:val="00FB5EEC"/>
    <w:rsid w:val="00FB6B1A"/>
    <w:rsid w:val="00FB71EB"/>
    <w:rsid w:val="00FB7381"/>
    <w:rsid w:val="00FC1378"/>
    <w:rsid w:val="00FC25D1"/>
    <w:rsid w:val="00FC4A35"/>
    <w:rsid w:val="00FC4AB2"/>
    <w:rsid w:val="00FC79CE"/>
    <w:rsid w:val="00FD362E"/>
    <w:rsid w:val="00FD605E"/>
    <w:rsid w:val="00FD7786"/>
    <w:rsid w:val="00FE0886"/>
    <w:rsid w:val="00FE2CB9"/>
    <w:rsid w:val="00FF1A28"/>
    <w:rsid w:val="00FF3F8D"/>
    <w:rsid w:val="00FF4293"/>
    <w:rsid w:val="00FF4C7F"/>
    <w:rsid w:val="00FF4D61"/>
    <w:rsid w:val="00FF5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none [3200]" strokecolor="none [3041]">
      <v:fill color="none [3200]"/>
      <v:stroke color="none [3041]"/>
      <v:shadow type="perspective" color="none [1601]" opacity=".5" offset="1pt" offset2="-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3"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69D4"/>
    <w:pPr>
      <w:spacing w:line="240" w:lineRule="atLeast"/>
    </w:pPr>
    <w:rPr>
      <w:rFonts w:ascii="Verdana" w:hAnsi="Verdana"/>
      <w:sz w:val="18"/>
      <w:szCs w:val="24"/>
    </w:rPr>
  </w:style>
  <w:style w:type="paragraph" w:styleId="Kop1">
    <w:name w:val="heading 1"/>
    <w:basedOn w:val="Standaard"/>
    <w:next w:val="Standaard"/>
    <w:link w:val="Kop1Char"/>
    <w:qFormat/>
    <w:rsid w:val="00A6501B"/>
    <w:pPr>
      <w:pageBreakBefore/>
      <w:widowControl w:val="0"/>
      <w:numPr>
        <w:numId w:val="5"/>
      </w:numPr>
      <w:spacing w:after="700" w:line="300" w:lineRule="atLeast"/>
      <w:contextualSpacing/>
      <w:outlineLvl w:val="0"/>
    </w:pPr>
    <w:rPr>
      <w:bCs/>
      <w:kern w:val="32"/>
      <w:sz w:val="24"/>
      <w:szCs w:val="18"/>
      <w:lang w:val="x-none" w:eastAsia="x-none"/>
    </w:rPr>
  </w:style>
  <w:style w:type="paragraph" w:styleId="Kop2">
    <w:name w:val="heading 2"/>
    <w:next w:val="Standaard"/>
    <w:link w:val="Kop2Char"/>
    <w:qFormat/>
    <w:rsid w:val="009325F0"/>
    <w:pPr>
      <w:keepNext/>
      <w:spacing w:before="200"/>
      <w:outlineLvl w:val="1"/>
    </w:pPr>
    <w:rPr>
      <w:rFonts w:ascii="Verdana" w:hAnsi="Verdana"/>
      <w:iCs/>
      <w:kern w:val="32"/>
      <w:sz w:val="18"/>
      <w:szCs w:val="28"/>
    </w:rPr>
  </w:style>
  <w:style w:type="paragraph" w:styleId="Kop3">
    <w:name w:val="heading 3"/>
    <w:basedOn w:val="Kop1"/>
    <w:next w:val="Standaard"/>
    <w:qFormat/>
    <w:rsid w:val="00A6501B"/>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A6501B"/>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A6501B"/>
    <w:pPr>
      <w:numPr>
        <w:ilvl w:val="4"/>
        <w:numId w:val="5"/>
      </w:numPr>
      <w:spacing w:before="240" w:after="60"/>
      <w:outlineLvl w:val="4"/>
    </w:pPr>
    <w:rPr>
      <w:b/>
      <w:bCs/>
      <w:i/>
      <w:iCs/>
      <w:sz w:val="26"/>
      <w:szCs w:val="26"/>
    </w:rPr>
  </w:style>
  <w:style w:type="paragraph" w:styleId="Kop6">
    <w:name w:val="heading 6"/>
    <w:basedOn w:val="Standaard"/>
    <w:next w:val="Standaard"/>
    <w:qFormat/>
    <w:rsid w:val="00A6501B"/>
    <w:pPr>
      <w:numPr>
        <w:ilvl w:val="5"/>
        <w:numId w:val="6"/>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6501B"/>
    <w:pPr>
      <w:numPr>
        <w:ilvl w:val="6"/>
        <w:numId w:val="6"/>
      </w:numPr>
      <w:spacing w:before="240" w:after="60"/>
      <w:outlineLvl w:val="6"/>
    </w:pPr>
    <w:rPr>
      <w:rFonts w:ascii="Times New Roman" w:hAnsi="Times New Roman"/>
      <w:sz w:val="24"/>
    </w:rPr>
  </w:style>
  <w:style w:type="paragraph" w:styleId="Kop8">
    <w:name w:val="heading 8"/>
    <w:basedOn w:val="Standaard"/>
    <w:next w:val="Standaard"/>
    <w:qFormat/>
    <w:rsid w:val="00A6501B"/>
    <w:pPr>
      <w:numPr>
        <w:ilvl w:val="7"/>
        <w:numId w:val="6"/>
      </w:numPr>
      <w:spacing w:before="240" w:after="60"/>
      <w:outlineLvl w:val="7"/>
    </w:pPr>
    <w:rPr>
      <w:rFonts w:ascii="Times New Roman" w:hAnsi="Times New Roman"/>
      <w:i/>
      <w:iCs/>
      <w:sz w:val="24"/>
    </w:rPr>
  </w:style>
  <w:style w:type="paragraph" w:styleId="Kop9">
    <w:name w:val="heading 9"/>
    <w:basedOn w:val="Standaard"/>
    <w:next w:val="Standaard"/>
    <w:qFormat/>
    <w:rsid w:val="00A6501B"/>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A6501B"/>
  </w:style>
  <w:style w:type="paragraph" w:customStyle="1" w:styleId="Kopzondernummering">
    <w:name w:val="Kop zonder nummering"/>
    <w:basedOn w:val="Standaard"/>
    <w:link w:val="KopzondernummeringChar"/>
    <w:rsid w:val="00A6501B"/>
    <w:pPr>
      <w:spacing w:after="700" w:line="300" w:lineRule="atLeast"/>
      <w:contextualSpacing/>
    </w:pPr>
    <w:rPr>
      <w:sz w:val="24"/>
      <w:lang w:val="x-none" w:eastAsia="x-none"/>
    </w:rPr>
  </w:style>
  <w:style w:type="character" w:styleId="Hyperlink">
    <w:name w:val="Hyperlink"/>
    <w:uiPriority w:val="99"/>
    <w:rsid w:val="00A6501B"/>
    <w:rPr>
      <w:rFonts w:ascii="Verdana" w:hAnsi="Verdana"/>
      <w:color w:val="000000"/>
      <w:u w:val="single"/>
    </w:rPr>
  </w:style>
  <w:style w:type="character" w:customStyle="1" w:styleId="Lijstnummering2CharChar">
    <w:name w:val="Lijstnummering 2 Char Char"/>
    <w:rsid w:val="00A6501B"/>
    <w:rPr>
      <w:rFonts w:ascii="Verdana" w:hAnsi="Verdana"/>
      <w:noProof w:val="0"/>
      <w:sz w:val="18"/>
      <w:szCs w:val="24"/>
      <w:lang w:val="nl-NL" w:eastAsia="nl-NL" w:bidi="ar-SA"/>
    </w:rPr>
  </w:style>
  <w:style w:type="paragraph" w:styleId="Lijstnummering2">
    <w:name w:val="List Number 2"/>
    <w:basedOn w:val="Standaard"/>
    <w:semiHidden/>
    <w:rsid w:val="00A6501B"/>
    <w:pPr>
      <w:numPr>
        <w:numId w:val="4"/>
      </w:numPr>
    </w:pPr>
  </w:style>
  <w:style w:type="paragraph" w:styleId="Inhopg1">
    <w:name w:val="toc 1"/>
    <w:basedOn w:val="Standaard"/>
    <w:next w:val="Standaard"/>
    <w:uiPriority w:val="39"/>
    <w:rsid w:val="00A6501B"/>
    <w:pPr>
      <w:spacing w:before="120" w:after="120"/>
    </w:pPr>
    <w:rPr>
      <w:rFonts w:ascii="Calibri" w:hAnsi="Calibri"/>
      <w:b/>
      <w:bCs/>
      <w:caps/>
      <w:sz w:val="20"/>
      <w:szCs w:val="20"/>
    </w:rPr>
  </w:style>
  <w:style w:type="paragraph" w:customStyle="1" w:styleId="Huisstijl-Paginanummering">
    <w:name w:val="Huisstijl-Paginanummering"/>
    <w:basedOn w:val="Standaard"/>
    <w:rsid w:val="00A6501B"/>
    <w:pPr>
      <w:spacing w:line="180" w:lineRule="exact"/>
    </w:pPr>
    <w:rPr>
      <w:noProof/>
      <w:sz w:val="13"/>
    </w:rPr>
  </w:style>
  <w:style w:type="character" w:customStyle="1" w:styleId="LijstnummeringCharChar">
    <w:name w:val="Lijstnummering Char Char"/>
    <w:rsid w:val="00A6501B"/>
    <w:rPr>
      <w:rFonts w:ascii="Verdana" w:hAnsi="Verdana"/>
      <w:noProof w:val="0"/>
      <w:sz w:val="18"/>
      <w:szCs w:val="24"/>
      <w:lang w:val="nl-NL" w:eastAsia="nl-NL" w:bidi="ar-SA"/>
    </w:rPr>
  </w:style>
  <w:style w:type="paragraph" w:styleId="Lijstnummering">
    <w:name w:val="List Number"/>
    <w:basedOn w:val="Standaard"/>
    <w:semiHidden/>
    <w:rsid w:val="00A6501B"/>
    <w:pPr>
      <w:numPr>
        <w:numId w:val="3"/>
      </w:numPr>
    </w:pPr>
  </w:style>
  <w:style w:type="character" w:customStyle="1" w:styleId="Huisstijl-Koptekst">
    <w:name w:val="Huisstijl-Koptekst"/>
    <w:rsid w:val="00A6501B"/>
    <w:rPr>
      <w:rFonts w:ascii="Verdana" w:hAnsi="Verdana"/>
      <w:dstrike w:val="0"/>
      <w:sz w:val="13"/>
      <w:vertAlign w:val="baseline"/>
    </w:rPr>
  </w:style>
  <w:style w:type="paragraph" w:styleId="Koptekst">
    <w:name w:val="header"/>
    <w:basedOn w:val="Standaard"/>
    <w:link w:val="KoptekstChar"/>
    <w:rsid w:val="00A6501B"/>
    <w:pPr>
      <w:tabs>
        <w:tab w:val="center" w:pos="4536"/>
        <w:tab w:val="right" w:pos="9072"/>
      </w:tabs>
    </w:pPr>
    <w:rPr>
      <w:lang w:val="x-none" w:eastAsia="x-none"/>
    </w:rPr>
  </w:style>
  <w:style w:type="paragraph" w:styleId="Voettekst">
    <w:name w:val="footer"/>
    <w:basedOn w:val="Standaard"/>
    <w:link w:val="VoettekstChar"/>
    <w:uiPriority w:val="99"/>
    <w:rsid w:val="00A6501B"/>
    <w:pPr>
      <w:tabs>
        <w:tab w:val="center" w:pos="4536"/>
        <w:tab w:val="right" w:pos="9072"/>
      </w:tabs>
    </w:pPr>
    <w:rPr>
      <w:lang w:val="x-none" w:eastAsia="x-none"/>
    </w:rPr>
  </w:style>
  <w:style w:type="paragraph" w:styleId="Lijstopsomteken2">
    <w:name w:val="List Bullet 2"/>
    <w:basedOn w:val="Standaard"/>
    <w:semiHidden/>
    <w:rsid w:val="00A6501B"/>
    <w:pPr>
      <w:numPr>
        <w:numId w:val="2"/>
      </w:numPr>
      <w:ind w:left="454" w:hanging="227"/>
    </w:pPr>
    <w:rPr>
      <w:noProof/>
    </w:rPr>
  </w:style>
  <w:style w:type="paragraph" w:styleId="Lijstopsomteken">
    <w:name w:val="List Bullet"/>
    <w:basedOn w:val="Standaard"/>
    <w:semiHidden/>
    <w:rsid w:val="00A6501B"/>
    <w:pPr>
      <w:numPr>
        <w:numId w:val="1"/>
      </w:numPr>
    </w:pPr>
    <w:rPr>
      <w:noProof/>
    </w:rPr>
  </w:style>
  <w:style w:type="paragraph" w:styleId="Ondertitel">
    <w:name w:val="Subtitle"/>
    <w:basedOn w:val="Standaard"/>
    <w:next w:val="Standaard"/>
    <w:qFormat/>
    <w:rsid w:val="00A6501B"/>
    <w:pPr>
      <w:spacing w:line="320" w:lineRule="atLeast"/>
      <w:outlineLvl w:val="1"/>
    </w:pPr>
    <w:rPr>
      <w:sz w:val="24"/>
    </w:rPr>
  </w:style>
  <w:style w:type="paragraph" w:styleId="Titel">
    <w:name w:val="Title"/>
    <w:basedOn w:val="Standaard"/>
    <w:qFormat/>
    <w:rsid w:val="00A6501B"/>
    <w:pPr>
      <w:spacing w:line="320" w:lineRule="atLeast"/>
      <w:outlineLvl w:val="0"/>
    </w:pPr>
    <w:rPr>
      <w:rFonts w:cs="Arial"/>
      <w:b/>
      <w:bCs/>
      <w:kern w:val="28"/>
      <w:sz w:val="24"/>
      <w:szCs w:val="32"/>
    </w:rPr>
  </w:style>
  <w:style w:type="character" w:customStyle="1" w:styleId="Huisstijl-Rubricering">
    <w:name w:val="Huisstijl-Rubricering"/>
    <w:rsid w:val="00A6501B"/>
    <w:rPr>
      <w:rFonts w:ascii="Verdana" w:hAnsi="Verdana"/>
      <w:b/>
      <w:smallCaps/>
      <w:dstrike w:val="0"/>
      <w:sz w:val="13"/>
      <w:vertAlign w:val="baseline"/>
    </w:rPr>
  </w:style>
  <w:style w:type="paragraph" w:styleId="Inhopg2">
    <w:name w:val="toc 2"/>
    <w:basedOn w:val="Inhopg1"/>
    <w:next w:val="Standaard"/>
    <w:uiPriority w:val="39"/>
    <w:rsid w:val="00A6501B"/>
    <w:pPr>
      <w:spacing w:before="0" w:after="0"/>
      <w:ind w:left="180"/>
    </w:pPr>
    <w:rPr>
      <w:b w:val="0"/>
      <w:bCs w:val="0"/>
      <w:caps w:val="0"/>
      <w:smallCaps/>
    </w:rPr>
  </w:style>
  <w:style w:type="paragraph" w:styleId="Normaalweb">
    <w:name w:val="Normal (Web)"/>
    <w:basedOn w:val="Standaard"/>
    <w:rsid w:val="00A6501B"/>
  </w:style>
  <w:style w:type="paragraph" w:styleId="Inhopg3">
    <w:name w:val="toc 3"/>
    <w:basedOn w:val="Inhopg2"/>
    <w:next w:val="Standaard"/>
    <w:uiPriority w:val="39"/>
    <w:rsid w:val="00A6501B"/>
    <w:pPr>
      <w:ind w:left="360"/>
    </w:pPr>
    <w:rPr>
      <w:i/>
      <w:iCs/>
      <w:smallCaps w:val="0"/>
    </w:rPr>
  </w:style>
  <w:style w:type="paragraph" w:customStyle="1" w:styleId="Huisstijl-TabelKop">
    <w:name w:val="Huisstijl-TabelKop"/>
    <w:basedOn w:val="Standaard"/>
    <w:next w:val="Standaard"/>
    <w:rsid w:val="00A6501B"/>
    <w:rPr>
      <w:b/>
      <w:sz w:val="14"/>
    </w:rPr>
  </w:style>
  <w:style w:type="paragraph" w:customStyle="1" w:styleId="Huisstijl-Bijschrift">
    <w:name w:val="Huisstijl-Bijschrift"/>
    <w:basedOn w:val="Standaard"/>
    <w:next w:val="Standaard"/>
    <w:rsid w:val="00A6501B"/>
    <w:rPr>
      <w:i/>
    </w:rPr>
  </w:style>
  <w:style w:type="paragraph" w:customStyle="1" w:styleId="Huisstijl-Opsommingbullet">
    <w:name w:val="Huisstijl-Opsomming bullet"/>
    <w:basedOn w:val="Standaard"/>
    <w:link w:val="Huisstijl-OpsommingbulletChar"/>
    <w:qFormat/>
    <w:rsid w:val="00133A52"/>
    <w:pPr>
      <w:numPr>
        <w:numId w:val="7"/>
      </w:numPr>
      <w:tabs>
        <w:tab w:val="left" w:pos="227"/>
      </w:tabs>
      <w:autoSpaceDE w:val="0"/>
      <w:autoSpaceDN w:val="0"/>
      <w:adjustRightInd w:val="0"/>
      <w:ind w:left="227" w:hanging="227"/>
    </w:pPr>
    <w:rPr>
      <w:lang w:val="x-none" w:eastAsia="x-none"/>
    </w:rPr>
  </w:style>
  <w:style w:type="paragraph" w:customStyle="1" w:styleId="Huisstijl-Opsommingstreepje">
    <w:name w:val="Huisstijl-Opsomming streepje"/>
    <w:basedOn w:val="Standaard"/>
    <w:link w:val="Huisstijl-OpsommingstreepjeChar"/>
    <w:qFormat/>
    <w:rsid w:val="00133A52"/>
    <w:pPr>
      <w:numPr>
        <w:numId w:val="9"/>
      </w:numPr>
      <w:tabs>
        <w:tab w:val="left" w:pos="227"/>
      </w:tabs>
      <w:autoSpaceDE w:val="0"/>
      <w:autoSpaceDN w:val="0"/>
      <w:adjustRightInd w:val="0"/>
      <w:ind w:left="454" w:hanging="227"/>
    </w:pPr>
    <w:rPr>
      <w:lang w:val="x-none" w:eastAsia="x-none"/>
    </w:rPr>
  </w:style>
  <w:style w:type="paragraph" w:customStyle="1" w:styleId="Huisstijl-TabelTekst">
    <w:name w:val="Huisstijl-TabelTekst"/>
    <w:basedOn w:val="Huisstijl-TabelKop"/>
    <w:rsid w:val="00A6501B"/>
    <w:rPr>
      <w:b w:val="0"/>
    </w:rPr>
  </w:style>
  <w:style w:type="paragraph" w:styleId="Inhopg4">
    <w:name w:val="toc 4"/>
    <w:basedOn w:val="Inhopg3"/>
    <w:next w:val="Standaard"/>
    <w:uiPriority w:val="39"/>
    <w:rsid w:val="00A6501B"/>
    <w:pPr>
      <w:ind w:left="540"/>
    </w:pPr>
    <w:rPr>
      <w:i w:val="0"/>
      <w:iCs w:val="0"/>
      <w:sz w:val="18"/>
      <w:szCs w:val="18"/>
    </w:rPr>
  </w:style>
  <w:style w:type="paragraph" w:styleId="Inhopg5">
    <w:name w:val="toc 5"/>
    <w:basedOn w:val="Standaard"/>
    <w:next w:val="Standaard"/>
    <w:autoRedefine/>
    <w:semiHidden/>
    <w:rsid w:val="00A6501B"/>
    <w:pPr>
      <w:ind w:left="720"/>
    </w:pPr>
    <w:rPr>
      <w:rFonts w:ascii="Calibri" w:hAnsi="Calibri"/>
      <w:szCs w:val="18"/>
    </w:rPr>
  </w:style>
  <w:style w:type="paragraph" w:styleId="Voetnoottekst">
    <w:name w:val="footnote text"/>
    <w:basedOn w:val="Standaard"/>
    <w:link w:val="VoetnoottekstChar"/>
    <w:uiPriority w:val="99"/>
    <w:rsid w:val="00A6501B"/>
    <w:pPr>
      <w:tabs>
        <w:tab w:val="left" w:pos="600"/>
      </w:tabs>
      <w:spacing w:line="180" w:lineRule="atLeast"/>
      <w:ind w:left="240" w:hanging="240"/>
    </w:pPr>
    <w:rPr>
      <w:sz w:val="13"/>
      <w:szCs w:val="20"/>
      <w:lang w:val="x-none" w:eastAsia="x-none"/>
    </w:rPr>
  </w:style>
  <w:style w:type="character" w:styleId="Voetnootmarkering">
    <w:name w:val="footnote reference"/>
    <w:uiPriority w:val="99"/>
    <w:rsid w:val="00A6501B"/>
    <w:rPr>
      <w:vertAlign w:val="baseline"/>
    </w:rPr>
  </w:style>
  <w:style w:type="paragraph" w:styleId="Eindnoottekst">
    <w:name w:val="endnote text"/>
    <w:basedOn w:val="Standaard"/>
    <w:semiHidden/>
    <w:rsid w:val="00A6501B"/>
    <w:rPr>
      <w:sz w:val="20"/>
      <w:szCs w:val="20"/>
    </w:rPr>
  </w:style>
  <w:style w:type="character" w:styleId="Eindnootmarkering">
    <w:name w:val="endnote reference"/>
    <w:semiHidden/>
    <w:rsid w:val="00A6501B"/>
    <w:rPr>
      <w:vertAlign w:val="superscript"/>
    </w:rPr>
  </w:style>
  <w:style w:type="character" w:customStyle="1" w:styleId="Huisstijl-OpsommingbulletChar">
    <w:name w:val="Huisstijl-Opsomming bullet Char"/>
    <w:link w:val="Huisstijl-Opsommingbullet"/>
    <w:rsid w:val="00133A52"/>
    <w:rPr>
      <w:rFonts w:ascii="Verdana" w:hAnsi="Verdana"/>
      <w:sz w:val="18"/>
      <w:szCs w:val="24"/>
      <w:lang w:val="x-none" w:eastAsia="x-none"/>
    </w:rPr>
  </w:style>
  <w:style w:type="character" w:customStyle="1" w:styleId="Huisstijl-OpsommingstreepjeChar">
    <w:name w:val="Huisstijl-Opsomming streepje Char"/>
    <w:link w:val="Huisstijl-Opsommingstreepje"/>
    <w:rsid w:val="00133A52"/>
    <w:rPr>
      <w:rFonts w:ascii="Verdana" w:hAnsi="Verdana"/>
      <w:sz w:val="18"/>
      <w:szCs w:val="24"/>
      <w:lang w:val="x-none" w:eastAsia="x-none"/>
    </w:rPr>
  </w:style>
  <w:style w:type="paragraph" w:customStyle="1" w:styleId="Huisstijl-Opsomming123">
    <w:name w:val="Huisstijl-Opsomming 123"/>
    <w:basedOn w:val="Standaard"/>
    <w:link w:val="Huisstijl-Opsomming123Char"/>
    <w:qFormat/>
    <w:rsid w:val="00133A52"/>
    <w:pPr>
      <w:numPr>
        <w:numId w:val="8"/>
      </w:numPr>
      <w:ind w:left="227" w:hanging="227"/>
    </w:pPr>
    <w:rPr>
      <w:lang w:val="x-none" w:eastAsia="x-none"/>
    </w:rPr>
  </w:style>
  <w:style w:type="character" w:customStyle="1" w:styleId="Huisstijl-Opsomming123Char">
    <w:name w:val="Huisstijl-Opsomming 123 Char"/>
    <w:link w:val="Huisstijl-Opsomming123"/>
    <w:rsid w:val="00133A52"/>
    <w:rPr>
      <w:rFonts w:ascii="Verdana" w:hAnsi="Verdana"/>
      <w:sz w:val="18"/>
      <w:szCs w:val="24"/>
      <w:lang w:val="x-none" w:eastAsia="x-none"/>
    </w:rPr>
  </w:style>
  <w:style w:type="paragraph" w:customStyle="1" w:styleId="Huisstijl-TabelTitel">
    <w:name w:val="Huisstijl-TabelTitel"/>
    <w:basedOn w:val="Standaard"/>
    <w:link w:val="Huisstijl-TabelTitelChar"/>
    <w:qFormat/>
    <w:rsid w:val="00133A52"/>
    <w:rPr>
      <w:b/>
      <w:lang w:val="pt-BR" w:eastAsia="x-none"/>
    </w:rPr>
  </w:style>
  <w:style w:type="character" w:customStyle="1" w:styleId="Huisstijl-TabelTitelChar">
    <w:name w:val="Huisstijl-TabelTitel Char"/>
    <w:link w:val="Huisstijl-TabelTitel"/>
    <w:rsid w:val="00133A52"/>
    <w:rPr>
      <w:rFonts w:ascii="Verdana" w:hAnsi="Verdana"/>
      <w:b/>
      <w:sz w:val="18"/>
      <w:szCs w:val="24"/>
      <w:lang w:val="pt-BR"/>
    </w:rPr>
  </w:style>
  <w:style w:type="paragraph" w:styleId="Ballontekst">
    <w:name w:val="Balloon Text"/>
    <w:basedOn w:val="Standaard"/>
    <w:link w:val="BallontekstChar"/>
    <w:uiPriority w:val="99"/>
    <w:semiHidden/>
    <w:unhideWhenUsed/>
    <w:rsid w:val="00573900"/>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573900"/>
    <w:rPr>
      <w:rFonts w:ascii="Tahoma" w:hAnsi="Tahoma" w:cs="Tahoma"/>
      <w:sz w:val="16"/>
      <w:szCs w:val="16"/>
    </w:rPr>
  </w:style>
  <w:style w:type="paragraph" w:customStyle="1" w:styleId="Formatopmaak1">
    <w:name w:val="Format opmaak 1"/>
    <w:basedOn w:val="Kopzondernummering"/>
    <w:link w:val="Formatopmaak1Char"/>
    <w:qFormat/>
    <w:rsid w:val="00611753"/>
  </w:style>
  <w:style w:type="paragraph" w:customStyle="1" w:styleId="Gemiddeldraster3-accent21">
    <w:name w:val="Gemiddeld raster 3 - accent 21"/>
    <w:basedOn w:val="Standaard"/>
    <w:next w:val="Standaard"/>
    <w:link w:val="Gemiddeldraster3-accent2Char"/>
    <w:uiPriority w:val="30"/>
    <w:qFormat/>
    <w:rsid w:val="00E7795C"/>
    <w:pPr>
      <w:pBdr>
        <w:bottom w:val="single" w:sz="4" w:space="4" w:color="4F81BD"/>
      </w:pBdr>
      <w:spacing w:before="200" w:after="280" w:line="240" w:lineRule="auto"/>
      <w:ind w:left="936" w:right="936"/>
    </w:pPr>
    <w:rPr>
      <w:rFonts w:eastAsia="MS Mincho"/>
      <w:b/>
      <w:bCs/>
      <w:i/>
      <w:iCs/>
      <w:color w:val="4F81BD"/>
      <w:lang w:val="en-GB" w:eastAsia="x-none"/>
    </w:rPr>
  </w:style>
  <w:style w:type="character" w:customStyle="1" w:styleId="KopzondernummeringChar">
    <w:name w:val="Kop zonder nummering Char"/>
    <w:link w:val="Kopzondernummering"/>
    <w:rsid w:val="00611753"/>
    <w:rPr>
      <w:rFonts w:ascii="Verdana" w:hAnsi="Verdana"/>
      <w:sz w:val="24"/>
      <w:szCs w:val="24"/>
    </w:rPr>
  </w:style>
  <w:style w:type="character" w:customStyle="1" w:styleId="Formatopmaak1Char">
    <w:name w:val="Format opmaak 1 Char"/>
    <w:link w:val="Formatopmaak1"/>
    <w:rsid w:val="00611753"/>
    <w:rPr>
      <w:rFonts w:ascii="Verdana" w:hAnsi="Verdana"/>
      <w:sz w:val="24"/>
      <w:szCs w:val="24"/>
    </w:rPr>
  </w:style>
  <w:style w:type="character" w:customStyle="1" w:styleId="Gemiddeldraster3-accent2Char">
    <w:name w:val="Gemiddeld raster 3 - accent 2 Char"/>
    <w:link w:val="Gemiddeldraster3-accent21"/>
    <w:uiPriority w:val="30"/>
    <w:rsid w:val="00E7795C"/>
    <w:rPr>
      <w:rFonts w:ascii="Verdana" w:eastAsia="MS Mincho" w:hAnsi="Verdana"/>
      <w:b/>
      <w:bCs/>
      <w:i/>
      <w:iCs/>
      <w:color w:val="4F81BD"/>
      <w:sz w:val="18"/>
      <w:szCs w:val="24"/>
      <w:lang w:val="en-GB"/>
    </w:rPr>
  </w:style>
  <w:style w:type="character" w:customStyle="1" w:styleId="VoetnoottekstChar">
    <w:name w:val="Voetnoottekst Char"/>
    <w:link w:val="Voetnoottekst"/>
    <w:uiPriority w:val="99"/>
    <w:rsid w:val="00A7333C"/>
    <w:rPr>
      <w:rFonts w:ascii="Verdana" w:hAnsi="Verdana"/>
      <w:sz w:val="13"/>
    </w:rPr>
  </w:style>
  <w:style w:type="paragraph" w:customStyle="1" w:styleId="Kleurrijkelijst-accent11">
    <w:name w:val="Kleurrijke lijst - accent 11"/>
    <w:basedOn w:val="Standaard"/>
    <w:uiPriority w:val="34"/>
    <w:qFormat/>
    <w:rsid w:val="0088048D"/>
    <w:pPr>
      <w:spacing w:line="240" w:lineRule="auto"/>
      <w:ind w:left="720"/>
      <w:contextualSpacing/>
    </w:pPr>
    <w:rPr>
      <w:lang w:val="en-GB"/>
    </w:rPr>
  </w:style>
  <w:style w:type="paragraph" w:customStyle="1" w:styleId="Default">
    <w:name w:val="Default"/>
    <w:rsid w:val="00E95FDC"/>
    <w:pPr>
      <w:autoSpaceDE w:val="0"/>
      <w:autoSpaceDN w:val="0"/>
      <w:adjustRightInd w:val="0"/>
    </w:pPr>
    <w:rPr>
      <w:rFonts w:ascii="Verdana" w:eastAsia="Cambria" w:hAnsi="Verdana" w:cs="Verdana"/>
      <w:color w:val="000000"/>
      <w:sz w:val="24"/>
      <w:szCs w:val="24"/>
      <w:lang w:eastAsia="en-US"/>
    </w:rPr>
  </w:style>
  <w:style w:type="paragraph" w:customStyle="1" w:styleId="Gemiddeldraster21">
    <w:name w:val="Gemiddeld raster 21"/>
    <w:uiPriority w:val="3"/>
    <w:rsid w:val="00E95FDC"/>
    <w:rPr>
      <w:rFonts w:ascii="Verdana" w:eastAsia="Cambria" w:hAnsi="Verdana"/>
      <w:sz w:val="18"/>
      <w:szCs w:val="22"/>
      <w:lang w:eastAsia="en-US"/>
    </w:rPr>
  </w:style>
  <w:style w:type="paragraph" w:styleId="Lijstalinea">
    <w:name w:val="List Paragraph"/>
    <w:basedOn w:val="Standaard"/>
    <w:uiPriority w:val="34"/>
    <w:qFormat/>
    <w:rsid w:val="00573F25"/>
    <w:pPr>
      <w:spacing w:after="200" w:line="276" w:lineRule="auto"/>
      <w:ind w:left="720"/>
      <w:contextualSpacing/>
    </w:pPr>
    <w:rPr>
      <w:rFonts w:ascii="Calibri" w:hAnsi="Calibri"/>
      <w:sz w:val="22"/>
      <w:szCs w:val="22"/>
    </w:rPr>
  </w:style>
  <w:style w:type="paragraph" w:styleId="Geenafstand">
    <w:name w:val="No Spacing"/>
    <w:link w:val="GeenafstandChar"/>
    <w:uiPriority w:val="3"/>
    <w:qFormat/>
    <w:rsid w:val="00F87ED4"/>
    <w:rPr>
      <w:rFonts w:ascii="Verdana" w:eastAsia="Calibri" w:hAnsi="Verdana"/>
      <w:sz w:val="18"/>
      <w:szCs w:val="22"/>
      <w:lang w:eastAsia="en-US"/>
    </w:rPr>
  </w:style>
  <w:style w:type="character" w:customStyle="1" w:styleId="GeenafstandChar">
    <w:name w:val="Geen afstand Char"/>
    <w:link w:val="Geenafstand"/>
    <w:uiPriority w:val="3"/>
    <w:rsid w:val="00D30C5D"/>
    <w:rPr>
      <w:rFonts w:ascii="Verdana" w:eastAsia="Calibri" w:hAnsi="Verdana"/>
      <w:sz w:val="18"/>
      <w:szCs w:val="22"/>
      <w:lang w:eastAsia="en-US" w:bidi="ar-SA"/>
    </w:rPr>
  </w:style>
  <w:style w:type="paragraph" w:styleId="Tekstopmerking">
    <w:name w:val="annotation text"/>
    <w:basedOn w:val="Standaard"/>
    <w:link w:val="TekstopmerkingChar"/>
    <w:uiPriority w:val="99"/>
    <w:semiHidden/>
    <w:unhideWhenUsed/>
    <w:rsid w:val="00DD683A"/>
    <w:pPr>
      <w:spacing w:line="240" w:lineRule="auto"/>
    </w:pPr>
    <w:rPr>
      <w:sz w:val="20"/>
      <w:szCs w:val="20"/>
      <w:lang w:val="x-none" w:eastAsia="x-none"/>
    </w:rPr>
  </w:style>
  <w:style w:type="character" w:customStyle="1" w:styleId="TekstopmerkingChar">
    <w:name w:val="Tekst opmerking Char"/>
    <w:link w:val="Tekstopmerking"/>
    <w:uiPriority w:val="99"/>
    <w:semiHidden/>
    <w:rsid w:val="00DD683A"/>
    <w:rPr>
      <w:rFonts w:ascii="Verdana" w:hAnsi="Verdana"/>
    </w:rPr>
  </w:style>
  <w:style w:type="character" w:styleId="Verwijzingopmerking">
    <w:name w:val="annotation reference"/>
    <w:uiPriority w:val="99"/>
    <w:semiHidden/>
    <w:unhideWhenUsed/>
    <w:rsid w:val="00DD683A"/>
    <w:rPr>
      <w:sz w:val="16"/>
      <w:szCs w:val="16"/>
    </w:rPr>
  </w:style>
  <w:style w:type="paragraph" w:styleId="Onderwerpvanopmerking">
    <w:name w:val="annotation subject"/>
    <w:basedOn w:val="Tekstopmerking"/>
    <w:next w:val="Tekstopmerking"/>
    <w:link w:val="OnderwerpvanopmerkingChar"/>
    <w:uiPriority w:val="99"/>
    <w:semiHidden/>
    <w:unhideWhenUsed/>
    <w:rsid w:val="00BF72C7"/>
    <w:rPr>
      <w:b/>
      <w:bCs/>
    </w:rPr>
  </w:style>
  <w:style w:type="character" w:customStyle="1" w:styleId="OnderwerpvanopmerkingChar">
    <w:name w:val="Onderwerp van opmerking Char"/>
    <w:link w:val="Onderwerpvanopmerking"/>
    <w:uiPriority w:val="99"/>
    <w:semiHidden/>
    <w:rsid w:val="00BF72C7"/>
    <w:rPr>
      <w:rFonts w:ascii="Verdana" w:hAnsi="Verdana"/>
      <w:b/>
      <w:bCs/>
    </w:rPr>
  </w:style>
  <w:style w:type="paragraph" w:styleId="Revisie">
    <w:name w:val="Revision"/>
    <w:hidden/>
    <w:uiPriority w:val="99"/>
    <w:semiHidden/>
    <w:rsid w:val="00FB1159"/>
    <w:rPr>
      <w:rFonts w:ascii="Verdana" w:hAnsi="Verdana"/>
      <w:sz w:val="18"/>
      <w:szCs w:val="24"/>
    </w:rPr>
  </w:style>
  <w:style w:type="character" w:customStyle="1" w:styleId="VoettekstChar">
    <w:name w:val="Voettekst Char"/>
    <w:link w:val="Voettekst"/>
    <w:uiPriority w:val="99"/>
    <w:rsid w:val="00F3742D"/>
    <w:rPr>
      <w:rFonts w:ascii="Verdana" w:hAnsi="Verdana"/>
      <w:sz w:val="18"/>
      <w:szCs w:val="24"/>
    </w:rPr>
  </w:style>
  <w:style w:type="paragraph" w:customStyle="1" w:styleId="Huisstijl-Referentiegegevens">
    <w:name w:val="Huisstijl - Referentiegegevens"/>
    <w:basedOn w:val="Standaard"/>
    <w:rsid w:val="0014593F"/>
    <w:pPr>
      <w:widowControl w:val="0"/>
      <w:suppressAutoHyphens/>
      <w:autoSpaceDN w:val="0"/>
      <w:spacing w:line="180" w:lineRule="exact"/>
      <w:textAlignment w:val="baseline"/>
    </w:pPr>
    <w:rPr>
      <w:rFonts w:eastAsia="DejaVu Sans" w:cs="Lohit Hindi"/>
      <w:kern w:val="3"/>
      <w:sz w:val="13"/>
      <w:lang w:eastAsia="zh-CN" w:bidi="hi-IN"/>
    </w:rPr>
  </w:style>
  <w:style w:type="table" w:styleId="Tabelraster">
    <w:name w:val="Table Grid"/>
    <w:basedOn w:val="Standaardtabel"/>
    <w:uiPriority w:val="39"/>
    <w:rsid w:val="00495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9C16C8"/>
    <w:rPr>
      <w:rFonts w:ascii="Verdana" w:hAnsi="Verdana"/>
      <w:bCs/>
      <w:kern w:val="32"/>
      <w:sz w:val="24"/>
      <w:szCs w:val="18"/>
      <w:lang w:val="x-none" w:eastAsia="x-none"/>
    </w:rPr>
  </w:style>
  <w:style w:type="character" w:customStyle="1" w:styleId="Kop2Char">
    <w:name w:val="Kop 2 Char"/>
    <w:link w:val="Kop2"/>
    <w:rsid w:val="002B573C"/>
    <w:rPr>
      <w:rFonts w:ascii="Verdana" w:hAnsi="Verdana"/>
      <w:iCs/>
      <w:kern w:val="32"/>
      <w:sz w:val="18"/>
      <w:szCs w:val="28"/>
      <w:lang w:bidi="ar-SA"/>
    </w:rPr>
  </w:style>
  <w:style w:type="paragraph" w:customStyle="1" w:styleId="Huisstijl-Standaard">
    <w:name w:val="Huisstijl-Standaard"/>
    <w:basedOn w:val="Standaard"/>
    <w:link w:val="Huisstijl-StandaardChar"/>
    <w:qFormat/>
    <w:rsid w:val="00B461C4"/>
    <w:pPr>
      <w:autoSpaceDE w:val="0"/>
      <w:autoSpaceDN w:val="0"/>
      <w:adjustRightInd w:val="0"/>
    </w:pPr>
    <w:rPr>
      <w:lang w:val="x-none" w:eastAsia="x-none"/>
    </w:rPr>
  </w:style>
  <w:style w:type="character" w:customStyle="1" w:styleId="Huisstijl-StandaardChar">
    <w:name w:val="Huisstijl-Standaard Char"/>
    <w:link w:val="Huisstijl-Standaard"/>
    <w:rsid w:val="00B461C4"/>
    <w:rPr>
      <w:rFonts w:ascii="Verdana" w:hAnsi="Verdana"/>
      <w:sz w:val="18"/>
      <w:szCs w:val="24"/>
    </w:rPr>
  </w:style>
  <w:style w:type="paragraph" w:customStyle="1" w:styleId="60exhnormal">
    <w:name w:val="60 exh normal"/>
    <w:basedOn w:val="Standaard"/>
    <w:rsid w:val="00754B9F"/>
    <w:pPr>
      <w:spacing w:before="200" w:line="240" w:lineRule="auto"/>
    </w:pPr>
    <w:rPr>
      <w:rFonts w:ascii="Arial" w:hAnsi="Arial"/>
      <w:caps/>
      <w:sz w:val="22"/>
      <w:szCs w:val="20"/>
      <w:lang w:val="en-US" w:eastAsia="en-US"/>
    </w:rPr>
  </w:style>
  <w:style w:type="paragraph" w:customStyle="1" w:styleId="70exhtblnormal">
    <w:name w:val="70 exh tbl normal"/>
    <w:basedOn w:val="Standaard"/>
    <w:rsid w:val="00754B9F"/>
    <w:pPr>
      <w:spacing w:before="60" w:after="60" w:line="240" w:lineRule="auto"/>
      <w:ind w:left="144" w:right="289"/>
    </w:pPr>
    <w:rPr>
      <w:rFonts w:ascii="Arial" w:hAnsi="Arial"/>
      <w:sz w:val="24"/>
      <w:szCs w:val="20"/>
      <w:lang w:val="en-US" w:eastAsia="en-US"/>
    </w:rPr>
  </w:style>
  <w:style w:type="character" w:customStyle="1" w:styleId="KoptekstChar">
    <w:name w:val="Koptekst Char"/>
    <w:link w:val="Koptekst"/>
    <w:rsid w:val="005423E9"/>
    <w:rPr>
      <w:rFonts w:ascii="Verdana" w:hAnsi="Verdana"/>
      <w:sz w:val="18"/>
      <w:szCs w:val="24"/>
    </w:rPr>
  </w:style>
  <w:style w:type="paragraph" w:customStyle="1" w:styleId="33contentschapter">
    <w:name w:val="33 contents chapter"/>
    <w:basedOn w:val="Standaard"/>
    <w:next w:val="Standaard"/>
    <w:rsid w:val="005423E9"/>
    <w:pPr>
      <w:spacing w:before="720" w:after="720" w:line="264" w:lineRule="auto"/>
      <w:ind w:left="-1138"/>
    </w:pPr>
    <w:rPr>
      <w:rFonts w:ascii="Arial" w:hAnsi="Arial" w:cs="Arial"/>
      <w:color w:val="002960"/>
      <w:sz w:val="44"/>
      <w:szCs w:val="20"/>
      <w:lang w:val="de-DE" w:eastAsia="en-US"/>
    </w:rPr>
  </w:style>
  <w:style w:type="character" w:styleId="Paginanummer">
    <w:name w:val="page number"/>
    <w:rsid w:val="005423E9"/>
    <w:rPr>
      <w:rFonts w:ascii="Arial" w:hAnsi="Arial"/>
      <w:sz w:val="16"/>
    </w:rPr>
  </w:style>
  <w:style w:type="paragraph" w:styleId="Kopvaninhoudsopgave">
    <w:name w:val="TOC Heading"/>
    <w:basedOn w:val="Kop1"/>
    <w:next w:val="Standaard"/>
    <w:uiPriority w:val="39"/>
    <w:unhideWhenUsed/>
    <w:qFormat/>
    <w:rsid w:val="00CC71F2"/>
    <w:pPr>
      <w:keepNext/>
      <w:keepLines/>
      <w:pageBreakBefore w:val="0"/>
      <w:widowControl/>
      <w:numPr>
        <w:numId w:val="0"/>
      </w:numPr>
      <w:spacing w:before="240" w:after="0" w:line="259" w:lineRule="auto"/>
      <w:contextualSpacing w:val="0"/>
      <w:outlineLvl w:val="9"/>
    </w:pPr>
    <w:rPr>
      <w:rFonts w:ascii="Calibri Light" w:hAnsi="Calibri Light"/>
      <w:bCs w:val="0"/>
      <w:color w:val="2E74B5"/>
      <w:kern w:val="0"/>
      <w:sz w:val="32"/>
      <w:szCs w:val="32"/>
      <w:lang w:val="en-US" w:eastAsia="en-US"/>
    </w:rPr>
  </w:style>
  <w:style w:type="paragraph" w:styleId="Inhopg6">
    <w:name w:val="toc 6"/>
    <w:basedOn w:val="Standaard"/>
    <w:next w:val="Standaard"/>
    <w:autoRedefine/>
    <w:uiPriority w:val="39"/>
    <w:unhideWhenUsed/>
    <w:rsid w:val="00A53D00"/>
    <w:pPr>
      <w:ind w:left="900"/>
    </w:pPr>
    <w:rPr>
      <w:rFonts w:ascii="Calibri" w:hAnsi="Calibri"/>
      <w:szCs w:val="18"/>
    </w:rPr>
  </w:style>
  <w:style w:type="paragraph" w:styleId="Inhopg7">
    <w:name w:val="toc 7"/>
    <w:basedOn w:val="Standaard"/>
    <w:next w:val="Standaard"/>
    <w:autoRedefine/>
    <w:uiPriority w:val="39"/>
    <w:unhideWhenUsed/>
    <w:rsid w:val="00A53D00"/>
    <w:pPr>
      <w:ind w:left="1080"/>
    </w:pPr>
    <w:rPr>
      <w:rFonts w:ascii="Calibri" w:hAnsi="Calibri"/>
      <w:szCs w:val="18"/>
    </w:rPr>
  </w:style>
  <w:style w:type="paragraph" w:styleId="Inhopg8">
    <w:name w:val="toc 8"/>
    <w:basedOn w:val="Standaard"/>
    <w:next w:val="Standaard"/>
    <w:autoRedefine/>
    <w:uiPriority w:val="39"/>
    <w:unhideWhenUsed/>
    <w:rsid w:val="00A53D00"/>
    <w:pPr>
      <w:ind w:left="1260"/>
    </w:pPr>
    <w:rPr>
      <w:rFonts w:ascii="Calibri" w:hAnsi="Calibri"/>
      <w:szCs w:val="18"/>
    </w:rPr>
  </w:style>
  <w:style w:type="paragraph" w:styleId="Inhopg9">
    <w:name w:val="toc 9"/>
    <w:basedOn w:val="Standaard"/>
    <w:next w:val="Standaard"/>
    <w:autoRedefine/>
    <w:uiPriority w:val="39"/>
    <w:unhideWhenUsed/>
    <w:rsid w:val="00A53D00"/>
    <w:pPr>
      <w:ind w:left="1440"/>
    </w:pPr>
    <w:rPr>
      <w:rFonts w:ascii="Calibri" w:hAnsi="Calibri"/>
      <w:szCs w:val="18"/>
    </w:rPr>
  </w:style>
  <w:style w:type="table" w:customStyle="1" w:styleId="GridTableLight">
    <w:name w:val="Grid Table Light"/>
    <w:basedOn w:val="Standaardtabel"/>
    <w:uiPriority w:val="40"/>
    <w:rsid w:val="00F61F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kstvantijdelijkeaanduiding">
    <w:name w:val="Placeholder Text"/>
    <w:uiPriority w:val="99"/>
    <w:semiHidden/>
    <w:rsid w:val="002505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3"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69D4"/>
    <w:pPr>
      <w:spacing w:line="240" w:lineRule="atLeast"/>
    </w:pPr>
    <w:rPr>
      <w:rFonts w:ascii="Verdana" w:hAnsi="Verdana"/>
      <w:sz w:val="18"/>
      <w:szCs w:val="24"/>
    </w:rPr>
  </w:style>
  <w:style w:type="paragraph" w:styleId="Kop1">
    <w:name w:val="heading 1"/>
    <w:basedOn w:val="Standaard"/>
    <w:next w:val="Standaard"/>
    <w:link w:val="Kop1Char"/>
    <w:qFormat/>
    <w:rsid w:val="00A6501B"/>
    <w:pPr>
      <w:pageBreakBefore/>
      <w:widowControl w:val="0"/>
      <w:numPr>
        <w:numId w:val="5"/>
      </w:numPr>
      <w:spacing w:after="700" w:line="300" w:lineRule="atLeast"/>
      <w:contextualSpacing/>
      <w:outlineLvl w:val="0"/>
    </w:pPr>
    <w:rPr>
      <w:bCs/>
      <w:kern w:val="32"/>
      <w:sz w:val="24"/>
      <w:szCs w:val="18"/>
      <w:lang w:val="x-none" w:eastAsia="x-none"/>
    </w:rPr>
  </w:style>
  <w:style w:type="paragraph" w:styleId="Kop2">
    <w:name w:val="heading 2"/>
    <w:next w:val="Standaard"/>
    <w:link w:val="Kop2Char"/>
    <w:qFormat/>
    <w:rsid w:val="009325F0"/>
    <w:pPr>
      <w:keepNext/>
      <w:spacing w:before="200"/>
      <w:outlineLvl w:val="1"/>
    </w:pPr>
    <w:rPr>
      <w:rFonts w:ascii="Verdana" w:hAnsi="Verdana"/>
      <w:iCs/>
      <w:kern w:val="32"/>
      <w:sz w:val="18"/>
      <w:szCs w:val="28"/>
    </w:rPr>
  </w:style>
  <w:style w:type="paragraph" w:styleId="Kop3">
    <w:name w:val="heading 3"/>
    <w:basedOn w:val="Kop1"/>
    <w:next w:val="Standaard"/>
    <w:qFormat/>
    <w:rsid w:val="00A6501B"/>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A6501B"/>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A6501B"/>
    <w:pPr>
      <w:numPr>
        <w:ilvl w:val="4"/>
        <w:numId w:val="5"/>
      </w:numPr>
      <w:spacing w:before="240" w:after="60"/>
      <w:outlineLvl w:val="4"/>
    </w:pPr>
    <w:rPr>
      <w:b/>
      <w:bCs/>
      <w:i/>
      <w:iCs/>
      <w:sz w:val="26"/>
      <w:szCs w:val="26"/>
    </w:rPr>
  </w:style>
  <w:style w:type="paragraph" w:styleId="Kop6">
    <w:name w:val="heading 6"/>
    <w:basedOn w:val="Standaard"/>
    <w:next w:val="Standaard"/>
    <w:qFormat/>
    <w:rsid w:val="00A6501B"/>
    <w:pPr>
      <w:numPr>
        <w:ilvl w:val="5"/>
        <w:numId w:val="6"/>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6501B"/>
    <w:pPr>
      <w:numPr>
        <w:ilvl w:val="6"/>
        <w:numId w:val="6"/>
      </w:numPr>
      <w:spacing w:before="240" w:after="60"/>
      <w:outlineLvl w:val="6"/>
    </w:pPr>
    <w:rPr>
      <w:rFonts w:ascii="Times New Roman" w:hAnsi="Times New Roman"/>
      <w:sz w:val="24"/>
    </w:rPr>
  </w:style>
  <w:style w:type="paragraph" w:styleId="Kop8">
    <w:name w:val="heading 8"/>
    <w:basedOn w:val="Standaard"/>
    <w:next w:val="Standaard"/>
    <w:qFormat/>
    <w:rsid w:val="00A6501B"/>
    <w:pPr>
      <w:numPr>
        <w:ilvl w:val="7"/>
        <w:numId w:val="6"/>
      </w:numPr>
      <w:spacing w:before="240" w:after="60"/>
      <w:outlineLvl w:val="7"/>
    </w:pPr>
    <w:rPr>
      <w:rFonts w:ascii="Times New Roman" w:hAnsi="Times New Roman"/>
      <w:i/>
      <w:iCs/>
      <w:sz w:val="24"/>
    </w:rPr>
  </w:style>
  <w:style w:type="paragraph" w:styleId="Kop9">
    <w:name w:val="heading 9"/>
    <w:basedOn w:val="Standaard"/>
    <w:next w:val="Standaard"/>
    <w:qFormat/>
    <w:rsid w:val="00A6501B"/>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A6501B"/>
  </w:style>
  <w:style w:type="paragraph" w:customStyle="1" w:styleId="Kopzondernummering">
    <w:name w:val="Kop zonder nummering"/>
    <w:basedOn w:val="Standaard"/>
    <w:link w:val="KopzondernummeringChar"/>
    <w:rsid w:val="00A6501B"/>
    <w:pPr>
      <w:spacing w:after="700" w:line="300" w:lineRule="atLeast"/>
      <w:contextualSpacing/>
    </w:pPr>
    <w:rPr>
      <w:sz w:val="24"/>
      <w:lang w:val="x-none" w:eastAsia="x-none"/>
    </w:rPr>
  </w:style>
  <w:style w:type="character" w:styleId="Hyperlink">
    <w:name w:val="Hyperlink"/>
    <w:uiPriority w:val="99"/>
    <w:rsid w:val="00A6501B"/>
    <w:rPr>
      <w:rFonts w:ascii="Verdana" w:hAnsi="Verdana"/>
      <w:color w:val="000000"/>
      <w:u w:val="single"/>
    </w:rPr>
  </w:style>
  <w:style w:type="character" w:customStyle="1" w:styleId="Lijstnummering2CharChar">
    <w:name w:val="Lijstnummering 2 Char Char"/>
    <w:rsid w:val="00A6501B"/>
    <w:rPr>
      <w:rFonts w:ascii="Verdana" w:hAnsi="Verdana"/>
      <w:noProof w:val="0"/>
      <w:sz w:val="18"/>
      <w:szCs w:val="24"/>
      <w:lang w:val="nl-NL" w:eastAsia="nl-NL" w:bidi="ar-SA"/>
    </w:rPr>
  </w:style>
  <w:style w:type="paragraph" w:styleId="Lijstnummering2">
    <w:name w:val="List Number 2"/>
    <w:basedOn w:val="Standaard"/>
    <w:semiHidden/>
    <w:rsid w:val="00A6501B"/>
    <w:pPr>
      <w:numPr>
        <w:numId w:val="4"/>
      </w:numPr>
    </w:pPr>
  </w:style>
  <w:style w:type="paragraph" w:styleId="Inhopg1">
    <w:name w:val="toc 1"/>
    <w:basedOn w:val="Standaard"/>
    <w:next w:val="Standaard"/>
    <w:uiPriority w:val="39"/>
    <w:rsid w:val="00A6501B"/>
    <w:pPr>
      <w:spacing w:before="120" w:after="120"/>
    </w:pPr>
    <w:rPr>
      <w:rFonts w:ascii="Calibri" w:hAnsi="Calibri"/>
      <w:b/>
      <w:bCs/>
      <w:caps/>
      <w:sz w:val="20"/>
      <w:szCs w:val="20"/>
    </w:rPr>
  </w:style>
  <w:style w:type="paragraph" w:customStyle="1" w:styleId="Huisstijl-Paginanummering">
    <w:name w:val="Huisstijl-Paginanummering"/>
    <w:basedOn w:val="Standaard"/>
    <w:rsid w:val="00A6501B"/>
    <w:pPr>
      <w:spacing w:line="180" w:lineRule="exact"/>
    </w:pPr>
    <w:rPr>
      <w:noProof/>
      <w:sz w:val="13"/>
    </w:rPr>
  </w:style>
  <w:style w:type="character" w:customStyle="1" w:styleId="LijstnummeringCharChar">
    <w:name w:val="Lijstnummering Char Char"/>
    <w:rsid w:val="00A6501B"/>
    <w:rPr>
      <w:rFonts w:ascii="Verdana" w:hAnsi="Verdana"/>
      <w:noProof w:val="0"/>
      <w:sz w:val="18"/>
      <w:szCs w:val="24"/>
      <w:lang w:val="nl-NL" w:eastAsia="nl-NL" w:bidi="ar-SA"/>
    </w:rPr>
  </w:style>
  <w:style w:type="paragraph" w:styleId="Lijstnummering">
    <w:name w:val="List Number"/>
    <w:basedOn w:val="Standaard"/>
    <w:semiHidden/>
    <w:rsid w:val="00A6501B"/>
    <w:pPr>
      <w:numPr>
        <w:numId w:val="3"/>
      </w:numPr>
    </w:pPr>
  </w:style>
  <w:style w:type="character" w:customStyle="1" w:styleId="Huisstijl-Koptekst">
    <w:name w:val="Huisstijl-Koptekst"/>
    <w:rsid w:val="00A6501B"/>
    <w:rPr>
      <w:rFonts w:ascii="Verdana" w:hAnsi="Verdana"/>
      <w:dstrike w:val="0"/>
      <w:sz w:val="13"/>
      <w:vertAlign w:val="baseline"/>
    </w:rPr>
  </w:style>
  <w:style w:type="paragraph" w:styleId="Koptekst">
    <w:name w:val="header"/>
    <w:basedOn w:val="Standaard"/>
    <w:link w:val="KoptekstChar"/>
    <w:rsid w:val="00A6501B"/>
    <w:pPr>
      <w:tabs>
        <w:tab w:val="center" w:pos="4536"/>
        <w:tab w:val="right" w:pos="9072"/>
      </w:tabs>
    </w:pPr>
    <w:rPr>
      <w:lang w:val="x-none" w:eastAsia="x-none"/>
    </w:rPr>
  </w:style>
  <w:style w:type="paragraph" w:styleId="Voettekst">
    <w:name w:val="footer"/>
    <w:basedOn w:val="Standaard"/>
    <w:link w:val="VoettekstChar"/>
    <w:uiPriority w:val="99"/>
    <w:rsid w:val="00A6501B"/>
    <w:pPr>
      <w:tabs>
        <w:tab w:val="center" w:pos="4536"/>
        <w:tab w:val="right" w:pos="9072"/>
      </w:tabs>
    </w:pPr>
    <w:rPr>
      <w:lang w:val="x-none" w:eastAsia="x-none"/>
    </w:rPr>
  </w:style>
  <w:style w:type="paragraph" w:styleId="Lijstopsomteken2">
    <w:name w:val="List Bullet 2"/>
    <w:basedOn w:val="Standaard"/>
    <w:semiHidden/>
    <w:rsid w:val="00A6501B"/>
    <w:pPr>
      <w:numPr>
        <w:numId w:val="2"/>
      </w:numPr>
      <w:ind w:left="454" w:hanging="227"/>
    </w:pPr>
    <w:rPr>
      <w:noProof/>
    </w:rPr>
  </w:style>
  <w:style w:type="paragraph" w:styleId="Lijstopsomteken">
    <w:name w:val="List Bullet"/>
    <w:basedOn w:val="Standaard"/>
    <w:semiHidden/>
    <w:rsid w:val="00A6501B"/>
    <w:pPr>
      <w:numPr>
        <w:numId w:val="1"/>
      </w:numPr>
    </w:pPr>
    <w:rPr>
      <w:noProof/>
    </w:rPr>
  </w:style>
  <w:style w:type="paragraph" w:styleId="Ondertitel">
    <w:name w:val="Subtitle"/>
    <w:basedOn w:val="Standaard"/>
    <w:next w:val="Standaard"/>
    <w:qFormat/>
    <w:rsid w:val="00A6501B"/>
    <w:pPr>
      <w:spacing w:line="320" w:lineRule="atLeast"/>
      <w:outlineLvl w:val="1"/>
    </w:pPr>
    <w:rPr>
      <w:sz w:val="24"/>
    </w:rPr>
  </w:style>
  <w:style w:type="paragraph" w:styleId="Titel">
    <w:name w:val="Title"/>
    <w:basedOn w:val="Standaard"/>
    <w:qFormat/>
    <w:rsid w:val="00A6501B"/>
    <w:pPr>
      <w:spacing w:line="320" w:lineRule="atLeast"/>
      <w:outlineLvl w:val="0"/>
    </w:pPr>
    <w:rPr>
      <w:rFonts w:cs="Arial"/>
      <w:b/>
      <w:bCs/>
      <w:kern w:val="28"/>
      <w:sz w:val="24"/>
      <w:szCs w:val="32"/>
    </w:rPr>
  </w:style>
  <w:style w:type="character" w:customStyle="1" w:styleId="Huisstijl-Rubricering">
    <w:name w:val="Huisstijl-Rubricering"/>
    <w:rsid w:val="00A6501B"/>
    <w:rPr>
      <w:rFonts w:ascii="Verdana" w:hAnsi="Verdana"/>
      <w:b/>
      <w:smallCaps/>
      <w:dstrike w:val="0"/>
      <w:sz w:val="13"/>
      <w:vertAlign w:val="baseline"/>
    </w:rPr>
  </w:style>
  <w:style w:type="paragraph" w:styleId="Inhopg2">
    <w:name w:val="toc 2"/>
    <w:basedOn w:val="Inhopg1"/>
    <w:next w:val="Standaard"/>
    <w:uiPriority w:val="39"/>
    <w:rsid w:val="00A6501B"/>
    <w:pPr>
      <w:spacing w:before="0" w:after="0"/>
      <w:ind w:left="180"/>
    </w:pPr>
    <w:rPr>
      <w:b w:val="0"/>
      <w:bCs w:val="0"/>
      <w:caps w:val="0"/>
      <w:smallCaps/>
    </w:rPr>
  </w:style>
  <w:style w:type="paragraph" w:styleId="Normaalweb">
    <w:name w:val="Normal (Web)"/>
    <w:basedOn w:val="Standaard"/>
    <w:rsid w:val="00A6501B"/>
  </w:style>
  <w:style w:type="paragraph" w:styleId="Inhopg3">
    <w:name w:val="toc 3"/>
    <w:basedOn w:val="Inhopg2"/>
    <w:next w:val="Standaard"/>
    <w:uiPriority w:val="39"/>
    <w:rsid w:val="00A6501B"/>
    <w:pPr>
      <w:ind w:left="360"/>
    </w:pPr>
    <w:rPr>
      <w:i/>
      <w:iCs/>
      <w:smallCaps w:val="0"/>
    </w:rPr>
  </w:style>
  <w:style w:type="paragraph" w:customStyle="1" w:styleId="Huisstijl-TabelKop">
    <w:name w:val="Huisstijl-TabelKop"/>
    <w:basedOn w:val="Standaard"/>
    <w:next w:val="Standaard"/>
    <w:rsid w:val="00A6501B"/>
    <w:rPr>
      <w:b/>
      <w:sz w:val="14"/>
    </w:rPr>
  </w:style>
  <w:style w:type="paragraph" w:customStyle="1" w:styleId="Huisstijl-Bijschrift">
    <w:name w:val="Huisstijl-Bijschrift"/>
    <w:basedOn w:val="Standaard"/>
    <w:next w:val="Standaard"/>
    <w:rsid w:val="00A6501B"/>
    <w:rPr>
      <w:i/>
    </w:rPr>
  </w:style>
  <w:style w:type="paragraph" w:customStyle="1" w:styleId="Huisstijl-Opsommingbullet">
    <w:name w:val="Huisstijl-Opsomming bullet"/>
    <w:basedOn w:val="Standaard"/>
    <w:link w:val="Huisstijl-OpsommingbulletChar"/>
    <w:qFormat/>
    <w:rsid w:val="00133A52"/>
    <w:pPr>
      <w:numPr>
        <w:numId w:val="7"/>
      </w:numPr>
      <w:tabs>
        <w:tab w:val="left" w:pos="227"/>
      </w:tabs>
      <w:autoSpaceDE w:val="0"/>
      <w:autoSpaceDN w:val="0"/>
      <w:adjustRightInd w:val="0"/>
      <w:ind w:left="227" w:hanging="227"/>
    </w:pPr>
    <w:rPr>
      <w:lang w:val="x-none" w:eastAsia="x-none"/>
    </w:rPr>
  </w:style>
  <w:style w:type="paragraph" w:customStyle="1" w:styleId="Huisstijl-Opsommingstreepje">
    <w:name w:val="Huisstijl-Opsomming streepje"/>
    <w:basedOn w:val="Standaard"/>
    <w:link w:val="Huisstijl-OpsommingstreepjeChar"/>
    <w:qFormat/>
    <w:rsid w:val="00133A52"/>
    <w:pPr>
      <w:numPr>
        <w:numId w:val="9"/>
      </w:numPr>
      <w:tabs>
        <w:tab w:val="left" w:pos="227"/>
      </w:tabs>
      <w:autoSpaceDE w:val="0"/>
      <w:autoSpaceDN w:val="0"/>
      <w:adjustRightInd w:val="0"/>
      <w:ind w:left="454" w:hanging="227"/>
    </w:pPr>
    <w:rPr>
      <w:lang w:val="x-none" w:eastAsia="x-none"/>
    </w:rPr>
  </w:style>
  <w:style w:type="paragraph" w:customStyle="1" w:styleId="Huisstijl-TabelTekst">
    <w:name w:val="Huisstijl-TabelTekst"/>
    <w:basedOn w:val="Huisstijl-TabelKop"/>
    <w:rsid w:val="00A6501B"/>
    <w:rPr>
      <w:b w:val="0"/>
    </w:rPr>
  </w:style>
  <w:style w:type="paragraph" w:styleId="Inhopg4">
    <w:name w:val="toc 4"/>
    <w:basedOn w:val="Inhopg3"/>
    <w:next w:val="Standaard"/>
    <w:uiPriority w:val="39"/>
    <w:rsid w:val="00A6501B"/>
    <w:pPr>
      <w:ind w:left="540"/>
    </w:pPr>
    <w:rPr>
      <w:i w:val="0"/>
      <w:iCs w:val="0"/>
      <w:sz w:val="18"/>
      <w:szCs w:val="18"/>
    </w:rPr>
  </w:style>
  <w:style w:type="paragraph" w:styleId="Inhopg5">
    <w:name w:val="toc 5"/>
    <w:basedOn w:val="Standaard"/>
    <w:next w:val="Standaard"/>
    <w:autoRedefine/>
    <w:semiHidden/>
    <w:rsid w:val="00A6501B"/>
    <w:pPr>
      <w:ind w:left="720"/>
    </w:pPr>
    <w:rPr>
      <w:rFonts w:ascii="Calibri" w:hAnsi="Calibri"/>
      <w:szCs w:val="18"/>
    </w:rPr>
  </w:style>
  <w:style w:type="paragraph" w:styleId="Voetnoottekst">
    <w:name w:val="footnote text"/>
    <w:basedOn w:val="Standaard"/>
    <w:link w:val="VoetnoottekstChar"/>
    <w:uiPriority w:val="99"/>
    <w:rsid w:val="00A6501B"/>
    <w:pPr>
      <w:tabs>
        <w:tab w:val="left" w:pos="600"/>
      </w:tabs>
      <w:spacing w:line="180" w:lineRule="atLeast"/>
      <w:ind w:left="240" w:hanging="240"/>
    </w:pPr>
    <w:rPr>
      <w:sz w:val="13"/>
      <w:szCs w:val="20"/>
      <w:lang w:val="x-none" w:eastAsia="x-none"/>
    </w:rPr>
  </w:style>
  <w:style w:type="character" w:styleId="Voetnootmarkering">
    <w:name w:val="footnote reference"/>
    <w:uiPriority w:val="99"/>
    <w:rsid w:val="00A6501B"/>
    <w:rPr>
      <w:vertAlign w:val="baseline"/>
    </w:rPr>
  </w:style>
  <w:style w:type="paragraph" w:styleId="Eindnoottekst">
    <w:name w:val="endnote text"/>
    <w:basedOn w:val="Standaard"/>
    <w:semiHidden/>
    <w:rsid w:val="00A6501B"/>
    <w:rPr>
      <w:sz w:val="20"/>
      <w:szCs w:val="20"/>
    </w:rPr>
  </w:style>
  <w:style w:type="character" w:styleId="Eindnootmarkering">
    <w:name w:val="endnote reference"/>
    <w:semiHidden/>
    <w:rsid w:val="00A6501B"/>
    <w:rPr>
      <w:vertAlign w:val="superscript"/>
    </w:rPr>
  </w:style>
  <w:style w:type="character" w:customStyle="1" w:styleId="Huisstijl-OpsommingbulletChar">
    <w:name w:val="Huisstijl-Opsomming bullet Char"/>
    <w:link w:val="Huisstijl-Opsommingbullet"/>
    <w:rsid w:val="00133A52"/>
    <w:rPr>
      <w:rFonts w:ascii="Verdana" w:hAnsi="Verdana"/>
      <w:sz w:val="18"/>
      <w:szCs w:val="24"/>
      <w:lang w:val="x-none" w:eastAsia="x-none"/>
    </w:rPr>
  </w:style>
  <w:style w:type="character" w:customStyle="1" w:styleId="Huisstijl-OpsommingstreepjeChar">
    <w:name w:val="Huisstijl-Opsomming streepje Char"/>
    <w:link w:val="Huisstijl-Opsommingstreepje"/>
    <w:rsid w:val="00133A52"/>
    <w:rPr>
      <w:rFonts w:ascii="Verdana" w:hAnsi="Verdana"/>
      <w:sz w:val="18"/>
      <w:szCs w:val="24"/>
      <w:lang w:val="x-none" w:eastAsia="x-none"/>
    </w:rPr>
  </w:style>
  <w:style w:type="paragraph" w:customStyle="1" w:styleId="Huisstijl-Opsomming123">
    <w:name w:val="Huisstijl-Opsomming 123"/>
    <w:basedOn w:val="Standaard"/>
    <w:link w:val="Huisstijl-Opsomming123Char"/>
    <w:qFormat/>
    <w:rsid w:val="00133A52"/>
    <w:pPr>
      <w:numPr>
        <w:numId w:val="8"/>
      </w:numPr>
      <w:ind w:left="227" w:hanging="227"/>
    </w:pPr>
    <w:rPr>
      <w:lang w:val="x-none" w:eastAsia="x-none"/>
    </w:rPr>
  </w:style>
  <w:style w:type="character" w:customStyle="1" w:styleId="Huisstijl-Opsomming123Char">
    <w:name w:val="Huisstijl-Opsomming 123 Char"/>
    <w:link w:val="Huisstijl-Opsomming123"/>
    <w:rsid w:val="00133A52"/>
    <w:rPr>
      <w:rFonts w:ascii="Verdana" w:hAnsi="Verdana"/>
      <w:sz w:val="18"/>
      <w:szCs w:val="24"/>
      <w:lang w:val="x-none" w:eastAsia="x-none"/>
    </w:rPr>
  </w:style>
  <w:style w:type="paragraph" w:customStyle="1" w:styleId="Huisstijl-TabelTitel">
    <w:name w:val="Huisstijl-TabelTitel"/>
    <w:basedOn w:val="Standaard"/>
    <w:link w:val="Huisstijl-TabelTitelChar"/>
    <w:qFormat/>
    <w:rsid w:val="00133A52"/>
    <w:rPr>
      <w:b/>
      <w:lang w:val="pt-BR" w:eastAsia="x-none"/>
    </w:rPr>
  </w:style>
  <w:style w:type="character" w:customStyle="1" w:styleId="Huisstijl-TabelTitelChar">
    <w:name w:val="Huisstijl-TabelTitel Char"/>
    <w:link w:val="Huisstijl-TabelTitel"/>
    <w:rsid w:val="00133A52"/>
    <w:rPr>
      <w:rFonts w:ascii="Verdana" w:hAnsi="Verdana"/>
      <w:b/>
      <w:sz w:val="18"/>
      <w:szCs w:val="24"/>
      <w:lang w:val="pt-BR"/>
    </w:rPr>
  </w:style>
  <w:style w:type="paragraph" w:styleId="Ballontekst">
    <w:name w:val="Balloon Text"/>
    <w:basedOn w:val="Standaard"/>
    <w:link w:val="BallontekstChar"/>
    <w:uiPriority w:val="99"/>
    <w:semiHidden/>
    <w:unhideWhenUsed/>
    <w:rsid w:val="00573900"/>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573900"/>
    <w:rPr>
      <w:rFonts w:ascii="Tahoma" w:hAnsi="Tahoma" w:cs="Tahoma"/>
      <w:sz w:val="16"/>
      <w:szCs w:val="16"/>
    </w:rPr>
  </w:style>
  <w:style w:type="paragraph" w:customStyle="1" w:styleId="Formatopmaak1">
    <w:name w:val="Format opmaak 1"/>
    <w:basedOn w:val="Kopzondernummering"/>
    <w:link w:val="Formatopmaak1Char"/>
    <w:qFormat/>
    <w:rsid w:val="00611753"/>
  </w:style>
  <w:style w:type="paragraph" w:customStyle="1" w:styleId="Gemiddeldraster3-accent21">
    <w:name w:val="Gemiddeld raster 3 - accent 21"/>
    <w:basedOn w:val="Standaard"/>
    <w:next w:val="Standaard"/>
    <w:link w:val="Gemiddeldraster3-accent2Char"/>
    <w:uiPriority w:val="30"/>
    <w:qFormat/>
    <w:rsid w:val="00E7795C"/>
    <w:pPr>
      <w:pBdr>
        <w:bottom w:val="single" w:sz="4" w:space="4" w:color="4F81BD"/>
      </w:pBdr>
      <w:spacing w:before="200" w:after="280" w:line="240" w:lineRule="auto"/>
      <w:ind w:left="936" w:right="936"/>
    </w:pPr>
    <w:rPr>
      <w:rFonts w:eastAsia="MS Mincho"/>
      <w:b/>
      <w:bCs/>
      <w:i/>
      <w:iCs/>
      <w:color w:val="4F81BD"/>
      <w:lang w:val="en-GB" w:eastAsia="x-none"/>
    </w:rPr>
  </w:style>
  <w:style w:type="character" w:customStyle="1" w:styleId="KopzondernummeringChar">
    <w:name w:val="Kop zonder nummering Char"/>
    <w:link w:val="Kopzondernummering"/>
    <w:rsid w:val="00611753"/>
    <w:rPr>
      <w:rFonts w:ascii="Verdana" w:hAnsi="Verdana"/>
      <w:sz w:val="24"/>
      <w:szCs w:val="24"/>
    </w:rPr>
  </w:style>
  <w:style w:type="character" w:customStyle="1" w:styleId="Formatopmaak1Char">
    <w:name w:val="Format opmaak 1 Char"/>
    <w:link w:val="Formatopmaak1"/>
    <w:rsid w:val="00611753"/>
    <w:rPr>
      <w:rFonts w:ascii="Verdana" w:hAnsi="Verdana"/>
      <w:sz w:val="24"/>
      <w:szCs w:val="24"/>
    </w:rPr>
  </w:style>
  <w:style w:type="character" w:customStyle="1" w:styleId="Gemiddeldraster3-accent2Char">
    <w:name w:val="Gemiddeld raster 3 - accent 2 Char"/>
    <w:link w:val="Gemiddeldraster3-accent21"/>
    <w:uiPriority w:val="30"/>
    <w:rsid w:val="00E7795C"/>
    <w:rPr>
      <w:rFonts w:ascii="Verdana" w:eastAsia="MS Mincho" w:hAnsi="Verdana"/>
      <w:b/>
      <w:bCs/>
      <w:i/>
      <w:iCs/>
      <w:color w:val="4F81BD"/>
      <w:sz w:val="18"/>
      <w:szCs w:val="24"/>
      <w:lang w:val="en-GB"/>
    </w:rPr>
  </w:style>
  <w:style w:type="character" w:customStyle="1" w:styleId="VoetnoottekstChar">
    <w:name w:val="Voetnoottekst Char"/>
    <w:link w:val="Voetnoottekst"/>
    <w:uiPriority w:val="99"/>
    <w:rsid w:val="00A7333C"/>
    <w:rPr>
      <w:rFonts w:ascii="Verdana" w:hAnsi="Verdana"/>
      <w:sz w:val="13"/>
    </w:rPr>
  </w:style>
  <w:style w:type="paragraph" w:customStyle="1" w:styleId="Kleurrijkelijst-accent11">
    <w:name w:val="Kleurrijke lijst - accent 11"/>
    <w:basedOn w:val="Standaard"/>
    <w:uiPriority w:val="34"/>
    <w:qFormat/>
    <w:rsid w:val="0088048D"/>
    <w:pPr>
      <w:spacing w:line="240" w:lineRule="auto"/>
      <w:ind w:left="720"/>
      <w:contextualSpacing/>
    </w:pPr>
    <w:rPr>
      <w:lang w:val="en-GB"/>
    </w:rPr>
  </w:style>
  <w:style w:type="paragraph" w:customStyle="1" w:styleId="Default">
    <w:name w:val="Default"/>
    <w:rsid w:val="00E95FDC"/>
    <w:pPr>
      <w:autoSpaceDE w:val="0"/>
      <w:autoSpaceDN w:val="0"/>
      <w:adjustRightInd w:val="0"/>
    </w:pPr>
    <w:rPr>
      <w:rFonts w:ascii="Verdana" w:eastAsia="Cambria" w:hAnsi="Verdana" w:cs="Verdana"/>
      <w:color w:val="000000"/>
      <w:sz w:val="24"/>
      <w:szCs w:val="24"/>
      <w:lang w:eastAsia="en-US"/>
    </w:rPr>
  </w:style>
  <w:style w:type="paragraph" w:customStyle="1" w:styleId="Gemiddeldraster21">
    <w:name w:val="Gemiddeld raster 21"/>
    <w:uiPriority w:val="3"/>
    <w:rsid w:val="00E95FDC"/>
    <w:rPr>
      <w:rFonts w:ascii="Verdana" w:eastAsia="Cambria" w:hAnsi="Verdana"/>
      <w:sz w:val="18"/>
      <w:szCs w:val="22"/>
      <w:lang w:eastAsia="en-US"/>
    </w:rPr>
  </w:style>
  <w:style w:type="paragraph" w:styleId="Lijstalinea">
    <w:name w:val="List Paragraph"/>
    <w:basedOn w:val="Standaard"/>
    <w:uiPriority w:val="34"/>
    <w:qFormat/>
    <w:rsid w:val="00573F25"/>
    <w:pPr>
      <w:spacing w:after="200" w:line="276" w:lineRule="auto"/>
      <w:ind w:left="720"/>
      <w:contextualSpacing/>
    </w:pPr>
    <w:rPr>
      <w:rFonts w:ascii="Calibri" w:hAnsi="Calibri"/>
      <w:sz w:val="22"/>
      <w:szCs w:val="22"/>
    </w:rPr>
  </w:style>
  <w:style w:type="paragraph" w:styleId="Geenafstand">
    <w:name w:val="No Spacing"/>
    <w:link w:val="GeenafstandChar"/>
    <w:uiPriority w:val="3"/>
    <w:qFormat/>
    <w:rsid w:val="00F87ED4"/>
    <w:rPr>
      <w:rFonts w:ascii="Verdana" w:eastAsia="Calibri" w:hAnsi="Verdana"/>
      <w:sz w:val="18"/>
      <w:szCs w:val="22"/>
      <w:lang w:eastAsia="en-US"/>
    </w:rPr>
  </w:style>
  <w:style w:type="character" w:customStyle="1" w:styleId="GeenafstandChar">
    <w:name w:val="Geen afstand Char"/>
    <w:link w:val="Geenafstand"/>
    <w:uiPriority w:val="3"/>
    <w:rsid w:val="00D30C5D"/>
    <w:rPr>
      <w:rFonts w:ascii="Verdana" w:eastAsia="Calibri" w:hAnsi="Verdana"/>
      <w:sz w:val="18"/>
      <w:szCs w:val="22"/>
      <w:lang w:eastAsia="en-US" w:bidi="ar-SA"/>
    </w:rPr>
  </w:style>
  <w:style w:type="paragraph" w:styleId="Tekstopmerking">
    <w:name w:val="annotation text"/>
    <w:basedOn w:val="Standaard"/>
    <w:link w:val="TekstopmerkingChar"/>
    <w:uiPriority w:val="99"/>
    <w:semiHidden/>
    <w:unhideWhenUsed/>
    <w:rsid w:val="00DD683A"/>
    <w:pPr>
      <w:spacing w:line="240" w:lineRule="auto"/>
    </w:pPr>
    <w:rPr>
      <w:sz w:val="20"/>
      <w:szCs w:val="20"/>
      <w:lang w:val="x-none" w:eastAsia="x-none"/>
    </w:rPr>
  </w:style>
  <w:style w:type="character" w:customStyle="1" w:styleId="TekstopmerkingChar">
    <w:name w:val="Tekst opmerking Char"/>
    <w:link w:val="Tekstopmerking"/>
    <w:uiPriority w:val="99"/>
    <w:semiHidden/>
    <w:rsid w:val="00DD683A"/>
    <w:rPr>
      <w:rFonts w:ascii="Verdana" w:hAnsi="Verdana"/>
    </w:rPr>
  </w:style>
  <w:style w:type="character" w:styleId="Verwijzingopmerking">
    <w:name w:val="annotation reference"/>
    <w:uiPriority w:val="99"/>
    <w:semiHidden/>
    <w:unhideWhenUsed/>
    <w:rsid w:val="00DD683A"/>
    <w:rPr>
      <w:sz w:val="16"/>
      <w:szCs w:val="16"/>
    </w:rPr>
  </w:style>
  <w:style w:type="paragraph" w:styleId="Onderwerpvanopmerking">
    <w:name w:val="annotation subject"/>
    <w:basedOn w:val="Tekstopmerking"/>
    <w:next w:val="Tekstopmerking"/>
    <w:link w:val="OnderwerpvanopmerkingChar"/>
    <w:uiPriority w:val="99"/>
    <w:semiHidden/>
    <w:unhideWhenUsed/>
    <w:rsid w:val="00BF72C7"/>
    <w:rPr>
      <w:b/>
      <w:bCs/>
    </w:rPr>
  </w:style>
  <w:style w:type="character" w:customStyle="1" w:styleId="OnderwerpvanopmerkingChar">
    <w:name w:val="Onderwerp van opmerking Char"/>
    <w:link w:val="Onderwerpvanopmerking"/>
    <w:uiPriority w:val="99"/>
    <w:semiHidden/>
    <w:rsid w:val="00BF72C7"/>
    <w:rPr>
      <w:rFonts w:ascii="Verdana" w:hAnsi="Verdana"/>
      <w:b/>
      <w:bCs/>
    </w:rPr>
  </w:style>
  <w:style w:type="paragraph" w:styleId="Revisie">
    <w:name w:val="Revision"/>
    <w:hidden/>
    <w:uiPriority w:val="99"/>
    <w:semiHidden/>
    <w:rsid w:val="00FB1159"/>
    <w:rPr>
      <w:rFonts w:ascii="Verdana" w:hAnsi="Verdana"/>
      <w:sz w:val="18"/>
      <w:szCs w:val="24"/>
    </w:rPr>
  </w:style>
  <w:style w:type="character" w:customStyle="1" w:styleId="VoettekstChar">
    <w:name w:val="Voettekst Char"/>
    <w:link w:val="Voettekst"/>
    <w:uiPriority w:val="99"/>
    <w:rsid w:val="00F3742D"/>
    <w:rPr>
      <w:rFonts w:ascii="Verdana" w:hAnsi="Verdana"/>
      <w:sz w:val="18"/>
      <w:szCs w:val="24"/>
    </w:rPr>
  </w:style>
  <w:style w:type="paragraph" w:customStyle="1" w:styleId="Huisstijl-Referentiegegevens">
    <w:name w:val="Huisstijl - Referentiegegevens"/>
    <w:basedOn w:val="Standaard"/>
    <w:rsid w:val="0014593F"/>
    <w:pPr>
      <w:widowControl w:val="0"/>
      <w:suppressAutoHyphens/>
      <w:autoSpaceDN w:val="0"/>
      <w:spacing w:line="180" w:lineRule="exact"/>
      <w:textAlignment w:val="baseline"/>
    </w:pPr>
    <w:rPr>
      <w:rFonts w:eastAsia="DejaVu Sans" w:cs="Lohit Hindi"/>
      <w:kern w:val="3"/>
      <w:sz w:val="13"/>
      <w:lang w:eastAsia="zh-CN" w:bidi="hi-IN"/>
    </w:rPr>
  </w:style>
  <w:style w:type="table" w:styleId="Tabelraster">
    <w:name w:val="Table Grid"/>
    <w:basedOn w:val="Standaardtabel"/>
    <w:uiPriority w:val="39"/>
    <w:rsid w:val="00495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9C16C8"/>
    <w:rPr>
      <w:rFonts w:ascii="Verdana" w:hAnsi="Verdana"/>
      <w:bCs/>
      <w:kern w:val="32"/>
      <w:sz w:val="24"/>
      <w:szCs w:val="18"/>
      <w:lang w:val="x-none" w:eastAsia="x-none"/>
    </w:rPr>
  </w:style>
  <w:style w:type="character" w:customStyle="1" w:styleId="Kop2Char">
    <w:name w:val="Kop 2 Char"/>
    <w:link w:val="Kop2"/>
    <w:rsid w:val="002B573C"/>
    <w:rPr>
      <w:rFonts w:ascii="Verdana" w:hAnsi="Verdana"/>
      <w:iCs/>
      <w:kern w:val="32"/>
      <w:sz w:val="18"/>
      <w:szCs w:val="28"/>
      <w:lang w:bidi="ar-SA"/>
    </w:rPr>
  </w:style>
  <w:style w:type="paragraph" w:customStyle="1" w:styleId="Huisstijl-Standaard">
    <w:name w:val="Huisstijl-Standaard"/>
    <w:basedOn w:val="Standaard"/>
    <w:link w:val="Huisstijl-StandaardChar"/>
    <w:qFormat/>
    <w:rsid w:val="00B461C4"/>
    <w:pPr>
      <w:autoSpaceDE w:val="0"/>
      <w:autoSpaceDN w:val="0"/>
      <w:adjustRightInd w:val="0"/>
    </w:pPr>
    <w:rPr>
      <w:lang w:val="x-none" w:eastAsia="x-none"/>
    </w:rPr>
  </w:style>
  <w:style w:type="character" w:customStyle="1" w:styleId="Huisstijl-StandaardChar">
    <w:name w:val="Huisstijl-Standaard Char"/>
    <w:link w:val="Huisstijl-Standaard"/>
    <w:rsid w:val="00B461C4"/>
    <w:rPr>
      <w:rFonts w:ascii="Verdana" w:hAnsi="Verdana"/>
      <w:sz w:val="18"/>
      <w:szCs w:val="24"/>
    </w:rPr>
  </w:style>
  <w:style w:type="paragraph" w:customStyle="1" w:styleId="60exhnormal">
    <w:name w:val="60 exh normal"/>
    <w:basedOn w:val="Standaard"/>
    <w:rsid w:val="00754B9F"/>
    <w:pPr>
      <w:spacing w:before="200" w:line="240" w:lineRule="auto"/>
    </w:pPr>
    <w:rPr>
      <w:rFonts w:ascii="Arial" w:hAnsi="Arial"/>
      <w:caps/>
      <w:sz w:val="22"/>
      <w:szCs w:val="20"/>
      <w:lang w:val="en-US" w:eastAsia="en-US"/>
    </w:rPr>
  </w:style>
  <w:style w:type="paragraph" w:customStyle="1" w:styleId="70exhtblnormal">
    <w:name w:val="70 exh tbl normal"/>
    <w:basedOn w:val="Standaard"/>
    <w:rsid w:val="00754B9F"/>
    <w:pPr>
      <w:spacing w:before="60" w:after="60" w:line="240" w:lineRule="auto"/>
      <w:ind w:left="144" w:right="289"/>
    </w:pPr>
    <w:rPr>
      <w:rFonts w:ascii="Arial" w:hAnsi="Arial"/>
      <w:sz w:val="24"/>
      <w:szCs w:val="20"/>
      <w:lang w:val="en-US" w:eastAsia="en-US"/>
    </w:rPr>
  </w:style>
  <w:style w:type="character" w:customStyle="1" w:styleId="KoptekstChar">
    <w:name w:val="Koptekst Char"/>
    <w:link w:val="Koptekst"/>
    <w:rsid w:val="005423E9"/>
    <w:rPr>
      <w:rFonts w:ascii="Verdana" w:hAnsi="Verdana"/>
      <w:sz w:val="18"/>
      <w:szCs w:val="24"/>
    </w:rPr>
  </w:style>
  <w:style w:type="paragraph" w:customStyle="1" w:styleId="33contentschapter">
    <w:name w:val="33 contents chapter"/>
    <w:basedOn w:val="Standaard"/>
    <w:next w:val="Standaard"/>
    <w:rsid w:val="005423E9"/>
    <w:pPr>
      <w:spacing w:before="720" w:after="720" w:line="264" w:lineRule="auto"/>
      <w:ind w:left="-1138"/>
    </w:pPr>
    <w:rPr>
      <w:rFonts w:ascii="Arial" w:hAnsi="Arial" w:cs="Arial"/>
      <w:color w:val="002960"/>
      <w:sz w:val="44"/>
      <w:szCs w:val="20"/>
      <w:lang w:val="de-DE" w:eastAsia="en-US"/>
    </w:rPr>
  </w:style>
  <w:style w:type="character" w:styleId="Paginanummer">
    <w:name w:val="page number"/>
    <w:rsid w:val="005423E9"/>
    <w:rPr>
      <w:rFonts w:ascii="Arial" w:hAnsi="Arial"/>
      <w:sz w:val="16"/>
    </w:rPr>
  </w:style>
  <w:style w:type="paragraph" w:styleId="Kopvaninhoudsopgave">
    <w:name w:val="TOC Heading"/>
    <w:basedOn w:val="Kop1"/>
    <w:next w:val="Standaard"/>
    <w:uiPriority w:val="39"/>
    <w:unhideWhenUsed/>
    <w:qFormat/>
    <w:rsid w:val="00CC71F2"/>
    <w:pPr>
      <w:keepNext/>
      <w:keepLines/>
      <w:pageBreakBefore w:val="0"/>
      <w:widowControl/>
      <w:numPr>
        <w:numId w:val="0"/>
      </w:numPr>
      <w:spacing w:before="240" w:after="0" w:line="259" w:lineRule="auto"/>
      <w:contextualSpacing w:val="0"/>
      <w:outlineLvl w:val="9"/>
    </w:pPr>
    <w:rPr>
      <w:rFonts w:ascii="Calibri Light" w:hAnsi="Calibri Light"/>
      <w:bCs w:val="0"/>
      <w:color w:val="2E74B5"/>
      <w:kern w:val="0"/>
      <w:sz w:val="32"/>
      <w:szCs w:val="32"/>
      <w:lang w:val="en-US" w:eastAsia="en-US"/>
    </w:rPr>
  </w:style>
  <w:style w:type="paragraph" w:styleId="Inhopg6">
    <w:name w:val="toc 6"/>
    <w:basedOn w:val="Standaard"/>
    <w:next w:val="Standaard"/>
    <w:autoRedefine/>
    <w:uiPriority w:val="39"/>
    <w:unhideWhenUsed/>
    <w:rsid w:val="00A53D00"/>
    <w:pPr>
      <w:ind w:left="900"/>
    </w:pPr>
    <w:rPr>
      <w:rFonts w:ascii="Calibri" w:hAnsi="Calibri"/>
      <w:szCs w:val="18"/>
    </w:rPr>
  </w:style>
  <w:style w:type="paragraph" w:styleId="Inhopg7">
    <w:name w:val="toc 7"/>
    <w:basedOn w:val="Standaard"/>
    <w:next w:val="Standaard"/>
    <w:autoRedefine/>
    <w:uiPriority w:val="39"/>
    <w:unhideWhenUsed/>
    <w:rsid w:val="00A53D00"/>
    <w:pPr>
      <w:ind w:left="1080"/>
    </w:pPr>
    <w:rPr>
      <w:rFonts w:ascii="Calibri" w:hAnsi="Calibri"/>
      <w:szCs w:val="18"/>
    </w:rPr>
  </w:style>
  <w:style w:type="paragraph" w:styleId="Inhopg8">
    <w:name w:val="toc 8"/>
    <w:basedOn w:val="Standaard"/>
    <w:next w:val="Standaard"/>
    <w:autoRedefine/>
    <w:uiPriority w:val="39"/>
    <w:unhideWhenUsed/>
    <w:rsid w:val="00A53D00"/>
    <w:pPr>
      <w:ind w:left="1260"/>
    </w:pPr>
    <w:rPr>
      <w:rFonts w:ascii="Calibri" w:hAnsi="Calibri"/>
      <w:szCs w:val="18"/>
    </w:rPr>
  </w:style>
  <w:style w:type="paragraph" w:styleId="Inhopg9">
    <w:name w:val="toc 9"/>
    <w:basedOn w:val="Standaard"/>
    <w:next w:val="Standaard"/>
    <w:autoRedefine/>
    <w:uiPriority w:val="39"/>
    <w:unhideWhenUsed/>
    <w:rsid w:val="00A53D00"/>
    <w:pPr>
      <w:ind w:left="1440"/>
    </w:pPr>
    <w:rPr>
      <w:rFonts w:ascii="Calibri" w:hAnsi="Calibri"/>
      <w:szCs w:val="18"/>
    </w:rPr>
  </w:style>
  <w:style w:type="table" w:customStyle="1" w:styleId="GridTableLight">
    <w:name w:val="Grid Table Light"/>
    <w:basedOn w:val="Standaardtabel"/>
    <w:uiPriority w:val="40"/>
    <w:rsid w:val="00F61F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kstvantijdelijkeaanduiding">
    <w:name w:val="Placeholder Text"/>
    <w:uiPriority w:val="99"/>
    <w:semiHidden/>
    <w:rsid w:val="002505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67">
      <w:bodyDiv w:val="1"/>
      <w:marLeft w:val="0"/>
      <w:marRight w:val="0"/>
      <w:marTop w:val="0"/>
      <w:marBottom w:val="0"/>
      <w:divBdr>
        <w:top w:val="none" w:sz="0" w:space="0" w:color="auto"/>
        <w:left w:val="none" w:sz="0" w:space="0" w:color="auto"/>
        <w:bottom w:val="none" w:sz="0" w:space="0" w:color="auto"/>
        <w:right w:val="none" w:sz="0" w:space="0" w:color="auto"/>
      </w:divBdr>
    </w:div>
    <w:div w:id="7369891">
      <w:bodyDiv w:val="1"/>
      <w:marLeft w:val="0"/>
      <w:marRight w:val="0"/>
      <w:marTop w:val="0"/>
      <w:marBottom w:val="0"/>
      <w:divBdr>
        <w:top w:val="none" w:sz="0" w:space="0" w:color="auto"/>
        <w:left w:val="none" w:sz="0" w:space="0" w:color="auto"/>
        <w:bottom w:val="none" w:sz="0" w:space="0" w:color="auto"/>
        <w:right w:val="none" w:sz="0" w:space="0" w:color="auto"/>
      </w:divBdr>
    </w:div>
    <w:div w:id="12847838">
      <w:bodyDiv w:val="1"/>
      <w:marLeft w:val="0"/>
      <w:marRight w:val="0"/>
      <w:marTop w:val="0"/>
      <w:marBottom w:val="0"/>
      <w:divBdr>
        <w:top w:val="none" w:sz="0" w:space="0" w:color="auto"/>
        <w:left w:val="none" w:sz="0" w:space="0" w:color="auto"/>
        <w:bottom w:val="none" w:sz="0" w:space="0" w:color="auto"/>
        <w:right w:val="none" w:sz="0" w:space="0" w:color="auto"/>
      </w:divBdr>
    </w:div>
    <w:div w:id="158666534">
      <w:bodyDiv w:val="1"/>
      <w:marLeft w:val="0"/>
      <w:marRight w:val="0"/>
      <w:marTop w:val="0"/>
      <w:marBottom w:val="0"/>
      <w:divBdr>
        <w:top w:val="none" w:sz="0" w:space="0" w:color="auto"/>
        <w:left w:val="none" w:sz="0" w:space="0" w:color="auto"/>
        <w:bottom w:val="none" w:sz="0" w:space="0" w:color="auto"/>
        <w:right w:val="none" w:sz="0" w:space="0" w:color="auto"/>
      </w:divBdr>
    </w:div>
    <w:div w:id="398282799">
      <w:bodyDiv w:val="1"/>
      <w:marLeft w:val="0"/>
      <w:marRight w:val="0"/>
      <w:marTop w:val="0"/>
      <w:marBottom w:val="0"/>
      <w:divBdr>
        <w:top w:val="none" w:sz="0" w:space="0" w:color="auto"/>
        <w:left w:val="none" w:sz="0" w:space="0" w:color="auto"/>
        <w:bottom w:val="none" w:sz="0" w:space="0" w:color="auto"/>
        <w:right w:val="none" w:sz="0" w:space="0" w:color="auto"/>
      </w:divBdr>
      <w:divsChild>
        <w:div w:id="143860233">
          <w:marLeft w:val="0"/>
          <w:marRight w:val="0"/>
          <w:marTop w:val="0"/>
          <w:marBottom w:val="0"/>
          <w:divBdr>
            <w:top w:val="none" w:sz="0" w:space="0" w:color="auto"/>
            <w:left w:val="none" w:sz="0" w:space="0" w:color="auto"/>
            <w:bottom w:val="none" w:sz="0" w:space="0" w:color="auto"/>
            <w:right w:val="none" w:sz="0" w:space="0" w:color="auto"/>
          </w:divBdr>
        </w:div>
        <w:div w:id="152838033">
          <w:marLeft w:val="0"/>
          <w:marRight w:val="0"/>
          <w:marTop w:val="0"/>
          <w:marBottom w:val="0"/>
          <w:divBdr>
            <w:top w:val="none" w:sz="0" w:space="0" w:color="auto"/>
            <w:left w:val="none" w:sz="0" w:space="0" w:color="auto"/>
            <w:bottom w:val="none" w:sz="0" w:space="0" w:color="auto"/>
            <w:right w:val="none" w:sz="0" w:space="0" w:color="auto"/>
          </w:divBdr>
        </w:div>
        <w:div w:id="196310198">
          <w:marLeft w:val="0"/>
          <w:marRight w:val="0"/>
          <w:marTop w:val="0"/>
          <w:marBottom w:val="0"/>
          <w:divBdr>
            <w:top w:val="none" w:sz="0" w:space="0" w:color="auto"/>
            <w:left w:val="none" w:sz="0" w:space="0" w:color="auto"/>
            <w:bottom w:val="none" w:sz="0" w:space="0" w:color="auto"/>
            <w:right w:val="none" w:sz="0" w:space="0" w:color="auto"/>
          </w:divBdr>
        </w:div>
        <w:div w:id="818880373">
          <w:marLeft w:val="0"/>
          <w:marRight w:val="0"/>
          <w:marTop w:val="0"/>
          <w:marBottom w:val="0"/>
          <w:divBdr>
            <w:top w:val="none" w:sz="0" w:space="0" w:color="auto"/>
            <w:left w:val="none" w:sz="0" w:space="0" w:color="auto"/>
            <w:bottom w:val="none" w:sz="0" w:space="0" w:color="auto"/>
            <w:right w:val="none" w:sz="0" w:space="0" w:color="auto"/>
          </w:divBdr>
        </w:div>
        <w:div w:id="1223180733">
          <w:marLeft w:val="0"/>
          <w:marRight w:val="0"/>
          <w:marTop w:val="0"/>
          <w:marBottom w:val="0"/>
          <w:divBdr>
            <w:top w:val="none" w:sz="0" w:space="0" w:color="auto"/>
            <w:left w:val="none" w:sz="0" w:space="0" w:color="auto"/>
            <w:bottom w:val="none" w:sz="0" w:space="0" w:color="auto"/>
            <w:right w:val="none" w:sz="0" w:space="0" w:color="auto"/>
          </w:divBdr>
        </w:div>
        <w:div w:id="1239289610">
          <w:marLeft w:val="0"/>
          <w:marRight w:val="0"/>
          <w:marTop w:val="0"/>
          <w:marBottom w:val="0"/>
          <w:divBdr>
            <w:top w:val="none" w:sz="0" w:space="0" w:color="auto"/>
            <w:left w:val="none" w:sz="0" w:space="0" w:color="auto"/>
            <w:bottom w:val="none" w:sz="0" w:space="0" w:color="auto"/>
            <w:right w:val="none" w:sz="0" w:space="0" w:color="auto"/>
          </w:divBdr>
        </w:div>
        <w:div w:id="1635984741">
          <w:marLeft w:val="0"/>
          <w:marRight w:val="0"/>
          <w:marTop w:val="0"/>
          <w:marBottom w:val="0"/>
          <w:divBdr>
            <w:top w:val="none" w:sz="0" w:space="0" w:color="auto"/>
            <w:left w:val="none" w:sz="0" w:space="0" w:color="auto"/>
            <w:bottom w:val="none" w:sz="0" w:space="0" w:color="auto"/>
            <w:right w:val="none" w:sz="0" w:space="0" w:color="auto"/>
          </w:divBdr>
        </w:div>
        <w:div w:id="2082634844">
          <w:marLeft w:val="0"/>
          <w:marRight w:val="0"/>
          <w:marTop w:val="0"/>
          <w:marBottom w:val="0"/>
          <w:divBdr>
            <w:top w:val="none" w:sz="0" w:space="0" w:color="auto"/>
            <w:left w:val="none" w:sz="0" w:space="0" w:color="auto"/>
            <w:bottom w:val="none" w:sz="0" w:space="0" w:color="auto"/>
            <w:right w:val="none" w:sz="0" w:space="0" w:color="auto"/>
          </w:divBdr>
        </w:div>
      </w:divsChild>
    </w:div>
    <w:div w:id="570819585">
      <w:bodyDiv w:val="1"/>
      <w:marLeft w:val="0"/>
      <w:marRight w:val="0"/>
      <w:marTop w:val="0"/>
      <w:marBottom w:val="0"/>
      <w:divBdr>
        <w:top w:val="none" w:sz="0" w:space="0" w:color="auto"/>
        <w:left w:val="none" w:sz="0" w:space="0" w:color="auto"/>
        <w:bottom w:val="none" w:sz="0" w:space="0" w:color="auto"/>
        <w:right w:val="none" w:sz="0" w:space="0" w:color="auto"/>
      </w:divBdr>
    </w:div>
    <w:div w:id="574557631">
      <w:bodyDiv w:val="1"/>
      <w:marLeft w:val="0"/>
      <w:marRight w:val="0"/>
      <w:marTop w:val="0"/>
      <w:marBottom w:val="0"/>
      <w:divBdr>
        <w:top w:val="none" w:sz="0" w:space="0" w:color="auto"/>
        <w:left w:val="none" w:sz="0" w:space="0" w:color="auto"/>
        <w:bottom w:val="none" w:sz="0" w:space="0" w:color="auto"/>
        <w:right w:val="none" w:sz="0" w:space="0" w:color="auto"/>
      </w:divBdr>
    </w:div>
    <w:div w:id="599991277">
      <w:bodyDiv w:val="1"/>
      <w:marLeft w:val="0"/>
      <w:marRight w:val="0"/>
      <w:marTop w:val="0"/>
      <w:marBottom w:val="0"/>
      <w:divBdr>
        <w:top w:val="none" w:sz="0" w:space="0" w:color="auto"/>
        <w:left w:val="none" w:sz="0" w:space="0" w:color="auto"/>
        <w:bottom w:val="none" w:sz="0" w:space="0" w:color="auto"/>
        <w:right w:val="none" w:sz="0" w:space="0" w:color="auto"/>
      </w:divBdr>
    </w:div>
    <w:div w:id="605117453">
      <w:bodyDiv w:val="1"/>
      <w:marLeft w:val="0"/>
      <w:marRight w:val="0"/>
      <w:marTop w:val="0"/>
      <w:marBottom w:val="0"/>
      <w:divBdr>
        <w:top w:val="none" w:sz="0" w:space="0" w:color="auto"/>
        <w:left w:val="none" w:sz="0" w:space="0" w:color="auto"/>
        <w:bottom w:val="none" w:sz="0" w:space="0" w:color="auto"/>
        <w:right w:val="none" w:sz="0" w:space="0" w:color="auto"/>
      </w:divBdr>
    </w:div>
    <w:div w:id="657419807">
      <w:bodyDiv w:val="1"/>
      <w:marLeft w:val="0"/>
      <w:marRight w:val="0"/>
      <w:marTop w:val="0"/>
      <w:marBottom w:val="0"/>
      <w:divBdr>
        <w:top w:val="none" w:sz="0" w:space="0" w:color="auto"/>
        <w:left w:val="none" w:sz="0" w:space="0" w:color="auto"/>
        <w:bottom w:val="none" w:sz="0" w:space="0" w:color="auto"/>
        <w:right w:val="none" w:sz="0" w:space="0" w:color="auto"/>
      </w:divBdr>
    </w:div>
    <w:div w:id="771781776">
      <w:bodyDiv w:val="1"/>
      <w:marLeft w:val="0"/>
      <w:marRight w:val="0"/>
      <w:marTop w:val="0"/>
      <w:marBottom w:val="0"/>
      <w:divBdr>
        <w:top w:val="none" w:sz="0" w:space="0" w:color="auto"/>
        <w:left w:val="none" w:sz="0" w:space="0" w:color="auto"/>
        <w:bottom w:val="none" w:sz="0" w:space="0" w:color="auto"/>
        <w:right w:val="none" w:sz="0" w:space="0" w:color="auto"/>
      </w:divBdr>
    </w:div>
    <w:div w:id="862979000">
      <w:bodyDiv w:val="1"/>
      <w:marLeft w:val="0"/>
      <w:marRight w:val="0"/>
      <w:marTop w:val="0"/>
      <w:marBottom w:val="0"/>
      <w:divBdr>
        <w:top w:val="none" w:sz="0" w:space="0" w:color="auto"/>
        <w:left w:val="none" w:sz="0" w:space="0" w:color="auto"/>
        <w:bottom w:val="none" w:sz="0" w:space="0" w:color="auto"/>
        <w:right w:val="none" w:sz="0" w:space="0" w:color="auto"/>
      </w:divBdr>
    </w:div>
    <w:div w:id="946930228">
      <w:bodyDiv w:val="1"/>
      <w:marLeft w:val="0"/>
      <w:marRight w:val="0"/>
      <w:marTop w:val="0"/>
      <w:marBottom w:val="0"/>
      <w:divBdr>
        <w:top w:val="none" w:sz="0" w:space="0" w:color="auto"/>
        <w:left w:val="none" w:sz="0" w:space="0" w:color="auto"/>
        <w:bottom w:val="none" w:sz="0" w:space="0" w:color="auto"/>
        <w:right w:val="none" w:sz="0" w:space="0" w:color="auto"/>
      </w:divBdr>
    </w:div>
    <w:div w:id="1044257100">
      <w:bodyDiv w:val="1"/>
      <w:marLeft w:val="0"/>
      <w:marRight w:val="0"/>
      <w:marTop w:val="0"/>
      <w:marBottom w:val="0"/>
      <w:divBdr>
        <w:top w:val="none" w:sz="0" w:space="0" w:color="auto"/>
        <w:left w:val="none" w:sz="0" w:space="0" w:color="auto"/>
        <w:bottom w:val="none" w:sz="0" w:space="0" w:color="auto"/>
        <w:right w:val="none" w:sz="0" w:space="0" w:color="auto"/>
      </w:divBdr>
      <w:divsChild>
        <w:div w:id="929777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098810">
              <w:marLeft w:val="0"/>
              <w:marRight w:val="0"/>
              <w:marTop w:val="0"/>
              <w:marBottom w:val="0"/>
              <w:divBdr>
                <w:top w:val="none" w:sz="0" w:space="0" w:color="auto"/>
                <w:left w:val="none" w:sz="0" w:space="0" w:color="auto"/>
                <w:bottom w:val="none" w:sz="0" w:space="0" w:color="auto"/>
                <w:right w:val="none" w:sz="0" w:space="0" w:color="auto"/>
              </w:divBdr>
              <w:divsChild>
                <w:div w:id="131579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100750">
                      <w:marLeft w:val="0"/>
                      <w:marRight w:val="0"/>
                      <w:marTop w:val="0"/>
                      <w:marBottom w:val="0"/>
                      <w:divBdr>
                        <w:top w:val="none" w:sz="0" w:space="0" w:color="auto"/>
                        <w:left w:val="none" w:sz="0" w:space="0" w:color="auto"/>
                        <w:bottom w:val="none" w:sz="0" w:space="0" w:color="auto"/>
                        <w:right w:val="none" w:sz="0" w:space="0" w:color="auto"/>
                      </w:divBdr>
                      <w:divsChild>
                        <w:div w:id="2108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74644">
      <w:bodyDiv w:val="1"/>
      <w:marLeft w:val="0"/>
      <w:marRight w:val="0"/>
      <w:marTop w:val="0"/>
      <w:marBottom w:val="0"/>
      <w:divBdr>
        <w:top w:val="none" w:sz="0" w:space="0" w:color="auto"/>
        <w:left w:val="none" w:sz="0" w:space="0" w:color="auto"/>
        <w:bottom w:val="none" w:sz="0" w:space="0" w:color="auto"/>
        <w:right w:val="none" w:sz="0" w:space="0" w:color="auto"/>
      </w:divBdr>
    </w:div>
    <w:div w:id="1490318524">
      <w:bodyDiv w:val="1"/>
      <w:marLeft w:val="0"/>
      <w:marRight w:val="0"/>
      <w:marTop w:val="0"/>
      <w:marBottom w:val="0"/>
      <w:divBdr>
        <w:top w:val="none" w:sz="0" w:space="0" w:color="auto"/>
        <w:left w:val="none" w:sz="0" w:space="0" w:color="auto"/>
        <w:bottom w:val="none" w:sz="0" w:space="0" w:color="auto"/>
        <w:right w:val="none" w:sz="0" w:space="0" w:color="auto"/>
      </w:divBdr>
      <w:divsChild>
        <w:div w:id="1794713892">
          <w:marLeft w:val="0"/>
          <w:marRight w:val="0"/>
          <w:marTop w:val="0"/>
          <w:marBottom w:val="0"/>
          <w:divBdr>
            <w:top w:val="none" w:sz="0" w:space="0" w:color="auto"/>
            <w:left w:val="none" w:sz="0" w:space="0" w:color="auto"/>
            <w:bottom w:val="none" w:sz="0" w:space="0" w:color="auto"/>
            <w:right w:val="none" w:sz="0" w:space="0" w:color="auto"/>
          </w:divBdr>
          <w:divsChild>
            <w:div w:id="42407206">
              <w:marLeft w:val="0"/>
              <w:marRight w:val="0"/>
              <w:marTop w:val="0"/>
              <w:marBottom w:val="0"/>
              <w:divBdr>
                <w:top w:val="none" w:sz="0" w:space="0" w:color="auto"/>
                <w:left w:val="none" w:sz="0" w:space="0" w:color="auto"/>
                <w:bottom w:val="none" w:sz="0" w:space="0" w:color="auto"/>
                <w:right w:val="none" w:sz="0" w:space="0" w:color="auto"/>
              </w:divBdr>
              <w:divsChild>
                <w:div w:id="737898043">
                  <w:marLeft w:val="0"/>
                  <w:marRight w:val="0"/>
                  <w:marTop w:val="0"/>
                  <w:marBottom w:val="0"/>
                  <w:divBdr>
                    <w:top w:val="none" w:sz="0" w:space="0" w:color="auto"/>
                    <w:left w:val="none" w:sz="0" w:space="0" w:color="auto"/>
                    <w:bottom w:val="none" w:sz="0" w:space="0" w:color="auto"/>
                    <w:right w:val="none" w:sz="0" w:space="0" w:color="auto"/>
                  </w:divBdr>
                  <w:divsChild>
                    <w:div w:id="291595409">
                      <w:marLeft w:val="0"/>
                      <w:marRight w:val="0"/>
                      <w:marTop w:val="0"/>
                      <w:marBottom w:val="0"/>
                      <w:divBdr>
                        <w:top w:val="none" w:sz="0" w:space="0" w:color="auto"/>
                        <w:left w:val="none" w:sz="0" w:space="0" w:color="auto"/>
                        <w:bottom w:val="none" w:sz="0" w:space="0" w:color="auto"/>
                        <w:right w:val="none" w:sz="0" w:space="0" w:color="auto"/>
                      </w:divBdr>
                      <w:divsChild>
                        <w:div w:id="1059129755">
                          <w:marLeft w:val="0"/>
                          <w:marRight w:val="0"/>
                          <w:marTop w:val="0"/>
                          <w:marBottom w:val="0"/>
                          <w:divBdr>
                            <w:top w:val="none" w:sz="0" w:space="0" w:color="auto"/>
                            <w:left w:val="none" w:sz="0" w:space="0" w:color="auto"/>
                            <w:bottom w:val="none" w:sz="0" w:space="0" w:color="auto"/>
                            <w:right w:val="none" w:sz="0" w:space="0" w:color="auto"/>
                          </w:divBdr>
                          <w:divsChild>
                            <w:div w:id="224880328">
                              <w:marLeft w:val="0"/>
                              <w:marRight w:val="0"/>
                              <w:marTop w:val="0"/>
                              <w:marBottom w:val="0"/>
                              <w:divBdr>
                                <w:top w:val="none" w:sz="0" w:space="0" w:color="auto"/>
                                <w:left w:val="none" w:sz="0" w:space="0" w:color="auto"/>
                                <w:bottom w:val="none" w:sz="0" w:space="0" w:color="auto"/>
                                <w:right w:val="none" w:sz="0" w:space="0" w:color="auto"/>
                              </w:divBdr>
                              <w:divsChild>
                                <w:div w:id="2077436334">
                                  <w:marLeft w:val="0"/>
                                  <w:marRight w:val="0"/>
                                  <w:marTop w:val="0"/>
                                  <w:marBottom w:val="0"/>
                                  <w:divBdr>
                                    <w:top w:val="none" w:sz="0" w:space="0" w:color="auto"/>
                                    <w:left w:val="none" w:sz="0" w:space="0" w:color="auto"/>
                                    <w:bottom w:val="none" w:sz="0" w:space="0" w:color="auto"/>
                                    <w:right w:val="none" w:sz="0" w:space="0" w:color="auto"/>
                                  </w:divBdr>
                                  <w:divsChild>
                                    <w:div w:id="1094128845">
                                      <w:marLeft w:val="0"/>
                                      <w:marRight w:val="0"/>
                                      <w:marTop w:val="0"/>
                                      <w:marBottom w:val="0"/>
                                      <w:divBdr>
                                        <w:top w:val="none" w:sz="0" w:space="0" w:color="auto"/>
                                        <w:left w:val="none" w:sz="0" w:space="0" w:color="auto"/>
                                        <w:bottom w:val="none" w:sz="0" w:space="0" w:color="auto"/>
                                        <w:right w:val="none" w:sz="0" w:space="0" w:color="auto"/>
                                      </w:divBdr>
                                      <w:divsChild>
                                        <w:div w:id="3331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028728">
      <w:bodyDiv w:val="1"/>
      <w:marLeft w:val="0"/>
      <w:marRight w:val="0"/>
      <w:marTop w:val="0"/>
      <w:marBottom w:val="0"/>
      <w:divBdr>
        <w:top w:val="none" w:sz="0" w:space="0" w:color="auto"/>
        <w:left w:val="none" w:sz="0" w:space="0" w:color="auto"/>
        <w:bottom w:val="none" w:sz="0" w:space="0" w:color="auto"/>
        <w:right w:val="none" w:sz="0" w:space="0" w:color="auto"/>
      </w:divBdr>
    </w:div>
    <w:div w:id="1604222429">
      <w:bodyDiv w:val="1"/>
      <w:marLeft w:val="0"/>
      <w:marRight w:val="0"/>
      <w:marTop w:val="0"/>
      <w:marBottom w:val="0"/>
      <w:divBdr>
        <w:top w:val="none" w:sz="0" w:space="0" w:color="auto"/>
        <w:left w:val="none" w:sz="0" w:space="0" w:color="auto"/>
        <w:bottom w:val="none" w:sz="0" w:space="0" w:color="auto"/>
        <w:right w:val="none" w:sz="0" w:space="0" w:color="auto"/>
      </w:divBdr>
      <w:divsChild>
        <w:div w:id="247472187">
          <w:marLeft w:val="1166"/>
          <w:marRight w:val="0"/>
          <w:marTop w:val="0"/>
          <w:marBottom w:val="0"/>
          <w:divBdr>
            <w:top w:val="none" w:sz="0" w:space="0" w:color="auto"/>
            <w:left w:val="none" w:sz="0" w:space="0" w:color="auto"/>
            <w:bottom w:val="none" w:sz="0" w:space="0" w:color="auto"/>
            <w:right w:val="none" w:sz="0" w:space="0" w:color="auto"/>
          </w:divBdr>
        </w:div>
        <w:div w:id="368602329">
          <w:marLeft w:val="1166"/>
          <w:marRight w:val="0"/>
          <w:marTop w:val="0"/>
          <w:marBottom w:val="0"/>
          <w:divBdr>
            <w:top w:val="none" w:sz="0" w:space="0" w:color="auto"/>
            <w:left w:val="none" w:sz="0" w:space="0" w:color="auto"/>
            <w:bottom w:val="none" w:sz="0" w:space="0" w:color="auto"/>
            <w:right w:val="none" w:sz="0" w:space="0" w:color="auto"/>
          </w:divBdr>
        </w:div>
        <w:div w:id="1664813494">
          <w:marLeft w:val="547"/>
          <w:marRight w:val="0"/>
          <w:marTop w:val="0"/>
          <w:marBottom w:val="0"/>
          <w:divBdr>
            <w:top w:val="none" w:sz="0" w:space="0" w:color="auto"/>
            <w:left w:val="none" w:sz="0" w:space="0" w:color="auto"/>
            <w:bottom w:val="none" w:sz="0" w:space="0" w:color="auto"/>
            <w:right w:val="none" w:sz="0" w:space="0" w:color="auto"/>
          </w:divBdr>
        </w:div>
        <w:div w:id="1846166775">
          <w:marLeft w:val="1166"/>
          <w:marRight w:val="0"/>
          <w:marTop w:val="0"/>
          <w:marBottom w:val="0"/>
          <w:divBdr>
            <w:top w:val="none" w:sz="0" w:space="0" w:color="auto"/>
            <w:left w:val="none" w:sz="0" w:space="0" w:color="auto"/>
            <w:bottom w:val="none" w:sz="0" w:space="0" w:color="auto"/>
            <w:right w:val="none" w:sz="0" w:space="0" w:color="auto"/>
          </w:divBdr>
        </w:div>
      </w:divsChild>
    </w:div>
    <w:div w:id="2033527415">
      <w:bodyDiv w:val="1"/>
      <w:marLeft w:val="0"/>
      <w:marRight w:val="0"/>
      <w:marTop w:val="0"/>
      <w:marBottom w:val="0"/>
      <w:divBdr>
        <w:top w:val="none" w:sz="0" w:space="0" w:color="auto"/>
        <w:left w:val="none" w:sz="0" w:space="0" w:color="auto"/>
        <w:bottom w:val="none" w:sz="0" w:space="0" w:color="auto"/>
        <w:right w:val="none" w:sz="0" w:space="0" w:color="auto"/>
      </w:divBdr>
    </w:div>
    <w:div w:id="21101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microsoft.com/office/2007/relationships/stylesWithEffects" Target="stylesWithEffect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00\AppData\Roaming\Microsoft\Sjablonen\Belastingdienst\Rapport_Belastingdiens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1409</ap:Words>
  <ap:Characters>9443</ap:Characters>
  <ap:DocSecurity>0</ap:DocSecurity>
  <ap:Lines>78</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At opinio facillime sumitur</vt:lpstr>
      <vt:lpstr>At opinio facillime sumitur</vt:lpstr>
    </vt:vector>
  </ap:TitlesOfParts>
  <ap:LinksUpToDate>false</ap:LinksUpToDate>
  <ap:CharactersWithSpaces>10831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2017-06-08T08:44:00.0000000Z</lastPrinted>
  <dcterms:created xsi:type="dcterms:W3CDTF">2017-07-03T09:33:00.0000000Z</dcterms:created>
  <dcterms:modified xsi:type="dcterms:W3CDTF">2017-07-03T09:33:00.0000000Z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0x0101003A5A32CAF433544E89E932AEBCC40BD4</vt:lpwstr>
  </property>
</Properties>
</file>