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35DF0" w:rsidR="006B65BE" w:rsidP="006B65BE" w:rsidRDefault="006B65BE">
      <w:pPr>
        <w:autoSpaceDE w:val="0"/>
        <w:autoSpaceDN w:val="0"/>
        <w:adjustRightInd w:val="0"/>
        <w:spacing w:line="240" w:lineRule="auto"/>
        <w:rPr>
          <w:rFonts w:cs="Arial"/>
          <w:b/>
          <w:color w:val="000000"/>
          <w:sz w:val="22"/>
        </w:rPr>
      </w:pPr>
      <w:r w:rsidRPr="00335DF0">
        <w:rPr>
          <w:rFonts w:cs="Arial"/>
          <w:b/>
          <w:color w:val="000000"/>
          <w:sz w:val="22"/>
        </w:rPr>
        <w:t>Rondetafelgesprek</w:t>
      </w:r>
      <w:r w:rsidRPr="00335DF0">
        <w:rPr>
          <w:rFonts w:cs="Arial"/>
          <w:b/>
          <w:color w:val="000000"/>
          <w:sz w:val="22"/>
        </w:rPr>
        <w:t>/hoorzitting toename (digitale) kinderpornozaken 28 juni 2017</w:t>
      </w:r>
    </w:p>
    <w:p w:rsidRPr="00335DF0" w:rsidR="00335DF0" w:rsidP="006B65BE" w:rsidRDefault="00335DF0">
      <w:pPr>
        <w:autoSpaceDE w:val="0"/>
        <w:autoSpaceDN w:val="0"/>
        <w:adjustRightInd w:val="0"/>
        <w:spacing w:line="240" w:lineRule="auto"/>
        <w:rPr>
          <w:rFonts w:cs="Arial"/>
          <w:b/>
          <w:color w:val="000000"/>
          <w:sz w:val="22"/>
        </w:rPr>
      </w:pPr>
    </w:p>
    <w:p w:rsidRPr="00335DF0" w:rsidR="006B65BE" w:rsidP="006B65BE" w:rsidRDefault="006B65BE">
      <w:pPr>
        <w:autoSpaceDE w:val="0"/>
        <w:autoSpaceDN w:val="0"/>
        <w:adjustRightInd w:val="0"/>
        <w:spacing w:line="240" w:lineRule="auto"/>
        <w:rPr>
          <w:rFonts w:cs="Arial"/>
          <w:b/>
          <w:color w:val="000000"/>
          <w:sz w:val="22"/>
        </w:rPr>
      </w:pPr>
      <w:r w:rsidRPr="00335DF0">
        <w:rPr>
          <w:rFonts w:cs="Arial"/>
          <w:b/>
          <w:color w:val="000000"/>
          <w:sz w:val="22"/>
        </w:rPr>
        <w:t>Gespreksnotitie drs. P.J.M. Reijnders, commissaris van politie, programmamanager bestrijding Kinderpornografie en Kindersekstoerisme</w:t>
      </w:r>
    </w:p>
    <w:p w:rsidRPr="00335DF0" w:rsidR="006B65BE" w:rsidP="006B65BE" w:rsidRDefault="006B65BE">
      <w:pPr>
        <w:autoSpaceDE w:val="0"/>
        <w:autoSpaceDN w:val="0"/>
        <w:adjustRightInd w:val="0"/>
        <w:spacing w:line="240" w:lineRule="auto"/>
        <w:rPr>
          <w:rFonts w:cs="Arial"/>
          <w:color w:val="000000"/>
          <w:sz w:val="22"/>
        </w:rPr>
      </w:pPr>
    </w:p>
    <w:p w:rsidRPr="00335DF0" w:rsidR="006B65BE" w:rsidP="006B65BE" w:rsidRDefault="006B65BE">
      <w:pPr>
        <w:autoSpaceDE w:val="0"/>
        <w:autoSpaceDN w:val="0"/>
        <w:adjustRightInd w:val="0"/>
        <w:spacing w:line="240" w:lineRule="auto"/>
        <w:rPr>
          <w:rFonts w:cs="Arial"/>
          <w:color w:val="000000"/>
          <w:sz w:val="22"/>
        </w:rPr>
      </w:pPr>
      <w:r w:rsidRPr="00335DF0">
        <w:rPr>
          <w:rFonts w:cs="Arial"/>
          <w:color w:val="000000"/>
          <w:sz w:val="22"/>
        </w:rPr>
        <w:t xml:space="preserve">De bestrijding van kinderpornografie en kindersekstoerisme behoort al sinds 2012 tot een van de speerpunten van de Nationale Politie en is 1 van de 5 korpsprioriteiten binnen de gemeenschappelijke Veiligheidsagenda. In het Nationaal Dreigingsbeeld 2018-2021 is het onderwerp gekwalificeerd als “dreiging”. De basis voor deze beschrijving is onder meer de forse toename van meldingen die bij de politie binnenkomen en de daarbij te verwachten maatschappelijke effecten die het gevolg kunnen zijn van grootschalige vormen van seksueel kindermisbruik. </w:t>
      </w:r>
    </w:p>
    <w:p w:rsidRPr="00335DF0" w:rsidR="006B65BE" w:rsidP="006B65BE" w:rsidRDefault="006B65BE">
      <w:pPr>
        <w:autoSpaceDE w:val="0"/>
        <w:autoSpaceDN w:val="0"/>
        <w:adjustRightInd w:val="0"/>
        <w:spacing w:line="240" w:lineRule="auto"/>
        <w:rPr>
          <w:rFonts w:cs="Arial"/>
          <w:color w:val="000000"/>
          <w:sz w:val="22"/>
        </w:rPr>
      </w:pPr>
    </w:p>
    <w:p w:rsidRPr="00335DF0" w:rsidR="006B65BE" w:rsidP="006B65BE" w:rsidRDefault="006B65BE">
      <w:pPr>
        <w:autoSpaceDE w:val="0"/>
        <w:autoSpaceDN w:val="0"/>
        <w:adjustRightInd w:val="0"/>
        <w:spacing w:line="240" w:lineRule="auto"/>
        <w:rPr>
          <w:rFonts w:cs="Arial"/>
          <w:color w:val="000000"/>
          <w:sz w:val="22"/>
        </w:rPr>
      </w:pPr>
      <w:r w:rsidRPr="00335DF0">
        <w:rPr>
          <w:rFonts w:cs="Arial"/>
          <w:color w:val="000000"/>
          <w:sz w:val="22"/>
        </w:rPr>
        <w:t>De snel stijgende lijn van meldingen, van 2000 in 2012 tot 20.000 in 2017, is een indicatie van een toename van zowel het aantal burgers die dit materiaal bekijken alsook de beschikbaarheid van dit materiaal op internet. Daarmee gaat onlosmakelijk gepaard dat steeds meer slachtoffers van op beeld vastgelegd misbruik zien dat het beeldmateriaal vrijelijk gedeeld wordt op internet. De directe en lange termijn effecten van misbruik op jonge leeftijd zien we in tal van onderzoekscommissies terugkeren. Seksueel misbruik van kinderen is op zichzelf al buitengewoon ingrijpend maar daarnaast is het bekend dat slachtoffers die weten dat hun beeldmateriaal circuleert op internet daarvan nog eens extra schade ondervinden. Het kan tot in lengte van dagen invloed hebben op hun welbevinden en maatschappelijk functioneren. Dit herhaald slachtofferschap is een belangrijk vraagstuk. Sinds 2012 zijn door de politie alleen al op basis van beeldmateriaal meer dan 1400 slachtoffers geïdentificeerd en in een veilige omgeving gebracht.</w:t>
      </w:r>
    </w:p>
    <w:p w:rsidRPr="00335DF0" w:rsidR="006B65BE" w:rsidP="006B65BE" w:rsidRDefault="006B65BE">
      <w:pPr>
        <w:autoSpaceDE w:val="0"/>
        <w:autoSpaceDN w:val="0"/>
        <w:adjustRightInd w:val="0"/>
        <w:spacing w:line="240" w:lineRule="auto"/>
        <w:rPr>
          <w:rFonts w:cs="Arial"/>
          <w:color w:val="000000"/>
          <w:sz w:val="22"/>
        </w:rPr>
      </w:pPr>
    </w:p>
    <w:p w:rsidRPr="00335DF0" w:rsidR="006B65BE" w:rsidP="006B65BE" w:rsidRDefault="006B65BE">
      <w:pPr>
        <w:autoSpaceDE w:val="0"/>
        <w:autoSpaceDN w:val="0"/>
        <w:adjustRightInd w:val="0"/>
        <w:spacing w:line="240" w:lineRule="auto"/>
        <w:rPr>
          <w:rFonts w:cs="Arial"/>
          <w:color w:val="000000"/>
          <w:sz w:val="22"/>
        </w:rPr>
      </w:pPr>
      <w:r w:rsidRPr="00335DF0">
        <w:rPr>
          <w:rFonts w:cs="Arial"/>
          <w:color w:val="000000"/>
          <w:sz w:val="22"/>
        </w:rPr>
        <w:t>Meldingen vormen echter slechts een deel van het werk. Onze eigen opsporing op het DarkWeb naar actueel misbruik van kinderen en de samenwerking met collega’s in zedenzaken is zeker zo belangrijk omdat ook daar een forse toename van kinderpornografisch beeldmateriaal te zien is dat een mogelijkheid biedt om slachtoffers te vinden of bewijs van misbruik te verzamelen.</w:t>
      </w:r>
    </w:p>
    <w:p w:rsidRPr="00335DF0" w:rsidR="006B65BE" w:rsidP="006B65BE" w:rsidRDefault="006B65BE">
      <w:pPr>
        <w:autoSpaceDE w:val="0"/>
        <w:autoSpaceDN w:val="0"/>
        <w:adjustRightInd w:val="0"/>
        <w:spacing w:line="240" w:lineRule="auto"/>
        <w:rPr>
          <w:rFonts w:cs="Arial"/>
          <w:color w:val="000000"/>
          <w:sz w:val="22"/>
        </w:rPr>
      </w:pPr>
    </w:p>
    <w:p w:rsidRPr="00335DF0" w:rsidR="006B65BE" w:rsidP="006B65BE" w:rsidRDefault="006B65BE">
      <w:pPr>
        <w:autoSpaceDE w:val="0"/>
        <w:autoSpaceDN w:val="0"/>
        <w:adjustRightInd w:val="0"/>
        <w:spacing w:line="240" w:lineRule="auto"/>
        <w:rPr>
          <w:rFonts w:cs="Arial"/>
          <w:color w:val="000000"/>
          <w:sz w:val="22"/>
        </w:rPr>
      </w:pPr>
      <w:r w:rsidRPr="00335DF0">
        <w:rPr>
          <w:rFonts w:cs="Arial"/>
          <w:color w:val="000000"/>
          <w:sz w:val="22"/>
        </w:rPr>
        <w:t xml:space="preserve">Daders weten elkaar wereldwijd steeds beter te vinden in anonieme omgevingen waardoor het waarschijnlijk is dat de vraag naar steeds extremer beeldmateriaal van kindermisbruik alleen maar zal groeien. Zij weten zich ook steeds beter af te schermen door gebruik te maken van de meest recente technieken. Het wereldwijde karakter van de bestrijding komt nog eens extra naar voren in kindersekstoerisme en het daaronder begrepen Live Distant Child Abuse (het kijken naar beelden van kindermisbruik die tegen betaling via een directe webcam verbinding ergens op de wereld worden geproduceerd, vaak onder regie van de betalende crimineel). De productie van strafbaar materiaal door jongeren zelf (sexting), deels vrijwillig maar deels zeker ook onder grote fysieke bedreiging en psychische druk (sextortion), neemt hand over hand toe. Het lijkt een indicatie dat jongeren zich nog steeds niet (ten volle) bewust zijn van de gevolgen van hun handelen maar ook grote druk kunnen ervaren om zich in een digitale omgeving onverantwoorder te gedragen dan in de fysieke wereld of bezwijken onder druk van derden. </w:t>
      </w:r>
    </w:p>
    <w:p w:rsidRPr="00335DF0" w:rsidR="006B65BE" w:rsidP="006B65BE" w:rsidRDefault="006B65BE">
      <w:pPr>
        <w:autoSpaceDE w:val="0"/>
        <w:autoSpaceDN w:val="0"/>
        <w:adjustRightInd w:val="0"/>
        <w:spacing w:line="240" w:lineRule="auto"/>
        <w:rPr>
          <w:rFonts w:cs="Arial"/>
          <w:color w:val="000000"/>
          <w:sz w:val="22"/>
        </w:rPr>
      </w:pPr>
    </w:p>
    <w:p w:rsidRPr="00335DF0" w:rsidR="006B65BE" w:rsidP="006B65BE" w:rsidRDefault="006B65BE">
      <w:pPr>
        <w:autoSpaceDE w:val="0"/>
        <w:autoSpaceDN w:val="0"/>
        <w:adjustRightInd w:val="0"/>
        <w:spacing w:line="240" w:lineRule="auto"/>
        <w:rPr>
          <w:rFonts w:cs="Arial"/>
          <w:color w:val="000000"/>
          <w:sz w:val="22"/>
        </w:rPr>
      </w:pPr>
      <w:r w:rsidRPr="00335DF0">
        <w:rPr>
          <w:rFonts w:cs="Arial"/>
          <w:color w:val="000000"/>
          <w:sz w:val="22"/>
        </w:rPr>
        <w:t xml:space="preserve">Sinds 2012 zijn bij de politie 150 medewerkers specifiek gelabeld aan de aanpak van dit onderwerp. Een Expertisecentrum is in samenwerking met het Openbaar Ministerie ingericht. Onder landelijke sturing en vanuit een programmatische aanpak worden zaken opgepakt. Verbeteringen in het proces, de techniek en internationale samenwerking zijn doorgevoerd. De capaciteit wordt op dit moment optimaal uitgenut. Het maximale is gedaan om de huidige succesvolle aanpak te continueren maar het is onvermijdelijk dat, door de huidige stijging van het werkaanbod, de destijds gemaakte capaciteitskeuzes onder zware druk staan. Zowel naar capaciteit als naar techniek is het van belang dat blijvend geïnvesteerd wordt om tenminste op een minimaal niveau bij te kunnen blijven bij de ontwikkelingen en daarnaast </w:t>
      </w:r>
      <w:r w:rsidRPr="00335DF0">
        <w:rPr>
          <w:rFonts w:cs="Arial"/>
          <w:color w:val="000000"/>
          <w:sz w:val="22"/>
        </w:rPr>
        <w:lastRenderedPageBreak/>
        <w:t xml:space="preserve">de uitdagingen van de bestrijding van kinderporno en kindersekstoerisme op te kunnen pakken. Op dit laatste onderwerp is, in samenwerking met het Ministerie van Veiligheid en Justitie, een plan van aanpak opgesteld en in uitvoering. Nederland heeft een zeer goede digitale infrastructuur en is daardoor een hub voor doorgifte van kinderpornomateriaal. De aanpak van dit type delicten is complex en tijdsintensief. </w:t>
      </w:r>
    </w:p>
    <w:p w:rsidRPr="00335DF0" w:rsidR="006B65BE" w:rsidP="006B65BE" w:rsidRDefault="006B65BE">
      <w:pPr>
        <w:autoSpaceDE w:val="0"/>
        <w:autoSpaceDN w:val="0"/>
        <w:adjustRightInd w:val="0"/>
        <w:spacing w:line="240" w:lineRule="auto"/>
        <w:rPr>
          <w:rFonts w:cs="Arial"/>
          <w:color w:val="000000"/>
          <w:sz w:val="22"/>
        </w:rPr>
      </w:pPr>
    </w:p>
    <w:p w:rsidRPr="00335DF0" w:rsidR="006B65BE" w:rsidP="006B65BE" w:rsidRDefault="006B65BE">
      <w:pPr>
        <w:autoSpaceDE w:val="0"/>
        <w:autoSpaceDN w:val="0"/>
        <w:adjustRightInd w:val="0"/>
        <w:spacing w:line="240" w:lineRule="auto"/>
        <w:rPr>
          <w:rFonts w:cs="Arial"/>
          <w:color w:val="000000"/>
          <w:sz w:val="22"/>
        </w:rPr>
      </w:pPr>
      <w:r w:rsidRPr="00335DF0">
        <w:rPr>
          <w:rFonts w:cs="Arial"/>
          <w:color w:val="000000"/>
          <w:sz w:val="22"/>
        </w:rPr>
        <w:t>De inzet vanuit politie en Openbaar Ministerie is van groot belang maar zal bij een gelijkblijvende trend alleen niet volstaan. Politie en Openbaar Ministerie willen de huidige programmatische aanpak en landelijke sturing continueren en voortdurend blijven verbeteren maar de aanpak dient breder en intensiever te worden. Dit kan alleen in gezamenlijkheid met alle partners en daarbij is een regierol weggelegd voor het Ministerie van Veiligheid en Justitie zodat dit vorm en inhoud kan krijgen. In die aanpak zullen bedrijfsleven, overheid en maatschappelijke instellingen elkaar moeten vinden, op basis van vrijwilligheid of, indien dit niet voldoende is, door regelgeving. Naar de aard van dit vraagstuk, dat in de maatschappelijke beleving tot veel verontwaardiging leidt, biedt een dergelijke aanpak goede kansen.</w:t>
      </w:r>
    </w:p>
    <w:p w:rsidRPr="00335DF0" w:rsidR="006B65BE" w:rsidP="006B65BE" w:rsidRDefault="006B65BE">
      <w:pPr>
        <w:autoSpaceDE w:val="0"/>
        <w:autoSpaceDN w:val="0"/>
        <w:adjustRightInd w:val="0"/>
        <w:spacing w:line="240" w:lineRule="auto"/>
        <w:rPr>
          <w:rFonts w:cs="Arial"/>
          <w:b/>
          <w:bCs/>
          <w:color w:val="7D5F23"/>
          <w:sz w:val="20"/>
          <w:szCs w:val="20"/>
        </w:rPr>
      </w:pPr>
    </w:p>
    <w:p w:rsidRPr="00335DF0" w:rsidR="006B65BE" w:rsidP="006B65BE" w:rsidRDefault="00335DF0">
      <w:pPr>
        <w:autoSpaceDE w:val="0"/>
        <w:autoSpaceDN w:val="0"/>
        <w:adjustRightInd w:val="0"/>
        <w:spacing w:line="240" w:lineRule="auto"/>
        <w:rPr>
          <w:rFonts w:cs="Arial"/>
          <w:b/>
          <w:bCs/>
          <w:color w:val="7D5F23"/>
          <w:sz w:val="22"/>
        </w:rPr>
      </w:pPr>
      <w:r w:rsidRPr="00335DF0">
        <w:rPr>
          <w:rFonts w:cs="Arial"/>
          <w:b/>
          <w:bCs/>
          <w:color w:val="7D5F23"/>
          <w:sz w:val="22"/>
        </w:rPr>
        <w:t>Peter Reijnders</w:t>
      </w:r>
    </w:p>
    <w:p w:rsidRPr="00335DF0" w:rsidR="001220EA" w:rsidP="006B65BE" w:rsidRDefault="00335DF0">
      <w:pPr>
        <w:rPr>
          <w:rFonts w:cs="Arial"/>
        </w:rPr>
      </w:pPr>
      <w:r w:rsidRPr="00335DF0">
        <w:rPr>
          <w:rFonts w:cs="Arial"/>
          <w:color w:val="7D5F23"/>
          <w:sz w:val="20"/>
          <w:szCs w:val="20"/>
        </w:rPr>
        <w:t>Programmama</w:t>
      </w:r>
      <w:bookmarkStart w:name="_GoBack" w:id="0"/>
      <w:bookmarkEnd w:id="0"/>
      <w:r w:rsidRPr="00335DF0">
        <w:rPr>
          <w:rFonts w:cs="Arial"/>
          <w:color w:val="7D5F23"/>
          <w:sz w:val="20"/>
          <w:szCs w:val="20"/>
        </w:rPr>
        <w:t>nager bestrijding Kinderpornografie en Kindersekstoerisme</w:t>
      </w:r>
    </w:p>
    <w:sectPr w:rsidRPr="00335DF0" w:rsidR="001220EA" w:rsidSect="00DF24A3">
      <w:pgSz w:w="11906" w:h="16838" w:code="9"/>
      <w:pgMar w:top="1417" w:right="1417" w:bottom="1417" w:left="1417" w:header="709" w:footer="5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5BE" w:rsidRDefault="006B65BE" w:rsidP="0036092F">
      <w:pPr>
        <w:spacing w:line="240" w:lineRule="auto"/>
      </w:pPr>
      <w:r>
        <w:separator/>
      </w:r>
    </w:p>
  </w:endnote>
  <w:endnote w:type="continuationSeparator" w:id="0">
    <w:p w:rsidR="006B65BE" w:rsidRDefault="006B65BE"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5BE" w:rsidRDefault="006B65BE" w:rsidP="0036092F">
      <w:pPr>
        <w:spacing w:line="240" w:lineRule="auto"/>
      </w:pPr>
      <w:r>
        <w:separator/>
      </w:r>
    </w:p>
  </w:footnote>
  <w:footnote w:type="continuationSeparator" w:id="0">
    <w:p w:rsidR="006B65BE" w:rsidRDefault="006B65BE" w:rsidP="0036092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5BE"/>
    <w:rsid w:val="000B6895"/>
    <w:rsid w:val="00110A05"/>
    <w:rsid w:val="001220EA"/>
    <w:rsid w:val="001D67AE"/>
    <w:rsid w:val="0031127F"/>
    <w:rsid w:val="00335DF0"/>
    <w:rsid w:val="00354ACC"/>
    <w:rsid w:val="0036092F"/>
    <w:rsid w:val="00376788"/>
    <w:rsid w:val="003C06C7"/>
    <w:rsid w:val="00445477"/>
    <w:rsid w:val="00552BA4"/>
    <w:rsid w:val="0058187D"/>
    <w:rsid w:val="00611702"/>
    <w:rsid w:val="006A2349"/>
    <w:rsid w:val="006B65BE"/>
    <w:rsid w:val="006B7143"/>
    <w:rsid w:val="006F13EE"/>
    <w:rsid w:val="00806AFA"/>
    <w:rsid w:val="00AA6931"/>
    <w:rsid w:val="00B02E3D"/>
    <w:rsid w:val="00B81D90"/>
    <w:rsid w:val="00BB4AB0"/>
    <w:rsid w:val="00BB737C"/>
    <w:rsid w:val="00C82AD6"/>
    <w:rsid w:val="00CA2A74"/>
    <w:rsid w:val="00D9261A"/>
    <w:rsid w:val="00DF24A3"/>
    <w:rsid w:val="00EA7480"/>
    <w:rsid w:val="00EC13F8"/>
    <w:rsid w:val="00EE1519"/>
    <w:rsid w:val="00FB39A9"/>
    <w:rsid w:val="00FC2ED1"/>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F24A3"/>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829</ap:Words>
  <ap:Characters>4562</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2017-06-26T11:22:00.0000000Z</dcterms:created>
  <dcterms:modified xsi:type="dcterms:W3CDTF">2017-06-26T11:33:00.0000000Z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0x010100C682DF33D134664298B3BD7D8C010F94</vt:lpwstr>
  </property>
</Properties>
</file>