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14:paraId="2C9683F4" w14:textId="77777777">
          <w:pPr>
            <w:tabs>
              <w:tab w:val="left" w:pos="3686"/>
            </w:tabs>
          </w:pPr>
          <w:r>
            <w:rPr>
              <w:noProof/>
            </w:rPr>
            <mc:AlternateContent>
              <mc:Choice Requires="wps">
                <w:drawing>
                  <wp:anchor distT="0" distB="0" distL="114300" distR="114300" simplePos="0" relativeHeight="251657728" behindDoc="0" locked="0" layoutInCell="1" allowOverlap="1" wp14:editId="6562396B" wp14:anchorId="67B9FE6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312CD15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67B9FE6B">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312CD15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5151F63" wp14:anchorId="0441A2F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W02.17.0080/II/K</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3 mei 2017</w:t>
              </w:r>
            </w:sdtContent>
          </w:sdt>
        </w:p>
        <w:p w:rsidR="00636D17" w:rsidP="00636D17" w:rsidRDefault="00636D17" w14:paraId="2550ED2D" w14:textId="77777777">
          <w:pPr>
            <w:tabs>
              <w:tab w:val="left" w:pos="3685"/>
            </w:tabs>
          </w:pPr>
        </w:p>
        <w:p w:rsidR="00636D17" w:rsidP="00636D17" w:rsidRDefault="00636D17" w14:paraId="2CA7A067"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6942C8" w:rsidRDefault="00034828" w14:paraId="35C16D14" w14:textId="77777777">
              <w:r>
                <w:t>Bij Kabinetsmissive van 23 maart 2017, no.2017000492, heeft Uwe Majesteit, op voordracht van de Minister van Buitenlandse Zaken, bij de Afdeling advisering van de Raad van State van het Koninkrijk ter overweging aanhangig gemaakt het voorstel van rijkswet, houdende bepalingen ter implementatie van Richtlijn (EU) 2015/637 van de Raad van de Europese Unie betreffende de coördinatie- en samenwerkingsmaatregelen ter vergemakkelijking van de consulaire bescherming van niet-vertegenwoordigde burgers van de Unie in derde landen en tot intrekking van besluit 95/553/EG (Rijkswet consulaire bescherming EU-burgers), met memorie van toelichting.</w:t>
              </w:r>
            </w:p>
          </w:sdtContent>
        </w:sdt>
        <w:p w:rsidR="004A6B1A" w:rsidP="003C7608" w:rsidRDefault="004A6B1A" w14:paraId="5882740D" w14:textId="77777777"/>
        <w:sdt>
          <w:sdtPr>
            <w:alias w:val="Dictum"/>
            <w:tag w:val="Dictum"/>
            <w:id w:val="1124278464"/>
            <w:lock w:val="sdtContentLocked"/>
            <w:placeholder>
              <w:docPart w:val="DefaultPlaceholder_1082065158"/>
            </w:placeholder>
            <w:text w:multiLine="1"/>
          </w:sdtPr>
          <w:sdtEndPr/>
          <w:sdtContent>
            <w:p w:rsidR="006942C8" w:rsidRDefault="00034828" w14:paraId="1FAB041F" w14:textId="77777777">
              <w:r>
                <w:t>Het voorstel van rijkswet geeft de Afdeling advisering van de Raad van State van het Koninkrijk geen aanleiding tot het maken van inhoudelijke opmerkingen.</w:t>
              </w:r>
              <w:r>
                <w:br/>
              </w:r>
              <w:r>
                <w:br/>
                <w:t>De Afdeling verwijst naar de bij dit advies behorende redactionele bijlage.</w:t>
              </w:r>
              <w:r>
                <w:br/>
              </w:r>
              <w:r>
                <w:br/>
                <w:t>De Afdeling geeft U in overweging het voorstel van rijkswet te zenden aan de Tweede Kamer der Staten-Generaal, aan de Staten van Aruba, aan die van Curaçao en aan die van Sint Maarten.</w:t>
              </w:r>
              <w:r>
                <w:br/>
              </w:r>
              <w:r>
                <w:br/>
                <w:t>Gelet op artikel 26, zesde lid jo vijfde lid, van de Wet op de Raad van State, is de Afdeling van oordeel dat openbaarmaking van dit advies achterwege kan blijven.</w:t>
              </w:r>
              <w:r>
                <w:br/>
              </w:r>
              <w:r>
                <w:br/>
              </w:r>
              <w:r>
                <w:br/>
                <w:t>De vice-president van de Raad van State van het Koninkrijk,</w:t>
              </w:r>
            </w:p>
          </w:sdtContent>
        </w:sdt>
        <w:p w:rsidR="00B00E7D" w:rsidRDefault="00B00E7D" w14:paraId="7EC9D43A" w14:textId="77777777">
          <w:pPr>
            <w:sectPr w:rsidR="00B00E7D" w:rsidSect="00636D17">
              <w:headerReference w:type="even" r:id="rId14"/>
              <w:headerReference w:type="default" r:id="rId15"/>
              <w:footerReference w:type="first" r:id="rId16"/>
              <w:pgSz w:w="11906" w:h="16838"/>
              <w:pgMar w:top="2523" w:right="1417" w:bottom="1417" w:left="1984" w:header="1417" w:footer="567" w:gutter="0"/>
              <w:cols w:space="708"/>
              <w:titlePg/>
              <w:docGrid w:linePitch="360"/>
            </w:sectPr>
          </w:pPr>
        </w:p>
        <w:p w:rsidR="00E04CB1" w:rsidP="00E04CB1" w:rsidRDefault="00E04CB1" w14:paraId="1FDFB367" w14:textId="77777777">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van het Koninkrijk </w:t>
              </w:r>
            </w:sdtContent>
          </w:sdt>
          <w:r w:rsidRPr="001A0C68">
            <w:t>betreffende no.</w:t>
          </w:r>
          <w:sdt>
            <w:sdtPr>
              <w:alias w:val="ZaakNummer"/>
              <w:tag w:val="ZaakNummer"/>
              <w:id w:val="809745491"/>
              <w:lock w:val="sdtContentLocked"/>
              <w:placeholder>
                <w:docPart w:val="62C840FC3D7B408290F83B40A9D2FC46"/>
              </w:placeholder>
              <w:text/>
            </w:sdtPr>
            <w:sdtEndPr/>
            <w:sdtContent>
              <w:r>
                <w:t>W02.17.0080</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14:paraId="63F2337C" w14:textId="77777777"/>
        <w:sdt>
          <w:sdtPr>
            <w:alias w:val="VrijeTekst3"/>
            <w:tag w:val="VrijeTekst3"/>
            <w:id w:val="2141764690"/>
            <w:lock w:val="sdtLocked"/>
          </w:sdtPr>
          <w:sdtEndPr/>
          <w:sdtContent>
            <w:p w:rsidRPr="00821172" w:rsidR="008C0F89" w:rsidP="00D969CB" w:rsidRDefault="00034828" w14:paraId="5DADF74F" w14:textId="77777777">
              <w:pPr>
                <w:numPr>
                  <w:ilvl w:val="0"/>
                  <w:numId w:val="1"/>
                </w:numPr>
              </w:pPr>
              <w:r>
                <w:t xml:space="preserve">Verduidelijk in de toelichting op welk(e) </w:t>
              </w:r>
              <w:proofErr w:type="spellStart"/>
              <w:r>
                <w:t>onderde</w:t>
              </w:r>
              <w:proofErr w:type="spellEnd"/>
              <w:r>
                <w:t xml:space="preserve">(e)l(en) van artikel 3 van het Statuut </w:t>
              </w:r>
              <w:r w:rsidRPr="00460E7F">
                <w:rPr>
                  <w:bCs/>
                </w:rPr>
                <w:t>voor het Koninkrijk der Nederlanden</w:t>
              </w:r>
              <w:r>
                <w:rPr>
                  <w:bCs/>
                </w:rPr>
                <w:t xml:space="preserve"> het voorstel van Rijkswet is gebaseerd.</w:t>
              </w:r>
            </w:p>
            <w:p w:rsidRPr="00460E7F" w:rsidR="00821172" w:rsidP="00D969CB" w:rsidRDefault="00034828" w14:paraId="75F574AD" w14:textId="77777777">
              <w:pPr>
                <w:numPr>
                  <w:ilvl w:val="0"/>
                  <w:numId w:val="1"/>
                </w:numPr>
              </w:pPr>
              <w:r>
                <w:rPr>
                  <w:bCs/>
                </w:rPr>
                <w:t xml:space="preserve">Verwijder uit de artikelsgewijze toelichting bij artikel 5: hetzij aan de burger hetzij. </w:t>
              </w:r>
            </w:p>
            <w:p w:rsidR="00460E7F" w:rsidP="00D969CB" w:rsidRDefault="00034828" w14:paraId="648A0F06" w14:textId="77777777">
              <w:pPr>
                <w:numPr>
                  <w:ilvl w:val="0"/>
                  <w:numId w:val="1"/>
                </w:numPr>
              </w:pPr>
              <w:r>
                <w:t xml:space="preserve">Artikel 1, eerste gedachtestreepje, na ‘arrestatie’ invoegen: of detentie. </w:t>
              </w:r>
            </w:p>
            <w:p w:rsidR="00821172" w:rsidP="00821172" w:rsidRDefault="00034828" w14:paraId="1F6F54E3" w14:textId="77777777">
              <w:pPr>
                <w:numPr>
                  <w:ilvl w:val="0"/>
                  <w:numId w:val="1"/>
                </w:numPr>
              </w:pPr>
              <w:r>
                <w:t xml:space="preserve">Artikel 1, eerste gedachtestreepje, voor ‘ongeval’ invoegen: ernstig. </w:t>
              </w:r>
            </w:p>
            <w:p w:rsidRPr="004838CC" w:rsidR="00AA082B" w:rsidP="00AA082B" w:rsidRDefault="00034828" w14:paraId="0D185E09" w14:textId="77777777">
              <w:pPr>
                <w:numPr>
                  <w:ilvl w:val="0"/>
                  <w:numId w:val="1"/>
                </w:numPr>
              </w:pPr>
              <w:r w:rsidRPr="004838CC">
                <w:t>Artikel 2</w:t>
              </w:r>
              <w:r>
                <w:t xml:space="preserve"> na ‘andere EU-burgers en hun familieleden’ invoegen: welke familieleden zelf geen burger van de Unie zijn. </w:t>
              </w:r>
            </w:p>
            <w:p w:rsidRPr="004838CC" w:rsidR="004838CC" w:rsidP="004838CC" w:rsidRDefault="00034828" w14:paraId="7ADC4360" w14:textId="77777777">
              <w:pPr>
                <w:numPr>
                  <w:ilvl w:val="0"/>
                  <w:numId w:val="1"/>
                </w:numPr>
              </w:pPr>
              <w:r w:rsidRPr="004838CC">
                <w:t>Artikel 3, eerste lid</w:t>
              </w:r>
              <w:r>
                <w:t xml:space="preserve">, schrappen: </w:t>
              </w:r>
              <w:r w:rsidRPr="004838CC">
                <w:t>b. de vertegenwoordiging van een andere lidstaat de verlening van consulaire bescherming op zich heeft genomen.</w:t>
              </w:r>
            </w:p>
            <w:p w:rsidR="00C653E6" w:rsidP="008C0F89" w:rsidRDefault="00034828" w14:paraId="6F11BE58" w14:textId="77777777">
              <w:pPr>
                <w:numPr>
                  <w:ilvl w:val="0"/>
                  <w:numId w:val="1"/>
                </w:numPr>
              </w:pPr>
              <w:r w:rsidRPr="004838CC">
                <w:t>Artikel 4, tweede lid</w:t>
              </w:r>
              <w:r>
                <w:t xml:space="preserve">, vervang ‘met andere daartoe geschikte middelen’ en ‘met elk daartoe geschikt middel’ door: met elk ander middel. </w:t>
              </w:r>
            </w:p>
          </w:sdtContent>
        </w:sdt>
        <w:p w:rsidR="00C50D4F" w:rsidP="00FA6C0B" w:rsidRDefault="004304B2" w14:paraId="16C03B92" w14:textId="77777777">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ABC34" w14:textId="77777777" w:rsidR="006B53E2" w:rsidRDefault="006B53E2" w:rsidP="005B3E03">
      <w:r>
        <w:separator/>
      </w:r>
    </w:p>
  </w:endnote>
  <w:endnote w:type="continuationSeparator" w:id="0">
    <w:p w14:paraId="1B21CDBF" w14:textId="77777777" w:rsidR="006B53E2" w:rsidRDefault="006B53E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A7B9F" w14:textId="77777777"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5045EC5E" wp14:editId="2589C3E4">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8E1F6" w14:textId="77777777"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045EC5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14:paraId="2278E1F6" w14:textId="77777777"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46092" w14:textId="77777777" w:rsidR="006B53E2" w:rsidRDefault="006B53E2" w:rsidP="005B3E03">
      <w:r>
        <w:separator/>
      </w:r>
    </w:p>
  </w:footnote>
  <w:footnote w:type="continuationSeparator" w:id="0">
    <w:p w14:paraId="39240434" w14:textId="77777777" w:rsidR="006B53E2" w:rsidRDefault="006B53E2"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1CBFB"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34828">
      <w:rPr>
        <w:rStyle w:val="Paginanummer"/>
        <w:noProof/>
      </w:rPr>
      <w:t>1</w:t>
    </w:r>
    <w:r>
      <w:rPr>
        <w:rStyle w:val="Paginanummer"/>
      </w:rPr>
      <w:fldChar w:fldCharType="end"/>
    </w:r>
  </w:p>
  <w:p w14:paraId="1E7B49F5" w14:textId="77777777"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6C80"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34828">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FE7DE"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304B2">
      <w:rPr>
        <w:rStyle w:val="Paginanummer"/>
        <w:noProof/>
      </w:rPr>
      <w:t>I</w:t>
    </w:r>
    <w:r>
      <w:rPr>
        <w:rStyle w:val="Paginanummer"/>
      </w:rPr>
      <w:fldChar w:fldCharType="end"/>
    </w:r>
  </w:p>
  <w:p w14:paraId="3A2ECEBF" w14:textId="77777777"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34828"/>
    <w:rsid w:val="000510B6"/>
    <w:rsid w:val="00070267"/>
    <w:rsid w:val="000854C3"/>
    <w:rsid w:val="00102C23"/>
    <w:rsid w:val="001410FD"/>
    <w:rsid w:val="00156F0B"/>
    <w:rsid w:val="001E04CB"/>
    <w:rsid w:val="00235EFA"/>
    <w:rsid w:val="0031280A"/>
    <w:rsid w:val="003630C2"/>
    <w:rsid w:val="003C1291"/>
    <w:rsid w:val="003C7608"/>
    <w:rsid w:val="003D0CA8"/>
    <w:rsid w:val="00411DBC"/>
    <w:rsid w:val="004304B2"/>
    <w:rsid w:val="004526A5"/>
    <w:rsid w:val="004A6B1A"/>
    <w:rsid w:val="00554D49"/>
    <w:rsid w:val="00586471"/>
    <w:rsid w:val="005E41CC"/>
    <w:rsid w:val="00636D17"/>
    <w:rsid w:val="00665D05"/>
    <w:rsid w:val="006942C8"/>
    <w:rsid w:val="006B53E2"/>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83058"/>
    <w:rsid w:val="00C94D31"/>
    <w:rsid w:val="00CD573C"/>
    <w:rsid w:val="00CD5E2F"/>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74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1.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glossaryDocument" Target="glossary/document.xml" Id="rId19" /><Relationship Type="http://schemas.openxmlformats.org/officeDocument/2006/relationships/settings" Target="settings.xml" Id="rId9" /><Relationship Type="http://schemas.openxmlformats.org/officeDocument/2006/relationships/header" Target="header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1658E9"/>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340</ap:Words>
  <ap:Characters>1956</ap:Characters>
  <ap:DocSecurity>4</ap:DocSecurity>
  <ap:Lines>16</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2017-05-03T07:38:00.0000000Z</lastPrinted>
  <dcterms:created xsi:type="dcterms:W3CDTF">2017-05-31T07:26:00.0000000Z</dcterms:created>
  <dcterms:modified xsi:type="dcterms:W3CDTF">2017-05-31T07:26:00.0000000Z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0x01010089A37ABE16C6D04B8419DE86F705644B</vt:lpwstr>
  </property>
  <property fmtid="{D5CDD505-2E9C-101B-9397-08002B2CF9AE}" pid="3" name="IsMyDocuments">
    <vt:bool>true</vt:bool>
  </property>
</Properties>
</file>