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AB0B64" w:rsidR="00693676" w:rsidP="00443A33" w:rsidRDefault="00693676">
      <w:pPr>
        <w:rPr>
          <w:rFonts w:cs="Arial" w:asciiTheme="minorHAnsi" w:hAnsiTheme="minorHAnsi"/>
          <w:b/>
          <w:sz w:val="18"/>
          <w:szCs w:val="18"/>
        </w:rPr>
      </w:pPr>
      <w:r w:rsidRPr="00AB0B64">
        <w:rPr>
          <w:rFonts w:cs="Arial" w:asciiTheme="minorHAnsi" w:hAnsiTheme="minorHAnsi"/>
          <w:b/>
          <w:sz w:val="18"/>
          <w:szCs w:val="18"/>
        </w:rPr>
        <w:t xml:space="preserve">Bijlage </w:t>
      </w:r>
      <w:r w:rsidR="00C73239">
        <w:rPr>
          <w:rFonts w:cs="Arial" w:asciiTheme="minorHAnsi" w:hAnsiTheme="minorHAnsi"/>
          <w:b/>
          <w:sz w:val="18"/>
          <w:szCs w:val="18"/>
        </w:rPr>
        <w:t>3</w:t>
      </w:r>
      <w:r w:rsidRPr="00AB0B64">
        <w:rPr>
          <w:rFonts w:cs="Arial" w:asciiTheme="minorHAnsi" w:hAnsiTheme="minorHAnsi"/>
          <w:b/>
          <w:sz w:val="18"/>
          <w:szCs w:val="18"/>
        </w:rPr>
        <w:t xml:space="preserve">: Verticale toelichting </w:t>
      </w:r>
    </w:p>
    <w:p w:rsidRPr="00AB0B64" w:rsidR="00693676" w:rsidP="00443A33" w:rsidRDefault="00693676">
      <w:pPr>
        <w:rPr>
          <w:rFonts w:cs="Arial" w:asciiTheme="minorHAnsi" w:hAnsiTheme="minorHAnsi"/>
          <w:sz w:val="18"/>
          <w:szCs w:val="18"/>
        </w:rPr>
      </w:pPr>
    </w:p>
    <w:p w:rsidRPr="00AB0B64" w:rsidR="00693676" w:rsidP="00443A33" w:rsidRDefault="00693676">
      <w:pPr>
        <w:rPr>
          <w:rFonts w:cs="Univers" w:asciiTheme="minorHAnsi" w:hAnsiTheme="minorHAnsi"/>
          <w:sz w:val="18"/>
          <w:szCs w:val="18"/>
        </w:rPr>
      </w:pPr>
      <w:r w:rsidRPr="00AB0B64">
        <w:rPr>
          <w:rFonts w:cs="Univers" w:asciiTheme="minorHAnsi" w:hAnsiTheme="minorHAnsi"/>
          <w:sz w:val="18"/>
          <w:szCs w:val="18"/>
        </w:rPr>
        <w:t xml:space="preserve">De verticale toelichting bevat een cijfermatig overzicht voor alle begrotingen van budgettaire veranderingen die zich hebben voorgedaan in de uitgaven en niet-belastingontvangsten sinds de Ontwerpbegroting 2017. </w:t>
      </w:r>
    </w:p>
    <w:p w:rsidRPr="00AB0B64" w:rsidR="00693676" w:rsidP="00443A33" w:rsidRDefault="00693676">
      <w:pPr>
        <w:rPr>
          <w:rFonts w:cs="Univers" w:asciiTheme="minorHAnsi" w:hAnsiTheme="minorHAnsi"/>
          <w:sz w:val="18"/>
          <w:szCs w:val="18"/>
        </w:rPr>
      </w:pPr>
    </w:p>
    <w:p w:rsidRPr="00AB0B64" w:rsidR="00693676" w:rsidP="00443A33" w:rsidRDefault="00693676">
      <w:pPr>
        <w:rPr>
          <w:rFonts w:cs="Univers" w:asciiTheme="minorHAnsi" w:hAnsiTheme="minorHAnsi"/>
          <w:sz w:val="18"/>
          <w:szCs w:val="18"/>
        </w:rPr>
      </w:pPr>
      <w:r w:rsidRPr="00AB0B64">
        <w:rPr>
          <w:rFonts w:asciiTheme="minorHAnsi" w:hAnsiTheme="minorHAnsi"/>
          <w:sz w:val="18"/>
          <w:szCs w:val="18"/>
        </w:rPr>
        <w:t xml:space="preserve">De tabel op de volgende pagina geeft inzicht in het totaal van mutaties per begroting. </w:t>
      </w:r>
      <w:r w:rsidRPr="00AB0B64">
        <w:rPr>
          <w:rFonts w:cs="Univers" w:asciiTheme="minorHAnsi" w:hAnsiTheme="minorHAnsi"/>
          <w:sz w:val="18"/>
          <w:szCs w:val="18"/>
        </w:rPr>
        <w:t>Verder wordt per begroting een cijfermatig overzicht gepresenteerd van de voornaamste mutaties, gevolgd door een toelichting hierop. Voor een meer gedetailleerde toelichting op de mutaties wordt verwezen naar de afzonderlijke suppletoire begrotingen.</w:t>
      </w:r>
    </w:p>
    <w:p w:rsidRPr="00AB0B64" w:rsidR="00693676" w:rsidP="00443A33" w:rsidRDefault="00693676">
      <w:pPr>
        <w:autoSpaceDE w:val="0"/>
        <w:autoSpaceDN w:val="0"/>
        <w:adjustRightInd w:val="0"/>
        <w:rPr>
          <w:rFonts w:cs="Univers" w:asciiTheme="minorHAnsi" w:hAnsiTheme="minorHAnsi"/>
          <w:sz w:val="18"/>
          <w:szCs w:val="18"/>
        </w:rPr>
      </w:pPr>
    </w:p>
    <w:p w:rsidRPr="00AB0B64" w:rsidR="00693676" w:rsidP="00443A33" w:rsidRDefault="00693676">
      <w:pPr>
        <w:autoSpaceDE w:val="0"/>
        <w:autoSpaceDN w:val="0"/>
        <w:adjustRightInd w:val="0"/>
        <w:rPr>
          <w:rFonts w:cs="Univers" w:asciiTheme="minorHAnsi" w:hAnsiTheme="minorHAnsi"/>
          <w:sz w:val="18"/>
          <w:szCs w:val="18"/>
        </w:rPr>
      </w:pPr>
      <w:r w:rsidRPr="00AB0B64">
        <w:rPr>
          <w:rFonts w:cs="Univers" w:asciiTheme="minorHAnsi" w:hAnsiTheme="minorHAnsi"/>
          <w:sz w:val="18"/>
          <w:szCs w:val="18"/>
        </w:rPr>
        <w:t>De verticale toelichting per begrotingshoofdstuk onderscheidt drie categorieën mutaties:</w:t>
      </w:r>
    </w:p>
    <w:p w:rsidRPr="00AB0B64" w:rsidR="00693676" w:rsidP="00443A33" w:rsidRDefault="00693676">
      <w:pPr>
        <w:autoSpaceDE w:val="0"/>
        <w:autoSpaceDN w:val="0"/>
        <w:adjustRightInd w:val="0"/>
        <w:rPr>
          <w:rFonts w:cs="Univers" w:asciiTheme="minorHAnsi" w:hAnsiTheme="minorHAnsi"/>
          <w:sz w:val="18"/>
          <w:szCs w:val="18"/>
        </w:rPr>
      </w:pPr>
      <w:r w:rsidRPr="00AB0B64">
        <w:rPr>
          <w:rFonts w:cs="Univers" w:asciiTheme="minorHAnsi" w:hAnsiTheme="minorHAnsi"/>
          <w:sz w:val="18"/>
          <w:szCs w:val="18"/>
        </w:rPr>
        <w:t xml:space="preserve">1. </w:t>
      </w:r>
      <w:proofErr w:type="gramStart"/>
      <w:r w:rsidRPr="00AB0B64">
        <w:rPr>
          <w:rFonts w:cs="Univers" w:asciiTheme="minorHAnsi" w:hAnsiTheme="minorHAnsi"/>
          <w:sz w:val="18"/>
          <w:szCs w:val="18"/>
        </w:rPr>
        <w:t>mee-</w:t>
      </w:r>
      <w:proofErr w:type="gramEnd"/>
      <w:r w:rsidRPr="00AB0B64">
        <w:rPr>
          <w:rFonts w:cs="Univers" w:asciiTheme="minorHAnsi" w:hAnsiTheme="minorHAnsi"/>
          <w:sz w:val="18"/>
          <w:szCs w:val="18"/>
        </w:rPr>
        <w:t xml:space="preserve"> en tegenvallers;</w:t>
      </w:r>
    </w:p>
    <w:p w:rsidRPr="00AB0B64" w:rsidR="00693676" w:rsidP="00443A33" w:rsidRDefault="00693676">
      <w:pPr>
        <w:autoSpaceDE w:val="0"/>
        <w:autoSpaceDN w:val="0"/>
        <w:adjustRightInd w:val="0"/>
        <w:rPr>
          <w:rFonts w:cs="Univers" w:asciiTheme="minorHAnsi" w:hAnsiTheme="minorHAnsi"/>
          <w:sz w:val="18"/>
          <w:szCs w:val="18"/>
        </w:rPr>
      </w:pPr>
      <w:r w:rsidRPr="00AB0B64">
        <w:rPr>
          <w:rFonts w:cs="Univers" w:asciiTheme="minorHAnsi" w:hAnsiTheme="minorHAnsi"/>
          <w:sz w:val="18"/>
          <w:szCs w:val="18"/>
        </w:rPr>
        <w:t xml:space="preserve">2. </w:t>
      </w:r>
      <w:proofErr w:type="gramStart"/>
      <w:r w:rsidRPr="00AB0B64">
        <w:rPr>
          <w:rFonts w:cs="Univers" w:asciiTheme="minorHAnsi" w:hAnsiTheme="minorHAnsi"/>
          <w:sz w:val="18"/>
          <w:szCs w:val="18"/>
        </w:rPr>
        <w:t>beleidsmatige</w:t>
      </w:r>
      <w:proofErr w:type="gramEnd"/>
      <w:r w:rsidRPr="00AB0B64">
        <w:rPr>
          <w:rFonts w:cs="Univers" w:asciiTheme="minorHAnsi" w:hAnsiTheme="minorHAnsi"/>
          <w:sz w:val="18"/>
          <w:szCs w:val="18"/>
        </w:rPr>
        <w:t xml:space="preserve"> mutaties;</w:t>
      </w:r>
    </w:p>
    <w:p w:rsidRPr="00AB0B64" w:rsidR="00693676" w:rsidP="00443A33" w:rsidRDefault="00693676">
      <w:pPr>
        <w:autoSpaceDE w:val="0"/>
        <w:autoSpaceDN w:val="0"/>
        <w:adjustRightInd w:val="0"/>
        <w:rPr>
          <w:rFonts w:cs="Univers" w:asciiTheme="minorHAnsi" w:hAnsiTheme="minorHAnsi"/>
          <w:sz w:val="18"/>
          <w:szCs w:val="18"/>
        </w:rPr>
      </w:pPr>
      <w:r w:rsidRPr="00AB0B64">
        <w:rPr>
          <w:rFonts w:cs="Univers" w:asciiTheme="minorHAnsi" w:hAnsiTheme="minorHAnsi"/>
          <w:sz w:val="18"/>
          <w:szCs w:val="18"/>
        </w:rPr>
        <w:t xml:space="preserve">3. </w:t>
      </w:r>
      <w:proofErr w:type="gramStart"/>
      <w:r w:rsidRPr="00AB0B64">
        <w:rPr>
          <w:rFonts w:cs="Univers" w:asciiTheme="minorHAnsi" w:hAnsiTheme="minorHAnsi"/>
          <w:sz w:val="18"/>
          <w:szCs w:val="18"/>
        </w:rPr>
        <w:t>technische</w:t>
      </w:r>
      <w:proofErr w:type="gramEnd"/>
      <w:r w:rsidRPr="00AB0B64">
        <w:rPr>
          <w:rFonts w:cs="Univers" w:asciiTheme="minorHAnsi" w:hAnsiTheme="minorHAnsi"/>
          <w:sz w:val="18"/>
          <w:szCs w:val="18"/>
        </w:rPr>
        <w:t xml:space="preserve"> mutaties.</w:t>
      </w:r>
    </w:p>
    <w:p w:rsidRPr="00AB0B64" w:rsidR="00693676" w:rsidP="00443A33" w:rsidRDefault="00693676">
      <w:pPr>
        <w:autoSpaceDE w:val="0"/>
        <w:autoSpaceDN w:val="0"/>
        <w:adjustRightInd w:val="0"/>
        <w:rPr>
          <w:rFonts w:cs="Univers" w:asciiTheme="minorHAnsi" w:hAnsiTheme="minorHAnsi"/>
          <w:sz w:val="18"/>
          <w:szCs w:val="18"/>
        </w:rPr>
      </w:pPr>
    </w:p>
    <w:p w:rsidRPr="00AB0B64" w:rsidR="00693676" w:rsidP="00443A33" w:rsidRDefault="00693676">
      <w:pPr>
        <w:autoSpaceDE w:val="0"/>
        <w:autoSpaceDN w:val="0"/>
        <w:adjustRightInd w:val="0"/>
        <w:rPr>
          <w:rFonts w:cs="Univers" w:asciiTheme="minorHAnsi" w:hAnsiTheme="minorHAnsi"/>
          <w:sz w:val="18"/>
          <w:szCs w:val="18"/>
        </w:rPr>
      </w:pPr>
      <w:r w:rsidRPr="00AB0B64">
        <w:rPr>
          <w:rFonts w:cs="Univers" w:asciiTheme="minorHAnsi" w:hAnsiTheme="minorHAnsi"/>
          <w:sz w:val="18"/>
          <w:szCs w:val="18"/>
        </w:rPr>
        <w:t xml:space="preserve">Alle overboekingen, </w:t>
      </w:r>
      <w:proofErr w:type="spellStart"/>
      <w:r w:rsidRPr="00AB0B64">
        <w:rPr>
          <w:rFonts w:cs="Univers" w:asciiTheme="minorHAnsi" w:hAnsiTheme="minorHAnsi"/>
          <w:sz w:val="18"/>
          <w:szCs w:val="18"/>
        </w:rPr>
        <w:t>desalderingen</w:t>
      </w:r>
      <w:proofErr w:type="spellEnd"/>
      <w:r w:rsidRPr="00AB0B64">
        <w:rPr>
          <w:rFonts w:cs="Univers" w:asciiTheme="minorHAnsi" w:hAnsiTheme="minorHAnsi"/>
          <w:sz w:val="18"/>
          <w:szCs w:val="18"/>
        </w:rPr>
        <w:t xml:space="preserve">, statistische correcties en mutaties die niet onder een kader vallen, zijn in de laatste categorie </w:t>
      </w:r>
      <w:r w:rsidRPr="00AB0B64">
        <w:rPr>
          <w:rFonts w:cs="Univers" w:asciiTheme="minorHAnsi" w:hAnsiTheme="minorHAnsi"/>
          <w:i/>
          <w:sz w:val="18"/>
          <w:szCs w:val="18"/>
        </w:rPr>
        <w:t>technische mutaties</w:t>
      </w:r>
      <w:r w:rsidRPr="00AB0B64">
        <w:rPr>
          <w:rFonts w:cs="Univers" w:asciiTheme="minorHAnsi" w:hAnsiTheme="minorHAnsi"/>
          <w:sz w:val="18"/>
          <w:szCs w:val="18"/>
        </w:rPr>
        <w:t xml:space="preserve"> geclusterd. Ingeval samenhangende mutaties in meerdere categorieën voorkomen, worden deze eenmaal toegelicht.</w:t>
      </w:r>
    </w:p>
    <w:p w:rsidRPr="00AB0B64" w:rsidR="00693676" w:rsidP="00443A33" w:rsidRDefault="00693676">
      <w:pPr>
        <w:autoSpaceDE w:val="0"/>
        <w:autoSpaceDN w:val="0"/>
        <w:adjustRightInd w:val="0"/>
        <w:rPr>
          <w:rFonts w:cs="Univers" w:asciiTheme="minorHAnsi" w:hAnsiTheme="minorHAnsi"/>
          <w:sz w:val="18"/>
          <w:szCs w:val="18"/>
        </w:rPr>
      </w:pPr>
    </w:p>
    <w:p w:rsidRPr="00AB0B64" w:rsidR="00693676" w:rsidP="00443A33" w:rsidRDefault="00693676">
      <w:pPr>
        <w:autoSpaceDE w:val="0"/>
        <w:autoSpaceDN w:val="0"/>
        <w:adjustRightInd w:val="0"/>
        <w:rPr>
          <w:rFonts w:cs="Univers" w:asciiTheme="minorHAnsi" w:hAnsiTheme="minorHAnsi"/>
          <w:sz w:val="18"/>
          <w:szCs w:val="18"/>
        </w:rPr>
      </w:pPr>
      <w:r w:rsidRPr="00AB0B64">
        <w:rPr>
          <w:rFonts w:cs="Univers" w:asciiTheme="minorHAnsi" w:hAnsiTheme="minorHAnsi"/>
          <w:sz w:val="18"/>
          <w:szCs w:val="18"/>
        </w:rPr>
        <w:t xml:space="preserve">De totalen per begroting worden in eerste instantie gepresenteerd exclusief de bedragen die onder de Homogene Groep Internationale Samenwerking (HGIS) vallen. Door middel van een aansluitregel wordt het deel van de begroting dat onder HGIS valt, zichtbaar gemaakt. De laatste regel geeft per begroting de totaalstand inclusief HGIS aan. De veranderingen die optreden binnen het </w:t>
      </w:r>
      <w:proofErr w:type="spellStart"/>
      <w:r w:rsidRPr="00AB0B64">
        <w:rPr>
          <w:rFonts w:cs="Univers" w:asciiTheme="minorHAnsi" w:hAnsiTheme="minorHAnsi"/>
          <w:sz w:val="18"/>
          <w:szCs w:val="18"/>
        </w:rPr>
        <w:t>HGIS-deel</w:t>
      </w:r>
      <w:proofErr w:type="spellEnd"/>
      <w:r w:rsidRPr="00AB0B64">
        <w:rPr>
          <w:rFonts w:cs="Univers" w:asciiTheme="minorHAnsi" w:hAnsiTheme="minorHAnsi"/>
          <w:sz w:val="18"/>
          <w:szCs w:val="18"/>
        </w:rPr>
        <w:t xml:space="preserve"> van de begroting worden gepresenteerd en toegelicht in de verticale toelichting van alle </w:t>
      </w:r>
      <w:proofErr w:type="spellStart"/>
      <w:r w:rsidRPr="00AB0B64">
        <w:rPr>
          <w:rFonts w:cs="Univers" w:asciiTheme="minorHAnsi" w:hAnsiTheme="minorHAnsi"/>
          <w:sz w:val="18"/>
          <w:szCs w:val="18"/>
        </w:rPr>
        <w:t>HGIS-uitgaven</w:t>
      </w:r>
      <w:proofErr w:type="spellEnd"/>
      <w:r w:rsidRPr="00AB0B64">
        <w:rPr>
          <w:rFonts w:cs="Univers" w:asciiTheme="minorHAnsi" w:hAnsiTheme="minorHAnsi"/>
          <w:sz w:val="18"/>
          <w:szCs w:val="18"/>
        </w:rPr>
        <w:t>.</w:t>
      </w:r>
    </w:p>
    <w:p w:rsidRPr="00AB0B64" w:rsidR="00693676" w:rsidP="00443A33" w:rsidRDefault="00693676">
      <w:pPr>
        <w:autoSpaceDE w:val="0"/>
        <w:autoSpaceDN w:val="0"/>
        <w:adjustRightInd w:val="0"/>
        <w:rPr>
          <w:rFonts w:cs="Univers" w:asciiTheme="minorHAnsi" w:hAnsiTheme="minorHAnsi"/>
          <w:sz w:val="18"/>
          <w:szCs w:val="18"/>
        </w:rPr>
      </w:pPr>
    </w:p>
    <w:p w:rsidRPr="00AB0B64" w:rsidR="00693676" w:rsidP="00443A33" w:rsidRDefault="00693676">
      <w:pPr>
        <w:autoSpaceDE w:val="0"/>
        <w:autoSpaceDN w:val="0"/>
        <w:adjustRightInd w:val="0"/>
        <w:rPr>
          <w:rFonts w:cs="Arial" w:asciiTheme="minorHAnsi" w:hAnsiTheme="minorHAnsi"/>
          <w:sz w:val="18"/>
          <w:szCs w:val="18"/>
        </w:rPr>
      </w:pPr>
      <w:r w:rsidRPr="00AB0B64">
        <w:rPr>
          <w:rFonts w:asciiTheme="minorHAnsi" w:hAnsiTheme="minorHAnsi"/>
          <w:sz w:val="18"/>
          <w:szCs w:val="18"/>
        </w:rPr>
        <w:t>De ondergrens is afhankelijk van de omvang van de begroting en verschilt voor de verschillende categorieën mutaties. De post diversen bevat de mutaties die onder de ondergrens vallen en wordt in principe alleen toegelicht, indien zich bijzonderheden voordoen.</w:t>
      </w:r>
    </w:p>
    <w:p w:rsidRPr="00AB0B64" w:rsidR="00693676" w:rsidP="00443A33" w:rsidRDefault="00693676">
      <w:pPr>
        <w:pStyle w:val="Bijschrift"/>
        <w:keepNext/>
        <w:spacing w:after="0"/>
        <w:rPr>
          <w:rFonts w:asciiTheme="minorHAnsi" w:hAnsiTheme="minorHAnsi"/>
          <w:b w:val="0"/>
          <w:i/>
          <w:color w:val="auto"/>
        </w:rPr>
      </w:pPr>
    </w:p>
    <w:p w:rsidRPr="00AB0B64" w:rsidR="00693676" w:rsidP="00443A33" w:rsidRDefault="00693676">
      <w:pPr>
        <w:pStyle w:val="Bijschrift"/>
        <w:keepNext/>
        <w:spacing w:after="0"/>
        <w:rPr>
          <w:rFonts w:asciiTheme="minorHAnsi" w:hAnsiTheme="minorHAnsi"/>
          <w:b w:val="0"/>
          <w:i/>
          <w:color w:val="auto"/>
        </w:rPr>
      </w:pPr>
    </w:p>
    <w:p w:rsidRPr="00AB0B64" w:rsidR="00693676" w:rsidP="00443A33" w:rsidRDefault="00693676">
      <w:pPr>
        <w:spacing w:after="200"/>
        <w:rPr>
          <w:rFonts w:asciiTheme="minorHAnsi" w:hAnsiTheme="minorHAnsi"/>
          <w:bCs/>
          <w:i/>
          <w:sz w:val="18"/>
          <w:szCs w:val="18"/>
        </w:rPr>
      </w:pPr>
      <w:r w:rsidRPr="00AB0B64">
        <w:rPr>
          <w:rFonts w:asciiTheme="minorHAnsi" w:hAnsiTheme="minorHAnsi"/>
          <w:b/>
          <w:i/>
          <w:sz w:val="18"/>
          <w:szCs w:val="18"/>
        </w:rPr>
        <w:br w:type="page"/>
      </w:r>
    </w:p>
    <w:p w:rsidRPr="00AB0B64" w:rsidR="00367F1B" w:rsidP="00443A33" w:rsidRDefault="00367F1B">
      <w:pPr>
        <w:pStyle w:val="Bijschrift"/>
        <w:keepNext/>
        <w:spacing w:after="0"/>
        <w:rPr>
          <w:rFonts w:asciiTheme="minorHAnsi" w:hAnsiTheme="minorHAnsi"/>
          <w:b w:val="0"/>
          <w:i/>
          <w:color w:val="auto"/>
        </w:rPr>
      </w:pPr>
      <w:r w:rsidRPr="00AB0B64">
        <w:rPr>
          <w:rFonts w:asciiTheme="minorHAnsi" w:hAnsiTheme="minorHAnsi"/>
          <w:b w:val="0"/>
          <w:i/>
          <w:color w:val="auto"/>
        </w:rPr>
        <w:lastRenderedPageBreak/>
        <w:t>Samenvatt</w:t>
      </w:r>
      <w:r w:rsidRPr="00AB0B64" w:rsidR="00693676">
        <w:rPr>
          <w:rFonts w:asciiTheme="minorHAnsi" w:hAnsiTheme="minorHAnsi"/>
          <w:b w:val="0"/>
          <w:i/>
          <w:color w:val="auto"/>
        </w:rPr>
        <w:t>end overzicht mutaties voor 2017</w:t>
      </w:r>
      <w:r w:rsidRPr="00AB0B64">
        <w:rPr>
          <w:rFonts w:asciiTheme="minorHAnsi" w:hAnsiTheme="minorHAnsi"/>
          <w:b w:val="0"/>
          <w:i/>
          <w:color w:val="auto"/>
        </w:rPr>
        <w:t xml:space="preserve"> bij Voorjaarsnota</w:t>
      </w:r>
    </w:p>
    <w:p w:rsidRPr="00AB0B64" w:rsidR="00367F1B" w:rsidP="00443A33" w:rsidRDefault="00367F1B">
      <w:pPr>
        <w:rPr>
          <w:rFonts w:asciiTheme="minorHAnsi" w:hAnsiTheme="minorHAnsi"/>
          <w:sz w:val="18"/>
          <w:szCs w:val="18"/>
        </w:rPr>
      </w:pPr>
    </w:p>
    <w:tbl>
      <w:tblPr>
        <w:tblW w:w="5000" w:type="pct"/>
        <w:tblCellMar>
          <w:left w:w="70" w:type="dxa"/>
          <w:right w:w="70" w:type="dxa"/>
        </w:tblCellMar>
        <w:tblLook w:val="04A0"/>
      </w:tblPr>
      <w:tblGrid>
        <w:gridCol w:w="762"/>
        <w:gridCol w:w="4553"/>
        <w:gridCol w:w="1701"/>
        <w:gridCol w:w="2196"/>
      </w:tblGrid>
      <w:tr w:rsidRPr="00AB0B64" w:rsidR="00367F1B" w:rsidTr="003E4946">
        <w:trPr>
          <w:trHeight w:val="227"/>
        </w:trPr>
        <w:tc>
          <w:tcPr>
            <w:tcW w:w="414" w:type="pct"/>
            <w:tcBorders>
              <w:top w:val="single" w:color="auto" w:sz="12" w:space="0"/>
              <w:left w:val="nil"/>
              <w:bottom w:val="single" w:color="auto" w:sz="12" w:space="0"/>
              <w:right w:val="nil"/>
            </w:tcBorders>
            <w:shd w:val="clear" w:color="auto" w:fill="auto"/>
            <w:vAlign w:val="bottom"/>
            <w:hideMark/>
          </w:tcPr>
          <w:p w:rsidRPr="00AB0B64" w:rsidR="00367F1B" w:rsidP="00443A33" w:rsidRDefault="00367F1B">
            <w:pPr>
              <w:rPr>
                <w:rFonts w:asciiTheme="minorHAnsi" w:hAnsiTheme="minorHAnsi"/>
                <w:sz w:val="18"/>
                <w:szCs w:val="18"/>
              </w:rPr>
            </w:pPr>
            <w:r w:rsidRPr="00AB0B64">
              <w:rPr>
                <w:rFonts w:asciiTheme="minorHAnsi" w:hAnsiTheme="minorHAnsi"/>
                <w:sz w:val="18"/>
                <w:szCs w:val="18"/>
              </w:rPr>
              <w:t> </w:t>
            </w:r>
          </w:p>
        </w:tc>
        <w:tc>
          <w:tcPr>
            <w:tcW w:w="2471" w:type="pct"/>
            <w:tcBorders>
              <w:top w:val="single" w:color="auto" w:sz="12" w:space="0"/>
              <w:left w:val="nil"/>
              <w:bottom w:val="single" w:color="auto" w:sz="12" w:space="0"/>
              <w:right w:val="nil"/>
            </w:tcBorders>
            <w:shd w:val="clear" w:color="auto" w:fill="auto"/>
            <w:vAlign w:val="bottom"/>
            <w:hideMark/>
          </w:tcPr>
          <w:p w:rsidRPr="00AB0B64" w:rsidR="00367F1B" w:rsidP="00443A33" w:rsidRDefault="00367F1B">
            <w:pPr>
              <w:rPr>
                <w:rFonts w:asciiTheme="minorHAnsi" w:hAnsiTheme="minorHAnsi"/>
                <w:sz w:val="18"/>
                <w:szCs w:val="18"/>
              </w:rPr>
            </w:pPr>
            <w:r w:rsidRPr="00AB0B64">
              <w:rPr>
                <w:rFonts w:asciiTheme="minorHAnsi" w:hAnsiTheme="minorHAnsi"/>
                <w:sz w:val="18"/>
                <w:szCs w:val="18"/>
              </w:rPr>
              <w:t>Bedragen in miljoenen euro’s</w:t>
            </w:r>
          </w:p>
        </w:tc>
        <w:tc>
          <w:tcPr>
            <w:tcW w:w="923" w:type="pct"/>
            <w:tcBorders>
              <w:top w:val="single" w:color="auto" w:sz="12" w:space="0"/>
              <w:left w:val="nil"/>
              <w:bottom w:val="single" w:color="auto" w:sz="12" w:space="0"/>
              <w:right w:val="nil"/>
            </w:tcBorders>
            <w:shd w:val="clear" w:color="auto" w:fill="auto"/>
            <w:hideMark/>
          </w:tcPr>
          <w:p w:rsidRPr="00AB0B64" w:rsidR="00367F1B" w:rsidP="00443A33" w:rsidRDefault="00367F1B">
            <w:pPr>
              <w:jc w:val="right"/>
              <w:rPr>
                <w:rFonts w:asciiTheme="minorHAnsi" w:hAnsiTheme="minorHAnsi"/>
                <w:sz w:val="18"/>
                <w:szCs w:val="18"/>
              </w:rPr>
            </w:pPr>
            <w:r w:rsidRPr="00AB0B64">
              <w:rPr>
                <w:rFonts w:asciiTheme="minorHAnsi" w:hAnsiTheme="minorHAnsi"/>
                <w:sz w:val="18"/>
                <w:szCs w:val="18"/>
              </w:rPr>
              <w:t>Mutaties uitgaven</w:t>
            </w:r>
          </w:p>
        </w:tc>
        <w:tc>
          <w:tcPr>
            <w:tcW w:w="1192" w:type="pct"/>
            <w:tcBorders>
              <w:top w:val="single" w:color="auto" w:sz="12" w:space="0"/>
              <w:left w:val="nil"/>
              <w:bottom w:val="single" w:color="auto" w:sz="12" w:space="0"/>
              <w:right w:val="nil"/>
            </w:tcBorders>
            <w:shd w:val="clear" w:color="auto" w:fill="auto"/>
            <w:hideMark/>
          </w:tcPr>
          <w:p w:rsidRPr="00AB0B64" w:rsidR="00367F1B" w:rsidP="00443A33" w:rsidRDefault="00367F1B">
            <w:pPr>
              <w:jc w:val="right"/>
              <w:rPr>
                <w:rFonts w:asciiTheme="minorHAnsi" w:hAnsiTheme="minorHAnsi"/>
                <w:sz w:val="18"/>
                <w:szCs w:val="18"/>
              </w:rPr>
            </w:pPr>
            <w:r w:rsidRPr="00AB0B64">
              <w:rPr>
                <w:rFonts w:asciiTheme="minorHAnsi" w:hAnsiTheme="minorHAnsi"/>
                <w:sz w:val="18"/>
                <w:szCs w:val="18"/>
              </w:rPr>
              <w:t xml:space="preserve">Mutaties ontvangsten </w:t>
            </w:r>
          </w:p>
        </w:tc>
      </w:tr>
      <w:tr w:rsidRPr="00AB0B64" w:rsidR="00367F1B" w:rsidTr="003E4946">
        <w:trPr>
          <w:trHeight w:val="210"/>
        </w:trPr>
        <w:tc>
          <w:tcPr>
            <w:tcW w:w="5000" w:type="pct"/>
            <w:gridSpan w:val="4"/>
            <w:tcBorders>
              <w:top w:val="single" w:color="auto" w:sz="12" w:space="0"/>
              <w:left w:val="nil"/>
              <w:bottom w:val="single" w:color="auto" w:sz="8" w:space="0"/>
              <w:right w:val="nil"/>
            </w:tcBorders>
            <w:shd w:val="clear" w:color="auto" w:fill="auto"/>
            <w:vAlign w:val="bottom"/>
            <w:hideMark/>
          </w:tcPr>
          <w:p w:rsidRPr="00AB0B64" w:rsidR="00367F1B" w:rsidP="00443A33" w:rsidRDefault="00367F1B">
            <w:pPr>
              <w:rPr>
                <w:rFonts w:asciiTheme="minorHAnsi" w:hAnsiTheme="minorHAnsi"/>
                <w:i/>
                <w:iCs/>
                <w:sz w:val="18"/>
                <w:szCs w:val="18"/>
              </w:rPr>
            </w:pPr>
            <w:r w:rsidRPr="00AB0B64">
              <w:rPr>
                <w:rFonts w:asciiTheme="minorHAnsi" w:hAnsiTheme="minorHAnsi"/>
                <w:i/>
                <w:iCs/>
                <w:sz w:val="18"/>
                <w:szCs w:val="18"/>
              </w:rPr>
              <w:t>Departementale begrotingen</w:t>
            </w:r>
          </w:p>
        </w:tc>
      </w:tr>
      <w:tr w:rsidRPr="00AB0B64" w:rsidR="007B1314" w:rsidTr="003E4946">
        <w:trPr>
          <w:trHeight w:val="180"/>
        </w:trPr>
        <w:tc>
          <w:tcPr>
            <w:tcW w:w="414" w:type="pct"/>
            <w:tcBorders>
              <w:top w:val="nil"/>
              <w:left w:val="nil"/>
              <w:bottom w:val="nil"/>
              <w:right w:val="nil"/>
            </w:tcBorders>
            <w:shd w:val="clear" w:color="auto" w:fill="auto"/>
            <w:vAlign w:val="bottom"/>
            <w:hideMark/>
          </w:tcPr>
          <w:p w:rsidRPr="00AB0B64" w:rsidR="007B1314" w:rsidP="00443A33" w:rsidRDefault="007B1314">
            <w:pPr>
              <w:rPr>
                <w:rFonts w:asciiTheme="minorHAnsi" w:hAnsiTheme="minorHAnsi"/>
                <w:sz w:val="18"/>
                <w:szCs w:val="18"/>
              </w:rPr>
            </w:pPr>
            <w:r w:rsidRPr="00AB0B64">
              <w:rPr>
                <w:rFonts w:asciiTheme="minorHAnsi" w:hAnsiTheme="minorHAnsi"/>
                <w:sz w:val="18"/>
                <w:szCs w:val="18"/>
              </w:rPr>
              <w:t>I</w:t>
            </w:r>
          </w:p>
        </w:tc>
        <w:tc>
          <w:tcPr>
            <w:tcW w:w="2471" w:type="pct"/>
            <w:tcBorders>
              <w:top w:val="nil"/>
              <w:left w:val="nil"/>
              <w:bottom w:val="nil"/>
              <w:right w:val="nil"/>
            </w:tcBorders>
            <w:shd w:val="clear" w:color="auto" w:fill="auto"/>
            <w:vAlign w:val="bottom"/>
            <w:hideMark/>
          </w:tcPr>
          <w:p w:rsidRPr="00AB0B64" w:rsidR="007B1314" w:rsidP="00443A33" w:rsidRDefault="007B1314">
            <w:pPr>
              <w:rPr>
                <w:rFonts w:asciiTheme="minorHAnsi" w:hAnsiTheme="minorHAnsi"/>
                <w:sz w:val="18"/>
                <w:szCs w:val="18"/>
              </w:rPr>
            </w:pPr>
            <w:r w:rsidRPr="00AB0B64">
              <w:rPr>
                <w:rFonts w:asciiTheme="minorHAnsi" w:hAnsiTheme="minorHAnsi"/>
                <w:sz w:val="18"/>
                <w:szCs w:val="18"/>
              </w:rPr>
              <w:t>De Koning</w:t>
            </w:r>
          </w:p>
        </w:tc>
        <w:tc>
          <w:tcPr>
            <w:tcW w:w="923" w:type="pct"/>
            <w:tcBorders>
              <w:top w:val="nil"/>
              <w:left w:val="nil"/>
              <w:bottom w:val="nil"/>
              <w:right w:val="nil"/>
            </w:tcBorders>
            <w:shd w:val="clear" w:color="auto" w:fill="auto"/>
            <w:vAlign w:val="bottom"/>
            <w:hideMark/>
          </w:tcPr>
          <w:p w:rsidRPr="00AB0B64" w:rsidR="007B1314" w:rsidP="00443A33" w:rsidRDefault="007B1314">
            <w:pPr>
              <w:jc w:val="right"/>
              <w:rPr>
                <w:rFonts w:asciiTheme="minorHAnsi" w:hAnsiTheme="minorHAnsi"/>
                <w:sz w:val="18"/>
                <w:szCs w:val="18"/>
              </w:rPr>
            </w:pPr>
            <w:r w:rsidRPr="00AB0B64">
              <w:rPr>
                <w:rFonts w:asciiTheme="minorHAnsi" w:hAnsiTheme="minorHAnsi"/>
                <w:sz w:val="18"/>
                <w:szCs w:val="18"/>
              </w:rPr>
              <w:t>0,7</w:t>
            </w:r>
          </w:p>
        </w:tc>
        <w:tc>
          <w:tcPr>
            <w:tcW w:w="1192" w:type="pct"/>
            <w:tcBorders>
              <w:top w:val="nil"/>
              <w:left w:val="nil"/>
              <w:bottom w:val="nil"/>
              <w:right w:val="nil"/>
            </w:tcBorders>
            <w:shd w:val="clear" w:color="auto" w:fill="auto"/>
            <w:vAlign w:val="bottom"/>
            <w:hideMark/>
          </w:tcPr>
          <w:p w:rsidRPr="00AB0B64" w:rsidR="007B1314" w:rsidP="00443A33" w:rsidRDefault="007B1314">
            <w:pPr>
              <w:jc w:val="right"/>
              <w:rPr>
                <w:rFonts w:asciiTheme="minorHAnsi" w:hAnsiTheme="minorHAnsi"/>
                <w:sz w:val="18"/>
                <w:szCs w:val="18"/>
              </w:rPr>
            </w:pPr>
            <w:r w:rsidRPr="00AB0B64">
              <w:rPr>
                <w:rFonts w:asciiTheme="minorHAnsi" w:hAnsiTheme="minorHAnsi"/>
                <w:sz w:val="18"/>
                <w:szCs w:val="18"/>
              </w:rPr>
              <w:t>0,1</w:t>
            </w:r>
          </w:p>
        </w:tc>
      </w:tr>
      <w:tr w:rsidRPr="00AB0B64" w:rsidR="007B1314" w:rsidTr="003E4946">
        <w:trPr>
          <w:trHeight w:val="180"/>
        </w:trPr>
        <w:tc>
          <w:tcPr>
            <w:tcW w:w="414" w:type="pct"/>
            <w:tcBorders>
              <w:top w:val="nil"/>
              <w:left w:val="nil"/>
              <w:bottom w:val="nil"/>
              <w:right w:val="nil"/>
            </w:tcBorders>
            <w:shd w:val="clear" w:color="auto" w:fill="auto"/>
            <w:vAlign w:val="bottom"/>
            <w:hideMark/>
          </w:tcPr>
          <w:p w:rsidRPr="00AB0B64" w:rsidR="007B1314" w:rsidP="00443A33" w:rsidRDefault="007B1314">
            <w:pPr>
              <w:rPr>
                <w:rFonts w:asciiTheme="minorHAnsi" w:hAnsiTheme="minorHAnsi"/>
                <w:sz w:val="18"/>
                <w:szCs w:val="18"/>
              </w:rPr>
            </w:pPr>
            <w:r w:rsidRPr="00AB0B64">
              <w:rPr>
                <w:rFonts w:asciiTheme="minorHAnsi" w:hAnsiTheme="minorHAnsi"/>
                <w:sz w:val="18"/>
                <w:szCs w:val="18"/>
              </w:rPr>
              <w:t>IIA</w:t>
            </w:r>
          </w:p>
        </w:tc>
        <w:tc>
          <w:tcPr>
            <w:tcW w:w="2471" w:type="pct"/>
            <w:tcBorders>
              <w:top w:val="nil"/>
              <w:left w:val="nil"/>
              <w:bottom w:val="nil"/>
              <w:right w:val="nil"/>
            </w:tcBorders>
            <w:shd w:val="clear" w:color="auto" w:fill="auto"/>
            <w:vAlign w:val="bottom"/>
            <w:hideMark/>
          </w:tcPr>
          <w:p w:rsidRPr="00AB0B64" w:rsidR="007B1314" w:rsidP="00443A33" w:rsidRDefault="007B1314">
            <w:pPr>
              <w:rPr>
                <w:rFonts w:asciiTheme="minorHAnsi" w:hAnsiTheme="minorHAnsi"/>
                <w:sz w:val="18"/>
                <w:szCs w:val="18"/>
              </w:rPr>
            </w:pPr>
            <w:r w:rsidRPr="00AB0B64">
              <w:rPr>
                <w:rFonts w:asciiTheme="minorHAnsi" w:hAnsiTheme="minorHAnsi"/>
                <w:sz w:val="18"/>
                <w:szCs w:val="18"/>
              </w:rPr>
              <w:t>Staten Generaal</w:t>
            </w:r>
          </w:p>
        </w:tc>
        <w:tc>
          <w:tcPr>
            <w:tcW w:w="923" w:type="pct"/>
            <w:tcBorders>
              <w:top w:val="nil"/>
              <w:left w:val="nil"/>
              <w:bottom w:val="nil"/>
              <w:right w:val="nil"/>
            </w:tcBorders>
            <w:shd w:val="clear" w:color="auto" w:fill="auto"/>
            <w:vAlign w:val="bottom"/>
            <w:hideMark/>
          </w:tcPr>
          <w:p w:rsidRPr="00AB0B64" w:rsidR="007B1314" w:rsidP="00443A33" w:rsidRDefault="007B1314">
            <w:pPr>
              <w:jc w:val="right"/>
              <w:rPr>
                <w:rFonts w:asciiTheme="minorHAnsi" w:hAnsiTheme="minorHAnsi"/>
                <w:sz w:val="18"/>
                <w:szCs w:val="18"/>
              </w:rPr>
            </w:pPr>
            <w:r w:rsidRPr="00AB0B64">
              <w:rPr>
                <w:rFonts w:asciiTheme="minorHAnsi" w:hAnsiTheme="minorHAnsi"/>
                <w:sz w:val="18"/>
                <w:szCs w:val="18"/>
              </w:rPr>
              <w:t>5,8</w:t>
            </w:r>
          </w:p>
        </w:tc>
        <w:tc>
          <w:tcPr>
            <w:tcW w:w="1192" w:type="pct"/>
            <w:tcBorders>
              <w:top w:val="nil"/>
              <w:left w:val="nil"/>
              <w:bottom w:val="nil"/>
              <w:right w:val="nil"/>
            </w:tcBorders>
            <w:shd w:val="clear" w:color="auto" w:fill="auto"/>
            <w:vAlign w:val="bottom"/>
            <w:hideMark/>
          </w:tcPr>
          <w:p w:rsidRPr="00AB0B64" w:rsidR="007B1314" w:rsidP="00443A33" w:rsidRDefault="007B1314">
            <w:pPr>
              <w:jc w:val="right"/>
              <w:rPr>
                <w:rFonts w:asciiTheme="minorHAnsi" w:hAnsiTheme="minorHAnsi"/>
                <w:sz w:val="18"/>
                <w:szCs w:val="18"/>
              </w:rPr>
            </w:pPr>
            <w:r w:rsidRPr="00AB0B64">
              <w:rPr>
                <w:rFonts w:asciiTheme="minorHAnsi" w:hAnsiTheme="minorHAnsi"/>
                <w:sz w:val="18"/>
                <w:szCs w:val="18"/>
              </w:rPr>
              <w:t>0,0</w:t>
            </w:r>
          </w:p>
        </w:tc>
      </w:tr>
      <w:tr w:rsidRPr="00AB0B64" w:rsidR="007B1314" w:rsidTr="003E4946">
        <w:trPr>
          <w:trHeight w:val="180"/>
        </w:trPr>
        <w:tc>
          <w:tcPr>
            <w:tcW w:w="414" w:type="pct"/>
            <w:tcBorders>
              <w:top w:val="nil"/>
              <w:left w:val="nil"/>
              <w:bottom w:val="nil"/>
              <w:right w:val="nil"/>
            </w:tcBorders>
            <w:shd w:val="clear" w:color="auto" w:fill="auto"/>
            <w:vAlign w:val="bottom"/>
            <w:hideMark/>
          </w:tcPr>
          <w:p w:rsidRPr="00AB0B64" w:rsidR="007B1314" w:rsidP="00443A33" w:rsidRDefault="007B1314">
            <w:pPr>
              <w:rPr>
                <w:rFonts w:asciiTheme="minorHAnsi" w:hAnsiTheme="minorHAnsi"/>
                <w:sz w:val="18"/>
                <w:szCs w:val="18"/>
              </w:rPr>
            </w:pPr>
            <w:r w:rsidRPr="00AB0B64">
              <w:rPr>
                <w:rFonts w:asciiTheme="minorHAnsi" w:hAnsiTheme="minorHAnsi"/>
                <w:sz w:val="18"/>
                <w:szCs w:val="18"/>
              </w:rPr>
              <w:t>IIB</w:t>
            </w:r>
          </w:p>
        </w:tc>
        <w:tc>
          <w:tcPr>
            <w:tcW w:w="2471" w:type="pct"/>
            <w:tcBorders>
              <w:top w:val="nil"/>
              <w:left w:val="nil"/>
              <w:bottom w:val="nil"/>
              <w:right w:val="nil"/>
            </w:tcBorders>
            <w:shd w:val="clear" w:color="auto" w:fill="auto"/>
            <w:vAlign w:val="bottom"/>
            <w:hideMark/>
          </w:tcPr>
          <w:p w:rsidRPr="00AB0B64" w:rsidR="007B1314" w:rsidP="00443A33" w:rsidRDefault="007B1314">
            <w:pPr>
              <w:rPr>
                <w:rFonts w:asciiTheme="minorHAnsi" w:hAnsiTheme="minorHAnsi"/>
                <w:sz w:val="18"/>
                <w:szCs w:val="18"/>
              </w:rPr>
            </w:pPr>
            <w:r w:rsidRPr="00AB0B64">
              <w:rPr>
                <w:rFonts w:asciiTheme="minorHAnsi" w:hAnsiTheme="minorHAnsi"/>
                <w:sz w:val="18"/>
                <w:szCs w:val="18"/>
              </w:rPr>
              <w:t>Hoge Colleges van Staat</w:t>
            </w:r>
          </w:p>
        </w:tc>
        <w:tc>
          <w:tcPr>
            <w:tcW w:w="923" w:type="pct"/>
            <w:tcBorders>
              <w:top w:val="nil"/>
              <w:left w:val="nil"/>
              <w:bottom w:val="nil"/>
              <w:right w:val="nil"/>
            </w:tcBorders>
            <w:shd w:val="clear" w:color="auto" w:fill="auto"/>
            <w:vAlign w:val="bottom"/>
            <w:hideMark/>
          </w:tcPr>
          <w:p w:rsidRPr="00AB0B64" w:rsidR="007B1314" w:rsidP="00443A33" w:rsidRDefault="007B1314">
            <w:pPr>
              <w:jc w:val="right"/>
              <w:rPr>
                <w:rFonts w:asciiTheme="minorHAnsi" w:hAnsiTheme="minorHAnsi"/>
                <w:sz w:val="18"/>
                <w:szCs w:val="18"/>
              </w:rPr>
            </w:pPr>
            <w:r w:rsidRPr="00AB0B64">
              <w:rPr>
                <w:rFonts w:asciiTheme="minorHAnsi" w:hAnsiTheme="minorHAnsi"/>
                <w:sz w:val="18"/>
                <w:szCs w:val="18"/>
              </w:rPr>
              <w:t>5,1</w:t>
            </w:r>
          </w:p>
        </w:tc>
        <w:tc>
          <w:tcPr>
            <w:tcW w:w="1192" w:type="pct"/>
            <w:tcBorders>
              <w:top w:val="nil"/>
              <w:left w:val="nil"/>
              <w:bottom w:val="nil"/>
              <w:right w:val="nil"/>
            </w:tcBorders>
            <w:shd w:val="clear" w:color="auto" w:fill="auto"/>
            <w:vAlign w:val="bottom"/>
            <w:hideMark/>
          </w:tcPr>
          <w:p w:rsidRPr="00AB0B64" w:rsidR="007B1314" w:rsidP="00443A33" w:rsidRDefault="007B1314">
            <w:pPr>
              <w:jc w:val="right"/>
              <w:rPr>
                <w:rFonts w:asciiTheme="minorHAnsi" w:hAnsiTheme="minorHAnsi"/>
                <w:sz w:val="18"/>
                <w:szCs w:val="18"/>
              </w:rPr>
            </w:pPr>
            <w:r w:rsidRPr="00AB0B64">
              <w:rPr>
                <w:rFonts w:asciiTheme="minorHAnsi" w:hAnsiTheme="minorHAnsi"/>
                <w:sz w:val="18"/>
                <w:szCs w:val="18"/>
              </w:rPr>
              <w:t>0,0</w:t>
            </w:r>
          </w:p>
        </w:tc>
      </w:tr>
      <w:tr w:rsidRPr="00AB0B64" w:rsidR="007B1314" w:rsidTr="003E4946">
        <w:trPr>
          <w:trHeight w:val="180"/>
        </w:trPr>
        <w:tc>
          <w:tcPr>
            <w:tcW w:w="414" w:type="pct"/>
            <w:tcBorders>
              <w:top w:val="nil"/>
              <w:left w:val="nil"/>
              <w:bottom w:val="nil"/>
              <w:right w:val="nil"/>
            </w:tcBorders>
            <w:shd w:val="clear" w:color="auto" w:fill="auto"/>
            <w:vAlign w:val="bottom"/>
            <w:hideMark/>
          </w:tcPr>
          <w:p w:rsidRPr="00AB0B64" w:rsidR="007B1314" w:rsidP="00443A33" w:rsidRDefault="007B1314">
            <w:pPr>
              <w:rPr>
                <w:rFonts w:asciiTheme="minorHAnsi" w:hAnsiTheme="minorHAnsi"/>
                <w:sz w:val="18"/>
                <w:szCs w:val="18"/>
              </w:rPr>
            </w:pPr>
            <w:r w:rsidRPr="00AB0B64">
              <w:rPr>
                <w:rFonts w:asciiTheme="minorHAnsi" w:hAnsiTheme="minorHAnsi"/>
                <w:sz w:val="18"/>
                <w:szCs w:val="18"/>
              </w:rPr>
              <w:t>III</w:t>
            </w:r>
          </w:p>
        </w:tc>
        <w:tc>
          <w:tcPr>
            <w:tcW w:w="2471" w:type="pct"/>
            <w:tcBorders>
              <w:top w:val="nil"/>
              <w:left w:val="nil"/>
              <w:bottom w:val="nil"/>
              <w:right w:val="nil"/>
            </w:tcBorders>
            <w:shd w:val="clear" w:color="auto" w:fill="auto"/>
            <w:vAlign w:val="bottom"/>
            <w:hideMark/>
          </w:tcPr>
          <w:p w:rsidRPr="00AB0B64" w:rsidR="007B1314" w:rsidP="00443A33" w:rsidRDefault="007B1314">
            <w:pPr>
              <w:rPr>
                <w:rFonts w:asciiTheme="minorHAnsi" w:hAnsiTheme="minorHAnsi"/>
                <w:sz w:val="18"/>
                <w:szCs w:val="18"/>
              </w:rPr>
            </w:pPr>
            <w:r w:rsidRPr="00AB0B64">
              <w:rPr>
                <w:rFonts w:asciiTheme="minorHAnsi" w:hAnsiTheme="minorHAnsi"/>
                <w:sz w:val="18"/>
                <w:szCs w:val="18"/>
              </w:rPr>
              <w:t>Algemene Zaken</w:t>
            </w:r>
          </w:p>
        </w:tc>
        <w:tc>
          <w:tcPr>
            <w:tcW w:w="923" w:type="pct"/>
            <w:tcBorders>
              <w:top w:val="nil"/>
              <w:left w:val="nil"/>
              <w:bottom w:val="nil"/>
              <w:right w:val="nil"/>
            </w:tcBorders>
            <w:shd w:val="clear" w:color="auto" w:fill="auto"/>
            <w:vAlign w:val="bottom"/>
            <w:hideMark/>
          </w:tcPr>
          <w:p w:rsidRPr="00AB0B64" w:rsidR="007B1314" w:rsidP="00443A33" w:rsidRDefault="007B1314">
            <w:pPr>
              <w:jc w:val="right"/>
              <w:rPr>
                <w:rFonts w:asciiTheme="minorHAnsi" w:hAnsiTheme="minorHAnsi"/>
                <w:sz w:val="18"/>
                <w:szCs w:val="18"/>
              </w:rPr>
            </w:pPr>
            <w:r w:rsidRPr="00AB0B64">
              <w:rPr>
                <w:rFonts w:asciiTheme="minorHAnsi" w:hAnsiTheme="minorHAnsi"/>
                <w:sz w:val="18"/>
                <w:szCs w:val="18"/>
              </w:rPr>
              <w:t>0,1</w:t>
            </w:r>
          </w:p>
        </w:tc>
        <w:tc>
          <w:tcPr>
            <w:tcW w:w="1192" w:type="pct"/>
            <w:tcBorders>
              <w:top w:val="nil"/>
              <w:left w:val="nil"/>
              <w:bottom w:val="nil"/>
              <w:right w:val="nil"/>
            </w:tcBorders>
            <w:shd w:val="clear" w:color="auto" w:fill="auto"/>
            <w:vAlign w:val="bottom"/>
            <w:hideMark/>
          </w:tcPr>
          <w:p w:rsidRPr="00AB0B64" w:rsidR="007B1314" w:rsidP="00443A33" w:rsidRDefault="007B1314">
            <w:pPr>
              <w:jc w:val="right"/>
              <w:rPr>
                <w:rFonts w:asciiTheme="minorHAnsi" w:hAnsiTheme="minorHAnsi"/>
                <w:sz w:val="18"/>
                <w:szCs w:val="18"/>
              </w:rPr>
            </w:pPr>
            <w:r w:rsidRPr="00AB0B64">
              <w:rPr>
                <w:rFonts w:asciiTheme="minorHAnsi" w:hAnsiTheme="minorHAnsi"/>
                <w:sz w:val="18"/>
                <w:szCs w:val="18"/>
              </w:rPr>
              <w:t>0,1</w:t>
            </w:r>
          </w:p>
        </w:tc>
      </w:tr>
      <w:tr w:rsidRPr="00AB0B64" w:rsidR="007B1314" w:rsidTr="003E4946">
        <w:trPr>
          <w:trHeight w:val="180"/>
        </w:trPr>
        <w:tc>
          <w:tcPr>
            <w:tcW w:w="414" w:type="pct"/>
            <w:tcBorders>
              <w:top w:val="nil"/>
              <w:left w:val="nil"/>
              <w:bottom w:val="nil"/>
              <w:right w:val="nil"/>
            </w:tcBorders>
            <w:shd w:val="clear" w:color="auto" w:fill="auto"/>
            <w:vAlign w:val="bottom"/>
            <w:hideMark/>
          </w:tcPr>
          <w:p w:rsidRPr="00AB0B64" w:rsidR="007B1314" w:rsidP="00443A33" w:rsidRDefault="007B1314">
            <w:pPr>
              <w:rPr>
                <w:rFonts w:asciiTheme="minorHAnsi" w:hAnsiTheme="minorHAnsi"/>
                <w:sz w:val="18"/>
                <w:szCs w:val="18"/>
              </w:rPr>
            </w:pPr>
            <w:r w:rsidRPr="00AB0B64">
              <w:rPr>
                <w:rFonts w:asciiTheme="minorHAnsi" w:hAnsiTheme="minorHAnsi"/>
                <w:sz w:val="18"/>
                <w:szCs w:val="18"/>
              </w:rPr>
              <w:t>IV</w:t>
            </w:r>
          </w:p>
        </w:tc>
        <w:tc>
          <w:tcPr>
            <w:tcW w:w="2471" w:type="pct"/>
            <w:tcBorders>
              <w:top w:val="nil"/>
              <w:left w:val="nil"/>
              <w:bottom w:val="nil"/>
              <w:right w:val="nil"/>
            </w:tcBorders>
            <w:shd w:val="clear" w:color="auto" w:fill="auto"/>
            <w:vAlign w:val="bottom"/>
            <w:hideMark/>
          </w:tcPr>
          <w:p w:rsidRPr="00AB0B64" w:rsidR="007B1314" w:rsidP="00443A33" w:rsidRDefault="007B1314">
            <w:pPr>
              <w:rPr>
                <w:rFonts w:asciiTheme="minorHAnsi" w:hAnsiTheme="minorHAnsi"/>
                <w:sz w:val="18"/>
                <w:szCs w:val="18"/>
              </w:rPr>
            </w:pPr>
            <w:r w:rsidRPr="00AB0B64">
              <w:rPr>
                <w:rFonts w:asciiTheme="minorHAnsi" w:hAnsiTheme="minorHAnsi"/>
                <w:sz w:val="18"/>
                <w:szCs w:val="18"/>
              </w:rPr>
              <w:t>Koninkrijksrelaties</w:t>
            </w:r>
          </w:p>
        </w:tc>
        <w:tc>
          <w:tcPr>
            <w:tcW w:w="923" w:type="pct"/>
            <w:tcBorders>
              <w:top w:val="nil"/>
              <w:left w:val="nil"/>
              <w:bottom w:val="nil"/>
              <w:right w:val="nil"/>
            </w:tcBorders>
            <w:shd w:val="clear" w:color="auto" w:fill="auto"/>
            <w:vAlign w:val="bottom"/>
            <w:hideMark/>
          </w:tcPr>
          <w:p w:rsidRPr="00AB0B64" w:rsidR="007B1314" w:rsidP="00443A33" w:rsidRDefault="007B1314">
            <w:pPr>
              <w:jc w:val="right"/>
              <w:rPr>
                <w:rFonts w:asciiTheme="minorHAnsi" w:hAnsiTheme="minorHAnsi"/>
                <w:sz w:val="18"/>
                <w:szCs w:val="18"/>
              </w:rPr>
            </w:pPr>
            <w:r w:rsidRPr="00AB0B64">
              <w:rPr>
                <w:rFonts w:asciiTheme="minorHAnsi" w:hAnsiTheme="minorHAnsi"/>
                <w:sz w:val="18"/>
                <w:szCs w:val="18"/>
              </w:rPr>
              <w:t>13,8</w:t>
            </w:r>
          </w:p>
        </w:tc>
        <w:tc>
          <w:tcPr>
            <w:tcW w:w="1192" w:type="pct"/>
            <w:tcBorders>
              <w:top w:val="nil"/>
              <w:left w:val="nil"/>
              <w:bottom w:val="nil"/>
              <w:right w:val="nil"/>
            </w:tcBorders>
            <w:shd w:val="clear" w:color="auto" w:fill="auto"/>
            <w:vAlign w:val="bottom"/>
            <w:hideMark/>
          </w:tcPr>
          <w:p w:rsidRPr="00AB0B64" w:rsidR="007B1314" w:rsidP="00443A33" w:rsidRDefault="007B1314">
            <w:pPr>
              <w:jc w:val="right"/>
              <w:rPr>
                <w:rFonts w:asciiTheme="minorHAnsi" w:hAnsiTheme="minorHAnsi"/>
                <w:sz w:val="18"/>
                <w:szCs w:val="18"/>
              </w:rPr>
            </w:pPr>
            <w:r w:rsidRPr="00AB0B64">
              <w:rPr>
                <w:rFonts w:asciiTheme="minorHAnsi" w:hAnsiTheme="minorHAnsi"/>
                <w:sz w:val="18"/>
                <w:szCs w:val="18"/>
              </w:rPr>
              <w:t>16,0</w:t>
            </w:r>
          </w:p>
        </w:tc>
      </w:tr>
      <w:tr w:rsidRPr="00AB0B64" w:rsidR="007B1314" w:rsidTr="003E4946">
        <w:trPr>
          <w:trHeight w:val="180"/>
        </w:trPr>
        <w:tc>
          <w:tcPr>
            <w:tcW w:w="414" w:type="pct"/>
            <w:tcBorders>
              <w:top w:val="nil"/>
              <w:left w:val="nil"/>
              <w:bottom w:val="nil"/>
              <w:right w:val="nil"/>
            </w:tcBorders>
            <w:shd w:val="clear" w:color="auto" w:fill="auto"/>
            <w:vAlign w:val="bottom"/>
            <w:hideMark/>
          </w:tcPr>
          <w:p w:rsidRPr="00AB0B64" w:rsidR="007B1314" w:rsidP="00443A33" w:rsidRDefault="007B1314">
            <w:pPr>
              <w:rPr>
                <w:rFonts w:asciiTheme="minorHAnsi" w:hAnsiTheme="minorHAnsi"/>
                <w:sz w:val="18"/>
                <w:szCs w:val="18"/>
              </w:rPr>
            </w:pPr>
            <w:r w:rsidRPr="00AB0B64">
              <w:rPr>
                <w:rFonts w:asciiTheme="minorHAnsi" w:hAnsiTheme="minorHAnsi"/>
                <w:sz w:val="18"/>
                <w:szCs w:val="18"/>
              </w:rPr>
              <w:t>V</w:t>
            </w:r>
          </w:p>
        </w:tc>
        <w:tc>
          <w:tcPr>
            <w:tcW w:w="2471" w:type="pct"/>
            <w:tcBorders>
              <w:top w:val="nil"/>
              <w:left w:val="nil"/>
              <w:bottom w:val="nil"/>
              <w:right w:val="nil"/>
            </w:tcBorders>
            <w:shd w:val="clear" w:color="auto" w:fill="auto"/>
            <w:vAlign w:val="bottom"/>
            <w:hideMark/>
          </w:tcPr>
          <w:p w:rsidRPr="00B3655E" w:rsidR="007B1314" w:rsidP="00443A33" w:rsidRDefault="007B1314">
            <w:pPr>
              <w:rPr>
                <w:rFonts w:asciiTheme="minorHAnsi" w:hAnsiTheme="minorHAnsi"/>
                <w:sz w:val="18"/>
                <w:szCs w:val="18"/>
              </w:rPr>
            </w:pPr>
            <w:r w:rsidRPr="00B3655E">
              <w:rPr>
                <w:rFonts w:asciiTheme="minorHAnsi" w:hAnsiTheme="minorHAnsi"/>
                <w:sz w:val="18"/>
                <w:szCs w:val="18"/>
              </w:rPr>
              <w:t>Buitenlandse Zaken</w:t>
            </w:r>
          </w:p>
        </w:tc>
        <w:tc>
          <w:tcPr>
            <w:tcW w:w="923" w:type="pct"/>
            <w:tcBorders>
              <w:top w:val="nil"/>
              <w:left w:val="nil"/>
              <w:bottom w:val="nil"/>
              <w:right w:val="nil"/>
            </w:tcBorders>
            <w:shd w:val="clear" w:color="auto" w:fill="auto"/>
            <w:vAlign w:val="bottom"/>
            <w:hideMark/>
          </w:tcPr>
          <w:p w:rsidRPr="00B3655E" w:rsidR="007B1314" w:rsidP="00443A33" w:rsidRDefault="007B1314">
            <w:pPr>
              <w:jc w:val="right"/>
              <w:rPr>
                <w:rFonts w:asciiTheme="minorHAnsi" w:hAnsiTheme="minorHAnsi"/>
                <w:sz w:val="18"/>
                <w:szCs w:val="18"/>
              </w:rPr>
            </w:pPr>
            <w:r w:rsidRPr="00B3655E">
              <w:rPr>
                <w:rFonts w:asciiTheme="minorHAnsi" w:hAnsiTheme="minorHAnsi"/>
                <w:sz w:val="18"/>
                <w:szCs w:val="18"/>
              </w:rPr>
              <w:t>-78,8</w:t>
            </w:r>
          </w:p>
        </w:tc>
        <w:tc>
          <w:tcPr>
            <w:tcW w:w="1192" w:type="pct"/>
            <w:tcBorders>
              <w:top w:val="nil"/>
              <w:left w:val="nil"/>
              <w:bottom w:val="nil"/>
              <w:right w:val="nil"/>
            </w:tcBorders>
            <w:shd w:val="clear" w:color="auto" w:fill="auto"/>
            <w:vAlign w:val="bottom"/>
            <w:hideMark/>
          </w:tcPr>
          <w:p w:rsidRPr="00B3655E" w:rsidR="007B1314" w:rsidP="00443A33" w:rsidRDefault="007B1314">
            <w:pPr>
              <w:jc w:val="right"/>
              <w:rPr>
                <w:rFonts w:asciiTheme="minorHAnsi" w:hAnsiTheme="minorHAnsi"/>
                <w:sz w:val="18"/>
                <w:szCs w:val="18"/>
              </w:rPr>
            </w:pPr>
            <w:r w:rsidRPr="00B3655E">
              <w:rPr>
                <w:rFonts w:asciiTheme="minorHAnsi" w:hAnsiTheme="minorHAnsi"/>
                <w:sz w:val="18"/>
                <w:szCs w:val="18"/>
              </w:rPr>
              <w:t>3.153,9</w:t>
            </w:r>
          </w:p>
        </w:tc>
      </w:tr>
      <w:tr w:rsidRPr="00AB0B64" w:rsidR="007B1314" w:rsidTr="003E4946">
        <w:trPr>
          <w:trHeight w:val="180"/>
        </w:trPr>
        <w:tc>
          <w:tcPr>
            <w:tcW w:w="414" w:type="pct"/>
            <w:tcBorders>
              <w:top w:val="nil"/>
              <w:left w:val="nil"/>
              <w:bottom w:val="nil"/>
              <w:right w:val="nil"/>
            </w:tcBorders>
            <w:shd w:val="clear" w:color="auto" w:fill="auto"/>
            <w:vAlign w:val="bottom"/>
            <w:hideMark/>
          </w:tcPr>
          <w:p w:rsidRPr="00AB0B64" w:rsidR="007B1314" w:rsidP="00443A33" w:rsidRDefault="007B1314">
            <w:pPr>
              <w:rPr>
                <w:rFonts w:asciiTheme="minorHAnsi" w:hAnsiTheme="minorHAnsi"/>
                <w:sz w:val="18"/>
                <w:szCs w:val="18"/>
              </w:rPr>
            </w:pPr>
            <w:r w:rsidRPr="00AB0B64">
              <w:rPr>
                <w:rFonts w:asciiTheme="minorHAnsi" w:hAnsiTheme="minorHAnsi"/>
                <w:sz w:val="18"/>
                <w:szCs w:val="18"/>
              </w:rPr>
              <w:t>VI</w:t>
            </w:r>
          </w:p>
        </w:tc>
        <w:tc>
          <w:tcPr>
            <w:tcW w:w="2471" w:type="pct"/>
            <w:tcBorders>
              <w:top w:val="nil"/>
              <w:left w:val="nil"/>
              <w:bottom w:val="nil"/>
              <w:right w:val="nil"/>
            </w:tcBorders>
            <w:shd w:val="clear" w:color="auto" w:fill="auto"/>
            <w:vAlign w:val="bottom"/>
            <w:hideMark/>
          </w:tcPr>
          <w:p w:rsidRPr="00B3655E" w:rsidR="007B1314" w:rsidP="00443A33" w:rsidRDefault="007B1314">
            <w:pPr>
              <w:rPr>
                <w:rFonts w:asciiTheme="minorHAnsi" w:hAnsiTheme="minorHAnsi"/>
                <w:sz w:val="18"/>
                <w:szCs w:val="18"/>
              </w:rPr>
            </w:pPr>
            <w:r w:rsidRPr="00B3655E">
              <w:rPr>
                <w:rFonts w:asciiTheme="minorHAnsi" w:hAnsiTheme="minorHAnsi"/>
                <w:sz w:val="18"/>
                <w:szCs w:val="18"/>
              </w:rPr>
              <w:t>Veiligheid en Justitie</w:t>
            </w:r>
          </w:p>
        </w:tc>
        <w:tc>
          <w:tcPr>
            <w:tcW w:w="923" w:type="pct"/>
            <w:tcBorders>
              <w:top w:val="nil"/>
              <w:left w:val="nil"/>
              <w:bottom w:val="nil"/>
              <w:right w:val="nil"/>
            </w:tcBorders>
            <w:shd w:val="clear" w:color="auto" w:fill="auto"/>
            <w:vAlign w:val="bottom"/>
            <w:hideMark/>
          </w:tcPr>
          <w:p w:rsidRPr="00B3655E" w:rsidR="007B1314" w:rsidP="00443A33" w:rsidRDefault="007B1314">
            <w:pPr>
              <w:jc w:val="right"/>
              <w:rPr>
                <w:rFonts w:asciiTheme="minorHAnsi" w:hAnsiTheme="minorHAnsi"/>
                <w:sz w:val="18"/>
                <w:szCs w:val="18"/>
              </w:rPr>
            </w:pPr>
            <w:r w:rsidRPr="00B3655E">
              <w:rPr>
                <w:rFonts w:asciiTheme="minorHAnsi" w:hAnsiTheme="minorHAnsi"/>
                <w:sz w:val="18"/>
                <w:szCs w:val="18"/>
              </w:rPr>
              <w:t>585,1</w:t>
            </w:r>
          </w:p>
        </w:tc>
        <w:tc>
          <w:tcPr>
            <w:tcW w:w="1192" w:type="pct"/>
            <w:tcBorders>
              <w:top w:val="nil"/>
              <w:left w:val="nil"/>
              <w:bottom w:val="nil"/>
              <w:right w:val="nil"/>
            </w:tcBorders>
            <w:shd w:val="clear" w:color="auto" w:fill="auto"/>
            <w:vAlign w:val="bottom"/>
            <w:hideMark/>
          </w:tcPr>
          <w:p w:rsidRPr="00B3655E" w:rsidR="007B1314" w:rsidP="00443A33" w:rsidRDefault="007B1314">
            <w:pPr>
              <w:jc w:val="right"/>
              <w:rPr>
                <w:rFonts w:asciiTheme="minorHAnsi" w:hAnsiTheme="minorHAnsi"/>
                <w:sz w:val="18"/>
                <w:szCs w:val="18"/>
              </w:rPr>
            </w:pPr>
            <w:r w:rsidRPr="00B3655E">
              <w:rPr>
                <w:rFonts w:asciiTheme="minorHAnsi" w:hAnsiTheme="minorHAnsi"/>
                <w:sz w:val="18"/>
                <w:szCs w:val="18"/>
              </w:rPr>
              <w:t>-61,4</w:t>
            </w:r>
          </w:p>
        </w:tc>
      </w:tr>
      <w:tr w:rsidRPr="00AB0B64" w:rsidR="007B1314" w:rsidTr="003E4946">
        <w:trPr>
          <w:trHeight w:val="180"/>
        </w:trPr>
        <w:tc>
          <w:tcPr>
            <w:tcW w:w="414" w:type="pct"/>
            <w:tcBorders>
              <w:top w:val="nil"/>
              <w:left w:val="nil"/>
              <w:bottom w:val="nil"/>
              <w:right w:val="nil"/>
            </w:tcBorders>
            <w:shd w:val="clear" w:color="auto" w:fill="auto"/>
            <w:vAlign w:val="bottom"/>
            <w:hideMark/>
          </w:tcPr>
          <w:p w:rsidRPr="00AB0B64" w:rsidR="007B1314" w:rsidP="00443A33" w:rsidRDefault="007B1314">
            <w:pPr>
              <w:rPr>
                <w:rFonts w:asciiTheme="minorHAnsi" w:hAnsiTheme="minorHAnsi"/>
                <w:sz w:val="18"/>
                <w:szCs w:val="18"/>
              </w:rPr>
            </w:pPr>
            <w:r w:rsidRPr="00AB0B64">
              <w:rPr>
                <w:rFonts w:asciiTheme="minorHAnsi" w:hAnsiTheme="minorHAnsi"/>
                <w:sz w:val="18"/>
                <w:szCs w:val="18"/>
              </w:rPr>
              <w:t>VII</w:t>
            </w:r>
          </w:p>
        </w:tc>
        <w:tc>
          <w:tcPr>
            <w:tcW w:w="2471" w:type="pct"/>
            <w:tcBorders>
              <w:top w:val="nil"/>
              <w:left w:val="nil"/>
              <w:bottom w:val="nil"/>
              <w:right w:val="nil"/>
            </w:tcBorders>
            <w:shd w:val="clear" w:color="auto" w:fill="auto"/>
            <w:vAlign w:val="bottom"/>
            <w:hideMark/>
          </w:tcPr>
          <w:p w:rsidRPr="00B3655E" w:rsidR="007B1314" w:rsidP="00443A33" w:rsidRDefault="007B1314">
            <w:pPr>
              <w:rPr>
                <w:rFonts w:asciiTheme="minorHAnsi" w:hAnsiTheme="minorHAnsi"/>
                <w:sz w:val="18"/>
                <w:szCs w:val="18"/>
              </w:rPr>
            </w:pPr>
            <w:r w:rsidRPr="00B3655E">
              <w:rPr>
                <w:rFonts w:asciiTheme="minorHAnsi" w:hAnsiTheme="minorHAnsi"/>
                <w:sz w:val="18"/>
                <w:szCs w:val="18"/>
              </w:rPr>
              <w:t>Binnenlandse Zaken en Koninkrijksrelaties</w:t>
            </w:r>
          </w:p>
        </w:tc>
        <w:tc>
          <w:tcPr>
            <w:tcW w:w="923" w:type="pct"/>
            <w:tcBorders>
              <w:top w:val="nil"/>
              <w:left w:val="nil"/>
              <w:bottom w:val="nil"/>
              <w:right w:val="nil"/>
            </w:tcBorders>
            <w:shd w:val="clear" w:color="auto" w:fill="auto"/>
            <w:vAlign w:val="bottom"/>
            <w:hideMark/>
          </w:tcPr>
          <w:p w:rsidRPr="00B3655E" w:rsidR="007B1314" w:rsidP="00443A33" w:rsidRDefault="007B1314">
            <w:pPr>
              <w:jc w:val="right"/>
              <w:rPr>
                <w:rFonts w:asciiTheme="minorHAnsi" w:hAnsiTheme="minorHAnsi"/>
                <w:sz w:val="18"/>
                <w:szCs w:val="18"/>
              </w:rPr>
            </w:pPr>
            <w:r w:rsidRPr="00B3655E">
              <w:rPr>
                <w:rFonts w:asciiTheme="minorHAnsi" w:hAnsiTheme="minorHAnsi"/>
                <w:sz w:val="18"/>
                <w:szCs w:val="18"/>
              </w:rPr>
              <w:t>145,7</w:t>
            </w:r>
          </w:p>
        </w:tc>
        <w:tc>
          <w:tcPr>
            <w:tcW w:w="1192" w:type="pct"/>
            <w:tcBorders>
              <w:top w:val="nil"/>
              <w:left w:val="nil"/>
              <w:bottom w:val="nil"/>
              <w:right w:val="nil"/>
            </w:tcBorders>
            <w:shd w:val="clear" w:color="auto" w:fill="auto"/>
            <w:vAlign w:val="bottom"/>
            <w:hideMark/>
          </w:tcPr>
          <w:p w:rsidRPr="00B3655E" w:rsidR="007B1314" w:rsidP="00443A33" w:rsidRDefault="007B1314">
            <w:pPr>
              <w:jc w:val="right"/>
              <w:rPr>
                <w:rFonts w:asciiTheme="minorHAnsi" w:hAnsiTheme="minorHAnsi"/>
                <w:sz w:val="18"/>
                <w:szCs w:val="18"/>
              </w:rPr>
            </w:pPr>
            <w:r w:rsidRPr="00B3655E">
              <w:rPr>
                <w:rFonts w:asciiTheme="minorHAnsi" w:hAnsiTheme="minorHAnsi"/>
                <w:sz w:val="18"/>
                <w:szCs w:val="18"/>
              </w:rPr>
              <w:t>91,4</w:t>
            </w:r>
          </w:p>
        </w:tc>
      </w:tr>
      <w:tr w:rsidRPr="00AB0B64" w:rsidR="007B1314" w:rsidTr="003E4946">
        <w:trPr>
          <w:trHeight w:val="180"/>
        </w:trPr>
        <w:tc>
          <w:tcPr>
            <w:tcW w:w="414" w:type="pct"/>
            <w:tcBorders>
              <w:top w:val="nil"/>
              <w:left w:val="nil"/>
              <w:bottom w:val="nil"/>
              <w:right w:val="nil"/>
            </w:tcBorders>
            <w:shd w:val="clear" w:color="auto" w:fill="auto"/>
            <w:vAlign w:val="bottom"/>
            <w:hideMark/>
          </w:tcPr>
          <w:p w:rsidRPr="00AB0B64" w:rsidR="007B1314" w:rsidP="00443A33" w:rsidRDefault="007B1314">
            <w:pPr>
              <w:rPr>
                <w:rFonts w:asciiTheme="minorHAnsi" w:hAnsiTheme="minorHAnsi"/>
                <w:sz w:val="18"/>
                <w:szCs w:val="18"/>
              </w:rPr>
            </w:pPr>
            <w:r w:rsidRPr="00AB0B64">
              <w:rPr>
                <w:rFonts w:asciiTheme="minorHAnsi" w:hAnsiTheme="minorHAnsi"/>
                <w:sz w:val="18"/>
                <w:szCs w:val="18"/>
              </w:rPr>
              <w:t>VIII</w:t>
            </w:r>
          </w:p>
        </w:tc>
        <w:tc>
          <w:tcPr>
            <w:tcW w:w="2471" w:type="pct"/>
            <w:tcBorders>
              <w:top w:val="nil"/>
              <w:left w:val="nil"/>
              <w:bottom w:val="nil"/>
              <w:right w:val="nil"/>
            </w:tcBorders>
            <w:shd w:val="clear" w:color="auto" w:fill="auto"/>
            <w:vAlign w:val="bottom"/>
            <w:hideMark/>
          </w:tcPr>
          <w:p w:rsidRPr="00B3655E" w:rsidR="007B1314" w:rsidP="00443A33" w:rsidRDefault="007B1314">
            <w:pPr>
              <w:rPr>
                <w:rFonts w:asciiTheme="minorHAnsi" w:hAnsiTheme="minorHAnsi"/>
                <w:sz w:val="18"/>
                <w:szCs w:val="18"/>
              </w:rPr>
            </w:pPr>
            <w:r w:rsidRPr="00B3655E">
              <w:rPr>
                <w:rFonts w:asciiTheme="minorHAnsi" w:hAnsiTheme="minorHAnsi"/>
                <w:sz w:val="18"/>
                <w:szCs w:val="18"/>
              </w:rPr>
              <w:t>Onderwijs, Cultuur en Wetenschap</w:t>
            </w:r>
          </w:p>
        </w:tc>
        <w:tc>
          <w:tcPr>
            <w:tcW w:w="923" w:type="pct"/>
            <w:tcBorders>
              <w:top w:val="nil"/>
              <w:left w:val="nil"/>
              <w:bottom w:val="nil"/>
              <w:right w:val="nil"/>
            </w:tcBorders>
            <w:shd w:val="clear" w:color="auto" w:fill="auto"/>
            <w:vAlign w:val="bottom"/>
            <w:hideMark/>
          </w:tcPr>
          <w:p w:rsidRPr="00B3655E" w:rsidR="007B1314" w:rsidP="00443A33" w:rsidRDefault="007B1314">
            <w:pPr>
              <w:jc w:val="right"/>
              <w:rPr>
                <w:rFonts w:asciiTheme="minorHAnsi" w:hAnsiTheme="minorHAnsi"/>
                <w:sz w:val="18"/>
                <w:szCs w:val="18"/>
              </w:rPr>
            </w:pPr>
            <w:r w:rsidRPr="00B3655E">
              <w:rPr>
                <w:rFonts w:asciiTheme="minorHAnsi" w:hAnsiTheme="minorHAnsi"/>
                <w:sz w:val="18"/>
                <w:szCs w:val="18"/>
              </w:rPr>
              <w:t>1.018,8</w:t>
            </w:r>
          </w:p>
        </w:tc>
        <w:tc>
          <w:tcPr>
            <w:tcW w:w="1192" w:type="pct"/>
            <w:tcBorders>
              <w:top w:val="nil"/>
              <w:left w:val="nil"/>
              <w:bottom w:val="nil"/>
              <w:right w:val="nil"/>
            </w:tcBorders>
            <w:shd w:val="clear" w:color="auto" w:fill="auto"/>
            <w:vAlign w:val="bottom"/>
            <w:hideMark/>
          </w:tcPr>
          <w:p w:rsidRPr="00B3655E" w:rsidR="007B1314" w:rsidP="00443A33" w:rsidRDefault="007B1314">
            <w:pPr>
              <w:jc w:val="right"/>
              <w:rPr>
                <w:rFonts w:asciiTheme="minorHAnsi" w:hAnsiTheme="minorHAnsi"/>
                <w:sz w:val="18"/>
                <w:szCs w:val="18"/>
              </w:rPr>
            </w:pPr>
            <w:r w:rsidRPr="00B3655E">
              <w:rPr>
                <w:rFonts w:asciiTheme="minorHAnsi" w:hAnsiTheme="minorHAnsi"/>
                <w:sz w:val="18"/>
                <w:szCs w:val="18"/>
              </w:rPr>
              <w:t>-5,0</w:t>
            </w:r>
          </w:p>
        </w:tc>
      </w:tr>
      <w:tr w:rsidRPr="00AB0B64" w:rsidR="007B1314" w:rsidTr="003E4946">
        <w:trPr>
          <w:trHeight w:val="180"/>
        </w:trPr>
        <w:tc>
          <w:tcPr>
            <w:tcW w:w="414" w:type="pct"/>
            <w:tcBorders>
              <w:top w:val="nil"/>
              <w:left w:val="nil"/>
              <w:bottom w:val="nil"/>
              <w:right w:val="nil"/>
            </w:tcBorders>
            <w:shd w:val="clear" w:color="auto" w:fill="auto"/>
            <w:vAlign w:val="bottom"/>
            <w:hideMark/>
          </w:tcPr>
          <w:p w:rsidRPr="00AB0B64" w:rsidR="007B1314" w:rsidP="00443A33" w:rsidRDefault="007B1314">
            <w:pPr>
              <w:rPr>
                <w:rFonts w:asciiTheme="minorHAnsi" w:hAnsiTheme="minorHAnsi"/>
                <w:sz w:val="18"/>
                <w:szCs w:val="18"/>
              </w:rPr>
            </w:pPr>
            <w:r w:rsidRPr="00AB0B64">
              <w:rPr>
                <w:rFonts w:asciiTheme="minorHAnsi" w:hAnsiTheme="minorHAnsi"/>
                <w:sz w:val="18"/>
                <w:szCs w:val="18"/>
              </w:rPr>
              <w:t>IXA</w:t>
            </w:r>
          </w:p>
        </w:tc>
        <w:tc>
          <w:tcPr>
            <w:tcW w:w="2471" w:type="pct"/>
            <w:tcBorders>
              <w:top w:val="nil"/>
              <w:left w:val="nil"/>
              <w:bottom w:val="nil"/>
              <w:right w:val="nil"/>
            </w:tcBorders>
            <w:shd w:val="clear" w:color="auto" w:fill="auto"/>
            <w:vAlign w:val="bottom"/>
            <w:hideMark/>
          </w:tcPr>
          <w:p w:rsidRPr="00B3655E" w:rsidR="007B1314" w:rsidP="00443A33" w:rsidRDefault="007B1314">
            <w:pPr>
              <w:rPr>
                <w:rFonts w:asciiTheme="minorHAnsi" w:hAnsiTheme="minorHAnsi"/>
                <w:sz w:val="18"/>
                <w:szCs w:val="18"/>
              </w:rPr>
            </w:pPr>
            <w:r w:rsidRPr="00B3655E">
              <w:rPr>
                <w:rFonts w:asciiTheme="minorHAnsi" w:hAnsiTheme="minorHAnsi"/>
                <w:sz w:val="18"/>
                <w:szCs w:val="18"/>
              </w:rPr>
              <w:t>Nationale Schuld</w:t>
            </w:r>
          </w:p>
        </w:tc>
        <w:tc>
          <w:tcPr>
            <w:tcW w:w="923" w:type="pct"/>
            <w:tcBorders>
              <w:top w:val="nil"/>
              <w:left w:val="nil"/>
              <w:bottom w:val="nil"/>
              <w:right w:val="nil"/>
            </w:tcBorders>
            <w:shd w:val="clear" w:color="auto" w:fill="auto"/>
            <w:vAlign w:val="bottom"/>
            <w:hideMark/>
          </w:tcPr>
          <w:p w:rsidRPr="00B3655E" w:rsidR="007B1314" w:rsidP="00443A33" w:rsidRDefault="007B1314">
            <w:pPr>
              <w:jc w:val="right"/>
              <w:rPr>
                <w:rFonts w:asciiTheme="minorHAnsi" w:hAnsiTheme="minorHAnsi"/>
                <w:sz w:val="18"/>
                <w:szCs w:val="18"/>
              </w:rPr>
            </w:pPr>
            <w:r w:rsidRPr="00B3655E">
              <w:rPr>
                <w:rFonts w:asciiTheme="minorHAnsi" w:hAnsiTheme="minorHAnsi"/>
                <w:sz w:val="18"/>
                <w:szCs w:val="18"/>
              </w:rPr>
              <w:t>25,1</w:t>
            </w:r>
          </w:p>
        </w:tc>
        <w:tc>
          <w:tcPr>
            <w:tcW w:w="1192" w:type="pct"/>
            <w:tcBorders>
              <w:top w:val="nil"/>
              <w:left w:val="nil"/>
              <w:bottom w:val="nil"/>
              <w:right w:val="nil"/>
            </w:tcBorders>
            <w:shd w:val="clear" w:color="auto" w:fill="auto"/>
            <w:vAlign w:val="bottom"/>
            <w:hideMark/>
          </w:tcPr>
          <w:p w:rsidRPr="00B3655E" w:rsidR="007B1314" w:rsidP="00443A33" w:rsidRDefault="00B3655E">
            <w:pPr>
              <w:jc w:val="right"/>
              <w:rPr>
                <w:rFonts w:asciiTheme="minorHAnsi" w:hAnsiTheme="minorHAnsi"/>
                <w:sz w:val="18"/>
                <w:szCs w:val="18"/>
              </w:rPr>
            </w:pPr>
            <w:r w:rsidRPr="00B3655E">
              <w:rPr>
                <w:rFonts w:asciiTheme="minorHAnsi" w:hAnsiTheme="minorHAnsi"/>
                <w:sz w:val="18"/>
                <w:szCs w:val="18"/>
              </w:rPr>
              <w:t>-73,2</w:t>
            </w:r>
          </w:p>
        </w:tc>
      </w:tr>
      <w:tr w:rsidRPr="00AB0B64" w:rsidR="007B1314" w:rsidTr="003E4946">
        <w:trPr>
          <w:trHeight w:val="180"/>
        </w:trPr>
        <w:tc>
          <w:tcPr>
            <w:tcW w:w="414" w:type="pct"/>
            <w:tcBorders>
              <w:top w:val="nil"/>
              <w:left w:val="nil"/>
              <w:bottom w:val="nil"/>
              <w:right w:val="nil"/>
            </w:tcBorders>
            <w:shd w:val="clear" w:color="auto" w:fill="auto"/>
            <w:vAlign w:val="bottom"/>
            <w:hideMark/>
          </w:tcPr>
          <w:p w:rsidRPr="00AB0B64" w:rsidR="007B1314" w:rsidP="00443A33" w:rsidRDefault="007B1314">
            <w:pPr>
              <w:rPr>
                <w:rFonts w:asciiTheme="minorHAnsi" w:hAnsiTheme="minorHAnsi"/>
                <w:sz w:val="18"/>
                <w:szCs w:val="18"/>
              </w:rPr>
            </w:pPr>
            <w:r w:rsidRPr="00AB0B64">
              <w:rPr>
                <w:rFonts w:asciiTheme="minorHAnsi" w:hAnsiTheme="minorHAnsi"/>
                <w:sz w:val="18"/>
                <w:szCs w:val="18"/>
              </w:rPr>
              <w:t>IXB</w:t>
            </w:r>
          </w:p>
        </w:tc>
        <w:tc>
          <w:tcPr>
            <w:tcW w:w="2471" w:type="pct"/>
            <w:tcBorders>
              <w:top w:val="nil"/>
              <w:left w:val="nil"/>
              <w:bottom w:val="nil"/>
              <w:right w:val="nil"/>
            </w:tcBorders>
            <w:shd w:val="clear" w:color="auto" w:fill="auto"/>
            <w:vAlign w:val="bottom"/>
            <w:hideMark/>
          </w:tcPr>
          <w:p w:rsidRPr="00B3655E" w:rsidR="007B1314" w:rsidP="00443A33" w:rsidRDefault="007B1314">
            <w:pPr>
              <w:rPr>
                <w:rFonts w:asciiTheme="minorHAnsi" w:hAnsiTheme="minorHAnsi"/>
                <w:sz w:val="18"/>
                <w:szCs w:val="18"/>
              </w:rPr>
            </w:pPr>
            <w:r w:rsidRPr="00B3655E">
              <w:rPr>
                <w:rFonts w:asciiTheme="minorHAnsi" w:hAnsiTheme="minorHAnsi"/>
                <w:sz w:val="18"/>
                <w:szCs w:val="18"/>
              </w:rPr>
              <w:t>Financiën</w:t>
            </w:r>
          </w:p>
        </w:tc>
        <w:tc>
          <w:tcPr>
            <w:tcW w:w="923" w:type="pct"/>
            <w:tcBorders>
              <w:top w:val="nil"/>
              <w:left w:val="nil"/>
              <w:bottom w:val="nil"/>
              <w:right w:val="nil"/>
            </w:tcBorders>
            <w:shd w:val="clear" w:color="auto" w:fill="auto"/>
            <w:vAlign w:val="bottom"/>
            <w:hideMark/>
          </w:tcPr>
          <w:p w:rsidRPr="00B3655E" w:rsidR="007B1314" w:rsidP="00443A33" w:rsidRDefault="007B1314">
            <w:pPr>
              <w:jc w:val="right"/>
              <w:rPr>
                <w:rFonts w:asciiTheme="minorHAnsi" w:hAnsiTheme="minorHAnsi"/>
                <w:sz w:val="18"/>
                <w:szCs w:val="18"/>
              </w:rPr>
            </w:pPr>
            <w:r w:rsidRPr="00B3655E">
              <w:rPr>
                <w:rFonts w:asciiTheme="minorHAnsi" w:hAnsiTheme="minorHAnsi"/>
                <w:sz w:val="18"/>
                <w:szCs w:val="18"/>
              </w:rPr>
              <w:t>123,8</w:t>
            </w:r>
          </w:p>
        </w:tc>
        <w:tc>
          <w:tcPr>
            <w:tcW w:w="1192" w:type="pct"/>
            <w:tcBorders>
              <w:top w:val="nil"/>
              <w:left w:val="nil"/>
              <w:bottom w:val="nil"/>
              <w:right w:val="nil"/>
            </w:tcBorders>
            <w:shd w:val="clear" w:color="auto" w:fill="auto"/>
            <w:vAlign w:val="bottom"/>
            <w:hideMark/>
          </w:tcPr>
          <w:p w:rsidRPr="00B3655E" w:rsidR="007B1314" w:rsidP="00443A33" w:rsidRDefault="007B1314">
            <w:pPr>
              <w:jc w:val="right"/>
              <w:rPr>
                <w:rFonts w:asciiTheme="minorHAnsi" w:hAnsiTheme="minorHAnsi"/>
                <w:sz w:val="18"/>
                <w:szCs w:val="18"/>
              </w:rPr>
            </w:pPr>
            <w:r w:rsidRPr="00B3655E">
              <w:rPr>
                <w:rFonts w:asciiTheme="minorHAnsi" w:hAnsiTheme="minorHAnsi"/>
                <w:sz w:val="18"/>
                <w:szCs w:val="18"/>
              </w:rPr>
              <w:t>1.011,7</w:t>
            </w:r>
          </w:p>
        </w:tc>
      </w:tr>
      <w:tr w:rsidRPr="00AB0B64" w:rsidR="007B1314" w:rsidTr="003E4946">
        <w:trPr>
          <w:trHeight w:val="180"/>
        </w:trPr>
        <w:tc>
          <w:tcPr>
            <w:tcW w:w="414" w:type="pct"/>
            <w:tcBorders>
              <w:top w:val="nil"/>
              <w:left w:val="nil"/>
              <w:bottom w:val="nil"/>
              <w:right w:val="nil"/>
            </w:tcBorders>
            <w:shd w:val="clear" w:color="auto" w:fill="auto"/>
            <w:vAlign w:val="bottom"/>
            <w:hideMark/>
          </w:tcPr>
          <w:p w:rsidRPr="00AB0B64" w:rsidR="007B1314" w:rsidP="00443A33" w:rsidRDefault="007B1314">
            <w:pPr>
              <w:rPr>
                <w:rFonts w:asciiTheme="minorHAnsi" w:hAnsiTheme="minorHAnsi"/>
                <w:sz w:val="18"/>
                <w:szCs w:val="18"/>
              </w:rPr>
            </w:pPr>
            <w:r w:rsidRPr="00AB0B64">
              <w:rPr>
                <w:rFonts w:asciiTheme="minorHAnsi" w:hAnsiTheme="minorHAnsi"/>
                <w:sz w:val="18"/>
                <w:szCs w:val="18"/>
              </w:rPr>
              <w:t>X</w:t>
            </w:r>
          </w:p>
        </w:tc>
        <w:tc>
          <w:tcPr>
            <w:tcW w:w="2471" w:type="pct"/>
            <w:tcBorders>
              <w:top w:val="nil"/>
              <w:left w:val="nil"/>
              <w:bottom w:val="nil"/>
              <w:right w:val="nil"/>
            </w:tcBorders>
            <w:shd w:val="clear" w:color="auto" w:fill="auto"/>
            <w:vAlign w:val="bottom"/>
            <w:hideMark/>
          </w:tcPr>
          <w:p w:rsidRPr="00B3655E" w:rsidR="007B1314" w:rsidP="00443A33" w:rsidRDefault="007B1314">
            <w:pPr>
              <w:rPr>
                <w:rFonts w:asciiTheme="minorHAnsi" w:hAnsiTheme="minorHAnsi"/>
                <w:sz w:val="18"/>
                <w:szCs w:val="18"/>
              </w:rPr>
            </w:pPr>
            <w:r w:rsidRPr="00B3655E">
              <w:rPr>
                <w:rFonts w:asciiTheme="minorHAnsi" w:hAnsiTheme="minorHAnsi"/>
                <w:sz w:val="18"/>
                <w:szCs w:val="18"/>
              </w:rPr>
              <w:t>Defensie</w:t>
            </w:r>
          </w:p>
        </w:tc>
        <w:tc>
          <w:tcPr>
            <w:tcW w:w="923" w:type="pct"/>
            <w:tcBorders>
              <w:top w:val="nil"/>
              <w:left w:val="nil"/>
              <w:bottom w:val="nil"/>
              <w:right w:val="nil"/>
            </w:tcBorders>
            <w:shd w:val="clear" w:color="auto" w:fill="auto"/>
            <w:vAlign w:val="bottom"/>
            <w:hideMark/>
          </w:tcPr>
          <w:p w:rsidRPr="00B3655E" w:rsidR="007B1314" w:rsidP="00443A33" w:rsidRDefault="007B1314">
            <w:pPr>
              <w:jc w:val="right"/>
              <w:rPr>
                <w:rFonts w:asciiTheme="minorHAnsi" w:hAnsiTheme="minorHAnsi"/>
                <w:sz w:val="18"/>
                <w:szCs w:val="18"/>
              </w:rPr>
            </w:pPr>
            <w:r w:rsidRPr="00B3655E">
              <w:rPr>
                <w:rFonts w:asciiTheme="minorHAnsi" w:hAnsiTheme="minorHAnsi"/>
                <w:sz w:val="18"/>
                <w:szCs w:val="18"/>
              </w:rPr>
              <w:t>336,5</w:t>
            </w:r>
          </w:p>
        </w:tc>
        <w:tc>
          <w:tcPr>
            <w:tcW w:w="1192" w:type="pct"/>
            <w:tcBorders>
              <w:top w:val="nil"/>
              <w:left w:val="nil"/>
              <w:bottom w:val="nil"/>
              <w:right w:val="nil"/>
            </w:tcBorders>
            <w:shd w:val="clear" w:color="auto" w:fill="auto"/>
            <w:vAlign w:val="bottom"/>
            <w:hideMark/>
          </w:tcPr>
          <w:p w:rsidRPr="00B3655E" w:rsidR="007B1314" w:rsidP="00443A33" w:rsidRDefault="007B1314">
            <w:pPr>
              <w:jc w:val="right"/>
              <w:rPr>
                <w:rFonts w:asciiTheme="minorHAnsi" w:hAnsiTheme="minorHAnsi"/>
                <w:sz w:val="18"/>
                <w:szCs w:val="18"/>
              </w:rPr>
            </w:pPr>
            <w:r w:rsidRPr="00B3655E">
              <w:rPr>
                <w:rFonts w:asciiTheme="minorHAnsi" w:hAnsiTheme="minorHAnsi"/>
                <w:sz w:val="18"/>
                <w:szCs w:val="18"/>
              </w:rPr>
              <w:t>38,1</w:t>
            </w:r>
          </w:p>
        </w:tc>
      </w:tr>
      <w:tr w:rsidRPr="00AB0B64" w:rsidR="007B1314" w:rsidTr="003E4946">
        <w:trPr>
          <w:trHeight w:val="180"/>
        </w:trPr>
        <w:tc>
          <w:tcPr>
            <w:tcW w:w="414" w:type="pct"/>
            <w:tcBorders>
              <w:top w:val="nil"/>
              <w:left w:val="nil"/>
              <w:bottom w:val="nil"/>
              <w:right w:val="nil"/>
            </w:tcBorders>
            <w:shd w:val="clear" w:color="auto" w:fill="auto"/>
            <w:vAlign w:val="bottom"/>
            <w:hideMark/>
          </w:tcPr>
          <w:p w:rsidRPr="00AB0B64" w:rsidR="007B1314" w:rsidP="00443A33" w:rsidRDefault="007B1314">
            <w:pPr>
              <w:rPr>
                <w:rFonts w:asciiTheme="minorHAnsi" w:hAnsiTheme="minorHAnsi"/>
                <w:sz w:val="18"/>
                <w:szCs w:val="18"/>
              </w:rPr>
            </w:pPr>
            <w:r w:rsidRPr="00AB0B64">
              <w:rPr>
                <w:rFonts w:asciiTheme="minorHAnsi" w:hAnsiTheme="minorHAnsi"/>
                <w:sz w:val="18"/>
                <w:szCs w:val="18"/>
              </w:rPr>
              <w:t>XII</w:t>
            </w:r>
          </w:p>
        </w:tc>
        <w:tc>
          <w:tcPr>
            <w:tcW w:w="2471" w:type="pct"/>
            <w:tcBorders>
              <w:top w:val="nil"/>
              <w:left w:val="nil"/>
              <w:bottom w:val="nil"/>
              <w:right w:val="nil"/>
            </w:tcBorders>
            <w:shd w:val="clear" w:color="auto" w:fill="auto"/>
            <w:vAlign w:val="bottom"/>
            <w:hideMark/>
          </w:tcPr>
          <w:p w:rsidRPr="00B3655E" w:rsidR="007B1314" w:rsidP="00443A33" w:rsidRDefault="007B1314">
            <w:pPr>
              <w:rPr>
                <w:rFonts w:asciiTheme="minorHAnsi" w:hAnsiTheme="minorHAnsi"/>
                <w:sz w:val="18"/>
                <w:szCs w:val="18"/>
              </w:rPr>
            </w:pPr>
            <w:r w:rsidRPr="00B3655E">
              <w:rPr>
                <w:rFonts w:asciiTheme="minorHAnsi" w:hAnsiTheme="minorHAnsi"/>
                <w:sz w:val="18"/>
                <w:szCs w:val="18"/>
              </w:rPr>
              <w:t>Infrastructuur en Milieu</w:t>
            </w:r>
          </w:p>
        </w:tc>
        <w:tc>
          <w:tcPr>
            <w:tcW w:w="923" w:type="pct"/>
            <w:tcBorders>
              <w:top w:val="nil"/>
              <w:left w:val="nil"/>
              <w:bottom w:val="nil"/>
              <w:right w:val="nil"/>
            </w:tcBorders>
            <w:shd w:val="clear" w:color="auto" w:fill="auto"/>
            <w:vAlign w:val="bottom"/>
            <w:hideMark/>
          </w:tcPr>
          <w:p w:rsidRPr="00B3655E" w:rsidR="007B1314" w:rsidP="00443A33" w:rsidRDefault="007B1314">
            <w:pPr>
              <w:jc w:val="right"/>
              <w:rPr>
                <w:rFonts w:asciiTheme="minorHAnsi" w:hAnsiTheme="minorHAnsi"/>
                <w:sz w:val="18"/>
                <w:szCs w:val="18"/>
              </w:rPr>
            </w:pPr>
            <w:r w:rsidRPr="00B3655E">
              <w:rPr>
                <w:rFonts w:asciiTheme="minorHAnsi" w:hAnsiTheme="minorHAnsi"/>
                <w:sz w:val="18"/>
                <w:szCs w:val="18"/>
              </w:rPr>
              <w:t>-123,7</w:t>
            </w:r>
          </w:p>
        </w:tc>
        <w:tc>
          <w:tcPr>
            <w:tcW w:w="1192" w:type="pct"/>
            <w:tcBorders>
              <w:top w:val="nil"/>
              <w:left w:val="nil"/>
              <w:bottom w:val="nil"/>
              <w:right w:val="nil"/>
            </w:tcBorders>
            <w:shd w:val="clear" w:color="auto" w:fill="auto"/>
            <w:vAlign w:val="bottom"/>
            <w:hideMark/>
          </w:tcPr>
          <w:p w:rsidRPr="00B3655E" w:rsidR="007B1314" w:rsidP="00443A33" w:rsidRDefault="007B1314">
            <w:pPr>
              <w:jc w:val="right"/>
              <w:rPr>
                <w:rFonts w:asciiTheme="minorHAnsi" w:hAnsiTheme="minorHAnsi"/>
                <w:sz w:val="18"/>
                <w:szCs w:val="18"/>
              </w:rPr>
            </w:pPr>
            <w:r w:rsidRPr="00B3655E">
              <w:rPr>
                <w:rFonts w:asciiTheme="minorHAnsi" w:hAnsiTheme="minorHAnsi"/>
                <w:sz w:val="18"/>
                <w:szCs w:val="18"/>
              </w:rPr>
              <w:t>25,2</w:t>
            </w:r>
          </w:p>
        </w:tc>
      </w:tr>
      <w:tr w:rsidRPr="00AB0B64" w:rsidR="007B1314" w:rsidTr="003E4946">
        <w:trPr>
          <w:trHeight w:val="180"/>
        </w:trPr>
        <w:tc>
          <w:tcPr>
            <w:tcW w:w="414" w:type="pct"/>
            <w:tcBorders>
              <w:top w:val="nil"/>
              <w:left w:val="nil"/>
              <w:bottom w:val="nil"/>
              <w:right w:val="nil"/>
            </w:tcBorders>
            <w:shd w:val="clear" w:color="auto" w:fill="auto"/>
            <w:vAlign w:val="bottom"/>
            <w:hideMark/>
          </w:tcPr>
          <w:p w:rsidRPr="00AB0B64" w:rsidR="007B1314" w:rsidP="00443A33" w:rsidRDefault="007B1314">
            <w:pPr>
              <w:rPr>
                <w:rFonts w:asciiTheme="minorHAnsi" w:hAnsiTheme="minorHAnsi"/>
                <w:sz w:val="18"/>
                <w:szCs w:val="18"/>
              </w:rPr>
            </w:pPr>
            <w:r w:rsidRPr="00AB0B64">
              <w:rPr>
                <w:rFonts w:asciiTheme="minorHAnsi" w:hAnsiTheme="minorHAnsi"/>
                <w:sz w:val="18"/>
                <w:szCs w:val="18"/>
              </w:rPr>
              <w:t>XIII</w:t>
            </w:r>
          </w:p>
        </w:tc>
        <w:tc>
          <w:tcPr>
            <w:tcW w:w="2471" w:type="pct"/>
            <w:tcBorders>
              <w:top w:val="nil"/>
              <w:left w:val="nil"/>
              <w:bottom w:val="nil"/>
              <w:right w:val="nil"/>
            </w:tcBorders>
            <w:shd w:val="clear" w:color="auto" w:fill="auto"/>
            <w:vAlign w:val="bottom"/>
            <w:hideMark/>
          </w:tcPr>
          <w:p w:rsidRPr="00B3655E" w:rsidR="007B1314" w:rsidP="00443A33" w:rsidRDefault="007B1314">
            <w:pPr>
              <w:rPr>
                <w:rFonts w:asciiTheme="minorHAnsi" w:hAnsiTheme="minorHAnsi"/>
                <w:sz w:val="18"/>
                <w:szCs w:val="18"/>
              </w:rPr>
            </w:pPr>
            <w:r w:rsidRPr="00B3655E">
              <w:rPr>
                <w:rFonts w:asciiTheme="minorHAnsi" w:hAnsiTheme="minorHAnsi"/>
                <w:sz w:val="18"/>
                <w:szCs w:val="18"/>
              </w:rPr>
              <w:t>Economische Zaken</w:t>
            </w:r>
          </w:p>
        </w:tc>
        <w:tc>
          <w:tcPr>
            <w:tcW w:w="923" w:type="pct"/>
            <w:tcBorders>
              <w:top w:val="nil"/>
              <w:left w:val="nil"/>
              <w:bottom w:val="nil"/>
              <w:right w:val="nil"/>
            </w:tcBorders>
            <w:shd w:val="clear" w:color="auto" w:fill="auto"/>
            <w:vAlign w:val="bottom"/>
            <w:hideMark/>
          </w:tcPr>
          <w:p w:rsidRPr="00B3655E" w:rsidR="007B1314" w:rsidP="00443A33" w:rsidRDefault="007B1314">
            <w:pPr>
              <w:jc w:val="right"/>
              <w:rPr>
                <w:rFonts w:asciiTheme="minorHAnsi" w:hAnsiTheme="minorHAnsi"/>
                <w:sz w:val="18"/>
                <w:szCs w:val="18"/>
              </w:rPr>
            </w:pPr>
            <w:r w:rsidRPr="00B3655E">
              <w:rPr>
                <w:rFonts w:asciiTheme="minorHAnsi" w:hAnsiTheme="minorHAnsi"/>
                <w:sz w:val="18"/>
                <w:szCs w:val="18"/>
              </w:rPr>
              <w:t>239,3</w:t>
            </w:r>
          </w:p>
        </w:tc>
        <w:tc>
          <w:tcPr>
            <w:tcW w:w="1192" w:type="pct"/>
            <w:tcBorders>
              <w:top w:val="nil"/>
              <w:left w:val="nil"/>
              <w:bottom w:val="nil"/>
              <w:right w:val="nil"/>
            </w:tcBorders>
            <w:shd w:val="clear" w:color="auto" w:fill="auto"/>
            <w:vAlign w:val="bottom"/>
            <w:hideMark/>
          </w:tcPr>
          <w:p w:rsidRPr="00B3655E" w:rsidR="007B1314" w:rsidP="00443A33" w:rsidRDefault="007B1314">
            <w:pPr>
              <w:jc w:val="right"/>
              <w:rPr>
                <w:rFonts w:asciiTheme="minorHAnsi" w:hAnsiTheme="minorHAnsi"/>
                <w:sz w:val="18"/>
                <w:szCs w:val="18"/>
              </w:rPr>
            </w:pPr>
            <w:r w:rsidRPr="00B3655E">
              <w:rPr>
                <w:rFonts w:asciiTheme="minorHAnsi" w:hAnsiTheme="minorHAnsi"/>
                <w:sz w:val="18"/>
                <w:szCs w:val="18"/>
              </w:rPr>
              <w:t>-211,6</w:t>
            </w:r>
          </w:p>
        </w:tc>
      </w:tr>
      <w:tr w:rsidRPr="00AB0B64" w:rsidR="007B1314" w:rsidTr="003E4946">
        <w:trPr>
          <w:trHeight w:val="180"/>
        </w:trPr>
        <w:tc>
          <w:tcPr>
            <w:tcW w:w="414" w:type="pct"/>
            <w:tcBorders>
              <w:top w:val="nil"/>
              <w:left w:val="nil"/>
              <w:bottom w:val="nil"/>
              <w:right w:val="nil"/>
            </w:tcBorders>
            <w:shd w:val="clear" w:color="auto" w:fill="auto"/>
            <w:vAlign w:val="bottom"/>
            <w:hideMark/>
          </w:tcPr>
          <w:p w:rsidRPr="00AB0B64" w:rsidR="007B1314" w:rsidP="00443A33" w:rsidRDefault="007B1314">
            <w:pPr>
              <w:rPr>
                <w:rFonts w:asciiTheme="minorHAnsi" w:hAnsiTheme="minorHAnsi"/>
                <w:sz w:val="18"/>
                <w:szCs w:val="18"/>
              </w:rPr>
            </w:pPr>
            <w:r w:rsidRPr="00AB0B64">
              <w:rPr>
                <w:rFonts w:asciiTheme="minorHAnsi" w:hAnsiTheme="minorHAnsi"/>
                <w:sz w:val="18"/>
                <w:szCs w:val="18"/>
              </w:rPr>
              <w:t>XV</w:t>
            </w:r>
          </w:p>
        </w:tc>
        <w:tc>
          <w:tcPr>
            <w:tcW w:w="2471" w:type="pct"/>
            <w:tcBorders>
              <w:top w:val="nil"/>
              <w:left w:val="nil"/>
              <w:bottom w:val="nil"/>
              <w:right w:val="nil"/>
            </w:tcBorders>
            <w:shd w:val="clear" w:color="auto" w:fill="auto"/>
            <w:vAlign w:val="bottom"/>
            <w:hideMark/>
          </w:tcPr>
          <w:p w:rsidRPr="00B3655E" w:rsidR="007B1314" w:rsidP="00443A33" w:rsidRDefault="007B1314">
            <w:pPr>
              <w:rPr>
                <w:rFonts w:asciiTheme="minorHAnsi" w:hAnsiTheme="minorHAnsi"/>
                <w:sz w:val="18"/>
                <w:szCs w:val="18"/>
              </w:rPr>
            </w:pPr>
            <w:r w:rsidRPr="00B3655E">
              <w:rPr>
                <w:rFonts w:asciiTheme="minorHAnsi" w:hAnsiTheme="minorHAnsi"/>
                <w:sz w:val="18"/>
                <w:szCs w:val="18"/>
              </w:rPr>
              <w:t>Sociale Zaken en Werkgelegenheid</w:t>
            </w:r>
          </w:p>
        </w:tc>
        <w:tc>
          <w:tcPr>
            <w:tcW w:w="923" w:type="pct"/>
            <w:tcBorders>
              <w:top w:val="nil"/>
              <w:left w:val="nil"/>
              <w:bottom w:val="nil"/>
              <w:right w:val="nil"/>
            </w:tcBorders>
            <w:shd w:val="clear" w:color="auto" w:fill="auto"/>
            <w:vAlign w:val="bottom"/>
            <w:hideMark/>
          </w:tcPr>
          <w:p w:rsidRPr="00B3655E" w:rsidR="007B1314" w:rsidP="00443A33" w:rsidRDefault="007B1314">
            <w:pPr>
              <w:jc w:val="right"/>
              <w:rPr>
                <w:rFonts w:asciiTheme="minorHAnsi" w:hAnsiTheme="minorHAnsi"/>
                <w:sz w:val="18"/>
                <w:szCs w:val="18"/>
              </w:rPr>
            </w:pPr>
            <w:r w:rsidRPr="00B3655E">
              <w:rPr>
                <w:rFonts w:asciiTheme="minorHAnsi" w:hAnsiTheme="minorHAnsi"/>
                <w:sz w:val="18"/>
                <w:szCs w:val="18"/>
              </w:rPr>
              <w:t>-1.541,3</w:t>
            </w:r>
          </w:p>
        </w:tc>
        <w:tc>
          <w:tcPr>
            <w:tcW w:w="1192" w:type="pct"/>
            <w:tcBorders>
              <w:top w:val="nil"/>
              <w:left w:val="nil"/>
              <w:bottom w:val="nil"/>
              <w:right w:val="nil"/>
            </w:tcBorders>
            <w:shd w:val="clear" w:color="auto" w:fill="auto"/>
            <w:vAlign w:val="bottom"/>
            <w:hideMark/>
          </w:tcPr>
          <w:p w:rsidRPr="00B3655E" w:rsidR="007B1314" w:rsidP="00443A33" w:rsidRDefault="007B1314">
            <w:pPr>
              <w:jc w:val="right"/>
              <w:rPr>
                <w:rFonts w:asciiTheme="minorHAnsi" w:hAnsiTheme="minorHAnsi"/>
                <w:sz w:val="18"/>
                <w:szCs w:val="18"/>
              </w:rPr>
            </w:pPr>
            <w:r w:rsidRPr="00B3655E">
              <w:rPr>
                <w:rFonts w:asciiTheme="minorHAnsi" w:hAnsiTheme="minorHAnsi"/>
                <w:sz w:val="18"/>
                <w:szCs w:val="18"/>
              </w:rPr>
              <w:t>-14,4</w:t>
            </w:r>
          </w:p>
        </w:tc>
      </w:tr>
      <w:tr w:rsidRPr="00AB0B64" w:rsidR="007B1314" w:rsidTr="003E4946">
        <w:trPr>
          <w:trHeight w:val="180"/>
        </w:trPr>
        <w:tc>
          <w:tcPr>
            <w:tcW w:w="414" w:type="pct"/>
            <w:tcBorders>
              <w:top w:val="nil"/>
              <w:left w:val="nil"/>
              <w:bottom w:val="nil"/>
              <w:right w:val="nil"/>
            </w:tcBorders>
            <w:shd w:val="clear" w:color="auto" w:fill="auto"/>
            <w:vAlign w:val="bottom"/>
            <w:hideMark/>
          </w:tcPr>
          <w:p w:rsidRPr="00AB0B64" w:rsidR="007B1314" w:rsidP="00443A33" w:rsidRDefault="007B1314">
            <w:pPr>
              <w:rPr>
                <w:rFonts w:asciiTheme="minorHAnsi" w:hAnsiTheme="minorHAnsi"/>
                <w:sz w:val="18"/>
                <w:szCs w:val="18"/>
              </w:rPr>
            </w:pPr>
            <w:r w:rsidRPr="00AB0B64">
              <w:rPr>
                <w:rFonts w:asciiTheme="minorHAnsi" w:hAnsiTheme="minorHAnsi"/>
                <w:sz w:val="18"/>
                <w:szCs w:val="18"/>
              </w:rPr>
              <w:t>XVI</w:t>
            </w:r>
          </w:p>
        </w:tc>
        <w:tc>
          <w:tcPr>
            <w:tcW w:w="2471" w:type="pct"/>
            <w:tcBorders>
              <w:top w:val="nil"/>
              <w:left w:val="nil"/>
              <w:bottom w:val="nil"/>
              <w:right w:val="nil"/>
            </w:tcBorders>
            <w:shd w:val="clear" w:color="auto" w:fill="auto"/>
            <w:vAlign w:val="bottom"/>
            <w:hideMark/>
          </w:tcPr>
          <w:p w:rsidRPr="00B3655E" w:rsidR="007B1314" w:rsidP="00443A33" w:rsidRDefault="007B1314">
            <w:pPr>
              <w:rPr>
                <w:rFonts w:asciiTheme="minorHAnsi" w:hAnsiTheme="minorHAnsi"/>
                <w:sz w:val="18"/>
                <w:szCs w:val="18"/>
              </w:rPr>
            </w:pPr>
            <w:r w:rsidRPr="00B3655E">
              <w:rPr>
                <w:rFonts w:asciiTheme="minorHAnsi" w:hAnsiTheme="minorHAnsi"/>
                <w:sz w:val="18"/>
                <w:szCs w:val="18"/>
              </w:rPr>
              <w:t>Volksgezondheid, Welzijn en Sport</w:t>
            </w:r>
          </w:p>
        </w:tc>
        <w:tc>
          <w:tcPr>
            <w:tcW w:w="923" w:type="pct"/>
            <w:tcBorders>
              <w:top w:val="nil"/>
              <w:left w:val="nil"/>
              <w:bottom w:val="nil"/>
              <w:right w:val="nil"/>
            </w:tcBorders>
            <w:shd w:val="clear" w:color="auto" w:fill="auto"/>
            <w:vAlign w:val="bottom"/>
            <w:hideMark/>
          </w:tcPr>
          <w:p w:rsidRPr="00B3655E" w:rsidR="007B1314" w:rsidP="00443A33" w:rsidRDefault="007B1314">
            <w:pPr>
              <w:jc w:val="right"/>
              <w:rPr>
                <w:rFonts w:asciiTheme="minorHAnsi" w:hAnsiTheme="minorHAnsi"/>
                <w:sz w:val="18"/>
                <w:szCs w:val="18"/>
              </w:rPr>
            </w:pPr>
            <w:r w:rsidRPr="00B3655E">
              <w:rPr>
                <w:rFonts w:asciiTheme="minorHAnsi" w:hAnsiTheme="minorHAnsi"/>
                <w:sz w:val="18"/>
                <w:szCs w:val="18"/>
              </w:rPr>
              <w:t>339,0</w:t>
            </w:r>
          </w:p>
        </w:tc>
        <w:tc>
          <w:tcPr>
            <w:tcW w:w="1192" w:type="pct"/>
            <w:tcBorders>
              <w:top w:val="nil"/>
              <w:left w:val="nil"/>
              <w:bottom w:val="nil"/>
              <w:right w:val="nil"/>
            </w:tcBorders>
            <w:shd w:val="clear" w:color="auto" w:fill="auto"/>
            <w:vAlign w:val="bottom"/>
            <w:hideMark/>
          </w:tcPr>
          <w:p w:rsidRPr="00B3655E" w:rsidR="007B1314" w:rsidP="00443A33" w:rsidRDefault="007B1314">
            <w:pPr>
              <w:jc w:val="right"/>
              <w:rPr>
                <w:rFonts w:asciiTheme="minorHAnsi" w:hAnsiTheme="minorHAnsi"/>
                <w:sz w:val="18"/>
                <w:szCs w:val="18"/>
              </w:rPr>
            </w:pPr>
            <w:r w:rsidRPr="00B3655E">
              <w:rPr>
                <w:rFonts w:asciiTheme="minorHAnsi" w:hAnsiTheme="minorHAnsi"/>
                <w:sz w:val="18"/>
                <w:szCs w:val="18"/>
              </w:rPr>
              <w:t>47,9</w:t>
            </w:r>
          </w:p>
        </w:tc>
      </w:tr>
      <w:tr w:rsidRPr="00AB0B64" w:rsidR="007B1314" w:rsidTr="00F66E93">
        <w:trPr>
          <w:trHeight w:val="180"/>
        </w:trPr>
        <w:tc>
          <w:tcPr>
            <w:tcW w:w="414" w:type="pct"/>
            <w:tcBorders>
              <w:top w:val="nil"/>
              <w:left w:val="nil"/>
              <w:bottom w:val="nil"/>
              <w:right w:val="nil"/>
            </w:tcBorders>
            <w:shd w:val="clear" w:color="auto" w:fill="auto"/>
            <w:hideMark/>
          </w:tcPr>
          <w:p w:rsidRPr="00AB0B64" w:rsidR="007B1314" w:rsidP="00443A33" w:rsidRDefault="007B1314">
            <w:pPr>
              <w:rPr>
                <w:rFonts w:asciiTheme="minorHAnsi" w:hAnsiTheme="minorHAnsi"/>
                <w:sz w:val="18"/>
                <w:szCs w:val="18"/>
              </w:rPr>
            </w:pPr>
            <w:r w:rsidRPr="00AB0B64">
              <w:rPr>
                <w:rFonts w:asciiTheme="minorHAnsi" w:hAnsiTheme="minorHAnsi"/>
                <w:sz w:val="18"/>
                <w:szCs w:val="18"/>
              </w:rPr>
              <w:t>XVII</w:t>
            </w:r>
          </w:p>
        </w:tc>
        <w:tc>
          <w:tcPr>
            <w:tcW w:w="2471" w:type="pct"/>
            <w:tcBorders>
              <w:top w:val="nil"/>
              <w:left w:val="nil"/>
              <w:bottom w:val="nil"/>
              <w:right w:val="nil"/>
            </w:tcBorders>
            <w:shd w:val="clear" w:color="auto" w:fill="auto"/>
            <w:vAlign w:val="bottom"/>
            <w:hideMark/>
          </w:tcPr>
          <w:p w:rsidRPr="00B3655E" w:rsidR="007B1314" w:rsidP="00443A33" w:rsidRDefault="007B1314">
            <w:pPr>
              <w:rPr>
                <w:rFonts w:asciiTheme="minorHAnsi" w:hAnsiTheme="minorHAnsi"/>
                <w:sz w:val="18"/>
                <w:szCs w:val="18"/>
              </w:rPr>
            </w:pPr>
            <w:r w:rsidRPr="00B3655E">
              <w:rPr>
                <w:rFonts w:asciiTheme="minorHAnsi" w:hAnsiTheme="minorHAnsi"/>
                <w:sz w:val="18"/>
                <w:szCs w:val="18"/>
              </w:rPr>
              <w:t>Buitenlandse Handel en Ontwikkelingssamenwerking</w:t>
            </w:r>
          </w:p>
        </w:tc>
        <w:tc>
          <w:tcPr>
            <w:tcW w:w="923" w:type="pct"/>
            <w:tcBorders>
              <w:top w:val="nil"/>
              <w:left w:val="nil"/>
              <w:bottom w:val="nil"/>
              <w:right w:val="nil"/>
            </w:tcBorders>
            <w:shd w:val="clear" w:color="auto" w:fill="auto"/>
            <w:vAlign w:val="bottom"/>
            <w:hideMark/>
          </w:tcPr>
          <w:p w:rsidRPr="00B3655E" w:rsidR="007B1314" w:rsidP="00443A33" w:rsidRDefault="007B1314">
            <w:pPr>
              <w:jc w:val="right"/>
              <w:rPr>
                <w:rFonts w:asciiTheme="minorHAnsi" w:hAnsiTheme="minorHAnsi"/>
                <w:sz w:val="18"/>
                <w:szCs w:val="18"/>
              </w:rPr>
            </w:pPr>
            <w:r w:rsidRPr="00B3655E">
              <w:rPr>
                <w:rFonts w:asciiTheme="minorHAnsi" w:hAnsiTheme="minorHAnsi"/>
                <w:sz w:val="18"/>
                <w:szCs w:val="18"/>
              </w:rPr>
              <w:t>0,0</w:t>
            </w:r>
          </w:p>
        </w:tc>
        <w:tc>
          <w:tcPr>
            <w:tcW w:w="1192" w:type="pct"/>
            <w:tcBorders>
              <w:top w:val="nil"/>
              <w:left w:val="nil"/>
              <w:bottom w:val="nil"/>
              <w:right w:val="nil"/>
            </w:tcBorders>
            <w:shd w:val="clear" w:color="auto" w:fill="auto"/>
            <w:vAlign w:val="bottom"/>
            <w:hideMark/>
          </w:tcPr>
          <w:p w:rsidRPr="00B3655E" w:rsidR="007B1314" w:rsidP="00443A33" w:rsidRDefault="007B1314">
            <w:pPr>
              <w:jc w:val="right"/>
              <w:rPr>
                <w:rFonts w:asciiTheme="minorHAnsi" w:hAnsiTheme="minorHAnsi"/>
                <w:sz w:val="18"/>
                <w:szCs w:val="18"/>
              </w:rPr>
            </w:pPr>
            <w:r w:rsidRPr="00B3655E">
              <w:rPr>
                <w:rFonts w:asciiTheme="minorHAnsi" w:hAnsiTheme="minorHAnsi"/>
                <w:sz w:val="18"/>
                <w:szCs w:val="18"/>
              </w:rPr>
              <w:t>0,0</w:t>
            </w:r>
          </w:p>
        </w:tc>
      </w:tr>
      <w:tr w:rsidRPr="00AB0B64" w:rsidR="007B1314" w:rsidTr="003E4946">
        <w:trPr>
          <w:trHeight w:val="195"/>
        </w:trPr>
        <w:tc>
          <w:tcPr>
            <w:tcW w:w="414" w:type="pct"/>
            <w:tcBorders>
              <w:top w:val="nil"/>
              <w:left w:val="nil"/>
              <w:bottom w:val="single" w:color="auto" w:sz="8" w:space="0"/>
              <w:right w:val="nil"/>
            </w:tcBorders>
            <w:shd w:val="clear" w:color="auto" w:fill="auto"/>
            <w:vAlign w:val="bottom"/>
            <w:hideMark/>
          </w:tcPr>
          <w:p w:rsidRPr="00AB0B64" w:rsidR="007B1314" w:rsidP="00443A33" w:rsidRDefault="007B1314">
            <w:pPr>
              <w:rPr>
                <w:rFonts w:asciiTheme="minorHAnsi" w:hAnsiTheme="minorHAnsi"/>
                <w:sz w:val="18"/>
                <w:szCs w:val="18"/>
              </w:rPr>
            </w:pPr>
            <w:r w:rsidRPr="00AB0B64">
              <w:rPr>
                <w:rFonts w:asciiTheme="minorHAnsi" w:hAnsiTheme="minorHAnsi"/>
                <w:sz w:val="18"/>
                <w:szCs w:val="18"/>
              </w:rPr>
              <w:t>XVIII</w:t>
            </w:r>
          </w:p>
        </w:tc>
        <w:tc>
          <w:tcPr>
            <w:tcW w:w="2471" w:type="pct"/>
            <w:tcBorders>
              <w:top w:val="nil"/>
              <w:left w:val="nil"/>
              <w:bottom w:val="single" w:color="auto" w:sz="8" w:space="0"/>
              <w:right w:val="nil"/>
            </w:tcBorders>
            <w:shd w:val="clear" w:color="auto" w:fill="auto"/>
            <w:vAlign w:val="bottom"/>
            <w:hideMark/>
          </w:tcPr>
          <w:p w:rsidRPr="00AB0B64" w:rsidR="007B1314" w:rsidP="00443A33" w:rsidRDefault="007B1314">
            <w:pPr>
              <w:rPr>
                <w:rFonts w:asciiTheme="minorHAnsi" w:hAnsiTheme="minorHAnsi"/>
                <w:sz w:val="18"/>
                <w:szCs w:val="18"/>
              </w:rPr>
            </w:pPr>
            <w:r w:rsidRPr="00AB0B64">
              <w:rPr>
                <w:rFonts w:asciiTheme="minorHAnsi" w:hAnsiTheme="minorHAnsi"/>
                <w:sz w:val="18"/>
                <w:szCs w:val="18"/>
              </w:rPr>
              <w:t>Wonen en Rijksdienst</w:t>
            </w:r>
          </w:p>
        </w:tc>
        <w:tc>
          <w:tcPr>
            <w:tcW w:w="923" w:type="pct"/>
            <w:tcBorders>
              <w:top w:val="nil"/>
              <w:left w:val="nil"/>
              <w:bottom w:val="single" w:color="auto" w:sz="8" w:space="0"/>
              <w:right w:val="nil"/>
            </w:tcBorders>
            <w:shd w:val="clear" w:color="auto" w:fill="auto"/>
            <w:vAlign w:val="bottom"/>
            <w:hideMark/>
          </w:tcPr>
          <w:p w:rsidRPr="00AB0B64" w:rsidR="007B1314" w:rsidP="00443A33" w:rsidRDefault="007B1314">
            <w:pPr>
              <w:jc w:val="right"/>
              <w:rPr>
                <w:rFonts w:asciiTheme="minorHAnsi" w:hAnsiTheme="minorHAnsi"/>
                <w:sz w:val="18"/>
                <w:szCs w:val="18"/>
              </w:rPr>
            </w:pPr>
            <w:r w:rsidRPr="00AB0B64">
              <w:rPr>
                <w:rFonts w:asciiTheme="minorHAnsi" w:hAnsiTheme="minorHAnsi"/>
                <w:sz w:val="18"/>
                <w:szCs w:val="18"/>
              </w:rPr>
              <w:t>129,2</w:t>
            </w:r>
          </w:p>
        </w:tc>
        <w:tc>
          <w:tcPr>
            <w:tcW w:w="1192" w:type="pct"/>
            <w:tcBorders>
              <w:top w:val="nil"/>
              <w:left w:val="nil"/>
              <w:bottom w:val="single" w:color="auto" w:sz="8" w:space="0"/>
              <w:right w:val="nil"/>
            </w:tcBorders>
            <w:shd w:val="clear" w:color="auto" w:fill="auto"/>
            <w:vAlign w:val="bottom"/>
            <w:hideMark/>
          </w:tcPr>
          <w:p w:rsidRPr="00AB0B64" w:rsidR="007B1314" w:rsidP="00443A33" w:rsidRDefault="007B1314">
            <w:pPr>
              <w:jc w:val="right"/>
              <w:rPr>
                <w:rFonts w:asciiTheme="minorHAnsi" w:hAnsiTheme="minorHAnsi"/>
                <w:sz w:val="18"/>
                <w:szCs w:val="18"/>
              </w:rPr>
            </w:pPr>
            <w:r w:rsidRPr="00AB0B64">
              <w:rPr>
                <w:rFonts w:asciiTheme="minorHAnsi" w:hAnsiTheme="minorHAnsi"/>
                <w:sz w:val="18"/>
                <w:szCs w:val="18"/>
              </w:rPr>
              <w:t>129,9</w:t>
            </w:r>
          </w:p>
        </w:tc>
      </w:tr>
      <w:tr w:rsidRPr="00AB0B64" w:rsidR="00367F1B" w:rsidTr="003E4946">
        <w:trPr>
          <w:trHeight w:val="195"/>
        </w:trPr>
        <w:tc>
          <w:tcPr>
            <w:tcW w:w="5000" w:type="pct"/>
            <w:gridSpan w:val="4"/>
            <w:tcBorders>
              <w:top w:val="single" w:color="auto" w:sz="8" w:space="0"/>
              <w:left w:val="nil"/>
              <w:bottom w:val="single" w:color="auto" w:sz="8" w:space="0"/>
              <w:right w:val="nil"/>
            </w:tcBorders>
            <w:shd w:val="clear" w:color="auto" w:fill="auto"/>
            <w:vAlign w:val="bottom"/>
            <w:hideMark/>
          </w:tcPr>
          <w:p w:rsidRPr="00AB0B64" w:rsidR="00367F1B" w:rsidP="00443A33" w:rsidRDefault="00367F1B">
            <w:pPr>
              <w:jc w:val="right"/>
              <w:rPr>
                <w:rFonts w:asciiTheme="minorHAnsi" w:hAnsiTheme="minorHAnsi"/>
                <w:i/>
                <w:iCs/>
                <w:sz w:val="18"/>
                <w:szCs w:val="18"/>
              </w:rPr>
            </w:pPr>
          </w:p>
        </w:tc>
      </w:tr>
      <w:tr w:rsidRPr="00AB0B64" w:rsidR="007B1314" w:rsidTr="003E4946">
        <w:trPr>
          <w:trHeight w:val="180"/>
        </w:trPr>
        <w:tc>
          <w:tcPr>
            <w:tcW w:w="414" w:type="pct"/>
            <w:tcBorders>
              <w:top w:val="nil"/>
              <w:left w:val="nil"/>
              <w:bottom w:val="nil"/>
              <w:right w:val="nil"/>
            </w:tcBorders>
            <w:shd w:val="clear" w:color="auto" w:fill="auto"/>
            <w:vAlign w:val="bottom"/>
            <w:hideMark/>
          </w:tcPr>
          <w:p w:rsidRPr="00AB0B64" w:rsidR="007B1314" w:rsidP="00443A33" w:rsidRDefault="007B1314">
            <w:pPr>
              <w:rPr>
                <w:rFonts w:asciiTheme="minorHAnsi" w:hAnsiTheme="minorHAnsi"/>
                <w:sz w:val="18"/>
                <w:szCs w:val="18"/>
              </w:rPr>
            </w:pPr>
          </w:p>
        </w:tc>
        <w:tc>
          <w:tcPr>
            <w:tcW w:w="2471" w:type="pct"/>
            <w:tcBorders>
              <w:top w:val="nil"/>
              <w:left w:val="nil"/>
              <w:bottom w:val="nil"/>
              <w:right w:val="nil"/>
            </w:tcBorders>
            <w:shd w:val="clear" w:color="auto" w:fill="auto"/>
            <w:vAlign w:val="bottom"/>
            <w:hideMark/>
          </w:tcPr>
          <w:p w:rsidRPr="00AB0B64" w:rsidR="007B1314" w:rsidP="00443A33" w:rsidRDefault="007B1314">
            <w:pPr>
              <w:rPr>
                <w:rFonts w:asciiTheme="minorHAnsi" w:hAnsiTheme="minorHAnsi"/>
                <w:sz w:val="18"/>
                <w:szCs w:val="18"/>
              </w:rPr>
            </w:pPr>
            <w:r w:rsidRPr="00AB0B64">
              <w:rPr>
                <w:rFonts w:asciiTheme="minorHAnsi" w:hAnsiTheme="minorHAnsi"/>
                <w:sz w:val="18"/>
                <w:szCs w:val="18"/>
              </w:rPr>
              <w:t>Sociale Zekerheid</w:t>
            </w:r>
          </w:p>
        </w:tc>
        <w:tc>
          <w:tcPr>
            <w:tcW w:w="923" w:type="pct"/>
            <w:tcBorders>
              <w:top w:val="nil"/>
              <w:left w:val="nil"/>
              <w:bottom w:val="nil"/>
              <w:right w:val="nil"/>
            </w:tcBorders>
            <w:shd w:val="clear" w:color="auto" w:fill="auto"/>
            <w:vAlign w:val="bottom"/>
            <w:hideMark/>
          </w:tcPr>
          <w:p w:rsidRPr="00AB0B64" w:rsidR="007B1314" w:rsidP="00443A33" w:rsidRDefault="007B1314">
            <w:pPr>
              <w:jc w:val="right"/>
              <w:rPr>
                <w:rFonts w:asciiTheme="minorHAnsi" w:hAnsiTheme="minorHAnsi"/>
                <w:sz w:val="18"/>
                <w:szCs w:val="18"/>
              </w:rPr>
            </w:pPr>
            <w:r w:rsidRPr="00AB0B64">
              <w:rPr>
                <w:rFonts w:asciiTheme="minorHAnsi" w:hAnsiTheme="minorHAnsi"/>
                <w:sz w:val="18"/>
                <w:szCs w:val="18"/>
              </w:rPr>
              <w:t>-223,4</w:t>
            </w:r>
          </w:p>
        </w:tc>
        <w:tc>
          <w:tcPr>
            <w:tcW w:w="1192" w:type="pct"/>
            <w:tcBorders>
              <w:top w:val="nil"/>
              <w:left w:val="nil"/>
              <w:bottom w:val="nil"/>
              <w:right w:val="nil"/>
            </w:tcBorders>
            <w:shd w:val="clear" w:color="auto" w:fill="auto"/>
            <w:vAlign w:val="bottom"/>
            <w:hideMark/>
          </w:tcPr>
          <w:p w:rsidRPr="00AB0B64" w:rsidR="007B1314" w:rsidP="00443A33" w:rsidRDefault="007B1314">
            <w:pPr>
              <w:jc w:val="right"/>
              <w:rPr>
                <w:rFonts w:asciiTheme="minorHAnsi" w:hAnsiTheme="minorHAnsi"/>
                <w:sz w:val="18"/>
                <w:szCs w:val="18"/>
              </w:rPr>
            </w:pPr>
            <w:r w:rsidRPr="00AB0B64">
              <w:rPr>
                <w:rFonts w:asciiTheme="minorHAnsi" w:hAnsiTheme="minorHAnsi"/>
                <w:sz w:val="18"/>
                <w:szCs w:val="18"/>
              </w:rPr>
              <w:t>-1,8</w:t>
            </w:r>
          </w:p>
        </w:tc>
      </w:tr>
      <w:tr w:rsidRPr="00AB0B64" w:rsidR="007B1314" w:rsidTr="003E4946">
        <w:trPr>
          <w:trHeight w:val="180"/>
        </w:trPr>
        <w:tc>
          <w:tcPr>
            <w:tcW w:w="414" w:type="pct"/>
            <w:tcBorders>
              <w:top w:val="nil"/>
              <w:left w:val="nil"/>
              <w:bottom w:val="nil"/>
              <w:right w:val="nil"/>
            </w:tcBorders>
            <w:shd w:val="clear" w:color="auto" w:fill="auto"/>
            <w:vAlign w:val="bottom"/>
            <w:hideMark/>
          </w:tcPr>
          <w:p w:rsidRPr="00AB0B64" w:rsidR="007B1314" w:rsidP="00443A33" w:rsidRDefault="007B1314">
            <w:pPr>
              <w:rPr>
                <w:rFonts w:asciiTheme="minorHAnsi" w:hAnsiTheme="minorHAnsi"/>
                <w:sz w:val="18"/>
                <w:szCs w:val="18"/>
              </w:rPr>
            </w:pPr>
          </w:p>
        </w:tc>
        <w:tc>
          <w:tcPr>
            <w:tcW w:w="2471" w:type="pct"/>
            <w:tcBorders>
              <w:top w:val="nil"/>
              <w:left w:val="nil"/>
              <w:bottom w:val="nil"/>
              <w:right w:val="nil"/>
            </w:tcBorders>
            <w:shd w:val="clear" w:color="auto" w:fill="auto"/>
            <w:vAlign w:val="bottom"/>
            <w:hideMark/>
          </w:tcPr>
          <w:p w:rsidRPr="00AB0B64" w:rsidR="007B1314" w:rsidP="00443A33" w:rsidRDefault="007B1314">
            <w:pPr>
              <w:rPr>
                <w:rFonts w:asciiTheme="minorHAnsi" w:hAnsiTheme="minorHAnsi"/>
                <w:sz w:val="18"/>
                <w:szCs w:val="18"/>
              </w:rPr>
            </w:pPr>
            <w:r w:rsidRPr="00AB0B64">
              <w:rPr>
                <w:rFonts w:asciiTheme="minorHAnsi" w:hAnsiTheme="minorHAnsi"/>
                <w:sz w:val="18"/>
                <w:szCs w:val="18"/>
              </w:rPr>
              <w:t>Budgettair kader Zorg</w:t>
            </w:r>
          </w:p>
        </w:tc>
        <w:tc>
          <w:tcPr>
            <w:tcW w:w="923" w:type="pct"/>
            <w:tcBorders>
              <w:top w:val="nil"/>
              <w:left w:val="nil"/>
              <w:bottom w:val="nil"/>
              <w:right w:val="nil"/>
            </w:tcBorders>
            <w:shd w:val="clear" w:color="auto" w:fill="auto"/>
            <w:vAlign w:val="bottom"/>
            <w:hideMark/>
          </w:tcPr>
          <w:p w:rsidRPr="00AB0B64" w:rsidR="007B1314" w:rsidP="00443A33" w:rsidRDefault="007B1314">
            <w:pPr>
              <w:jc w:val="right"/>
              <w:rPr>
                <w:rFonts w:asciiTheme="minorHAnsi" w:hAnsiTheme="minorHAnsi"/>
                <w:sz w:val="18"/>
                <w:szCs w:val="18"/>
              </w:rPr>
            </w:pPr>
            <w:r w:rsidRPr="00AB0B64">
              <w:rPr>
                <w:rFonts w:asciiTheme="minorHAnsi" w:hAnsiTheme="minorHAnsi"/>
                <w:sz w:val="18"/>
                <w:szCs w:val="18"/>
              </w:rPr>
              <w:t>354,1</w:t>
            </w:r>
          </w:p>
        </w:tc>
        <w:tc>
          <w:tcPr>
            <w:tcW w:w="1192" w:type="pct"/>
            <w:tcBorders>
              <w:top w:val="nil"/>
              <w:left w:val="nil"/>
              <w:bottom w:val="nil"/>
              <w:right w:val="nil"/>
            </w:tcBorders>
            <w:shd w:val="clear" w:color="auto" w:fill="auto"/>
            <w:vAlign w:val="bottom"/>
            <w:hideMark/>
          </w:tcPr>
          <w:p w:rsidRPr="00AB0B64" w:rsidR="007B1314" w:rsidP="00443A33" w:rsidRDefault="007B1314">
            <w:pPr>
              <w:jc w:val="right"/>
              <w:rPr>
                <w:rFonts w:asciiTheme="minorHAnsi" w:hAnsiTheme="minorHAnsi"/>
                <w:sz w:val="18"/>
                <w:szCs w:val="18"/>
              </w:rPr>
            </w:pPr>
            <w:r w:rsidRPr="00AB0B64">
              <w:rPr>
                <w:rFonts w:asciiTheme="minorHAnsi" w:hAnsiTheme="minorHAnsi"/>
                <w:sz w:val="18"/>
                <w:szCs w:val="18"/>
              </w:rPr>
              <w:t>42,7</w:t>
            </w:r>
          </w:p>
        </w:tc>
      </w:tr>
      <w:tr w:rsidRPr="00AB0B64" w:rsidR="007B1314" w:rsidTr="003E4946">
        <w:trPr>
          <w:trHeight w:val="180"/>
        </w:trPr>
        <w:tc>
          <w:tcPr>
            <w:tcW w:w="414" w:type="pct"/>
            <w:tcBorders>
              <w:top w:val="nil"/>
              <w:left w:val="nil"/>
              <w:bottom w:val="nil"/>
              <w:right w:val="nil"/>
            </w:tcBorders>
            <w:shd w:val="clear" w:color="auto" w:fill="auto"/>
            <w:vAlign w:val="bottom"/>
            <w:hideMark/>
          </w:tcPr>
          <w:p w:rsidRPr="00AB0B64" w:rsidR="007B1314" w:rsidP="00443A33" w:rsidRDefault="007B1314">
            <w:pPr>
              <w:rPr>
                <w:rFonts w:asciiTheme="minorHAnsi" w:hAnsiTheme="minorHAnsi"/>
                <w:sz w:val="18"/>
                <w:szCs w:val="18"/>
              </w:rPr>
            </w:pPr>
          </w:p>
        </w:tc>
        <w:tc>
          <w:tcPr>
            <w:tcW w:w="2471" w:type="pct"/>
            <w:tcBorders>
              <w:top w:val="nil"/>
              <w:left w:val="nil"/>
              <w:bottom w:val="nil"/>
              <w:right w:val="nil"/>
            </w:tcBorders>
            <w:shd w:val="clear" w:color="auto" w:fill="auto"/>
            <w:vAlign w:val="bottom"/>
            <w:hideMark/>
          </w:tcPr>
          <w:p w:rsidRPr="00AB0B64" w:rsidR="007B1314" w:rsidP="00443A33" w:rsidRDefault="007B1314">
            <w:pPr>
              <w:rPr>
                <w:rFonts w:asciiTheme="minorHAnsi" w:hAnsiTheme="minorHAnsi"/>
                <w:sz w:val="18"/>
                <w:szCs w:val="18"/>
              </w:rPr>
            </w:pPr>
            <w:r w:rsidRPr="00AB0B64">
              <w:rPr>
                <w:rFonts w:asciiTheme="minorHAnsi" w:hAnsiTheme="minorHAnsi"/>
                <w:sz w:val="18"/>
                <w:szCs w:val="18"/>
              </w:rPr>
              <w:t>Gemeentefonds</w:t>
            </w:r>
          </w:p>
        </w:tc>
        <w:tc>
          <w:tcPr>
            <w:tcW w:w="923" w:type="pct"/>
            <w:tcBorders>
              <w:top w:val="nil"/>
              <w:left w:val="nil"/>
              <w:bottom w:val="nil"/>
              <w:right w:val="nil"/>
            </w:tcBorders>
            <w:shd w:val="clear" w:color="auto" w:fill="auto"/>
            <w:vAlign w:val="bottom"/>
            <w:hideMark/>
          </w:tcPr>
          <w:p w:rsidRPr="00AB0B64" w:rsidR="007B1314" w:rsidP="00443A33" w:rsidRDefault="009A51E4">
            <w:pPr>
              <w:jc w:val="right"/>
              <w:rPr>
                <w:rFonts w:asciiTheme="minorHAnsi" w:hAnsiTheme="minorHAnsi"/>
                <w:sz w:val="18"/>
                <w:szCs w:val="18"/>
              </w:rPr>
            </w:pPr>
            <w:r w:rsidRPr="00AB0B64">
              <w:rPr>
                <w:rFonts w:asciiTheme="minorHAnsi" w:hAnsiTheme="minorHAnsi"/>
                <w:sz w:val="18"/>
                <w:szCs w:val="18"/>
              </w:rPr>
              <w:t>659,7</w:t>
            </w:r>
          </w:p>
        </w:tc>
        <w:tc>
          <w:tcPr>
            <w:tcW w:w="1192" w:type="pct"/>
            <w:tcBorders>
              <w:top w:val="nil"/>
              <w:left w:val="nil"/>
              <w:bottom w:val="nil"/>
              <w:right w:val="nil"/>
            </w:tcBorders>
            <w:shd w:val="clear" w:color="auto" w:fill="auto"/>
            <w:vAlign w:val="bottom"/>
            <w:hideMark/>
          </w:tcPr>
          <w:p w:rsidRPr="00AB0B64" w:rsidR="007B1314" w:rsidP="00443A33" w:rsidRDefault="007B1314">
            <w:pPr>
              <w:jc w:val="right"/>
              <w:rPr>
                <w:rFonts w:asciiTheme="minorHAnsi" w:hAnsiTheme="minorHAnsi"/>
                <w:sz w:val="18"/>
                <w:szCs w:val="18"/>
              </w:rPr>
            </w:pPr>
            <w:r w:rsidRPr="00AB0B64">
              <w:rPr>
                <w:rFonts w:asciiTheme="minorHAnsi" w:hAnsiTheme="minorHAnsi"/>
                <w:sz w:val="18"/>
                <w:szCs w:val="18"/>
              </w:rPr>
              <w:t>0,0</w:t>
            </w:r>
          </w:p>
        </w:tc>
      </w:tr>
      <w:tr w:rsidRPr="00AB0B64" w:rsidR="007B1314" w:rsidTr="003E4946">
        <w:trPr>
          <w:trHeight w:val="95"/>
        </w:trPr>
        <w:tc>
          <w:tcPr>
            <w:tcW w:w="414" w:type="pct"/>
            <w:tcBorders>
              <w:top w:val="nil"/>
              <w:left w:val="nil"/>
              <w:bottom w:val="nil"/>
              <w:right w:val="nil"/>
            </w:tcBorders>
            <w:shd w:val="clear" w:color="auto" w:fill="auto"/>
            <w:vAlign w:val="bottom"/>
            <w:hideMark/>
          </w:tcPr>
          <w:p w:rsidRPr="00AB0B64" w:rsidR="007B1314" w:rsidP="00443A33" w:rsidRDefault="007B1314">
            <w:pPr>
              <w:rPr>
                <w:rFonts w:asciiTheme="minorHAnsi" w:hAnsiTheme="minorHAnsi"/>
                <w:sz w:val="18"/>
                <w:szCs w:val="18"/>
              </w:rPr>
            </w:pPr>
          </w:p>
        </w:tc>
        <w:tc>
          <w:tcPr>
            <w:tcW w:w="2471" w:type="pct"/>
            <w:tcBorders>
              <w:top w:val="nil"/>
              <w:left w:val="nil"/>
              <w:bottom w:val="nil"/>
              <w:right w:val="nil"/>
            </w:tcBorders>
            <w:shd w:val="clear" w:color="auto" w:fill="auto"/>
            <w:vAlign w:val="bottom"/>
            <w:hideMark/>
          </w:tcPr>
          <w:p w:rsidRPr="00AB0B64" w:rsidR="007B1314" w:rsidP="00443A33" w:rsidRDefault="007B1314">
            <w:pPr>
              <w:rPr>
                <w:rFonts w:asciiTheme="minorHAnsi" w:hAnsiTheme="minorHAnsi"/>
                <w:sz w:val="18"/>
                <w:szCs w:val="18"/>
              </w:rPr>
            </w:pPr>
            <w:r w:rsidRPr="00AB0B64">
              <w:rPr>
                <w:rFonts w:asciiTheme="minorHAnsi" w:hAnsiTheme="minorHAnsi"/>
                <w:sz w:val="18"/>
                <w:szCs w:val="18"/>
              </w:rPr>
              <w:t>Provinciefonds</w:t>
            </w:r>
          </w:p>
        </w:tc>
        <w:tc>
          <w:tcPr>
            <w:tcW w:w="923" w:type="pct"/>
            <w:tcBorders>
              <w:top w:val="nil"/>
              <w:left w:val="nil"/>
              <w:bottom w:val="nil"/>
              <w:right w:val="nil"/>
            </w:tcBorders>
            <w:shd w:val="clear" w:color="auto" w:fill="auto"/>
            <w:vAlign w:val="bottom"/>
            <w:hideMark/>
          </w:tcPr>
          <w:p w:rsidRPr="00AB0B64" w:rsidR="007B1314" w:rsidP="00443A33" w:rsidRDefault="007B1314">
            <w:pPr>
              <w:jc w:val="right"/>
              <w:rPr>
                <w:rFonts w:asciiTheme="minorHAnsi" w:hAnsiTheme="minorHAnsi"/>
                <w:sz w:val="18"/>
                <w:szCs w:val="18"/>
              </w:rPr>
            </w:pPr>
            <w:r w:rsidRPr="00AB0B64">
              <w:rPr>
                <w:rFonts w:asciiTheme="minorHAnsi" w:hAnsiTheme="minorHAnsi"/>
                <w:sz w:val="18"/>
                <w:szCs w:val="18"/>
              </w:rPr>
              <w:t>85,6</w:t>
            </w:r>
          </w:p>
        </w:tc>
        <w:tc>
          <w:tcPr>
            <w:tcW w:w="1192" w:type="pct"/>
            <w:tcBorders>
              <w:top w:val="nil"/>
              <w:left w:val="nil"/>
              <w:bottom w:val="nil"/>
              <w:right w:val="nil"/>
            </w:tcBorders>
            <w:shd w:val="clear" w:color="auto" w:fill="auto"/>
            <w:vAlign w:val="bottom"/>
            <w:hideMark/>
          </w:tcPr>
          <w:p w:rsidRPr="00AB0B64" w:rsidR="007B1314" w:rsidP="00443A33" w:rsidRDefault="007B1314">
            <w:pPr>
              <w:jc w:val="right"/>
              <w:rPr>
                <w:rFonts w:asciiTheme="minorHAnsi" w:hAnsiTheme="minorHAnsi"/>
                <w:sz w:val="18"/>
                <w:szCs w:val="18"/>
              </w:rPr>
            </w:pPr>
            <w:r w:rsidRPr="00AB0B64">
              <w:rPr>
                <w:rFonts w:asciiTheme="minorHAnsi" w:hAnsiTheme="minorHAnsi"/>
                <w:sz w:val="18"/>
                <w:szCs w:val="18"/>
              </w:rPr>
              <w:t>0,0</w:t>
            </w:r>
          </w:p>
        </w:tc>
      </w:tr>
      <w:tr w:rsidRPr="00AB0B64" w:rsidR="007B1314" w:rsidTr="003E4946">
        <w:trPr>
          <w:trHeight w:val="180"/>
        </w:trPr>
        <w:tc>
          <w:tcPr>
            <w:tcW w:w="414" w:type="pct"/>
            <w:tcBorders>
              <w:top w:val="nil"/>
              <w:left w:val="nil"/>
              <w:bottom w:val="nil"/>
              <w:right w:val="nil"/>
            </w:tcBorders>
            <w:shd w:val="clear" w:color="auto" w:fill="auto"/>
            <w:vAlign w:val="bottom"/>
            <w:hideMark/>
          </w:tcPr>
          <w:p w:rsidRPr="00AB0B64" w:rsidR="007B1314" w:rsidP="00443A33" w:rsidRDefault="007B1314">
            <w:pPr>
              <w:rPr>
                <w:rFonts w:asciiTheme="minorHAnsi" w:hAnsiTheme="minorHAnsi"/>
                <w:sz w:val="18"/>
                <w:szCs w:val="18"/>
              </w:rPr>
            </w:pPr>
          </w:p>
        </w:tc>
        <w:tc>
          <w:tcPr>
            <w:tcW w:w="2471" w:type="pct"/>
            <w:tcBorders>
              <w:top w:val="nil"/>
              <w:left w:val="nil"/>
              <w:bottom w:val="nil"/>
              <w:right w:val="nil"/>
            </w:tcBorders>
            <w:shd w:val="clear" w:color="auto" w:fill="auto"/>
            <w:vAlign w:val="bottom"/>
            <w:hideMark/>
          </w:tcPr>
          <w:p w:rsidRPr="00AB0B64" w:rsidR="007B1314" w:rsidP="00443A33" w:rsidRDefault="007B1314">
            <w:pPr>
              <w:rPr>
                <w:rFonts w:asciiTheme="minorHAnsi" w:hAnsiTheme="minorHAnsi"/>
                <w:sz w:val="18"/>
                <w:szCs w:val="18"/>
              </w:rPr>
            </w:pPr>
            <w:r w:rsidRPr="00AB0B64">
              <w:rPr>
                <w:rFonts w:asciiTheme="minorHAnsi" w:hAnsiTheme="minorHAnsi"/>
                <w:sz w:val="18"/>
                <w:szCs w:val="18"/>
              </w:rPr>
              <w:t>Infrastructuurfonds</w:t>
            </w:r>
          </w:p>
        </w:tc>
        <w:tc>
          <w:tcPr>
            <w:tcW w:w="923" w:type="pct"/>
            <w:tcBorders>
              <w:top w:val="nil"/>
              <w:left w:val="nil"/>
              <w:bottom w:val="nil"/>
              <w:right w:val="nil"/>
            </w:tcBorders>
            <w:shd w:val="clear" w:color="auto" w:fill="auto"/>
            <w:vAlign w:val="bottom"/>
            <w:hideMark/>
          </w:tcPr>
          <w:p w:rsidRPr="00AB0B64" w:rsidR="007B1314" w:rsidP="00443A33" w:rsidRDefault="007B1314">
            <w:pPr>
              <w:jc w:val="right"/>
              <w:rPr>
                <w:rFonts w:asciiTheme="minorHAnsi" w:hAnsiTheme="minorHAnsi"/>
                <w:sz w:val="18"/>
                <w:szCs w:val="18"/>
              </w:rPr>
            </w:pPr>
            <w:r w:rsidRPr="00AB0B64">
              <w:rPr>
                <w:rFonts w:asciiTheme="minorHAnsi" w:hAnsiTheme="minorHAnsi"/>
                <w:sz w:val="18"/>
                <w:szCs w:val="18"/>
              </w:rPr>
              <w:t>261,1</w:t>
            </w:r>
          </w:p>
        </w:tc>
        <w:tc>
          <w:tcPr>
            <w:tcW w:w="1192" w:type="pct"/>
            <w:tcBorders>
              <w:top w:val="nil"/>
              <w:left w:val="nil"/>
              <w:bottom w:val="nil"/>
              <w:right w:val="nil"/>
            </w:tcBorders>
            <w:shd w:val="clear" w:color="auto" w:fill="auto"/>
            <w:vAlign w:val="bottom"/>
            <w:hideMark/>
          </w:tcPr>
          <w:p w:rsidRPr="00AB0B64" w:rsidR="007B1314" w:rsidP="00443A33" w:rsidRDefault="007B1314">
            <w:pPr>
              <w:jc w:val="right"/>
              <w:rPr>
                <w:rFonts w:asciiTheme="minorHAnsi" w:hAnsiTheme="minorHAnsi"/>
                <w:sz w:val="18"/>
                <w:szCs w:val="18"/>
              </w:rPr>
            </w:pPr>
            <w:r w:rsidRPr="00AB0B64">
              <w:rPr>
                <w:rFonts w:asciiTheme="minorHAnsi" w:hAnsiTheme="minorHAnsi"/>
                <w:sz w:val="18"/>
                <w:szCs w:val="18"/>
              </w:rPr>
              <w:t>261,1</w:t>
            </w:r>
          </w:p>
        </w:tc>
      </w:tr>
      <w:tr w:rsidRPr="00AB0B64" w:rsidR="007B1314" w:rsidTr="003E4946">
        <w:trPr>
          <w:trHeight w:val="180"/>
        </w:trPr>
        <w:tc>
          <w:tcPr>
            <w:tcW w:w="414" w:type="pct"/>
            <w:tcBorders>
              <w:top w:val="nil"/>
              <w:left w:val="nil"/>
              <w:bottom w:val="nil"/>
              <w:right w:val="nil"/>
            </w:tcBorders>
            <w:shd w:val="clear" w:color="auto" w:fill="auto"/>
            <w:vAlign w:val="bottom"/>
            <w:hideMark/>
          </w:tcPr>
          <w:p w:rsidRPr="00AB0B64" w:rsidR="007B1314" w:rsidP="00443A33" w:rsidRDefault="007B1314">
            <w:pPr>
              <w:rPr>
                <w:rFonts w:asciiTheme="minorHAnsi" w:hAnsiTheme="minorHAnsi"/>
                <w:sz w:val="18"/>
                <w:szCs w:val="18"/>
              </w:rPr>
            </w:pPr>
          </w:p>
        </w:tc>
        <w:tc>
          <w:tcPr>
            <w:tcW w:w="2471" w:type="pct"/>
            <w:tcBorders>
              <w:top w:val="nil"/>
              <w:left w:val="nil"/>
              <w:bottom w:val="nil"/>
              <w:right w:val="nil"/>
            </w:tcBorders>
            <w:shd w:val="clear" w:color="auto" w:fill="auto"/>
            <w:vAlign w:val="bottom"/>
            <w:hideMark/>
          </w:tcPr>
          <w:p w:rsidRPr="00AB0B64" w:rsidR="007B1314" w:rsidP="00443A33" w:rsidRDefault="007B1314">
            <w:pPr>
              <w:rPr>
                <w:rFonts w:asciiTheme="minorHAnsi" w:hAnsiTheme="minorHAnsi"/>
                <w:sz w:val="18"/>
                <w:szCs w:val="18"/>
              </w:rPr>
            </w:pPr>
            <w:proofErr w:type="spellStart"/>
            <w:r w:rsidRPr="00AB0B64">
              <w:rPr>
                <w:rFonts w:asciiTheme="minorHAnsi" w:hAnsiTheme="minorHAnsi"/>
                <w:sz w:val="18"/>
                <w:szCs w:val="18"/>
              </w:rPr>
              <w:t>Diergezondheidsfonds</w:t>
            </w:r>
            <w:proofErr w:type="spellEnd"/>
          </w:p>
        </w:tc>
        <w:tc>
          <w:tcPr>
            <w:tcW w:w="923" w:type="pct"/>
            <w:tcBorders>
              <w:top w:val="nil"/>
              <w:left w:val="nil"/>
              <w:bottom w:val="nil"/>
              <w:right w:val="nil"/>
            </w:tcBorders>
            <w:shd w:val="clear" w:color="auto" w:fill="auto"/>
            <w:vAlign w:val="bottom"/>
            <w:hideMark/>
          </w:tcPr>
          <w:p w:rsidRPr="00AB0B64" w:rsidR="007B1314" w:rsidP="00443A33" w:rsidRDefault="007B1314">
            <w:pPr>
              <w:jc w:val="right"/>
              <w:rPr>
                <w:rFonts w:asciiTheme="minorHAnsi" w:hAnsiTheme="minorHAnsi"/>
                <w:sz w:val="18"/>
                <w:szCs w:val="18"/>
              </w:rPr>
            </w:pPr>
            <w:r w:rsidRPr="00AB0B64">
              <w:rPr>
                <w:rFonts w:asciiTheme="minorHAnsi" w:hAnsiTheme="minorHAnsi"/>
                <w:sz w:val="18"/>
                <w:szCs w:val="18"/>
              </w:rPr>
              <w:t>11,7</w:t>
            </w:r>
          </w:p>
        </w:tc>
        <w:tc>
          <w:tcPr>
            <w:tcW w:w="1192" w:type="pct"/>
            <w:tcBorders>
              <w:top w:val="nil"/>
              <w:left w:val="nil"/>
              <w:bottom w:val="nil"/>
              <w:right w:val="nil"/>
            </w:tcBorders>
            <w:shd w:val="clear" w:color="auto" w:fill="auto"/>
            <w:vAlign w:val="bottom"/>
            <w:hideMark/>
          </w:tcPr>
          <w:p w:rsidRPr="00AB0B64" w:rsidR="007B1314" w:rsidP="00443A33" w:rsidRDefault="007B1314">
            <w:pPr>
              <w:jc w:val="right"/>
              <w:rPr>
                <w:rFonts w:asciiTheme="minorHAnsi" w:hAnsiTheme="minorHAnsi"/>
                <w:sz w:val="18"/>
                <w:szCs w:val="18"/>
              </w:rPr>
            </w:pPr>
            <w:r w:rsidRPr="00AB0B64">
              <w:rPr>
                <w:rFonts w:asciiTheme="minorHAnsi" w:hAnsiTheme="minorHAnsi"/>
                <w:sz w:val="18"/>
                <w:szCs w:val="18"/>
              </w:rPr>
              <w:t>11,7</w:t>
            </w:r>
          </w:p>
        </w:tc>
      </w:tr>
      <w:tr w:rsidRPr="00AB0B64" w:rsidR="007B1314" w:rsidTr="003E4946">
        <w:trPr>
          <w:trHeight w:val="180"/>
        </w:trPr>
        <w:tc>
          <w:tcPr>
            <w:tcW w:w="414" w:type="pct"/>
            <w:tcBorders>
              <w:top w:val="nil"/>
              <w:left w:val="nil"/>
              <w:bottom w:val="nil"/>
              <w:right w:val="nil"/>
            </w:tcBorders>
            <w:shd w:val="clear" w:color="auto" w:fill="auto"/>
            <w:vAlign w:val="bottom"/>
            <w:hideMark/>
          </w:tcPr>
          <w:p w:rsidRPr="00AB0B64" w:rsidR="007B1314" w:rsidP="00443A33" w:rsidRDefault="007B1314">
            <w:pPr>
              <w:rPr>
                <w:rFonts w:asciiTheme="minorHAnsi" w:hAnsiTheme="minorHAnsi"/>
                <w:sz w:val="18"/>
                <w:szCs w:val="18"/>
              </w:rPr>
            </w:pPr>
          </w:p>
        </w:tc>
        <w:tc>
          <w:tcPr>
            <w:tcW w:w="2471" w:type="pct"/>
            <w:tcBorders>
              <w:top w:val="nil"/>
              <w:left w:val="nil"/>
              <w:bottom w:val="nil"/>
              <w:right w:val="nil"/>
            </w:tcBorders>
            <w:shd w:val="clear" w:color="auto" w:fill="auto"/>
            <w:vAlign w:val="bottom"/>
            <w:hideMark/>
          </w:tcPr>
          <w:p w:rsidRPr="00AB0B64" w:rsidR="007B1314" w:rsidP="00443A33" w:rsidRDefault="007B1314">
            <w:pPr>
              <w:rPr>
                <w:rFonts w:asciiTheme="minorHAnsi" w:hAnsiTheme="minorHAnsi"/>
                <w:sz w:val="18"/>
                <w:szCs w:val="18"/>
              </w:rPr>
            </w:pPr>
            <w:r w:rsidRPr="00AB0B64">
              <w:rPr>
                <w:rFonts w:asciiTheme="minorHAnsi" w:hAnsiTheme="minorHAnsi"/>
                <w:sz w:val="18"/>
                <w:szCs w:val="18"/>
              </w:rPr>
              <w:t>Accres Gemeentefonds</w:t>
            </w:r>
          </w:p>
        </w:tc>
        <w:tc>
          <w:tcPr>
            <w:tcW w:w="923" w:type="pct"/>
            <w:tcBorders>
              <w:top w:val="nil"/>
              <w:left w:val="nil"/>
              <w:bottom w:val="nil"/>
              <w:right w:val="nil"/>
            </w:tcBorders>
            <w:shd w:val="clear" w:color="auto" w:fill="auto"/>
            <w:vAlign w:val="bottom"/>
            <w:hideMark/>
          </w:tcPr>
          <w:p w:rsidRPr="00AB0B64" w:rsidR="007B1314" w:rsidP="00443A33" w:rsidRDefault="007B1314">
            <w:pPr>
              <w:jc w:val="right"/>
              <w:rPr>
                <w:rFonts w:asciiTheme="minorHAnsi" w:hAnsiTheme="minorHAnsi"/>
                <w:sz w:val="18"/>
                <w:szCs w:val="18"/>
              </w:rPr>
            </w:pPr>
            <w:r w:rsidRPr="00AB0B64">
              <w:rPr>
                <w:rFonts w:asciiTheme="minorHAnsi" w:hAnsiTheme="minorHAnsi"/>
                <w:sz w:val="18"/>
                <w:szCs w:val="18"/>
              </w:rPr>
              <w:t>19,0</w:t>
            </w:r>
          </w:p>
        </w:tc>
        <w:tc>
          <w:tcPr>
            <w:tcW w:w="1192" w:type="pct"/>
            <w:tcBorders>
              <w:top w:val="nil"/>
              <w:left w:val="nil"/>
              <w:bottom w:val="nil"/>
              <w:right w:val="nil"/>
            </w:tcBorders>
            <w:shd w:val="clear" w:color="auto" w:fill="auto"/>
            <w:vAlign w:val="bottom"/>
            <w:hideMark/>
          </w:tcPr>
          <w:p w:rsidRPr="00AB0B64" w:rsidR="007B1314" w:rsidP="00443A33" w:rsidRDefault="007B1314">
            <w:pPr>
              <w:jc w:val="right"/>
              <w:rPr>
                <w:rFonts w:asciiTheme="minorHAnsi" w:hAnsiTheme="minorHAnsi"/>
                <w:sz w:val="18"/>
                <w:szCs w:val="18"/>
              </w:rPr>
            </w:pPr>
            <w:r w:rsidRPr="00AB0B64">
              <w:rPr>
                <w:rFonts w:asciiTheme="minorHAnsi" w:hAnsiTheme="minorHAnsi"/>
                <w:sz w:val="18"/>
                <w:szCs w:val="18"/>
              </w:rPr>
              <w:t>0,0</w:t>
            </w:r>
          </w:p>
        </w:tc>
      </w:tr>
      <w:tr w:rsidRPr="00AB0B64" w:rsidR="007B1314" w:rsidTr="003E4946">
        <w:trPr>
          <w:trHeight w:val="180"/>
        </w:trPr>
        <w:tc>
          <w:tcPr>
            <w:tcW w:w="414" w:type="pct"/>
            <w:tcBorders>
              <w:top w:val="nil"/>
              <w:left w:val="nil"/>
              <w:bottom w:val="nil"/>
              <w:right w:val="nil"/>
            </w:tcBorders>
            <w:shd w:val="clear" w:color="auto" w:fill="auto"/>
            <w:vAlign w:val="bottom"/>
            <w:hideMark/>
          </w:tcPr>
          <w:p w:rsidRPr="00AB0B64" w:rsidR="007B1314" w:rsidP="00443A33" w:rsidRDefault="007B1314">
            <w:pPr>
              <w:rPr>
                <w:rFonts w:asciiTheme="minorHAnsi" w:hAnsiTheme="minorHAnsi"/>
                <w:sz w:val="18"/>
                <w:szCs w:val="18"/>
              </w:rPr>
            </w:pPr>
          </w:p>
        </w:tc>
        <w:tc>
          <w:tcPr>
            <w:tcW w:w="2471" w:type="pct"/>
            <w:tcBorders>
              <w:top w:val="nil"/>
              <w:left w:val="nil"/>
              <w:bottom w:val="nil"/>
              <w:right w:val="nil"/>
            </w:tcBorders>
            <w:shd w:val="clear" w:color="auto" w:fill="auto"/>
            <w:vAlign w:val="bottom"/>
            <w:hideMark/>
          </w:tcPr>
          <w:p w:rsidRPr="00AB0B64" w:rsidR="007B1314" w:rsidP="00443A33" w:rsidRDefault="007B1314">
            <w:pPr>
              <w:rPr>
                <w:rFonts w:asciiTheme="minorHAnsi" w:hAnsiTheme="minorHAnsi"/>
                <w:sz w:val="18"/>
                <w:szCs w:val="18"/>
              </w:rPr>
            </w:pPr>
            <w:r w:rsidRPr="00AB0B64">
              <w:rPr>
                <w:rFonts w:asciiTheme="minorHAnsi" w:hAnsiTheme="minorHAnsi"/>
                <w:sz w:val="18"/>
                <w:szCs w:val="18"/>
              </w:rPr>
              <w:t>Accres Provinciefonds</w:t>
            </w:r>
          </w:p>
        </w:tc>
        <w:tc>
          <w:tcPr>
            <w:tcW w:w="923" w:type="pct"/>
            <w:tcBorders>
              <w:top w:val="nil"/>
              <w:left w:val="nil"/>
              <w:bottom w:val="nil"/>
              <w:right w:val="nil"/>
            </w:tcBorders>
            <w:shd w:val="clear" w:color="auto" w:fill="auto"/>
            <w:vAlign w:val="bottom"/>
            <w:hideMark/>
          </w:tcPr>
          <w:p w:rsidRPr="00AB0B64" w:rsidR="007B1314" w:rsidP="00443A33" w:rsidRDefault="007B1314">
            <w:pPr>
              <w:jc w:val="right"/>
              <w:rPr>
                <w:rFonts w:asciiTheme="minorHAnsi" w:hAnsiTheme="minorHAnsi"/>
                <w:sz w:val="18"/>
                <w:szCs w:val="18"/>
              </w:rPr>
            </w:pPr>
            <w:r w:rsidRPr="00AB0B64">
              <w:rPr>
                <w:rFonts w:asciiTheme="minorHAnsi" w:hAnsiTheme="minorHAnsi"/>
                <w:sz w:val="18"/>
                <w:szCs w:val="18"/>
              </w:rPr>
              <w:t>2,5</w:t>
            </w:r>
          </w:p>
        </w:tc>
        <w:tc>
          <w:tcPr>
            <w:tcW w:w="1192" w:type="pct"/>
            <w:tcBorders>
              <w:top w:val="nil"/>
              <w:left w:val="nil"/>
              <w:bottom w:val="nil"/>
              <w:right w:val="nil"/>
            </w:tcBorders>
            <w:shd w:val="clear" w:color="auto" w:fill="auto"/>
            <w:vAlign w:val="bottom"/>
            <w:hideMark/>
          </w:tcPr>
          <w:p w:rsidRPr="00AB0B64" w:rsidR="007B1314" w:rsidP="00443A33" w:rsidRDefault="007B1314">
            <w:pPr>
              <w:jc w:val="right"/>
              <w:rPr>
                <w:rFonts w:asciiTheme="minorHAnsi" w:hAnsiTheme="minorHAnsi"/>
                <w:sz w:val="18"/>
                <w:szCs w:val="18"/>
              </w:rPr>
            </w:pPr>
            <w:r w:rsidRPr="00AB0B64">
              <w:rPr>
                <w:rFonts w:asciiTheme="minorHAnsi" w:hAnsiTheme="minorHAnsi"/>
                <w:sz w:val="18"/>
                <w:szCs w:val="18"/>
              </w:rPr>
              <w:t>0,0</w:t>
            </w:r>
          </w:p>
        </w:tc>
      </w:tr>
      <w:tr w:rsidRPr="00AB0B64" w:rsidR="007B1314" w:rsidTr="003E4946">
        <w:trPr>
          <w:trHeight w:val="180"/>
        </w:trPr>
        <w:tc>
          <w:tcPr>
            <w:tcW w:w="414" w:type="pct"/>
            <w:tcBorders>
              <w:top w:val="nil"/>
              <w:left w:val="nil"/>
              <w:bottom w:val="nil"/>
              <w:right w:val="nil"/>
            </w:tcBorders>
            <w:shd w:val="clear" w:color="auto" w:fill="auto"/>
            <w:vAlign w:val="bottom"/>
            <w:hideMark/>
          </w:tcPr>
          <w:p w:rsidRPr="00AB0B64" w:rsidR="007B1314" w:rsidP="00443A33" w:rsidRDefault="007B1314">
            <w:pPr>
              <w:rPr>
                <w:rFonts w:asciiTheme="minorHAnsi" w:hAnsiTheme="minorHAnsi"/>
                <w:sz w:val="18"/>
                <w:szCs w:val="18"/>
              </w:rPr>
            </w:pPr>
          </w:p>
        </w:tc>
        <w:tc>
          <w:tcPr>
            <w:tcW w:w="2471" w:type="pct"/>
            <w:tcBorders>
              <w:top w:val="nil"/>
              <w:left w:val="nil"/>
              <w:bottom w:val="nil"/>
              <w:right w:val="nil"/>
            </w:tcBorders>
            <w:shd w:val="clear" w:color="auto" w:fill="auto"/>
            <w:vAlign w:val="bottom"/>
            <w:hideMark/>
          </w:tcPr>
          <w:p w:rsidRPr="00AB0B64" w:rsidR="007B1314" w:rsidP="00443A33" w:rsidRDefault="007B1314">
            <w:pPr>
              <w:rPr>
                <w:rFonts w:asciiTheme="minorHAnsi" w:hAnsiTheme="minorHAnsi"/>
                <w:sz w:val="18"/>
                <w:szCs w:val="18"/>
              </w:rPr>
            </w:pPr>
            <w:r w:rsidRPr="00AB0B64">
              <w:rPr>
                <w:rFonts w:asciiTheme="minorHAnsi" w:hAnsiTheme="minorHAnsi"/>
                <w:sz w:val="18"/>
                <w:szCs w:val="18"/>
              </w:rPr>
              <w:t>BES fonds</w:t>
            </w:r>
          </w:p>
        </w:tc>
        <w:tc>
          <w:tcPr>
            <w:tcW w:w="923" w:type="pct"/>
            <w:tcBorders>
              <w:top w:val="nil"/>
              <w:left w:val="nil"/>
              <w:bottom w:val="nil"/>
              <w:right w:val="nil"/>
            </w:tcBorders>
            <w:shd w:val="clear" w:color="auto" w:fill="auto"/>
            <w:vAlign w:val="bottom"/>
            <w:hideMark/>
          </w:tcPr>
          <w:p w:rsidRPr="00AB0B64" w:rsidR="007B1314" w:rsidP="00443A33" w:rsidRDefault="007B1314">
            <w:pPr>
              <w:jc w:val="right"/>
              <w:rPr>
                <w:rFonts w:asciiTheme="minorHAnsi" w:hAnsiTheme="minorHAnsi"/>
                <w:sz w:val="18"/>
                <w:szCs w:val="18"/>
              </w:rPr>
            </w:pPr>
            <w:r w:rsidRPr="00AB0B64">
              <w:rPr>
                <w:rFonts w:asciiTheme="minorHAnsi" w:hAnsiTheme="minorHAnsi"/>
                <w:sz w:val="18"/>
                <w:szCs w:val="18"/>
              </w:rPr>
              <w:t>8,9</w:t>
            </w:r>
          </w:p>
        </w:tc>
        <w:tc>
          <w:tcPr>
            <w:tcW w:w="1192" w:type="pct"/>
            <w:tcBorders>
              <w:top w:val="nil"/>
              <w:left w:val="nil"/>
              <w:bottom w:val="nil"/>
              <w:right w:val="nil"/>
            </w:tcBorders>
            <w:shd w:val="clear" w:color="auto" w:fill="auto"/>
            <w:vAlign w:val="bottom"/>
            <w:hideMark/>
          </w:tcPr>
          <w:p w:rsidRPr="00AB0B64" w:rsidR="007B1314" w:rsidP="00443A33" w:rsidRDefault="007B1314">
            <w:pPr>
              <w:jc w:val="right"/>
              <w:rPr>
                <w:rFonts w:asciiTheme="minorHAnsi" w:hAnsiTheme="minorHAnsi"/>
                <w:sz w:val="18"/>
                <w:szCs w:val="18"/>
              </w:rPr>
            </w:pPr>
            <w:r w:rsidRPr="00AB0B64">
              <w:rPr>
                <w:rFonts w:asciiTheme="minorHAnsi" w:hAnsiTheme="minorHAnsi"/>
                <w:sz w:val="18"/>
                <w:szCs w:val="18"/>
              </w:rPr>
              <w:t>0,0</w:t>
            </w:r>
          </w:p>
        </w:tc>
      </w:tr>
      <w:tr w:rsidRPr="00AB0B64" w:rsidR="007B1314" w:rsidTr="003E4946">
        <w:trPr>
          <w:trHeight w:val="180"/>
        </w:trPr>
        <w:tc>
          <w:tcPr>
            <w:tcW w:w="414" w:type="pct"/>
            <w:tcBorders>
              <w:top w:val="nil"/>
              <w:left w:val="nil"/>
              <w:bottom w:val="nil"/>
              <w:right w:val="nil"/>
            </w:tcBorders>
            <w:shd w:val="clear" w:color="auto" w:fill="auto"/>
            <w:vAlign w:val="bottom"/>
            <w:hideMark/>
          </w:tcPr>
          <w:p w:rsidRPr="00AB0B64" w:rsidR="007B1314" w:rsidP="00443A33" w:rsidRDefault="007B1314">
            <w:pPr>
              <w:rPr>
                <w:rFonts w:asciiTheme="minorHAnsi" w:hAnsiTheme="minorHAnsi"/>
                <w:sz w:val="18"/>
                <w:szCs w:val="18"/>
              </w:rPr>
            </w:pPr>
          </w:p>
        </w:tc>
        <w:tc>
          <w:tcPr>
            <w:tcW w:w="2471" w:type="pct"/>
            <w:tcBorders>
              <w:top w:val="nil"/>
              <w:left w:val="nil"/>
              <w:bottom w:val="nil"/>
              <w:right w:val="nil"/>
            </w:tcBorders>
            <w:shd w:val="clear" w:color="auto" w:fill="auto"/>
            <w:vAlign w:val="bottom"/>
            <w:hideMark/>
          </w:tcPr>
          <w:p w:rsidRPr="00AB0B64" w:rsidR="007B1314" w:rsidP="00443A33" w:rsidRDefault="007B1314">
            <w:pPr>
              <w:rPr>
                <w:rFonts w:asciiTheme="minorHAnsi" w:hAnsiTheme="minorHAnsi"/>
                <w:sz w:val="18"/>
                <w:szCs w:val="18"/>
              </w:rPr>
            </w:pPr>
            <w:r w:rsidRPr="00AB0B64">
              <w:rPr>
                <w:rFonts w:asciiTheme="minorHAnsi" w:hAnsiTheme="minorHAnsi"/>
                <w:sz w:val="18"/>
                <w:szCs w:val="18"/>
              </w:rPr>
              <w:t>Deltafonds</w:t>
            </w:r>
          </w:p>
        </w:tc>
        <w:tc>
          <w:tcPr>
            <w:tcW w:w="923" w:type="pct"/>
            <w:tcBorders>
              <w:top w:val="nil"/>
              <w:left w:val="nil"/>
              <w:bottom w:val="nil"/>
              <w:right w:val="nil"/>
            </w:tcBorders>
            <w:shd w:val="clear" w:color="auto" w:fill="auto"/>
            <w:vAlign w:val="bottom"/>
            <w:hideMark/>
          </w:tcPr>
          <w:p w:rsidRPr="00AB0B64" w:rsidR="007B1314" w:rsidP="00443A33" w:rsidRDefault="007B1314">
            <w:pPr>
              <w:jc w:val="right"/>
              <w:rPr>
                <w:rFonts w:asciiTheme="minorHAnsi" w:hAnsiTheme="minorHAnsi"/>
                <w:sz w:val="18"/>
                <w:szCs w:val="18"/>
              </w:rPr>
            </w:pPr>
            <w:r w:rsidRPr="00AB0B64">
              <w:rPr>
                <w:rFonts w:asciiTheme="minorHAnsi" w:hAnsiTheme="minorHAnsi"/>
                <w:sz w:val="18"/>
                <w:szCs w:val="18"/>
              </w:rPr>
              <w:t>62,5</w:t>
            </w:r>
          </w:p>
        </w:tc>
        <w:tc>
          <w:tcPr>
            <w:tcW w:w="1192" w:type="pct"/>
            <w:tcBorders>
              <w:top w:val="nil"/>
              <w:left w:val="nil"/>
              <w:bottom w:val="nil"/>
              <w:right w:val="nil"/>
            </w:tcBorders>
            <w:shd w:val="clear" w:color="auto" w:fill="auto"/>
            <w:vAlign w:val="bottom"/>
            <w:hideMark/>
          </w:tcPr>
          <w:p w:rsidRPr="00AB0B64" w:rsidR="007B1314" w:rsidP="00443A33" w:rsidRDefault="007B1314">
            <w:pPr>
              <w:jc w:val="right"/>
              <w:rPr>
                <w:rFonts w:asciiTheme="minorHAnsi" w:hAnsiTheme="minorHAnsi"/>
                <w:sz w:val="18"/>
                <w:szCs w:val="18"/>
              </w:rPr>
            </w:pPr>
            <w:r w:rsidRPr="00AB0B64">
              <w:rPr>
                <w:rFonts w:asciiTheme="minorHAnsi" w:hAnsiTheme="minorHAnsi"/>
                <w:sz w:val="18"/>
                <w:szCs w:val="18"/>
              </w:rPr>
              <w:t>62,5</w:t>
            </w:r>
          </w:p>
        </w:tc>
      </w:tr>
      <w:tr w:rsidRPr="00AB0B64" w:rsidR="007B1314" w:rsidTr="003E4946">
        <w:trPr>
          <w:trHeight w:val="180"/>
        </w:trPr>
        <w:tc>
          <w:tcPr>
            <w:tcW w:w="414" w:type="pct"/>
            <w:tcBorders>
              <w:top w:val="nil"/>
              <w:left w:val="nil"/>
              <w:bottom w:val="nil"/>
              <w:right w:val="nil"/>
            </w:tcBorders>
            <w:shd w:val="clear" w:color="auto" w:fill="auto"/>
            <w:vAlign w:val="bottom"/>
            <w:hideMark/>
          </w:tcPr>
          <w:p w:rsidRPr="00AB0B64" w:rsidR="007B1314" w:rsidP="00443A33" w:rsidRDefault="007B1314">
            <w:pPr>
              <w:rPr>
                <w:rFonts w:asciiTheme="minorHAnsi" w:hAnsiTheme="minorHAnsi"/>
                <w:sz w:val="18"/>
                <w:szCs w:val="18"/>
              </w:rPr>
            </w:pPr>
          </w:p>
        </w:tc>
        <w:tc>
          <w:tcPr>
            <w:tcW w:w="2471" w:type="pct"/>
            <w:tcBorders>
              <w:top w:val="nil"/>
              <w:left w:val="nil"/>
              <w:bottom w:val="nil"/>
              <w:right w:val="nil"/>
            </w:tcBorders>
            <w:shd w:val="clear" w:color="auto" w:fill="auto"/>
            <w:vAlign w:val="bottom"/>
            <w:hideMark/>
          </w:tcPr>
          <w:p w:rsidRPr="00AB0B64" w:rsidR="007B1314" w:rsidP="00443A33" w:rsidRDefault="007B1314">
            <w:pPr>
              <w:rPr>
                <w:rFonts w:asciiTheme="minorHAnsi" w:hAnsiTheme="minorHAnsi"/>
                <w:sz w:val="18"/>
                <w:szCs w:val="18"/>
              </w:rPr>
            </w:pPr>
            <w:r w:rsidRPr="00AB0B64">
              <w:rPr>
                <w:rFonts w:asciiTheme="minorHAnsi" w:hAnsiTheme="minorHAnsi"/>
                <w:sz w:val="18"/>
                <w:szCs w:val="18"/>
              </w:rPr>
              <w:t>Prijsbijstelling</w:t>
            </w:r>
          </w:p>
        </w:tc>
        <w:tc>
          <w:tcPr>
            <w:tcW w:w="923" w:type="pct"/>
            <w:tcBorders>
              <w:top w:val="nil"/>
              <w:left w:val="nil"/>
              <w:bottom w:val="nil"/>
              <w:right w:val="nil"/>
            </w:tcBorders>
            <w:shd w:val="clear" w:color="auto" w:fill="auto"/>
            <w:vAlign w:val="bottom"/>
            <w:hideMark/>
          </w:tcPr>
          <w:p w:rsidRPr="00AB0B64" w:rsidR="007B1314" w:rsidP="00443A33" w:rsidRDefault="007B1314">
            <w:pPr>
              <w:jc w:val="right"/>
              <w:rPr>
                <w:rFonts w:asciiTheme="minorHAnsi" w:hAnsiTheme="minorHAnsi"/>
                <w:sz w:val="18"/>
                <w:szCs w:val="18"/>
              </w:rPr>
            </w:pPr>
            <w:r w:rsidRPr="00AB0B64">
              <w:rPr>
                <w:rFonts w:asciiTheme="minorHAnsi" w:hAnsiTheme="minorHAnsi"/>
                <w:sz w:val="18"/>
                <w:szCs w:val="18"/>
              </w:rPr>
              <w:t>-190,7</w:t>
            </w:r>
          </w:p>
        </w:tc>
        <w:tc>
          <w:tcPr>
            <w:tcW w:w="1192" w:type="pct"/>
            <w:tcBorders>
              <w:top w:val="nil"/>
              <w:left w:val="nil"/>
              <w:bottom w:val="nil"/>
              <w:right w:val="nil"/>
            </w:tcBorders>
            <w:shd w:val="clear" w:color="auto" w:fill="auto"/>
            <w:vAlign w:val="bottom"/>
            <w:hideMark/>
          </w:tcPr>
          <w:p w:rsidRPr="00AB0B64" w:rsidR="007B1314" w:rsidP="00443A33" w:rsidRDefault="007B1314">
            <w:pPr>
              <w:jc w:val="right"/>
              <w:rPr>
                <w:rFonts w:asciiTheme="minorHAnsi" w:hAnsiTheme="minorHAnsi"/>
                <w:sz w:val="18"/>
                <w:szCs w:val="18"/>
              </w:rPr>
            </w:pPr>
            <w:r w:rsidRPr="00AB0B64">
              <w:rPr>
                <w:rFonts w:asciiTheme="minorHAnsi" w:hAnsiTheme="minorHAnsi"/>
                <w:sz w:val="18"/>
                <w:szCs w:val="18"/>
              </w:rPr>
              <w:t>0,0</w:t>
            </w:r>
          </w:p>
        </w:tc>
      </w:tr>
      <w:tr w:rsidRPr="00AB0B64" w:rsidR="007B1314" w:rsidTr="003E4946">
        <w:trPr>
          <w:trHeight w:val="180"/>
        </w:trPr>
        <w:tc>
          <w:tcPr>
            <w:tcW w:w="414" w:type="pct"/>
            <w:tcBorders>
              <w:top w:val="nil"/>
              <w:left w:val="nil"/>
              <w:bottom w:val="nil"/>
              <w:right w:val="nil"/>
            </w:tcBorders>
            <w:shd w:val="clear" w:color="auto" w:fill="auto"/>
            <w:vAlign w:val="bottom"/>
            <w:hideMark/>
          </w:tcPr>
          <w:p w:rsidRPr="00AB0B64" w:rsidR="007B1314" w:rsidP="00443A33" w:rsidRDefault="007B1314">
            <w:pPr>
              <w:rPr>
                <w:rFonts w:asciiTheme="minorHAnsi" w:hAnsiTheme="minorHAnsi"/>
                <w:sz w:val="18"/>
                <w:szCs w:val="18"/>
              </w:rPr>
            </w:pPr>
          </w:p>
        </w:tc>
        <w:tc>
          <w:tcPr>
            <w:tcW w:w="2471" w:type="pct"/>
            <w:tcBorders>
              <w:top w:val="nil"/>
              <w:left w:val="nil"/>
              <w:bottom w:val="nil"/>
              <w:right w:val="nil"/>
            </w:tcBorders>
            <w:shd w:val="clear" w:color="auto" w:fill="auto"/>
            <w:vAlign w:val="bottom"/>
            <w:hideMark/>
          </w:tcPr>
          <w:p w:rsidRPr="00AB0B64" w:rsidR="007B1314" w:rsidP="00443A33" w:rsidRDefault="007B1314">
            <w:pPr>
              <w:rPr>
                <w:rFonts w:asciiTheme="minorHAnsi" w:hAnsiTheme="minorHAnsi"/>
                <w:sz w:val="18"/>
                <w:szCs w:val="18"/>
              </w:rPr>
            </w:pPr>
            <w:r w:rsidRPr="00AB0B64">
              <w:rPr>
                <w:rFonts w:asciiTheme="minorHAnsi" w:hAnsiTheme="minorHAnsi"/>
                <w:sz w:val="18"/>
                <w:szCs w:val="18"/>
              </w:rPr>
              <w:t>Arbeidsvoorwaarden</w:t>
            </w:r>
          </w:p>
        </w:tc>
        <w:tc>
          <w:tcPr>
            <w:tcW w:w="923" w:type="pct"/>
            <w:tcBorders>
              <w:top w:val="nil"/>
              <w:left w:val="nil"/>
              <w:bottom w:val="nil"/>
              <w:right w:val="nil"/>
            </w:tcBorders>
            <w:shd w:val="clear" w:color="auto" w:fill="auto"/>
            <w:vAlign w:val="bottom"/>
            <w:hideMark/>
          </w:tcPr>
          <w:p w:rsidRPr="00AB0B64" w:rsidR="007B1314" w:rsidP="00443A33" w:rsidRDefault="007B1314">
            <w:pPr>
              <w:jc w:val="right"/>
              <w:rPr>
                <w:rFonts w:asciiTheme="minorHAnsi" w:hAnsiTheme="minorHAnsi"/>
                <w:sz w:val="18"/>
                <w:szCs w:val="18"/>
              </w:rPr>
            </w:pPr>
            <w:r w:rsidRPr="00AB0B64">
              <w:rPr>
                <w:rFonts w:asciiTheme="minorHAnsi" w:hAnsiTheme="minorHAnsi"/>
                <w:sz w:val="18"/>
                <w:szCs w:val="18"/>
              </w:rPr>
              <w:t>-925,0</w:t>
            </w:r>
          </w:p>
        </w:tc>
        <w:tc>
          <w:tcPr>
            <w:tcW w:w="1192" w:type="pct"/>
            <w:tcBorders>
              <w:top w:val="nil"/>
              <w:left w:val="nil"/>
              <w:bottom w:val="nil"/>
              <w:right w:val="nil"/>
            </w:tcBorders>
            <w:shd w:val="clear" w:color="auto" w:fill="auto"/>
            <w:vAlign w:val="bottom"/>
            <w:hideMark/>
          </w:tcPr>
          <w:p w:rsidRPr="00AB0B64" w:rsidR="007B1314" w:rsidP="00443A33" w:rsidRDefault="007B1314">
            <w:pPr>
              <w:jc w:val="right"/>
              <w:rPr>
                <w:rFonts w:asciiTheme="minorHAnsi" w:hAnsiTheme="minorHAnsi"/>
                <w:sz w:val="18"/>
                <w:szCs w:val="18"/>
              </w:rPr>
            </w:pPr>
            <w:r w:rsidRPr="00AB0B64">
              <w:rPr>
                <w:rFonts w:asciiTheme="minorHAnsi" w:hAnsiTheme="minorHAnsi"/>
                <w:sz w:val="18"/>
                <w:szCs w:val="18"/>
              </w:rPr>
              <w:t>0,0</w:t>
            </w:r>
          </w:p>
        </w:tc>
      </w:tr>
      <w:tr w:rsidRPr="00AB0B64" w:rsidR="007B1314" w:rsidTr="003E4946">
        <w:trPr>
          <w:trHeight w:val="180"/>
        </w:trPr>
        <w:tc>
          <w:tcPr>
            <w:tcW w:w="414" w:type="pct"/>
            <w:tcBorders>
              <w:top w:val="nil"/>
              <w:left w:val="nil"/>
              <w:bottom w:val="nil"/>
              <w:right w:val="nil"/>
            </w:tcBorders>
            <w:shd w:val="clear" w:color="auto" w:fill="auto"/>
            <w:vAlign w:val="bottom"/>
            <w:hideMark/>
          </w:tcPr>
          <w:p w:rsidRPr="00AB0B64" w:rsidR="007B1314" w:rsidP="00443A33" w:rsidRDefault="007B1314">
            <w:pPr>
              <w:rPr>
                <w:rFonts w:asciiTheme="minorHAnsi" w:hAnsiTheme="minorHAnsi"/>
                <w:sz w:val="18"/>
                <w:szCs w:val="18"/>
              </w:rPr>
            </w:pPr>
          </w:p>
        </w:tc>
        <w:tc>
          <w:tcPr>
            <w:tcW w:w="2471" w:type="pct"/>
            <w:tcBorders>
              <w:top w:val="nil"/>
              <w:left w:val="nil"/>
              <w:bottom w:val="nil"/>
              <w:right w:val="nil"/>
            </w:tcBorders>
            <w:shd w:val="clear" w:color="auto" w:fill="auto"/>
            <w:vAlign w:val="bottom"/>
            <w:hideMark/>
          </w:tcPr>
          <w:p w:rsidRPr="00AB0B64" w:rsidR="007B1314" w:rsidP="00443A33" w:rsidRDefault="007B1314">
            <w:pPr>
              <w:rPr>
                <w:rFonts w:asciiTheme="minorHAnsi" w:hAnsiTheme="minorHAnsi"/>
                <w:sz w:val="18"/>
                <w:szCs w:val="18"/>
              </w:rPr>
            </w:pPr>
            <w:r w:rsidRPr="00AB0B64">
              <w:rPr>
                <w:rFonts w:asciiTheme="minorHAnsi" w:hAnsiTheme="minorHAnsi"/>
                <w:sz w:val="18"/>
                <w:szCs w:val="18"/>
              </w:rPr>
              <w:t>Koppeling Uitkeringen</w:t>
            </w:r>
          </w:p>
        </w:tc>
        <w:tc>
          <w:tcPr>
            <w:tcW w:w="923" w:type="pct"/>
            <w:tcBorders>
              <w:top w:val="nil"/>
              <w:left w:val="nil"/>
              <w:bottom w:val="nil"/>
              <w:right w:val="nil"/>
            </w:tcBorders>
            <w:shd w:val="clear" w:color="auto" w:fill="auto"/>
            <w:vAlign w:val="bottom"/>
            <w:hideMark/>
          </w:tcPr>
          <w:p w:rsidRPr="00AB0B64" w:rsidR="007B1314" w:rsidP="00443A33" w:rsidRDefault="007B1314">
            <w:pPr>
              <w:jc w:val="right"/>
              <w:rPr>
                <w:rFonts w:asciiTheme="minorHAnsi" w:hAnsiTheme="minorHAnsi"/>
                <w:sz w:val="18"/>
                <w:szCs w:val="18"/>
              </w:rPr>
            </w:pPr>
            <w:r w:rsidRPr="00AB0B64">
              <w:rPr>
                <w:rFonts w:asciiTheme="minorHAnsi" w:hAnsiTheme="minorHAnsi"/>
                <w:sz w:val="18"/>
                <w:szCs w:val="18"/>
              </w:rPr>
              <w:t>37,3</w:t>
            </w:r>
          </w:p>
        </w:tc>
        <w:tc>
          <w:tcPr>
            <w:tcW w:w="1192" w:type="pct"/>
            <w:tcBorders>
              <w:top w:val="nil"/>
              <w:left w:val="nil"/>
              <w:bottom w:val="nil"/>
              <w:right w:val="nil"/>
            </w:tcBorders>
            <w:shd w:val="clear" w:color="auto" w:fill="auto"/>
            <w:vAlign w:val="bottom"/>
            <w:hideMark/>
          </w:tcPr>
          <w:p w:rsidRPr="00AB0B64" w:rsidR="007B1314" w:rsidP="00443A33" w:rsidRDefault="007B1314">
            <w:pPr>
              <w:jc w:val="right"/>
              <w:rPr>
                <w:rFonts w:asciiTheme="minorHAnsi" w:hAnsiTheme="minorHAnsi"/>
                <w:sz w:val="18"/>
                <w:szCs w:val="18"/>
              </w:rPr>
            </w:pPr>
            <w:r w:rsidRPr="00AB0B64">
              <w:rPr>
                <w:rFonts w:asciiTheme="minorHAnsi" w:hAnsiTheme="minorHAnsi"/>
                <w:sz w:val="18"/>
                <w:szCs w:val="18"/>
              </w:rPr>
              <w:t>0,0</w:t>
            </w:r>
          </w:p>
        </w:tc>
      </w:tr>
      <w:tr w:rsidRPr="00AB0B64" w:rsidR="007B1314" w:rsidTr="003E4946">
        <w:trPr>
          <w:trHeight w:val="180"/>
        </w:trPr>
        <w:tc>
          <w:tcPr>
            <w:tcW w:w="414" w:type="pct"/>
            <w:tcBorders>
              <w:top w:val="nil"/>
              <w:left w:val="nil"/>
              <w:bottom w:val="nil"/>
              <w:right w:val="nil"/>
            </w:tcBorders>
            <w:shd w:val="clear" w:color="auto" w:fill="auto"/>
            <w:vAlign w:val="bottom"/>
            <w:hideMark/>
          </w:tcPr>
          <w:p w:rsidRPr="00AB0B64" w:rsidR="007B1314" w:rsidP="00443A33" w:rsidRDefault="007B1314">
            <w:pPr>
              <w:rPr>
                <w:rFonts w:asciiTheme="minorHAnsi" w:hAnsiTheme="minorHAnsi"/>
                <w:sz w:val="18"/>
                <w:szCs w:val="18"/>
              </w:rPr>
            </w:pPr>
          </w:p>
        </w:tc>
        <w:tc>
          <w:tcPr>
            <w:tcW w:w="2471" w:type="pct"/>
            <w:tcBorders>
              <w:top w:val="nil"/>
              <w:left w:val="nil"/>
              <w:bottom w:val="nil"/>
              <w:right w:val="nil"/>
            </w:tcBorders>
            <w:shd w:val="clear" w:color="auto" w:fill="auto"/>
            <w:vAlign w:val="bottom"/>
            <w:hideMark/>
          </w:tcPr>
          <w:p w:rsidRPr="00AB0B64" w:rsidR="007B1314" w:rsidP="00443A33" w:rsidRDefault="007B1314">
            <w:pPr>
              <w:rPr>
                <w:rFonts w:asciiTheme="minorHAnsi" w:hAnsiTheme="minorHAnsi"/>
                <w:sz w:val="18"/>
                <w:szCs w:val="18"/>
              </w:rPr>
            </w:pPr>
            <w:r w:rsidRPr="00AB0B64">
              <w:rPr>
                <w:rFonts w:asciiTheme="minorHAnsi" w:hAnsiTheme="minorHAnsi"/>
                <w:sz w:val="18"/>
                <w:szCs w:val="18"/>
              </w:rPr>
              <w:t>Aanvullende Post Algemeen</w:t>
            </w:r>
          </w:p>
        </w:tc>
        <w:tc>
          <w:tcPr>
            <w:tcW w:w="923" w:type="pct"/>
            <w:tcBorders>
              <w:top w:val="nil"/>
              <w:left w:val="nil"/>
              <w:bottom w:val="nil"/>
              <w:right w:val="nil"/>
            </w:tcBorders>
            <w:shd w:val="clear" w:color="auto" w:fill="auto"/>
            <w:vAlign w:val="bottom"/>
            <w:hideMark/>
          </w:tcPr>
          <w:p w:rsidRPr="00AB0B64" w:rsidR="007B1314" w:rsidP="00443A33" w:rsidRDefault="007B1314">
            <w:pPr>
              <w:jc w:val="right"/>
              <w:rPr>
                <w:rFonts w:asciiTheme="minorHAnsi" w:hAnsiTheme="minorHAnsi"/>
                <w:sz w:val="18"/>
                <w:szCs w:val="18"/>
              </w:rPr>
            </w:pPr>
            <w:r w:rsidRPr="00AB0B64">
              <w:rPr>
                <w:rFonts w:asciiTheme="minorHAnsi" w:hAnsiTheme="minorHAnsi"/>
                <w:sz w:val="18"/>
                <w:szCs w:val="18"/>
              </w:rPr>
              <w:t>-1.751,4</w:t>
            </w:r>
          </w:p>
        </w:tc>
        <w:tc>
          <w:tcPr>
            <w:tcW w:w="1192" w:type="pct"/>
            <w:tcBorders>
              <w:top w:val="nil"/>
              <w:left w:val="nil"/>
              <w:bottom w:val="nil"/>
              <w:right w:val="nil"/>
            </w:tcBorders>
            <w:shd w:val="clear" w:color="auto" w:fill="auto"/>
            <w:vAlign w:val="bottom"/>
            <w:hideMark/>
          </w:tcPr>
          <w:p w:rsidRPr="00AB0B64" w:rsidR="007B1314" w:rsidP="00443A33" w:rsidRDefault="007B1314">
            <w:pPr>
              <w:jc w:val="right"/>
              <w:rPr>
                <w:rFonts w:asciiTheme="minorHAnsi" w:hAnsiTheme="minorHAnsi"/>
                <w:sz w:val="18"/>
                <w:szCs w:val="18"/>
              </w:rPr>
            </w:pPr>
            <w:r w:rsidRPr="00AB0B64">
              <w:rPr>
                <w:rFonts w:asciiTheme="minorHAnsi" w:hAnsiTheme="minorHAnsi"/>
                <w:sz w:val="18"/>
                <w:szCs w:val="18"/>
              </w:rPr>
              <w:t>0,0</w:t>
            </w:r>
          </w:p>
        </w:tc>
      </w:tr>
      <w:tr w:rsidRPr="00AB0B64" w:rsidR="007B1314" w:rsidTr="00F66E93">
        <w:trPr>
          <w:trHeight w:val="195"/>
        </w:trPr>
        <w:tc>
          <w:tcPr>
            <w:tcW w:w="414" w:type="pct"/>
            <w:tcBorders>
              <w:top w:val="nil"/>
              <w:left w:val="nil"/>
              <w:bottom w:val="single" w:color="auto" w:sz="8" w:space="0"/>
              <w:right w:val="nil"/>
            </w:tcBorders>
            <w:shd w:val="clear" w:color="auto" w:fill="auto"/>
            <w:vAlign w:val="bottom"/>
            <w:hideMark/>
          </w:tcPr>
          <w:p w:rsidRPr="00AB0B64" w:rsidR="007B1314" w:rsidP="00443A33" w:rsidRDefault="007B1314">
            <w:pPr>
              <w:rPr>
                <w:rFonts w:asciiTheme="minorHAnsi" w:hAnsiTheme="minorHAnsi"/>
                <w:sz w:val="18"/>
                <w:szCs w:val="18"/>
              </w:rPr>
            </w:pPr>
            <w:r w:rsidRPr="00AB0B64">
              <w:rPr>
                <w:rFonts w:asciiTheme="minorHAnsi" w:hAnsiTheme="minorHAnsi"/>
                <w:sz w:val="18"/>
                <w:szCs w:val="18"/>
              </w:rPr>
              <w:t> </w:t>
            </w:r>
          </w:p>
        </w:tc>
        <w:tc>
          <w:tcPr>
            <w:tcW w:w="2471" w:type="pct"/>
            <w:tcBorders>
              <w:top w:val="nil"/>
              <w:left w:val="nil"/>
              <w:bottom w:val="single" w:color="auto" w:sz="8" w:space="0"/>
              <w:right w:val="nil"/>
            </w:tcBorders>
            <w:shd w:val="clear" w:color="auto" w:fill="auto"/>
            <w:vAlign w:val="bottom"/>
            <w:hideMark/>
          </w:tcPr>
          <w:p w:rsidRPr="00AB0B64" w:rsidR="007B1314" w:rsidP="00443A33" w:rsidRDefault="007B1314">
            <w:pPr>
              <w:rPr>
                <w:rFonts w:asciiTheme="minorHAnsi" w:hAnsiTheme="minorHAnsi"/>
                <w:sz w:val="18"/>
                <w:szCs w:val="18"/>
              </w:rPr>
            </w:pPr>
            <w:r w:rsidRPr="00AB0B64">
              <w:rPr>
                <w:rFonts w:asciiTheme="minorHAnsi" w:hAnsiTheme="minorHAnsi"/>
                <w:sz w:val="18"/>
                <w:szCs w:val="18"/>
              </w:rPr>
              <w:t>Homogene Groep Internationale Samenwerking</w:t>
            </w:r>
          </w:p>
        </w:tc>
        <w:tc>
          <w:tcPr>
            <w:tcW w:w="923" w:type="pct"/>
            <w:tcBorders>
              <w:top w:val="nil"/>
              <w:left w:val="nil"/>
              <w:bottom w:val="single" w:color="auto" w:sz="8" w:space="0"/>
              <w:right w:val="nil"/>
            </w:tcBorders>
            <w:shd w:val="clear" w:color="auto" w:fill="auto"/>
            <w:vAlign w:val="bottom"/>
            <w:hideMark/>
          </w:tcPr>
          <w:p w:rsidRPr="00AB0B64" w:rsidR="007B1314" w:rsidP="00443A33" w:rsidRDefault="007B1314">
            <w:pPr>
              <w:jc w:val="right"/>
              <w:rPr>
                <w:rFonts w:asciiTheme="minorHAnsi" w:hAnsiTheme="minorHAnsi"/>
                <w:sz w:val="18"/>
                <w:szCs w:val="18"/>
              </w:rPr>
            </w:pPr>
            <w:r w:rsidRPr="00AB0B64">
              <w:rPr>
                <w:rFonts w:asciiTheme="minorHAnsi" w:hAnsiTheme="minorHAnsi"/>
                <w:sz w:val="18"/>
                <w:szCs w:val="18"/>
              </w:rPr>
              <w:t>464,3</w:t>
            </w:r>
          </w:p>
        </w:tc>
        <w:tc>
          <w:tcPr>
            <w:tcW w:w="1192" w:type="pct"/>
            <w:tcBorders>
              <w:top w:val="nil"/>
              <w:left w:val="nil"/>
              <w:bottom w:val="single" w:color="auto" w:sz="8" w:space="0"/>
              <w:right w:val="nil"/>
            </w:tcBorders>
            <w:shd w:val="clear" w:color="auto" w:fill="auto"/>
            <w:vAlign w:val="bottom"/>
            <w:hideMark/>
          </w:tcPr>
          <w:p w:rsidRPr="00AB0B64" w:rsidR="007B1314" w:rsidP="00443A33" w:rsidRDefault="007B1314">
            <w:pPr>
              <w:jc w:val="right"/>
              <w:rPr>
                <w:rFonts w:asciiTheme="minorHAnsi" w:hAnsiTheme="minorHAnsi"/>
                <w:sz w:val="18"/>
                <w:szCs w:val="18"/>
              </w:rPr>
            </w:pPr>
            <w:r w:rsidRPr="00AB0B64">
              <w:rPr>
                <w:rFonts w:asciiTheme="minorHAnsi" w:hAnsiTheme="minorHAnsi"/>
                <w:sz w:val="18"/>
                <w:szCs w:val="18"/>
              </w:rPr>
              <w:t>-23,1</w:t>
            </w:r>
          </w:p>
        </w:tc>
      </w:tr>
    </w:tbl>
    <w:p w:rsidRPr="00AB0B64" w:rsidR="00367F1B" w:rsidP="00443A33" w:rsidRDefault="00367F1B">
      <w:pPr>
        <w:rPr>
          <w:rFonts w:asciiTheme="minorHAnsi" w:hAnsiTheme="minorHAnsi" w:eastAsiaTheme="minorHAnsi" w:cstheme="minorBidi"/>
          <w:b/>
          <w:sz w:val="18"/>
          <w:szCs w:val="18"/>
          <w:lang w:eastAsia="en-US"/>
        </w:rPr>
      </w:pPr>
    </w:p>
    <w:p w:rsidRPr="00AB0B64" w:rsidR="00367F1B" w:rsidP="00443A33" w:rsidRDefault="00367F1B">
      <w:pPr>
        <w:rPr>
          <w:rFonts w:asciiTheme="minorHAnsi" w:hAnsiTheme="minorHAnsi" w:eastAsiaTheme="minorHAnsi" w:cstheme="minorBidi"/>
          <w:b/>
          <w:sz w:val="18"/>
          <w:szCs w:val="18"/>
          <w:lang w:eastAsia="en-US"/>
        </w:rPr>
      </w:pPr>
      <w:r w:rsidRPr="00AB0B64">
        <w:rPr>
          <w:rFonts w:asciiTheme="minorHAnsi" w:hAnsiTheme="minorHAnsi"/>
          <w:b/>
          <w:sz w:val="18"/>
          <w:szCs w:val="18"/>
        </w:rPr>
        <w:br w:type="page"/>
      </w:r>
    </w:p>
    <w:p w:rsidRPr="00AB0B64" w:rsidR="007707F9" w:rsidP="00443A33" w:rsidRDefault="007707F9">
      <w:pPr>
        <w:rPr>
          <w:rFonts w:asciiTheme="minorHAnsi" w:hAnsiTheme="minorHAnsi"/>
          <w:b/>
          <w:sz w:val="18"/>
          <w:szCs w:val="18"/>
        </w:rPr>
      </w:pPr>
      <w:r w:rsidRPr="00AB0B64">
        <w:rPr>
          <w:rFonts w:asciiTheme="minorHAnsi" w:hAnsiTheme="minorHAnsi"/>
          <w:b/>
          <w:sz w:val="18"/>
          <w:szCs w:val="18"/>
        </w:rPr>
        <w:lastRenderedPageBreak/>
        <w:t> </w:t>
      </w:r>
      <w:r w:rsidRPr="00AB0B64" w:rsidR="007707B9">
        <w:rPr>
          <w:rFonts w:asciiTheme="minorHAnsi" w:hAnsiTheme="minorHAnsi"/>
          <w:b/>
          <w:sz w:val="18"/>
          <w:szCs w:val="18"/>
        </w:rPr>
        <w:t>I De Koning</w:t>
      </w:r>
    </w:p>
    <w:p w:rsidRPr="00AB0B64" w:rsidR="007707B9" w:rsidP="00443A33" w:rsidRDefault="007707B9">
      <w:pPr>
        <w:rPr>
          <w:rFonts w:asciiTheme="minorHAnsi" w:hAnsiTheme="minorHAnsi"/>
          <w:b/>
          <w:sz w:val="18"/>
          <w:szCs w:val="18"/>
        </w:rPr>
      </w:pPr>
    </w:p>
    <w:tbl>
      <w:tblPr>
        <w:tblW w:w="9660" w:type="dxa"/>
        <w:tblInd w:w="70" w:type="dxa"/>
        <w:tblCellMar>
          <w:left w:w="70" w:type="dxa"/>
          <w:right w:w="70" w:type="dxa"/>
        </w:tblCellMar>
        <w:tblLook w:val="04A0"/>
      </w:tblPr>
      <w:tblGrid>
        <w:gridCol w:w="4360"/>
        <w:gridCol w:w="1060"/>
        <w:gridCol w:w="1060"/>
        <w:gridCol w:w="1060"/>
        <w:gridCol w:w="1060"/>
        <w:gridCol w:w="1060"/>
      </w:tblGrid>
      <w:tr w:rsidRPr="00AB0B64" w:rsidR="007707B9" w:rsidTr="007707B9">
        <w:trPr>
          <w:trHeight w:val="240"/>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r w:rsidRPr="00AB0B64">
              <w:rPr>
                <w:rFonts w:asciiTheme="minorHAnsi" w:hAnsiTheme="minorHAnsi"/>
                <w:sz w:val="18"/>
                <w:szCs w:val="18"/>
              </w:rPr>
              <w:t>I DE KONING: UITGAVEN</w:t>
            </w:r>
          </w:p>
        </w:tc>
        <w:tc>
          <w:tcPr>
            <w:tcW w:w="10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p>
        </w:tc>
      </w:tr>
      <w:tr w:rsidRPr="00AB0B64" w:rsidR="007707B9" w:rsidTr="007707B9">
        <w:trPr>
          <w:trHeight w:val="240"/>
        </w:trPr>
        <w:tc>
          <w:tcPr>
            <w:tcW w:w="4360" w:type="dxa"/>
            <w:tcBorders>
              <w:top w:val="single" w:color="000000" w:sz="8" w:space="0"/>
              <w:left w:val="nil"/>
              <w:bottom w:val="single" w:color="000000" w:sz="8" w:space="0"/>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 </w:t>
            </w:r>
          </w:p>
        </w:tc>
        <w:tc>
          <w:tcPr>
            <w:tcW w:w="1060" w:type="dxa"/>
            <w:tcBorders>
              <w:top w:val="single" w:color="000000" w:sz="8" w:space="0"/>
              <w:left w:val="nil"/>
              <w:bottom w:val="single" w:color="000000" w:sz="8" w:space="0"/>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single" w:color="000000" w:sz="8" w:space="0"/>
              <w:left w:val="nil"/>
              <w:bottom w:val="single" w:color="000000" w:sz="8" w:space="0"/>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2021</w:t>
            </w:r>
          </w:p>
        </w:tc>
      </w:tr>
      <w:tr w:rsidRPr="00AB0B64" w:rsidR="007707B9" w:rsidTr="007707B9">
        <w:trPr>
          <w:trHeight w:val="225"/>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41,4</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41,4</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41,4</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41,4</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41,5</w:t>
            </w:r>
          </w:p>
        </w:tc>
      </w:tr>
      <w:tr w:rsidRPr="00AB0B64" w:rsidR="007707B9" w:rsidTr="007707B9">
        <w:trPr>
          <w:trHeight w:val="225"/>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r w:rsidRPr="00AB0B64">
              <w:rPr>
                <w:rFonts w:asciiTheme="minorHAnsi" w:hAnsiTheme="minorHAnsi"/>
                <w:sz w:val="18"/>
                <w:szCs w:val="18"/>
              </w:rPr>
              <w:t>Beleidsmatige mutaties</w:t>
            </w: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r>
      <w:tr w:rsidRPr="00AB0B64" w:rsidR="007707B9" w:rsidTr="007707B9">
        <w:trPr>
          <w:trHeight w:val="225"/>
        </w:trPr>
        <w:tc>
          <w:tcPr>
            <w:tcW w:w="4360" w:type="dxa"/>
            <w:tcBorders>
              <w:top w:val="nil"/>
              <w:left w:val="nil"/>
              <w:bottom w:val="nil"/>
              <w:right w:val="nil"/>
            </w:tcBorders>
            <w:shd w:val="clear" w:color="auto" w:fill="auto"/>
            <w:hideMark/>
          </w:tcPr>
          <w:p w:rsidRPr="00AB0B64" w:rsidR="007707B9" w:rsidP="00443A33" w:rsidRDefault="007707B9">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r>
      <w:tr w:rsidRPr="00AB0B64" w:rsidR="007707B9" w:rsidTr="007707B9">
        <w:trPr>
          <w:trHeight w:val="240"/>
        </w:trPr>
        <w:tc>
          <w:tcPr>
            <w:tcW w:w="4360" w:type="dxa"/>
            <w:tcBorders>
              <w:top w:val="nil"/>
              <w:left w:val="nil"/>
              <w:bottom w:val="nil"/>
              <w:right w:val="nil"/>
            </w:tcBorders>
            <w:shd w:val="clear" w:color="auto" w:fill="auto"/>
            <w:hideMark/>
          </w:tcPr>
          <w:p w:rsidRPr="00AB0B64" w:rsidR="007707B9" w:rsidP="00443A33" w:rsidRDefault="007707B9">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0,1</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0,1</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0,1</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0,1</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0,1</w:t>
            </w:r>
          </w:p>
        </w:tc>
      </w:tr>
      <w:tr w:rsidRPr="00AB0B64" w:rsidR="007707B9" w:rsidTr="007707B9">
        <w:trPr>
          <w:trHeight w:val="225"/>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0,1</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0,1</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0,1</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0,1</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0,1</w:t>
            </w:r>
          </w:p>
        </w:tc>
      </w:tr>
      <w:tr w:rsidRPr="00AB0B64" w:rsidR="007707B9" w:rsidTr="007707B9">
        <w:trPr>
          <w:trHeight w:val="225"/>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r w:rsidRPr="00AB0B64">
              <w:rPr>
                <w:rFonts w:asciiTheme="minorHAnsi" w:hAnsiTheme="minorHAnsi"/>
                <w:sz w:val="18"/>
                <w:szCs w:val="18"/>
              </w:rPr>
              <w:t>Technische mutaties</w:t>
            </w: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r>
      <w:tr w:rsidRPr="00AB0B64" w:rsidR="007707B9" w:rsidTr="007707B9">
        <w:trPr>
          <w:trHeight w:val="225"/>
        </w:trPr>
        <w:tc>
          <w:tcPr>
            <w:tcW w:w="4360" w:type="dxa"/>
            <w:tcBorders>
              <w:top w:val="nil"/>
              <w:left w:val="nil"/>
              <w:bottom w:val="nil"/>
              <w:right w:val="nil"/>
            </w:tcBorders>
            <w:shd w:val="clear" w:color="auto" w:fill="auto"/>
            <w:hideMark/>
          </w:tcPr>
          <w:p w:rsidRPr="00AB0B64" w:rsidR="007707B9" w:rsidP="00443A33" w:rsidRDefault="007707B9">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r>
      <w:tr w:rsidRPr="00AB0B64" w:rsidR="007707B9" w:rsidTr="007707B9">
        <w:trPr>
          <w:trHeight w:val="240"/>
        </w:trPr>
        <w:tc>
          <w:tcPr>
            <w:tcW w:w="4360" w:type="dxa"/>
            <w:tcBorders>
              <w:top w:val="nil"/>
              <w:left w:val="nil"/>
              <w:bottom w:val="nil"/>
              <w:right w:val="nil"/>
            </w:tcBorders>
            <w:shd w:val="clear" w:color="auto" w:fill="auto"/>
            <w:hideMark/>
          </w:tcPr>
          <w:p w:rsidRPr="00AB0B64" w:rsidR="007707B9" w:rsidP="00443A33" w:rsidRDefault="007707B9">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0,6</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0,6</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0,6</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0,6</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0,6</w:t>
            </w:r>
          </w:p>
        </w:tc>
      </w:tr>
      <w:tr w:rsidRPr="00AB0B64" w:rsidR="007707B9" w:rsidTr="007707B9">
        <w:trPr>
          <w:trHeight w:val="225"/>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0,6</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0,6</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0,6</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0,6</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0,6</w:t>
            </w:r>
          </w:p>
        </w:tc>
      </w:tr>
      <w:tr w:rsidRPr="00AB0B64" w:rsidR="007707B9" w:rsidTr="007707B9">
        <w:trPr>
          <w:trHeight w:val="180"/>
        </w:trPr>
        <w:tc>
          <w:tcPr>
            <w:tcW w:w="43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r>
      <w:tr w:rsidRPr="00AB0B64" w:rsidR="007707B9" w:rsidTr="007707B9">
        <w:trPr>
          <w:trHeight w:val="225"/>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0,7</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0,7</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0,7</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0,7</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0,7</w:t>
            </w:r>
          </w:p>
        </w:tc>
      </w:tr>
      <w:tr w:rsidRPr="00AB0B64" w:rsidR="007707B9" w:rsidTr="007707B9">
        <w:trPr>
          <w:trHeight w:val="240"/>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r>
      <w:tr w:rsidRPr="00AB0B64" w:rsidR="007707B9" w:rsidTr="007707B9">
        <w:trPr>
          <w:trHeight w:val="225"/>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r w:rsidRPr="00AB0B64">
              <w:rPr>
                <w:rFonts w:asciiTheme="minorHAnsi" w:hAnsiTheme="minorHAnsi"/>
                <w:sz w:val="18"/>
                <w:szCs w:val="18"/>
              </w:rPr>
              <w:t>Stand Voorjaarsnota 2017 (subtotaal)</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42,1</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42,1</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42,1</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42,1</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42,2</w:t>
            </w:r>
          </w:p>
        </w:tc>
      </w:tr>
      <w:tr w:rsidRPr="00AB0B64" w:rsidR="007707B9" w:rsidTr="007707B9">
        <w:trPr>
          <w:trHeight w:val="240"/>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r w:rsidRPr="00AB0B64">
              <w:rPr>
                <w:rFonts w:asciiTheme="minorHAnsi" w:hAnsiTheme="minorHAnsi"/>
                <w:sz w:val="18"/>
                <w:szCs w:val="18"/>
              </w:rPr>
              <w:t>Totaal Internationale samenwerking</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r>
      <w:tr w:rsidRPr="00AB0B64" w:rsidR="007707B9" w:rsidTr="007707B9">
        <w:trPr>
          <w:trHeight w:val="225"/>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r w:rsidRPr="00AB0B64">
              <w:rPr>
                <w:rFonts w:asciiTheme="minorHAnsi" w:hAnsiTheme="minorHAnsi"/>
                <w:sz w:val="18"/>
                <w:szCs w:val="18"/>
              </w:rPr>
              <w:t>Stand Voorjaarsnota 2017</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42,1</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42,1</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42,1</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42,1</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42,2</w:t>
            </w:r>
          </w:p>
        </w:tc>
      </w:tr>
      <w:tr w:rsidRPr="00AB0B64" w:rsidR="007707B9" w:rsidTr="007707B9">
        <w:trPr>
          <w:trHeight w:val="225"/>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p>
        </w:tc>
      </w:tr>
      <w:tr w:rsidRPr="00AB0B64" w:rsidR="007707B9" w:rsidTr="007707B9">
        <w:trPr>
          <w:trHeight w:val="240"/>
        </w:trPr>
        <w:tc>
          <w:tcPr>
            <w:tcW w:w="9660" w:type="dxa"/>
            <w:gridSpan w:val="6"/>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r w:rsidRPr="00AB0B64">
              <w:rPr>
                <w:rFonts w:asciiTheme="minorHAnsi" w:hAnsiTheme="minorHAnsi"/>
                <w:sz w:val="18"/>
                <w:szCs w:val="18"/>
              </w:rPr>
              <w:t>I DE KONING: NIET-BELASTINGONTVANGSTEN</w:t>
            </w:r>
          </w:p>
        </w:tc>
      </w:tr>
      <w:tr w:rsidRPr="00AB0B64" w:rsidR="007707B9" w:rsidTr="007707B9">
        <w:trPr>
          <w:trHeight w:val="240"/>
        </w:trPr>
        <w:tc>
          <w:tcPr>
            <w:tcW w:w="4360" w:type="dxa"/>
            <w:tcBorders>
              <w:top w:val="single" w:color="000000" w:sz="8" w:space="0"/>
              <w:left w:val="nil"/>
              <w:bottom w:val="single" w:color="000000" w:sz="8" w:space="0"/>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 </w:t>
            </w:r>
          </w:p>
        </w:tc>
        <w:tc>
          <w:tcPr>
            <w:tcW w:w="1060" w:type="dxa"/>
            <w:tcBorders>
              <w:top w:val="single" w:color="000000" w:sz="8" w:space="0"/>
              <w:left w:val="nil"/>
              <w:bottom w:val="single" w:color="000000" w:sz="8" w:space="0"/>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single" w:color="000000" w:sz="8" w:space="0"/>
              <w:left w:val="nil"/>
              <w:bottom w:val="single" w:color="000000" w:sz="8" w:space="0"/>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2021</w:t>
            </w:r>
          </w:p>
        </w:tc>
      </w:tr>
      <w:tr w:rsidRPr="00AB0B64" w:rsidR="007707B9" w:rsidTr="007707B9">
        <w:trPr>
          <w:trHeight w:val="225"/>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r>
      <w:tr w:rsidRPr="00AB0B64" w:rsidR="007707B9" w:rsidTr="007707B9">
        <w:trPr>
          <w:trHeight w:val="225"/>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r w:rsidRPr="00AB0B64">
              <w:rPr>
                <w:rFonts w:asciiTheme="minorHAnsi" w:hAnsiTheme="minorHAnsi"/>
                <w:sz w:val="18"/>
                <w:szCs w:val="18"/>
              </w:rPr>
              <w:t>Beleidsmatige mutaties</w:t>
            </w: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r>
      <w:tr w:rsidRPr="00AB0B64" w:rsidR="007707B9" w:rsidTr="007707B9">
        <w:trPr>
          <w:trHeight w:val="225"/>
        </w:trPr>
        <w:tc>
          <w:tcPr>
            <w:tcW w:w="4360" w:type="dxa"/>
            <w:tcBorders>
              <w:top w:val="nil"/>
              <w:left w:val="nil"/>
              <w:bottom w:val="nil"/>
              <w:right w:val="nil"/>
            </w:tcBorders>
            <w:shd w:val="clear" w:color="auto" w:fill="auto"/>
            <w:hideMark/>
          </w:tcPr>
          <w:p w:rsidRPr="00AB0B64" w:rsidR="007707B9" w:rsidP="00443A33" w:rsidRDefault="007707B9">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r>
      <w:tr w:rsidRPr="00AB0B64" w:rsidR="007707B9" w:rsidTr="007707B9">
        <w:trPr>
          <w:trHeight w:val="240"/>
        </w:trPr>
        <w:tc>
          <w:tcPr>
            <w:tcW w:w="4360" w:type="dxa"/>
            <w:tcBorders>
              <w:top w:val="nil"/>
              <w:left w:val="nil"/>
              <w:bottom w:val="nil"/>
              <w:right w:val="nil"/>
            </w:tcBorders>
            <w:shd w:val="clear" w:color="auto" w:fill="auto"/>
            <w:hideMark/>
          </w:tcPr>
          <w:p w:rsidRPr="00AB0B64" w:rsidR="007707B9" w:rsidP="00443A33" w:rsidRDefault="007707B9">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0,1</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r>
      <w:tr w:rsidRPr="00AB0B64" w:rsidR="007707B9" w:rsidTr="007707B9">
        <w:trPr>
          <w:trHeight w:val="225"/>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0,1</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r>
      <w:tr w:rsidRPr="00AB0B64" w:rsidR="007707B9" w:rsidTr="007707B9">
        <w:trPr>
          <w:trHeight w:val="180"/>
        </w:trPr>
        <w:tc>
          <w:tcPr>
            <w:tcW w:w="43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r>
      <w:tr w:rsidRPr="00AB0B64" w:rsidR="007707B9" w:rsidTr="007707B9">
        <w:trPr>
          <w:trHeight w:val="225"/>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0,1</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r>
      <w:tr w:rsidRPr="00AB0B64" w:rsidR="007707B9" w:rsidTr="007707B9">
        <w:trPr>
          <w:trHeight w:val="240"/>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r>
      <w:tr w:rsidRPr="00AB0B64" w:rsidR="007707B9" w:rsidTr="007707B9">
        <w:trPr>
          <w:trHeight w:val="225"/>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r w:rsidRPr="00AB0B64">
              <w:rPr>
                <w:rFonts w:asciiTheme="minorHAnsi" w:hAnsiTheme="minorHAnsi"/>
                <w:sz w:val="18"/>
                <w:szCs w:val="18"/>
              </w:rPr>
              <w:t>Stand Voorjaarsnota 2017 (subtotaal)</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0,1</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r>
      <w:tr w:rsidRPr="00AB0B64" w:rsidR="007707B9" w:rsidTr="007707B9">
        <w:trPr>
          <w:trHeight w:val="240"/>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r w:rsidRPr="00AB0B64">
              <w:rPr>
                <w:rFonts w:asciiTheme="minorHAnsi" w:hAnsiTheme="minorHAnsi"/>
                <w:sz w:val="18"/>
                <w:szCs w:val="18"/>
              </w:rPr>
              <w:t>Totaal Internationale samenwerking</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r>
      <w:tr w:rsidRPr="00AB0B64" w:rsidR="007707B9" w:rsidTr="007707B9">
        <w:trPr>
          <w:trHeight w:val="225"/>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r w:rsidRPr="00AB0B64">
              <w:rPr>
                <w:rFonts w:asciiTheme="minorHAnsi" w:hAnsiTheme="minorHAnsi"/>
                <w:sz w:val="18"/>
                <w:szCs w:val="18"/>
              </w:rPr>
              <w:t>Stand Voorjaarsnota 2017</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0,1</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r>
    </w:tbl>
    <w:p w:rsidRPr="00AB0B64" w:rsidR="007707B9" w:rsidP="00443A33" w:rsidRDefault="007707B9">
      <w:pPr>
        <w:rPr>
          <w:rFonts w:asciiTheme="minorHAnsi" w:hAnsiTheme="minorHAnsi"/>
          <w:b/>
          <w:sz w:val="18"/>
          <w:szCs w:val="18"/>
        </w:rPr>
      </w:pPr>
    </w:p>
    <w:p w:rsidRPr="00AB0B64" w:rsidR="000B456A" w:rsidP="00443A33" w:rsidRDefault="000B456A">
      <w:pPr>
        <w:rPr>
          <w:rFonts w:asciiTheme="minorHAnsi" w:hAnsiTheme="minorHAnsi"/>
          <w:i/>
          <w:iCs/>
          <w:sz w:val="18"/>
          <w:szCs w:val="18"/>
        </w:rPr>
      </w:pPr>
      <w:r w:rsidRPr="00AB0B64">
        <w:rPr>
          <w:rFonts w:asciiTheme="minorHAnsi" w:hAnsiTheme="minorHAnsi"/>
          <w:i/>
          <w:iCs/>
          <w:sz w:val="18"/>
          <w:szCs w:val="18"/>
        </w:rPr>
        <w:t>Diversen (uitgaven en ontvangsten, rijksbegroting in enge zin)</w:t>
      </w:r>
    </w:p>
    <w:p w:rsidRPr="00AB0B64" w:rsidR="000B456A" w:rsidP="00443A33" w:rsidRDefault="000B456A">
      <w:pPr>
        <w:rPr>
          <w:rFonts w:asciiTheme="minorHAnsi" w:hAnsiTheme="minorHAnsi"/>
          <w:sz w:val="18"/>
          <w:szCs w:val="18"/>
        </w:rPr>
      </w:pPr>
      <w:r w:rsidRPr="00AB0B64">
        <w:rPr>
          <w:rFonts w:asciiTheme="minorHAnsi" w:hAnsiTheme="minorHAnsi"/>
          <w:sz w:val="18"/>
          <w:szCs w:val="18"/>
        </w:rPr>
        <w:t xml:space="preserve">Dit betreft een som van mutaties van compensatie premiestijging ABP, uitgekeerde eindejaarsmarge en loon- en prijsbijstelling. </w:t>
      </w:r>
    </w:p>
    <w:p w:rsidRPr="00AB0B64" w:rsidR="007707B9" w:rsidP="00443A33" w:rsidRDefault="007707B9">
      <w:pPr>
        <w:rPr>
          <w:rFonts w:asciiTheme="minorHAnsi" w:hAnsiTheme="minorHAnsi"/>
          <w:b/>
          <w:sz w:val="18"/>
          <w:szCs w:val="18"/>
        </w:rPr>
      </w:pPr>
    </w:p>
    <w:p w:rsidRPr="00AB0B64" w:rsidR="007707B9" w:rsidP="00443A33" w:rsidRDefault="007707B9">
      <w:pPr>
        <w:rPr>
          <w:rFonts w:asciiTheme="minorHAnsi" w:hAnsiTheme="minorHAnsi"/>
          <w:b/>
          <w:sz w:val="18"/>
          <w:szCs w:val="18"/>
        </w:rPr>
      </w:pPr>
    </w:p>
    <w:p w:rsidRPr="00AB0B64" w:rsidR="007707B9" w:rsidP="00443A33" w:rsidRDefault="007707B9">
      <w:pPr>
        <w:rPr>
          <w:rFonts w:asciiTheme="minorHAnsi" w:hAnsiTheme="minorHAnsi"/>
          <w:b/>
          <w:sz w:val="18"/>
          <w:szCs w:val="18"/>
        </w:rPr>
      </w:pPr>
      <w:r w:rsidRPr="00AB0B64">
        <w:rPr>
          <w:rFonts w:asciiTheme="minorHAnsi" w:hAnsiTheme="minorHAnsi"/>
          <w:b/>
          <w:sz w:val="18"/>
          <w:szCs w:val="18"/>
        </w:rPr>
        <w:br w:type="page"/>
      </w:r>
    </w:p>
    <w:p w:rsidRPr="00AB0B64" w:rsidR="007707B9" w:rsidP="00443A33" w:rsidRDefault="007707B9">
      <w:pPr>
        <w:rPr>
          <w:rFonts w:asciiTheme="minorHAnsi" w:hAnsiTheme="minorHAnsi"/>
          <w:b/>
          <w:sz w:val="18"/>
          <w:szCs w:val="18"/>
        </w:rPr>
      </w:pPr>
      <w:r w:rsidRPr="00AB0B64">
        <w:rPr>
          <w:rFonts w:asciiTheme="minorHAnsi" w:hAnsiTheme="minorHAnsi"/>
          <w:b/>
          <w:sz w:val="18"/>
          <w:szCs w:val="18"/>
        </w:rPr>
        <w:lastRenderedPageBreak/>
        <w:t>IIA Staten-Generaal</w:t>
      </w:r>
    </w:p>
    <w:p w:rsidRPr="00AB0B64" w:rsidR="007707B9" w:rsidP="00443A33" w:rsidRDefault="007707B9">
      <w:pPr>
        <w:rPr>
          <w:rFonts w:asciiTheme="minorHAnsi" w:hAnsiTheme="minorHAnsi"/>
          <w:b/>
          <w:sz w:val="18"/>
          <w:szCs w:val="18"/>
        </w:rPr>
      </w:pPr>
    </w:p>
    <w:tbl>
      <w:tblPr>
        <w:tblW w:w="9660" w:type="dxa"/>
        <w:tblInd w:w="70" w:type="dxa"/>
        <w:tblCellMar>
          <w:left w:w="70" w:type="dxa"/>
          <w:right w:w="70" w:type="dxa"/>
        </w:tblCellMar>
        <w:tblLook w:val="04A0"/>
      </w:tblPr>
      <w:tblGrid>
        <w:gridCol w:w="4360"/>
        <w:gridCol w:w="1060"/>
        <w:gridCol w:w="1060"/>
        <w:gridCol w:w="1060"/>
        <w:gridCol w:w="1060"/>
        <w:gridCol w:w="1060"/>
      </w:tblGrid>
      <w:tr w:rsidRPr="00AB0B64" w:rsidR="007707B9" w:rsidTr="007707B9">
        <w:trPr>
          <w:trHeight w:val="240"/>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r w:rsidRPr="00AB0B64">
              <w:rPr>
                <w:rFonts w:asciiTheme="minorHAnsi" w:hAnsiTheme="minorHAnsi"/>
                <w:sz w:val="18"/>
                <w:szCs w:val="18"/>
              </w:rPr>
              <w:t>IIA STATEN-GENERAAL: UITGAVEN</w:t>
            </w:r>
          </w:p>
        </w:tc>
        <w:tc>
          <w:tcPr>
            <w:tcW w:w="10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p>
        </w:tc>
      </w:tr>
      <w:tr w:rsidRPr="00AB0B64" w:rsidR="007707B9" w:rsidTr="007707B9">
        <w:trPr>
          <w:trHeight w:val="240"/>
        </w:trPr>
        <w:tc>
          <w:tcPr>
            <w:tcW w:w="4360" w:type="dxa"/>
            <w:tcBorders>
              <w:top w:val="single" w:color="000000" w:sz="8" w:space="0"/>
              <w:left w:val="nil"/>
              <w:bottom w:val="single" w:color="000000" w:sz="8" w:space="0"/>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 </w:t>
            </w:r>
          </w:p>
        </w:tc>
        <w:tc>
          <w:tcPr>
            <w:tcW w:w="1060" w:type="dxa"/>
            <w:tcBorders>
              <w:top w:val="single" w:color="000000" w:sz="8" w:space="0"/>
              <w:left w:val="nil"/>
              <w:bottom w:val="single" w:color="000000" w:sz="8" w:space="0"/>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single" w:color="000000" w:sz="8" w:space="0"/>
              <w:left w:val="nil"/>
              <w:bottom w:val="single" w:color="000000" w:sz="8" w:space="0"/>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2021</w:t>
            </w:r>
          </w:p>
        </w:tc>
      </w:tr>
      <w:tr w:rsidRPr="00AB0B64" w:rsidR="007707B9" w:rsidTr="007707B9">
        <w:trPr>
          <w:trHeight w:val="225"/>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144,2</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140,7</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139,2</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139,2</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139,5</w:t>
            </w:r>
          </w:p>
        </w:tc>
      </w:tr>
      <w:tr w:rsidRPr="00AB0B64" w:rsidR="007707B9" w:rsidTr="007707B9">
        <w:trPr>
          <w:trHeight w:val="225"/>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r w:rsidRPr="00AB0B64">
              <w:rPr>
                <w:rFonts w:asciiTheme="minorHAnsi" w:hAnsiTheme="minorHAnsi"/>
                <w:sz w:val="18"/>
                <w:szCs w:val="18"/>
              </w:rPr>
              <w:t>Beleidsmatige mutaties</w:t>
            </w: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r>
      <w:tr w:rsidRPr="00AB0B64" w:rsidR="007707B9" w:rsidTr="007707B9">
        <w:trPr>
          <w:trHeight w:val="225"/>
        </w:trPr>
        <w:tc>
          <w:tcPr>
            <w:tcW w:w="4360" w:type="dxa"/>
            <w:tcBorders>
              <w:top w:val="nil"/>
              <w:left w:val="nil"/>
              <w:bottom w:val="nil"/>
              <w:right w:val="nil"/>
            </w:tcBorders>
            <w:shd w:val="clear" w:color="auto" w:fill="auto"/>
            <w:hideMark/>
          </w:tcPr>
          <w:p w:rsidRPr="00AB0B64" w:rsidR="007707B9" w:rsidP="00443A33" w:rsidRDefault="007707B9">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r>
      <w:tr w:rsidRPr="00AB0B64" w:rsidR="007707B9" w:rsidTr="007707B9">
        <w:trPr>
          <w:trHeight w:val="240"/>
        </w:trPr>
        <w:tc>
          <w:tcPr>
            <w:tcW w:w="4360" w:type="dxa"/>
            <w:tcBorders>
              <w:top w:val="nil"/>
              <w:left w:val="nil"/>
              <w:bottom w:val="nil"/>
              <w:right w:val="nil"/>
            </w:tcBorders>
            <w:shd w:val="clear" w:color="auto" w:fill="auto"/>
            <w:hideMark/>
          </w:tcPr>
          <w:p w:rsidRPr="00AB0B64" w:rsidR="007707B9" w:rsidP="00443A33" w:rsidRDefault="007707B9">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2,6</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r>
      <w:tr w:rsidRPr="00AB0B64" w:rsidR="007707B9" w:rsidTr="007707B9">
        <w:trPr>
          <w:trHeight w:val="225"/>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2,6</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r>
      <w:tr w:rsidRPr="00AB0B64" w:rsidR="007707B9" w:rsidTr="007707B9">
        <w:trPr>
          <w:trHeight w:val="225"/>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r w:rsidRPr="00AB0B64">
              <w:rPr>
                <w:rFonts w:asciiTheme="minorHAnsi" w:hAnsiTheme="minorHAnsi"/>
                <w:sz w:val="18"/>
                <w:szCs w:val="18"/>
              </w:rPr>
              <w:t>Technische mutaties</w:t>
            </w: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r>
      <w:tr w:rsidRPr="00AB0B64" w:rsidR="007707B9" w:rsidTr="007707B9">
        <w:trPr>
          <w:trHeight w:val="225"/>
        </w:trPr>
        <w:tc>
          <w:tcPr>
            <w:tcW w:w="4360" w:type="dxa"/>
            <w:tcBorders>
              <w:top w:val="nil"/>
              <w:left w:val="nil"/>
              <w:bottom w:val="nil"/>
              <w:right w:val="nil"/>
            </w:tcBorders>
            <w:shd w:val="clear" w:color="auto" w:fill="auto"/>
            <w:hideMark/>
          </w:tcPr>
          <w:p w:rsidRPr="00AB0B64" w:rsidR="007707B9" w:rsidP="00443A33" w:rsidRDefault="007707B9">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r>
      <w:tr w:rsidRPr="00AB0B64" w:rsidR="007707B9" w:rsidTr="007707B9">
        <w:trPr>
          <w:trHeight w:val="240"/>
        </w:trPr>
        <w:tc>
          <w:tcPr>
            <w:tcW w:w="4360" w:type="dxa"/>
            <w:tcBorders>
              <w:top w:val="nil"/>
              <w:left w:val="nil"/>
              <w:bottom w:val="nil"/>
              <w:right w:val="nil"/>
            </w:tcBorders>
            <w:shd w:val="clear" w:color="auto" w:fill="auto"/>
            <w:hideMark/>
          </w:tcPr>
          <w:p w:rsidRPr="00AB0B64" w:rsidR="007707B9" w:rsidP="00443A33" w:rsidRDefault="007707B9">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3,2</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3,2</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3,1</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3,1</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3,1</w:t>
            </w:r>
          </w:p>
        </w:tc>
      </w:tr>
      <w:tr w:rsidRPr="00AB0B64" w:rsidR="007707B9" w:rsidTr="007707B9">
        <w:trPr>
          <w:trHeight w:val="225"/>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3,2</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3,2</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3,1</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3,1</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3,1</w:t>
            </w:r>
          </w:p>
        </w:tc>
      </w:tr>
      <w:tr w:rsidRPr="00AB0B64" w:rsidR="007707B9" w:rsidTr="007707B9">
        <w:trPr>
          <w:trHeight w:val="180"/>
        </w:trPr>
        <w:tc>
          <w:tcPr>
            <w:tcW w:w="43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r>
      <w:tr w:rsidRPr="00AB0B64" w:rsidR="007707B9" w:rsidTr="007707B9">
        <w:trPr>
          <w:trHeight w:val="225"/>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5,8</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3,2</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3,1</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3,1</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3,1</w:t>
            </w:r>
          </w:p>
        </w:tc>
      </w:tr>
      <w:tr w:rsidRPr="00AB0B64" w:rsidR="007707B9" w:rsidTr="007707B9">
        <w:trPr>
          <w:trHeight w:val="240"/>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r>
      <w:tr w:rsidRPr="00AB0B64" w:rsidR="007707B9" w:rsidTr="007707B9">
        <w:trPr>
          <w:trHeight w:val="225"/>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r w:rsidRPr="00AB0B64">
              <w:rPr>
                <w:rFonts w:asciiTheme="minorHAnsi" w:hAnsiTheme="minorHAnsi"/>
                <w:sz w:val="18"/>
                <w:szCs w:val="18"/>
              </w:rPr>
              <w:t>Stand Voorjaarsnota 2017 (subtotaal)</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150</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143,9</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142,3</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142,4</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142,6</w:t>
            </w:r>
          </w:p>
        </w:tc>
      </w:tr>
      <w:tr w:rsidRPr="00AB0B64" w:rsidR="007707B9" w:rsidTr="007707B9">
        <w:trPr>
          <w:trHeight w:val="240"/>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r w:rsidRPr="00AB0B64">
              <w:rPr>
                <w:rFonts w:asciiTheme="minorHAnsi" w:hAnsiTheme="minorHAnsi"/>
                <w:sz w:val="18"/>
                <w:szCs w:val="18"/>
              </w:rPr>
              <w:t>Totaal Internationale samenwerking</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r>
      <w:tr w:rsidRPr="00AB0B64" w:rsidR="007707B9" w:rsidTr="007707B9">
        <w:trPr>
          <w:trHeight w:val="225"/>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r w:rsidRPr="00AB0B64">
              <w:rPr>
                <w:rFonts w:asciiTheme="minorHAnsi" w:hAnsiTheme="minorHAnsi"/>
                <w:sz w:val="18"/>
                <w:szCs w:val="18"/>
              </w:rPr>
              <w:t>Stand Voorjaarsnota 2017</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150</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143,9</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142,3</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142,4</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142,6</w:t>
            </w:r>
          </w:p>
        </w:tc>
      </w:tr>
      <w:tr w:rsidRPr="00AB0B64" w:rsidR="007707B9" w:rsidTr="007707B9">
        <w:trPr>
          <w:trHeight w:val="225"/>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p>
        </w:tc>
      </w:tr>
      <w:tr w:rsidRPr="00AB0B64" w:rsidR="007707B9" w:rsidTr="007707B9">
        <w:trPr>
          <w:trHeight w:val="240"/>
        </w:trPr>
        <w:tc>
          <w:tcPr>
            <w:tcW w:w="9660" w:type="dxa"/>
            <w:gridSpan w:val="6"/>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r w:rsidRPr="00AB0B64">
              <w:rPr>
                <w:rFonts w:asciiTheme="minorHAnsi" w:hAnsiTheme="minorHAnsi"/>
                <w:sz w:val="18"/>
                <w:szCs w:val="18"/>
              </w:rPr>
              <w:t>IIA STATEN-GENERAAL: NIET-BELASTINGONTVANGSTEN</w:t>
            </w:r>
          </w:p>
        </w:tc>
      </w:tr>
      <w:tr w:rsidRPr="00AB0B64" w:rsidR="007707B9" w:rsidTr="007707B9">
        <w:trPr>
          <w:trHeight w:val="240"/>
        </w:trPr>
        <w:tc>
          <w:tcPr>
            <w:tcW w:w="4360" w:type="dxa"/>
            <w:tcBorders>
              <w:top w:val="single" w:color="000000" w:sz="8" w:space="0"/>
              <w:left w:val="nil"/>
              <w:bottom w:val="single" w:color="000000" w:sz="8" w:space="0"/>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 </w:t>
            </w:r>
          </w:p>
        </w:tc>
        <w:tc>
          <w:tcPr>
            <w:tcW w:w="1060" w:type="dxa"/>
            <w:tcBorders>
              <w:top w:val="single" w:color="000000" w:sz="8" w:space="0"/>
              <w:left w:val="nil"/>
              <w:bottom w:val="single" w:color="000000" w:sz="8" w:space="0"/>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single" w:color="000000" w:sz="8" w:space="0"/>
              <w:left w:val="nil"/>
              <w:bottom w:val="single" w:color="000000" w:sz="8" w:space="0"/>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2021</w:t>
            </w:r>
          </w:p>
        </w:tc>
      </w:tr>
      <w:tr w:rsidRPr="00AB0B64" w:rsidR="007707B9" w:rsidTr="007707B9">
        <w:trPr>
          <w:trHeight w:val="225"/>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4,2</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4,2</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4,2</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4,2</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4,2</w:t>
            </w:r>
          </w:p>
        </w:tc>
      </w:tr>
      <w:tr w:rsidRPr="00AB0B64" w:rsidR="007707B9" w:rsidTr="007707B9">
        <w:trPr>
          <w:trHeight w:val="180"/>
        </w:trPr>
        <w:tc>
          <w:tcPr>
            <w:tcW w:w="43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r>
      <w:tr w:rsidRPr="00AB0B64" w:rsidR="007707B9" w:rsidTr="007707B9">
        <w:trPr>
          <w:trHeight w:val="225"/>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r>
      <w:tr w:rsidRPr="00AB0B64" w:rsidR="007707B9" w:rsidTr="007707B9">
        <w:trPr>
          <w:trHeight w:val="240"/>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r>
      <w:tr w:rsidRPr="00AB0B64" w:rsidR="007707B9" w:rsidTr="007707B9">
        <w:trPr>
          <w:trHeight w:val="225"/>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r w:rsidRPr="00AB0B64">
              <w:rPr>
                <w:rFonts w:asciiTheme="minorHAnsi" w:hAnsiTheme="minorHAnsi"/>
                <w:sz w:val="18"/>
                <w:szCs w:val="18"/>
              </w:rPr>
              <w:t>Stand Voorjaarsnota 2017 (subtotaal)</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4,2</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4,2</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4,2</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4,2</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4,2</w:t>
            </w:r>
          </w:p>
        </w:tc>
      </w:tr>
      <w:tr w:rsidRPr="00AB0B64" w:rsidR="007707B9" w:rsidTr="007707B9">
        <w:trPr>
          <w:trHeight w:val="240"/>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r w:rsidRPr="00AB0B64">
              <w:rPr>
                <w:rFonts w:asciiTheme="minorHAnsi" w:hAnsiTheme="minorHAnsi"/>
                <w:sz w:val="18"/>
                <w:szCs w:val="18"/>
              </w:rPr>
              <w:t>Totaal Internationale samenwerking</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r>
      <w:tr w:rsidRPr="00AB0B64" w:rsidR="007707B9" w:rsidTr="007707B9">
        <w:trPr>
          <w:trHeight w:val="225"/>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r w:rsidRPr="00AB0B64">
              <w:rPr>
                <w:rFonts w:asciiTheme="minorHAnsi" w:hAnsiTheme="minorHAnsi"/>
                <w:sz w:val="18"/>
                <w:szCs w:val="18"/>
              </w:rPr>
              <w:t>Stand Voorjaarsnota 2017</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4,2</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4,2</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4,2</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4,2</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4,2</w:t>
            </w:r>
          </w:p>
        </w:tc>
      </w:tr>
    </w:tbl>
    <w:p w:rsidRPr="00AB0B64" w:rsidR="007707B9" w:rsidP="00443A33" w:rsidRDefault="007707B9">
      <w:pPr>
        <w:rPr>
          <w:rFonts w:asciiTheme="minorHAnsi" w:hAnsiTheme="minorHAnsi"/>
          <w:b/>
          <w:sz w:val="18"/>
          <w:szCs w:val="18"/>
        </w:rPr>
      </w:pPr>
    </w:p>
    <w:p w:rsidRPr="00AB0B64" w:rsidR="000B456A" w:rsidP="00443A33" w:rsidRDefault="000B456A">
      <w:pPr>
        <w:rPr>
          <w:rFonts w:asciiTheme="minorHAnsi" w:hAnsiTheme="minorHAnsi"/>
          <w:i/>
          <w:sz w:val="18"/>
          <w:szCs w:val="18"/>
        </w:rPr>
      </w:pPr>
      <w:r w:rsidRPr="00AB0B64">
        <w:rPr>
          <w:rFonts w:asciiTheme="minorHAnsi" w:hAnsiTheme="minorHAnsi"/>
          <w:i/>
          <w:sz w:val="18"/>
          <w:szCs w:val="18"/>
        </w:rPr>
        <w:t xml:space="preserve">Diversen (Beleidsmatige mutaties – Technische mutaties - Uitgaven) </w:t>
      </w:r>
    </w:p>
    <w:p w:rsidRPr="00AB0B64" w:rsidR="000B456A" w:rsidP="00443A33" w:rsidRDefault="000B456A">
      <w:pPr>
        <w:rPr>
          <w:rFonts w:asciiTheme="minorHAnsi" w:hAnsiTheme="minorHAnsi"/>
          <w:sz w:val="18"/>
          <w:szCs w:val="18"/>
        </w:rPr>
      </w:pPr>
      <w:r w:rsidRPr="00AB0B64">
        <w:rPr>
          <w:rFonts w:asciiTheme="minorHAnsi" w:hAnsiTheme="minorHAnsi"/>
          <w:sz w:val="18"/>
          <w:szCs w:val="18"/>
        </w:rPr>
        <w:t xml:space="preserve">Onder de post diversen valt een kasschuif in verband met de uitloop van het </w:t>
      </w:r>
      <w:proofErr w:type="spellStart"/>
      <w:r w:rsidRPr="00AB0B64">
        <w:rPr>
          <w:rFonts w:asciiTheme="minorHAnsi" w:hAnsiTheme="minorHAnsi"/>
          <w:sz w:val="18"/>
          <w:szCs w:val="18"/>
        </w:rPr>
        <w:t>outsourcen</w:t>
      </w:r>
      <w:proofErr w:type="spellEnd"/>
      <w:r w:rsidRPr="00AB0B64">
        <w:rPr>
          <w:rFonts w:asciiTheme="minorHAnsi" w:hAnsiTheme="minorHAnsi"/>
          <w:sz w:val="18"/>
          <w:szCs w:val="18"/>
        </w:rPr>
        <w:t xml:space="preserve"> van de Dienst Automatisering van de Tweede Kamer naar SSC-ICT en daardoor optredende vertraging in de projectuitvoering. Daarnaast is de eindejaarsmarge 2016 toegevoegd aan de begroting van de Staten-Generaal. Ook de prijsbijstelling tranche 2017 wordt overgemaakt naar de departementale begrotingen. Tot slot heeft het ABP per 1 januari 2017 de pensioenpremie verhoogd. Ter compensatie van de pensioenpremiestijging wordt 342 mln. aan de loonruimte 2017 toegevoegd. Deze middelen worden vanuit de Aanvullende Post overgemaakt naar de departementale begrotingen. </w:t>
      </w:r>
    </w:p>
    <w:p w:rsidRPr="00AB0B64" w:rsidR="007707B9" w:rsidP="00443A33" w:rsidRDefault="007707B9">
      <w:pPr>
        <w:rPr>
          <w:rFonts w:asciiTheme="minorHAnsi" w:hAnsiTheme="minorHAnsi"/>
          <w:b/>
          <w:sz w:val="18"/>
          <w:szCs w:val="18"/>
        </w:rPr>
      </w:pPr>
    </w:p>
    <w:p w:rsidRPr="00AB0B64" w:rsidR="007707B9" w:rsidP="00443A33" w:rsidRDefault="007707B9">
      <w:pPr>
        <w:rPr>
          <w:rFonts w:asciiTheme="minorHAnsi" w:hAnsiTheme="minorHAnsi"/>
          <w:b/>
          <w:sz w:val="18"/>
          <w:szCs w:val="18"/>
        </w:rPr>
      </w:pPr>
    </w:p>
    <w:p w:rsidRPr="00AB0B64" w:rsidR="007707B9" w:rsidP="00443A33" w:rsidRDefault="007707B9">
      <w:pPr>
        <w:rPr>
          <w:rFonts w:asciiTheme="minorHAnsi" w:hAnsiTheme="minorHAnsi"/>
          <w:b/>
          <w:sz w:val="18"/>
          <w:szCs w:val="18"/>
        </w:rPr>
      </w:pPr>
    </w:p>
    <w:p w:rsidRPr="00AB0B64" w:rsidR="007707B9" w:rsidP="00443A33" w:rsidRDefault="007707B9">
      <w:pPr>
        <w:rPr>
          <w:rFonts w:asciiTheme="minorHAnsi" w:hAnsiTheme="minorHAnsi"/>
          <w:b/>
          <w:sz w:val="18"/>
          <w:szCs w:val="18"/>
        </w:rPr>
      </w:pPr>
      <w:r w:rsidRPr="00AB0B64">
        <w:rPr>
          <w:rFonts w:asciiTheme="minorHAnsi" w:hAnsiTheme="minorHAnsi"/>
          <w:b/>
          <w:sz w:val="18"/>
          <w:szCs w:val="18"/>
        </w:rPr>
        <w:br w:type="page"/>
      </w:r>
    </w:p>
    <w:p w:rsidRPr="00AB0B64" w:rsidR="007707B9" w:rsidP="00443A33" w:rsidRDefault="007707B9">
      <w:pPr>
        <w:rPr>
          <w:rFonts w:asciiTheme="minorHAnsi" w:hAnsiTheme="minorHAnsi"/>
          <w:b/>
          <w:sz w:val="18"/>
          <w:szCs w:val="18"/>
        </w:rPr>
      </w:pPr>
      <w:r w:rsidRPr="00AB0B64">
        <w:rPr>
          <w:rFonts w:asciiTheme="minorHAnsi" w:hAnsiTheme="minorHAnsi"/>
          <w:b/>
          <w:sz w:val="18"/>
          <w:szCs w:val="18"/>
        </w:rPr>
        <w:lastRenderedPageBreak/>
        <w:t>IIB Overige Hoge Colleges van Staat en Kabinetten</w:t>
      </w:r>
    </w:p>
    <w:p w:rsidRPr="00AB0B64" w:rsidR="007707B9" w:rsidP="00443A33" w:rsidRDefault="007707B9">
      <w:pPr>
        <w:rPr>
          <w:rFonts w:asciiTheme="minorHAnsi" w:hAnsiTheme="minorHAnsi"/>
          <w:b/>
          <w:sz w:val="18"/>
          <w:szCs w:val="18"/>
        </w:rPr>
      </w:pPr>
    </w:p>
    <w:tbl>
      <w:tblPr>
        <w:tblW w:w="9660" w:type="dxa"/>
        <w:tblInd w:w="70" w:type="dxa"/>
        <w:tblCellMar>
          <w:left w:w="70" w:type="dxa"/>
          <w:right w:w="70" w:type="dxa"/>
        </w:tblCellMar>
        <w:tblLook w:val="04A0"/>
      </w:tblPr>
      <w:tblGrid>
        <w:gridCol w:w="4360"/>
        <w:gridCol w:w="1060"/>
        <w:gridCol w:w="1060"/>
        <w:gridCol w:w="1060"/>
        <w:gridCol w:w="1060"/>
        <w:gridCol w:w="1060"/>
      </w:tblGrid>
      <w:tr w:rsidRPr="00AB0B64" w:rsidR="007707B9" w:rsidTr="007707B9">
        <w:trPr>
          <w:trHeight w:val="240"/>
        </w:trPr>
        <w:tc>
          <w:tcPr>
            <w:tcW w:w="9660" w:type="dxa"/>
            <w:gridSpan w:val="6"/>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r w:rsidRPr="00AB0B64">
              <w:rPr>
                <w:rFonts w:asciiTheme="minorHAnsi" w:hAnsiTheme="minorHAnsi"/>
                <w:sz w:val="18"/>
                <w:szCs w:val="18"/>
              </w:rPr>
              <w:t>IIB OVERIGE HOGE COLLEGES VAN STAAT EN KABINETTEN: UITGAVEN</w:t>
            </w:r>
          </w:p>
        </w:tc>
      </w:tr>
      <w:tr w:rsidRPr="00AB0B64" w:rsidR="007707B9" w:rsidTr="007707B9">
        <w:trPr>
          <w:trHeight w:val="240"/>
        </w:trPr>
        <w:tc>
          <w:tcPr>
            <w:tcW w:w="4360" w:type="dxa"/>
            <w:tcBorders>
              <w:top w:val="single" w:color="000000" w:sz="8" w:space="0"/>
              <w:left w:val="nil"/>
              <w:bottom w:val="single" w:color="000000" w:sz="8" w:space="0"/>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 </w:t>
            </w:r>
          </w:p>
        </w:tc>
        <w:tc>
          <w:tcPr>
            <w:tcW w:w="1060" w:type="dxa"/>
            <w:tcBorders>
              <w:top w:val="single" w:color="000000" w:sz="8" w:space="0"/>
              <w:left w:val="nil"/>
              <w:bottom w:val="single" w:color="000000" w:sz="8" w:space="0"/>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single" w:color="000000" w:sz="8" w:space="0"/>
              <w:left w:val="nil"/>
              <w:bottom w:val="single" w:color="000000" w:sz="8" w:space="0"/>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2021</w:t>
            </w:r>
          </w:p>
        </w:tc>
      </w:tr>
      <w:tr w:rsidRPr="00AB0B64" w:rsidR="007707B9" w:rsidTr="007707B9">
        <w:trPr>
          <w:trHeight w:val="225"/>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115</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110,2</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110,2</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110,4</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109,7</w:t>
            </w:r>
          </w:p>
        </w:tc>
      </w:tr>
      <w:tr w:rsidRPr="00AB0B64" w:rsidR="007707B9" w:rsidTr="007707B9">
        <w:trPr>
          <w:trHeight w:val="225"/>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r w:rsidRPr="00AB0B64">
              <w:rPr>
                <w:rFonts w:asciiTheme="minorHAnsi" w:hAnsiTheme="minorHAnsi"/>
                <w:sz w:val="18"/>
                <w:szCs w:val="18"/>
              </w:rPr>
              <w:t>Beleidsmatige mutaties</w:t>
            </w: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r>
      <w:tr w:rsidRPr="00AB0B64" w:rsidR="007707B9" w:rsidTr="007707B9">
        <w:trPr>
          <w:trHeight w:val="225"/>
        </w:trPr>
        <w:tc>
          <w:tcPr>
            <w:tcW w:w="4360" w:type="dxa"/>
            <w:tcBorders>
              <w:top w:val="nil"/>
              <w:left w:val="nil"/>
              <w:bottom w:val="nil"/>
              <w:right w:val="nil"/>
            </w:tcBorders>
            <w:shd w:val="clear" w:color="auto" w:fill="auto"/>
            <w:hideMark/>
          </w:tcPr>
          <w:p w:rsidRPr="00AB0B64" w:rsidR="007707B9" w:rsidP="00443A33" w:rsidRDefault="007707B9">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r>
      <w:tr w:rsidRPr="00AB0B64" w:rsidR="007707B9" w:rsidTr="007707B9">
        <w:trPr>
          <w:trHeight w:val="240"/>
        </w:trPr>
        <w:tc>
          <w:tcPr>
            <w:tcW w:w="4360" w:type="dxa"/>
            <w:tcBorders>
              <w:top w:val="nil"/>
              <w:left w:val="nil"/>
              <w:bottom w:val="nil"/>
              <w:right w:val="nil"/>
            </w:tcBorders>
            <w:shd w:val="clear" w:color="auto" w:fill="auto"/>
            <w:hideMark/>
          </w:tcPr>
          <w:p w:rsidRPr="00AB0B64" w:rsidR="007707B9" w:rsidP="00443A33" w:rsidRDefault="007707B9">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2,5</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-2,4</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-3,4</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-3,4</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-3,4</w:t>
            </w:r>
          </w:p>
        </w:tc>
      </w:tr>
      <w:tr w:rsidRPr="00AB0B64" w:rsidR="007707B9" w:rsidTr="007707B9">
        <w:trPr>
          <w:trHeight w:val="225"/>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2,5</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-2,4</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-3,4</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-3,4</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-3,4</w:t>
            </w:r>
          </w:p>
        </w:tc>
      </w:tr>
      <w:tr w:rsidRPr="00AB0B64" w:rsidR="007707B9" w:rsidTr="007707B9">
        <w:trPr>
          <w:trHeight w:val="225"/>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r w:rsidRPr="00AB0B64">
              <w:rPr>
                <w:rFonts w:asciiTheme="minorHAnsi" w:hAnsiTheme="minorHAnsi"/>
                <w:sz w:val="18"/>
                <w:szCs w:val="18"/>
              </w:rPr>
              <w:t>Technische mutaties</w:t>
            </w: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r>
      <w:tr w:rsidRPr="00AB0B64" w:rsidR="007707B9" w:rsidTr="007707B9">
        <w:trPr>
          <w:trHeight w:val="225"/>
        </w:trPr>
        <w:tc>
          <w:tcPr>
            <w:tcW w:w="4360" w:type="dxa"/>
            <w:tcBorders>
              <w:top w:val="nil"/>
              <w:left w:val="nil"/>
              <w:bottom w:val="nil"/>
              <w:right w:val="nil"/>
            </w:tcBorders>
            <w:shd w:val="clear" w:color="auto" w:fill="auto"/>
            <w:hideMark/>
          </w:tcPr>
          <w:p w:rsidRPr="00AB0B64" w:rsidR="007707B9" w:rsidP="00443A33" w:rsidRDefault="007707B9">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r>
      <w:tr w:rsidRPr="00AB0B64" w:rsidR="007707B9" w:rsidTr="007707B9">
        <w:trPr>
          <w:trHeight w:val="240"/>
        </w:trPr>
        <w:tc>
          <w:tcPr>
            <w:tcW w:w="4360" w:type="dxa"/>
            <w:tcBorders>
              <w:top w:val="nil"/>
              <w:left w:val="nil"/>
              <w:bottom w:val="nil"/>
              <w:right w:val="nil"/>
            </w:tcBorders>
            <w:shd w:val="clear" w:color="auto" w:fill="auto"/>
            <w:hideMark/>
          </w:tcPr>
          <w:p w:rsidRPr="00AB0B64" w:rsidR="007707B9" w:rsidP="00443A33" w:rsidRDefault="007707B9">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2,7</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2,6</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2,6</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2,6</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2,6</w:t>
            </w:r>
          </w:p>
        </w:tc>
      </w:tr>
      <w:tr w:rsidRPr="00AB0B64" w:rsidR="007707B9" w:rsidTr="007707B9">
        <w:trPr>
          <w:trHeight w:val="225"/>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2,7</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2,6</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2,6</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2,6</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2,6</w:t>
            </w:r>
          </w:p>
        </w:tc>
      </w:tr>
      <w:tr w:rsidRPr="00AB0B64" w:rsidR="007707B9" w:rsidTr="007707B9">
        <w:trPr>
          <w:trHeight w:val="180"/>
        </w:trPr>
        <w:tc>
          <w:tcPr>
            <w:tcW w:w="43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r>
      <w:tr w:rsidRPr="00AB0B64" w:rsidR="007707B9" w:rsidTr="007707B9">
        <w:trPr>
          <w:trHeight w:val="225"/>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5,1</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0,2</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-0,8</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-0,8</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-0,8</w:t>
            </w:r>
          </w:p>
        </w:tc>
      </w:tr>
      <w:tr w:rsidRPr="00AB0B64" w:rsidR="007707B9" w:rsidTr="007707B9">
        <w:trPr>
          <w:trHeight w:val="240"/>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r>
      <w:tr w:rsidRPr="00AB0B64" w:rsidR="007707B9" w:rsidTr="007707B9">
        <w:trPr>
          <w:trHeight w:val="225"/>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r w:rsidRPr="00AB0B64">
              <w:rPr>
                <w:rFonts w:asciiTheme="minorHAnsi" w:hAnsiTheme="minorHAnsi"/>
                <w:sz w:val="18"/>
                <w:szCs w:val="18"/>
              </w:rPr>
              <w:t>Stand Voorjaarsnota 2017 (subtotaal)</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120,2</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110,4</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109,4</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109,6</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108,9</w:t>
            </w:r>
          </w:p>
        </w:tc>
      </w:tr>
      <w:tr w:rsidRPr="00AB0B64" w:rsidR="007707B9" w:rsidTr="007707B9">
        <w:trPr>
          <w:trHeight w:val="240"/>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r w:rsidRPr="00AB0B64">
              <w:rPr>
                <w:rFonts w:asciiTheme="minorHAnsi" w:hAnsiTheme="minorHAnsi"/>
                <w:sz w:val="18"/>
                <w:szCs w:val="18"/>
              </w:rPr>
              <w:t>Totaal Internationale samenwerking</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r>
      <w:tr w:rsidRPr="00AB0B64" w:rsidR="007707B9" w:rsidTr="007707B9">
        <w:trPr>
          <w:trHeight w:val="225"/>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r w:rsidRPr="00AB0B64">
              <w:rPr>
                <w:rFonts w:asciiTheme="minorHAnsi" w:hAnsiTheme="minorHAnsi"/>
                <w:sz w:val="18"/>
                <w:szCs w:val="18"/>
              </w:rPr>
              <w:t>Stand Voorjaarsnota 2017</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120,2</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110,4</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109,4</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109,6</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108,9</w:t>
            </w:r>
          </w:p>
        </w:tc>
      </w:tr>
      <w:tr w:rsidRPr="00AB0B64" w:rsidR="007707B9" w:rsidTr="007707B9">
        <w:trPr>
          <w:trHeight w:val="225"/>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p>
        </w:tc>
      </w:tr>
      <w:tr w:rsidRPr="00AB0B64" w:rsidR="007707B9" w:rsidTr="007707B9">
        <w:trPr>
          <w:trHeight w:val="240"/>
        </w:trPr>
        <w:tc>
          <w:tcPr>
            <w:tcW w:w="9660" w:type="dxa"/>
            <w:gridSpan w:val="6"/>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r w:rsidRPr="00AB0B64">
              <w:rPr>
                <w:rFonts w:asciiTheme="minorHAnsi" w:hAnsiTheme="minorHAnsi"/>
                <w:sz w:val="18"/>
                <w:szCs w:val="18"/>
              </w:rPr>
              <w:t>IIB OVERIGE HOGE COLLEGES VAN STAAT EN KABINETTEN: NIET-BELASTINGONTVANGSTEN</w:t>
            </w:r>
          </w:p>
        </w:tc>
      </w:tr>
      <w:tr w:rsidRPr="00AB0B64" w:rsidR="007707B9" w:rsidTr="007707B9">
        <w:trPr>
          <w:trHeight w:val="240"/>
        </w:trPr>
        <w:tc>
          <w:tcPr>
            <w:tcW w:w="4360" w:type="dxa"/>
            <w:tcBorders>
              <w:top w:val="single" w:color="000000" w:sz="8" w:space="0"/>
              <w:left w:val="nil"/>
              <w:bottom w:val="single" w:color="000000" w:sz="8" w:space="0"/>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 </w:t>
            </w:r>
          </w:p>
        </w:tc>
        <w:tc>
          <w:tcPr>
            <w:tcW w:w="1060" w:type="dxa"/>
            <w:tcBorders>
              <w:top w:val="single" w:color="000000" w:sz="8" w:space="0"/>
              <w:left w:val="nil"/>
              <w:bottom w:val="single" w:color="000000" w:sz="8" w:space="0"/>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single" w:color="000000" w:sz="8" w:space="0"/>
              <w:left w:val="nil"/>
              <w:bottom w:val="single" w:color="000000" w:sz="8" w:space="0"/>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2021</w:t>
            </w:r>
          </w:p>
        </w:tc>
      </w:tr>
      <w:tr w:rsidRPr="00AB0B64" w:rsidR="007707B9" w:rsidTr="007707B9">
        <w:trPr>
          <w:trHeight w:val="225"/>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5,7</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5,7</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5,7</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5,7</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5,7</w:t>
            </w:r>
          </w:p>
        </w:tc>
      </w:tr>
      <w:tr w:rsidRPr="00AB0B64" w:rsidR="007707B9" w:rsidTr="007707B9">
        <w:trPr>
          <w:trHeight w:val="180"/>
        </w:trPr>
        <w:tc>
          <w:tcPr>
            <w:tcW w:w="43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r>
      <w:tr w:rsidRPr="00AB0B64" w:rsidR="007707B9" w:rsidTr="007707B9">
        <w:trPr>
          <w:trHeight w:val="225"/>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r>
      <w:tr w:rsidRPr="00AB0B64" w:rsidR="007707B9" w:rsidTr="007707B9">
        <w:trPr>
          <w:trHeight w:val="240"/>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7707B9" w:rsidP="00443A33" w:rsidRDefault="007707B9">
            <w:pPr>
              <w:rPr>
                <w:rFonts w:asciiTheme="minorHAnsi" w:hAnsiTheme="minorHAnsi"/>
                <w:sz w:val="18"/>
                <w:szCs w:val="18"/>
              </w:rPr>
            </w:pPr>
          </w:p>
        </w:tc>
      </w:tr>
      <w:tr w:rsidRPr="00AB0B64" w:rsidR="007707B9" w:rsidTr="007707B9">
        <w:trPr>
          <w:trHeight w:val="225"/>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r w:rsidRPr="00AB0B64">
              <w:rPr>
                <w:rFonts w:asciiTheme="minorHAnsi" w:hAnsiTheme="minorHAnsi"/>
                <w:sz w:val="18"/>
                <w:szCs w:val="18"/>
              </w:rPr>
              <w:t>Stand Voorjaarsnota 2017 (subtotaal)</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5,7</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5,7</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5,7</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5,7</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5,7</w:t>
            </w:r>
          </w:p>
        </w:tc>
      </w:tr>
      <w:tr w:rsidRPr="00AB0B64" w:rsidR="007707B9" w:rsidTr="007707B9">
        <w:trPr>
          <w:trHeight w:val="240"/>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r w:rsidRPr="00AB0B64">
              <w:rPr>
                <w:rFonts w:asciiTheme="minorHAnsi" w:hAnsiTheme="minorHAnsi"/>
                <w:sz w:val="18"/>
                <w:szCs w:val="18"/>
              </w:rPr>
              <w:t>Totaal Internationale samenwerking</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0</w:t>
            </w:r>
          </w:p>
        </w:tc>
      </w:tr>
      <w:tr w:rsidRPr="00AB0B64" w:rsidR="007707B9" w:rsidTr="007707B9">
        <w:trPr>
          <w:trHeight w:val="225"/>
        </w:trPr>
        <w:tc>
          <w:tcPr>
            <w:tcW w:w="4360" w:type="dxa"/>
            <w:tcBorders>
              <w:top w:val="nil"/>
              <w:left w:val="nil"/>
              <w:bottom w:val="nil"/>
              <w:right w:val="nil"/>
            </w:tcBorders>
            <w:shd w:val="clear" w:color="auto" w:fill="auto"/>
            <w:hideMark/>
          </w:tcPr>
          <w:p w:rsidRPr="00AB0B64" w:rsidR="007707B9" w:rsidP="00443A33" w:rsidRDefault="007707B9">
            <w:pPr>
              <w:rPr>
                <w:rFonts w:asciiTheme="minorHAnsi" w:hAnsiTheme="minorHAnsi"/>
                <w:sz w:val="18"/>
                <w:szCs w:val="18"/>
              </w:rPr>
            </w:pPr>
            <w:r w:rsidRPr="00AB0B64">
              <w:rPr>
                <w:rFonts w:asciiTheme="minorHAnsi" w:hAnsiTheme="minorHAnsi"/>
                <w:sz w:val="18"/>
                <w:szCs w:val="18"/>
              </w:rPr>
              <w:t>Stand Voorjaarsnota 2017</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5,7</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5,7</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5,7</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5,7</w:t>
            </w:r>
          </w:p>
        </w:tc>
        <w:tc>
          <w:tcPr>
            <w:tcW w:w="1060" w:type="dxa"/>
            <w:tcBorders>
              <w:top w:val="single" w:color="000000" w:sz="8" w:space="0"/>
              <w:left w:val="nil"/>
              <w:bottom w:val="nil"/>
              <w:right w:val="nil"/>
            </w:tcBorders>
            <w:shd w:val="clear" w:color="auto" w:fill="auto"/>
            <w:hideMark/>
          </w:tcPr>
          <w:p w:rsidRPr="00AB0B64" w:rsidR="007707B9" w:rsidP="00443A33" w:rsidRDefault="007707B9">
            <w:pPr>
              <w:jc w:val="right"/>
              <w:rPr>
                <w:rFonts w:asciiTheme="minorHAnsi" w:hAnsiTheme="minorHAnsi"/>
                <w:sz w:val="18"/>
                <w:szCs w:val="18"/>
              </w:rPr>
            </w:pPr>
            <w:r w:rsidRPr="00AB0B64">
              <w:rPr>
                <w:rFonts w:asciiTheme="minorHAnsi" w:hAnsiTheme="minorHAnsi"/>
                <w:sz w:val="18"/>
                <w:szCs w:val="18"/>
              </w:rPr>
              <w:t>5,7</w:t>
            </w:r>
          </w:p>
        </w:tc>
      </w:tr>
    </w:tbl>
    <w:p w:rsidRPr="00AB0B64" w:rsidR="007707B9" w:rsidP="00443A33" w:rsidRDefault="007707B9">
      <w:pPr>
        <w:rPr>
          <w:rFonts w:asciiTheme="minorHAnsi" w:hAnsiTheme="minorHAnsi"/>
          <w:b/>
          <w:sz w:val="18"/>
          <w:szCs w:val="18"/>
        </w:rPr>
      </w:pPr>
    </w:p>
    <w:p w:rsidRPr="00AB0B64" w:rsidR="000B456A" w:rsidP="00443A33" w:rsidRDefault="000B456A">
      <w:pPr>
        <w:rPr>
          <w:rFonts w:asciiTheme="minorHAnsi" w:hAnsiTheme="minorHAnsi"/>
          <w:i/>
          <w:sz w:val="18"/>
          <w:szCs w:val="18"/>
        </w:rPr>
      </w:pPr>
      <w:r w:rsidRPr="00AB0B64">
        <w:rPr>
          <w:rFonts w:asciiTheme="minorHAnsi" w:hAnsiTheme="minorHAnsi"/>
          <w:i/>
          <w:sz w:val="18"/>
          <w:szCs w:val="18"/>
        </w:rPr>
        <w:t>Diversen (Beleidsmatige mutaties – uitgaven)</w:t>
      </w:r>
    </w:p>
    <w:p w:rsidRPr="00AB0B64" w:rsidR="000B456A" w:rsidP="00443A33" w:rsidRDefault="000B456A">
      <w:pPr>
        <w:rPr>
          <w:rFonts w:asciiTheme="minorHAnsi" w:hAnsiTheme="minorHAnsi"/>
          <w:sz w:val="18"/>
          <w:szCs w:val="18"/>
        </w:rPr>
      </w:pPr>
      <w:r w:rsidRPr="00AB0B64">
        <w:rPr>
          <w:rFonts w:asciiTheme="minorHAnsi" w:hAnsiTheme="minorHAnsi"/>
          <w:sz w:val="18"/>
          <w:szCs w:val="18"/>
        </w:rPr>
        <w:t xml:space="preserve">De post diversen bestaat hoofdzakelijk uit een neerwaartse bijstelling voor het Hoger Beroep Vreemdelingen. De lagere instroomraming leidt tot een verlaging van de uitgavenraming van de Raad van State voor 2017 en verdere jaren. Verder vallen de ramingen van de uitkeringen op basis van de Algemene Pensioenwet Politieke Ambtsdragers (APPA) onder de diversen. Deze ramingen zijn in lijn gebracht met de actuele prognoses van uitkeringen aan oud-ambtsdragers. Daarnaast maakt de Nationale Ombudsman kosten in het kader van een transitie om de organisatie te verbeteren en nieuwe taken in te passen. De Algemene Rekenkamer gaat in 2017 verder met het aanpassen van de organisatiestructuur. </w:t>
      </w:r>
    </w:p>
    <w:p w:rsidRPr="00AB0B64" w:rsidR="000B456A" w:rsidP="00443A33" w:rsidRDefault="000B456A">
      <w:pPr>
        <w:rPr>
          <w:rFonts w:asciiTheme="minorHAnsi" w:hAnsiTheme="minorHAnsi"/>
          <w:i/>
          <w:sz w:val="18"/>
          <w:szCs w:val="18"/>
        </w:rPr>
      </w:pPr>
    </w:p>
    <w:p w:rsidRPr="00AB0B64" w:rsidR="000B456A" w:rsidP="00443A33" w:rsidRDefault="000B456A">
      <w:pPr>
        <w:rPr>
          <w:rFonts w:asciiTheme="minorHAnsi" w:hAnsiTheme="minorHAnsi"/>
          <w:i/>
          <w:sz w:val="18"/>
          <w:szCs w:val="18"/>
        </w:rPr>
      </w:pPr>
      <w:r w:rsidRPr="00AB0B64">
        <w:rPr>
          <w:rFonts w:asciiTheme="minorHAnsi" w:hAnsiTheme="minorHAnsi"/>
          <w:i/>
          <w:sz w:val="18"/>
          <w:szCs w:val="18"/>
        </w:rPr>
        <w:t>Diversen (Technische mutaties – uitgaven)</w:t>
      </w:r>
    </w:p>
    <w:p w:rsidRPr="00AB0B64" w:rsidR="000B456A" w:rsidP="00443A33" w:rsidRDefault="000B456A">
      <w:pPr>
        <w:rPr>
          <w:rFonts w:asciiTheme="minorHAnsi" w:hAnsiTheme="minorHAnsi"/>
          <w:sz w:val="18"/>
          <w:szCs w:val="18"/>
        </w:rPr>
      </w:pPr>
      <w:r w:rsidRPr="00AB0B64">
        <w:rPr>
          <w:rFonts w:asciiTheme="minorHAnsi" w:hAnsiTheme="minorHAnsi"/>
          <w:sz w:val="18"/>
          <w:szCs w:val="18"/>
        </w:rPr>
        <w:t xml:space="preserve">Hieronder valt de toevoeging van de eindejaarsmarge 2016 aan de begroting van de Hoge Colleges van Staat. Ook de prijsbijstelling tranche 2017 wordt overgemaakt naar de departementale begrotingen. Verder verhoogt het ABP per 1 januari 2017 de pensioenpremie. Ter compensatie van de pensioenpremiestijging wordt 342 mln. aan de loonruimte 2017 toegevoegd. Deze middelen worden vanuit de Aanvullende Post overgemaakt naar de departementale begrotingen. </w:t>
      </w:r>
    </w:p>
    <w:p w:rsidRPr="00AB0B64" w:rsidR="007707B9" w:rsidP="00443A33" w:rsidRDefault="007707B9">
      <w:pPr>
        <w:rPr>
          <w:rFonts w:asciiTheme="minorHAnsi" w:hAnsiTheme="minorHAnsi"/>
          <w:b/>
          <w:sz w:val="18"/>
          <w:szCs w:val="18"/>
        </w:rPr>
      </w:pPr>
    </w:p>
    <w:p w:rsidRPr="00AB0B64" w:rsidR="007707B9" w:rsidP="00443A33" w:rsidRDefault="007707B9">
      <w:pPr>
        <w:rPr>
          <w:rFonts w:asciiTheme="minorHAnsi" w:hAnsiTheme="minorHAnsi"/>
          <w:b/>
          <w:sz w:val="18"/>
          <w:szCs w:val="18"/>
        </w:rPr>
      </w:pPr>
    </w:p>
    <w:p w:rsidRPr="00AB0B64" w:rsidR="007707B9" w:rsidP="00443A33" w:rsidRDefault="007707B9">
      <w:pPr>
        <w:rPr>
          <w:rFonts w:asciiTheme="minorHAnsi" w:hAnsiTheme="minorHAnsi"/>
          <w:b/>
          <w:sz w:val="18"/>
          <w:szCs w:val="18"/>
        </w:rPr>
      </w:pPr>
    </w:p>
    <w:p w:rsidRPr="00AB0B64" w:rsidR="007707B9" w:rsidP="00443A33" w:rsidRDefault="007707B9">
      <w:pPr>
        <w:rPr>
          <w:rFonts w:asciiTheme="minorHAnsi" w:hAnsiTheme="minorHAnsi"/>
          <w:b/>
          <w:sz w:val="18"/>
          <w:szCs w:val="18"/>
        </w:rPr>
      </w:pPr>
    </w:p>
    <w:p w:rsidRPr="00AB0B64" w:rsidR="007707B9" w:rsidP="00443A33" w:rsidRDefault="007707B9">
      <w:pPr>
        <w:rPr>
          <w:rFonts w:asciiTheme="minorHAnsi" w:hAnsiTheme="minorHAnsi"/>
          <w:b/>
          <w:sz w:val="18"/>
          <w:szCs w:val="18"/>
        </w:rPr>
      </w:pPr>
      <w:r w:rsidRPr="00AB0B64">
        <w:rPr>
          <w:rFonts w:asciiTheme="minorHAnsi" w:hAnsiTheme="minorHAnsi"/>
          <w:b/>
          <w:sz w:val="18"/>
          <w:szCs w:val="18"/>
        </w:rPr>
        <w:br w:type="page"/>
      </w:r>
    </w:p>
    <w:p w:rsidRPr="00AB0B64" w:rsidR="007707B9" w:rsidP="00443A33" w:rsidRDefault="00B44066">
      <w:pPr>
        <w:rPr>
          <w:rFonts w:asciiTheme="minorHAnsi" w:hAnsiTheme="minorHAnsi"/>
          <w:b/>
          <w:sz w:val="18"/>
          <w:szCs w:val="18"/>
        </w:rPr>
      </w:pPr>
      <w:r w:rsidRPr="00AB0B64">
        <w:rPr>
          <w:rFonts w:asciiTheme="minorHAnsi" w:hAnsiTheme="minorHAnsi"/>
          <w:b/>
          <w:sz w:val="18"/>
          <w:szCs w:val="18"/>
        </w:rPr>
        <w:lastRenderedPageBreak/>
        <w:t>III Algemene Zaken</w:t>
      </w:r>
    </w:p>
    <w:p w:rsidRPr="00AB0B64" w:rsidR="00B44066" w:rsidP="00443A33" w:rsidRDefault="00B44066">
      <w:pPr>
        <w:rPr>
          <w:rFonts w:asciiTheme="minorHAnsi" w:hAnsiTheme="minorHAnsi"/>
          <w:b/>
          <w:sz w:val="18"/>
          <w:szCs w:val="18"/>
        </w:rPr>
      </w:pPr>
    </w:p>
    <w:tbl>
      <w:tblPr>
        <w:tblW w:w="9660" w:type="dxa"/>
        <w:tblInd w:w="70" w:type="dxa"/>
        <w:tblCellMar>
          <w:left w:w="70" w:type="dxa"/>
          <w:right w:w="70" w:type="dxa"/>
        </w:tblCellMar>
        <w:tblLook w:val="04A0"/>
      </w:tblPr>
      <w:tblGrid>
        <w:gridCol w:w="4360"/>
        <w:gridCol w:w="1060"/>
        <w:gridCol w:w="1060"/>
        <w:gridCol w:w="1060"/>
        <w:gridCol w:w="1060"/>
        <w:gridCol w:w="1060"/>
      </w:tblGrid>
      <w:tr w:rsidRPr="00AB0B64" w:rsidR="00B44066" w:rsidTr="00B44066">
        <w:trPr>
          <w:trHeight w:val="240"/>
        </w:trPr>
        <w:tc>
          <w:tcPr>
            <w:tcW w:w="9660" w:type="dxa"/>
            <w:gridSpan w:val="6"/>
            <w:tcBorders>
              <w:top w:val="nil"/>
              <w:left w:val="nil"/>
              <w:bottom w:val="single" w:color="000000" w:sz="8" w:space="0"/>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III ALGEMENE ZAKEN: UITGAVEN</w:t>
            </w:r>
          </w:p>
        </w:tc>
      </w:tr>
      <w:tr w:rsidRPr="00AB0B64" w:rsidR="00B44066" w:rsidTr="00B44066">
        <w:trPr>
          <w:trHeight w:val="240"/>
        </w:trPr>
        <w:tc>
          <w:tcPr>
            <w:tcW w:w="43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 </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2021</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63,5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62,1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62,1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62,2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63,9</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Beleidsmatige mutaties</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0,2</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0,8</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0,2</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0,2</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0,2</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0,2</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Technische mutaties</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-0,7</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-0,8</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-0,7</w:t>
            </w:r>
          </w:p>
        </w:tc>
      </w:tr>
      <w:tr w:rsidRPr="00AB0B64" w:rsidR="00B44066" w:rsidTr="00B44066">
        <w:trPr>
          <w:trHeight w:val="180"/>
        </w:trPr>
        <w:tc>
          <w:tcPr>
            <w:tcW w:w="43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-0,5</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Stand Voorjaarsnota 2017 (subtotaal)</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63,5</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61,6</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61,6</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61,6</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63,3</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Totaal Internationale samenwerking</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Stand Voorjaarsnota 2017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63,5</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61,6</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61,6</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61,6</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63,3</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r>
      <w:tr w:rsidRPr="00AB0B64" w:rsidR="00B44066" w:rsidTr="00B44066">
        <w:trPr>
          <w:trHeight w:val="240"/>
        </w:trPr>
        <w:tc>
          <w:tcPr>
            <w:tcW w:w="9660" w:type="dxa"/>
            <w:gridSpan w:val="6"/>
            <w:tcBorders>
              <w:top w:val="nil"/>
              <w:left w:val="nil"/>
              <w:bottom w:val="single" w:color="000000" w:sz="8" w:space="0"/>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III ALGEMENE ZAKEN: NIET-BELASTINGONTVANGSTEN</w:t>
            </w:r>
          </w:p>
        </w:tc>
      </w:tr>
      <w:tr w:rsidRPr="00AB0B64" w:rsidR="00B44066" w:rsidTr="00B44066">
        <w:trPr>
          <w:trHeight w:val="240"/>
        </w:trPr>
        <w:tc>
          <w:tcPr>
            <w:tcW w:w="43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 </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2021</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6,7</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Beleidsmatige mutaties</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0,1</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0,1</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0,1</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0,1</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0,1</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0,1</w:t>
            </w:r>
          </w:p>
        </w:tc>
      </w:tr>
      <w:tr w:rsidRPr="00AB0B64" w:rsidR="00B44066" w:rsidTr="00B44066">
        <w:trPr>
          <w:trHeight w:val="180"/>
        </w:trPr>
        <w:tc>
          <w:tcPr>
            <w:tcW w:w="43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0,1</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Stand Voorjaarsnota 2017 (subtotaal)</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6,9</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6,8</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6,8</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6,8</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6,8</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Totaal Internationale samenwerking</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Stand Voorjaarsnota 2017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6,9</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6,8</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6,8</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6,8</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6,8</w:t>
            </w:r>
          </w:p>
        </w:tc>
      </w:tr>
    </w:tbl>
    <w:p w:rsidRPr="00AB0B64" w:rsidR="00B44066" w:rsidP="00443A33" w:rsidRDefault="00B44066">
      <w:pPr>
        <w:rPr>
          <w:rFonts w:asciiTheme="minorHAnsi" w:hAnsiTheme="minorHAnsi"/>
          <w:b/>
          <w:sz w:val="18"/>
          <w:szCs w:val="18"/>
        </w:rPr>
      </w:pPr>
    </w:p>
    <w:p w:rsidRPr="00AB0B64" w:rsidR="000B456A" w:rsidP="00443A33" w:rsidRDefault="000B456A">
      <w:pPr>
        <w:rPr>
          <w:rFonts w:asciiTheme="minorHAnsi" w:hAnsiTheme="minorHAnsi"/>
          <w:i/>
          <w:iCs/>
          <w:sz w:val="18"/>
          <w:szCs w:val="18"/>
        </w:rPr>
      </w:pPr>
      <w:r w:rsidRPr="00AB0B64">
        <w:rPr>
          <w:rFonts w:asciiTheme="minorHAnsi" w:hAnsiTheme="minorHAnsi"/>
          <w:i/>
          <w:iCs/>
          <w:sz w:val="18"/>
          <w:szCs w:val="18"/>
        </w:rPr>
        <w:t>Diversen (uitgaven en ontvangsten, rijksbegroting in enge zin)</w:t>
      </w:r>
    </w:p>
    <w:p w:rsidRPr="00AB0B64" w:rsidR="000B456A" w:rsidP="00443A33" w:rsidRDefault="000B456A">
      <w:pPr>
        <w:rPr>
          <w:rFonts w:asciiTheme="minorHAnsi" w:hAnsiTheme="minorHAnsi"/>
          <w:i/>
          <w:iCs/>
          <w:sz w:val="18"/>
          <w:szCs w:val="18"/>
        </w:rPr>
      </w:pPr>
      <w:r w:rsidRPr="00AB0B64">
        <w:rPr>
          <w:rFonts w:asciiTheme="minorHAnsi" w:hAnsiTheme="minorHAnsi"/>
          <w:sz w:val="18"/>
          <w:szCs w:val="18"/>
        </w:rPr>
        <w:t>Dit betreft een som van mutaties van compensatie premiestijging ABP, uitgekeerde eindejaarsmarge en loon- en prijsbijstelling en diverse overboekingen van en naar de begroting van AZ.</w:t>
      </w:r>
      <w:r w:rsidRPr="00AB0B64">
        <w:rPr>
          <w:rFonts w:asciiTheme="minorHAnsi" w:hAnsiTheme="minorHAnsi"/>
          <w:strike/>
          <w:sz w:val="18"/>
          <w:szCs w:val="18"/>
        </w:rPr>
        <w:t xml:space="preserve"> </w:t>
      </w:r>
    </w:p>
    <w:p w:rsidRPr="00AB0B64" w:rsidR="00B44066" w:rsidP="00443A33" w:rsidRDefault="00B44066">
      <w:pPr>
        <w:rPr>
          <w:rFonts w:asciiTheme="minorHAnsi" w:hAnsiTheme="minorHAnsi"/>
          <w:b/>
          <w:sz w:val="18"/>
          <w:szCs w:val="18"/>
        </w:rPr>
      </w:pPr>
    </w:p>
    <w:p w:rsidRPr="00AB0B64" w:rsidR="00B44066" w:rsidP="00443A33" w:rsidRDefault="00B44066">
      <w:pPr>
        <w:rPr>
          <w:rFonts w:asciiTheme="minorHAnsi" w:hAnsiTheme="minorHAnsi"/>
          <w:b/>
          <w:sz w:val="18"/>
          <w:szCs w:val="18"/>
        </w:rPr>
      </w:pPr>
    </w:p>
    <w:p w:rsidRPr="00AB0B64" w:rsidR="00B44066" w:rsidP="00443A33" w:rsidRDefault="00B44066">
      <w:pPr>
        <w:rPr>
          <w:rFonts w:asciiTheme="minorHAnsi" w:hAnsiTheme="minorHAnsi"/>
          <w:b/>
          <w:sz w:val="18"/>
          <w:szCs w:val="18"/>
        </w:rPr>
      </w:pPr>
      <w:r w:rsidRPr="00AB0B64">
        <w:rPr>
          <w:rFonts w:asciiTheme="minorHAnsi" w:hAnsiTheme="minorHAnsi"/>
          <w:b/>
          <w:sz w:val="18"/>
          <w:szCs w:val="18"/>
        </w:rPr>
        <w:br w:type="page"/>
      </w:r>
    </w:p>
    <w:p w:rsidRPr="00AB0B64" w:rsidR="00B44066" w:rsidP="00443A33" w:rsidRDefault="00B44066">
      <w:pPr>
        <w:rPr>
          <w:rFonts w:asciiTheme="minorHAnsi" w:hAnsiTheme="minorHAnsi"/>
          <w:b/>
          <w:sz w:val="18"/>
          <w:szCs w:val="18"/>
        </w:rPr>
      </w:pPr>
      <w:r w:rsidRPr="00AB0B64">
        <w:rPr>
          <w:rFonts w:asciiTheme="minorHAnsi" w:hAnsiTheme="minorHAnsi"/>
          <w:b/>
          <w:sz w:val="18"/>
          <w:szCs w:val="18"/>
        </w:rPr>
        <w:lastRenderedPageBreak/>
        <w:t>IV Koninkrijksrelaties</w:t>
      </w:r>
    </w:p>
    <w:p w:rsidRPr="00AB0B64" w:rsidR="00B44066" w:rsidP="00443A33" w:rsidRDefault="00B44066">
      <w:pPr>
        <w:rPr>
          <w:rFonts w:asciiTheme="minorHAnsi" w:hAnsiTheme="minorHAnsi"/>
          <w:b/>
          <w:sz w:val="18"/>
          <w:szCs w:val="18"/>
        </w:rPr>
      </w:pPr>
    </w:p>
    <w:tbl>
      <w:tblPr>
        <w:tblW w:w="9660" w:type="dxa"/>
        <w:tblInd w:w="70" w:type="dxa"/>
        <w:tblCellMar>
          <w:left w:w="70" w:type="dxa"/>
          <w:right w:w="70" w:type="dxa"/>
        </w:tblCellMar>
        <w:tblLook w:val="04A0"/>
      </w:tblPr>
      <w:tblGrid>
        <w:gridCol w:w="4360"/>
        <w:gridCol w:w="1060"/>
        <w:gridCol w:w="1060"/>
        <w:gridCol w:w="1060"/>
        <w:gridCol w:w="1060"/>
        <w:gridCol w:w="1060"/>
      </w:tblGrid>
      <w:tr w:rsidRPr="00AB0B64" w:rsidR="00B44066" w:rsidTr="00B44066">
        <w:trPr>
          <w:trHeight w:val="240"/>
        </w:trPr>
        <w:tc>
          <w:tcPr>
            <w:tcW w:w="9660" w:type="dxa"/>
            <w:gridSpan w:val="6"/>
            <w:tcBorders>
              <w:top w:val="nil"/>
              <w:left w:val="nil"/>
              <w:bottom w:val="single" w:color="000000" w:sz="8" w:space="0"/>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IV KONINKRIJKSRELATIES: UITGAVEN</w:t>
            </w:r>
          </w:p>
        </w:tc>
      </w:tr>
      <w:tr w:rsidRPr="00AB0B64" w:rsidR="00B44066" w:rsidTr="00B44066">
        <w:trPr>
          <w:trHeight w:val="240"/>
        </w:trPr>
        <w:tc>
          <w:tcPr>
            <w:tcW w:w="43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 </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2021</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291,9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272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124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123,1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123,1</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Beleidsmatige mutaties</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Kasschuif wisselkoersreserve</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-0,2</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4,8</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2,8</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0,6</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0,4</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-0,2</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Technische mutaties</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1,8</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9</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2,1</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1,4</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1,5</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1,8</w:t>
            </w:r>
          </w:p>
        </w:tc>
      </w:tr>
      <w:tr w:rsidRPr="00AB0B64" w:rsidR="00B44066" w:rsidTr="00B44066">
        <w:trPr>
          <w:trHeight w:val="180"/>
        </w:trPr>
        <w:tc>
          <w:tcPr>
            <w:tcW w:w="43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13,8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1,5</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Stand Voorjaarsnota 2017 (subtotaal)</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305,7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277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125,9</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124,9</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124,6</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Totaal Internationale samenwerking</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Stand Voorjaarsnota 2017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305,7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277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125,9</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124,9</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124,6</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r>
      <w:tr w:rsidRPr="00AB0B64" w:rsidR="00B44066" w:rsidTr="00B44066">
        <w:trPr>
          <w:trHeight w:val="240"/>
        </w:trPr>
        <w:tc>
          <w:tcPr>
            <w:tcW w:w="9660" w:type="dxa"/>
            <w:gridSpan w:val="6"/>
            <w:tcBorders>
              <w:top w:val="nil"/>
              <w:left w:val="nil"/>
              <w:bottom w:val="single" w:color="000000" w:sz="8" w:space="0"/>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IV KONINKRIJKSRELATIES: NIET-BELASTINGONTVANGSTEN</w:t>
            </w:r>
          </w:p>
        </w:tc>
      </w:tr>
      <w:tr w:rsidRPr="00AB0B64" w:rsidR="00B44066" w:rsidTr="00B44066">
        <w:trPr>
          <w:trHeight w:val="240"/>
        </w:trPr>
        <w:tc>
          <w:tcPr>
            <w:tcW w:w="43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 </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2021</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36,5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36,5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36,5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36,5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36,5</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Beleidsmatige mutaties</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2,3</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-1,1</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2,5</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2,3</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2,2</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2,8</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-1,1</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Technische mutaties</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13,6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13,6</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9</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180"/>
        </w:trPr>
        <w:tc>
          <w:tcPr>
            <w:tcW w:w="43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11,3</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-1,1</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Stand Voorjaarsnota 2017 (subtotaal)</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52,5</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47,8</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38,7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39,2</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35,3</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Totaal Internationale samenwerking</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Stand Voorjaarsnota 2017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52,5</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47,8</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38,7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39,2</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35,3</w:t>
            </w:r>
          </w:p>
        </w:tc>
      </w:tr>
    </w:tbl>
    <w:p w:rsidRPr="00AB0B64" w:rsidR="00B44066" w:rsidP="00443A33" w:rsidRDefault="00B44066">
      <w:pPr>
        <w:rPr>
          <w:rFonts w:asciiTheme="minorHAnsi" w:hAnsiTheme="minorHAnsi"/>
          <w:b/>
          <w:sz w:val="18"/>
          <w:szCs w:val="18"/>
        </w:rPr>
      </w:pPr>
    </w:p>
    <w:p w:rsidRPr="00AB0B64" w:rsidR="000B456A" w:rsidP="00443A33" w:rsidRDefault="000B456A">
      <w:pPr>
        <w:pStyle w:val="Default"/>
        <w:rPr>
          <w:rFonts w:asciiTheme="minorHAnsi" w:hAnsiTheme="minorHAnsi"/>
          <w:i/>
          <w:color w:val="auto"/>
          <w:sz w:val="18"/>
          <w:szCs w:val="18"/>
        </w:rPr>
      </w:pPr>
      <w:r w:rsidRPr="00AB0B64">
        <w:rPr>
          <w:rFonts w:asciiTheme="minorHAnsi" w:hAnsiTheme="minorHAnsi"/>
          <w:i/>
          <w:color w:val="auto"/>
          <w:sz w:val="18"/>
          <w:szCs w:val="18"/>
        </w:rPr>
        <w:t>Kasschuif wisselkoersreserve</w:t>
      </w:r>
    </w:p>
    <w:p w:rsidRPr="00AB0B64" w:rsidR="000B456A" w:rsidP="00443A33" w:rsidRDefault="000B456A">
      <w:pPr>
        <w:pStyle w:val="Default"/>
        <w:rPr>
          <w:rFonts w:asciiTheme="minorHAnsi" w:hAnsiTheme="minorHAnsi"/>
          <w:color w:val="auto"/>
          <w:sz w:val="18"/>
          <w:szCs w:val="18"/>
        </w:rPr>
      </w:pPr>
      <w:r w:rsidRPr="00AB0B64">
        <w:rPr>
          <w:rFonts w:asciiTheme="minorHAnsi" w:hAnsiTheme="minorHAnsi" w:cstheme="minorBidi"/>
          <w:color w:val="auto"/>
          <w:sz w:val="18"/>
          <w:szCs w:val="18"/>
        </w:rPr>
        <w:t xml:space="preserve">Het restant van de wisselkoersreserve in 2016 (11,9 mln.) wordt op basis van de huidige inzichten in de wisselkoerseffecten verdeeld over 2017 en 2018 </w:t>
      </w:r>
      <w:proofErr w:type="gramStart"/>
      <w:r w:rsidRPr="00AB0B64">
        <w:rPr>
          <w:rFonts w:asciiTheme="minorHAnsi" w:hAnsiTheme="minorHAnsi" w:cstheme="minorBidi"/>
          <w:color w:val="auto"/>
          <w:sz w:val="18"/>
          <w:szCs w:val="18"/>
        </w:rPr>
        <w:t>middels</w:t>
      </w:r>
      <w:proofErr w:type="gramEnd"/>
      <w:r w:rsidRPr="00AB0B64">
        <w:rPr>
          <w:rFonts w:asciiTheme="minorHAnsi" w:hAnsiTheme="minorHAnsi" w:cstheme="minorBidi"/>
          <w:color w:val="auto"/>
          <w:sz w:val="18"/>
          <w:szCs w:val="18"/>
        </w:rPr>
        <w:t xml:space="preserve"> een kasschuif. </w:t>
      </w:r>
    </w:p>
    <w:p w:rsidRPr="00AB0B64" w:rsidR="000B456A" w:rsidP="00443A33" w:rsidRDefault="000B456A">
      <w:pPr>
        <w:rPr>
          <w:rFonts w:asciiTheme="minorHAnsi" w:hAnsiTheme="minorHAnsi"/>
          <w:i/>
          <w:sz w:val="18"/>
          <w:szCs w:val="18"/>
        </w:rPr>
      </w:pPr>
    </w:p>
    <w:p w:rsidRPr="00AB0B64" w:rsidR="000B456A" w:rsidP="00443A33" w:rsidRDefault="000B456A">
      <w:pPr>
        <w:rPr>
          <w:rFonts w:asciiTheme="minorHAnsi" w:hAnsiTheme="minorHAnsi"/>
          <w:i/>
          <w:sz w:val="18"/>
          <w:szCs w:val="18"/>
        </w:rPr>
      </w:pPr>
      <w:r w:rsidRPr="00AB0B64">
        <w:rPr>
          <w:rFonts w:asciiTheme="minorHAnsi" w:hAnsiTheme="minorHAnsi"/>
          <w:i/>
          <w:sz w:val="18"/>
          <w:szCs w:val="18"/>
        </w:rPr>
        <w:t>Diversen (beleidsmatige mutaties – technische mutaties - uitgaven)</w:t>
      </w:r>
    </w:p>
    <w:p w:rsidRPr="00AB0B64" w:rsidR="000B456A" w:rsidP="00443A33" w:rsidRDefault="000B456A">
      <w:pPr>
        <w:rPr>
          <w:rFonts w:asciiTheme="minorHAnsi" w:hAnsiTheme="minorHAnsi"/>
          <w:sz w:val="18"/>
          <w:szCs w:val="18"/>
        </w:rPr>
      </w:pPr>
      <w:r w:rsidRPr="00AB0B64">
        <w:rPr>
          <w:rFonts w:asciiTheme="minorHAnsi" w:hAnsiTheme="minorHAnsi"/>
          <w:sz w:val="18"/>
          <w:szCs w:val="18"/>
        </w:rPr>
        <w:t xml:space="preserve">Onder de post diversen valt de onder andere een kasschuif omdat de oprichting van de </w:t>
      </w:r>
      <w:proofErr w:type="spellStart"/>
      <w:r w:rsidRPr="00AB0B64">
        <w:rPr>
          <w:rFonts w:asciiTheme="minorHAnsi" w:hAnsiTheme="minorHAnsi"/>
          <w:sz w:val="18"/>
          <w:szCs w:val="18"/>
        </w:rPr>
        <w:t>Integriteitskamer</w:t>
      </w:r>
      <w:proofErr w:type="spellEnd"/>
      <w:r w:rsidRPr="00AB0B64">
        <w:rPr>
          <w:rFonts w:asciiTheme="minorHAnsi" w:hAnsiTheme="minorHAnsi"/>
          <w:sz w:val="18"/>
          <w:szCs w:val="18"/>
        </w:rPr>
        <w:t xml:space="preserve"> op Sint Maarten is vertraagd. Onder diversen valt daarnaast de toevoeging van de eindejaarsmarge 2016 aan de begroting van Koninkrijksrelaties. De prijsbijstelling tranche 2017 wordt overgemaakt naar de departementale begrotingen. Per 1 januari 2017 heeft het ABP de pensioenpremie verhoogd. Ter compensatie van de pensioenpremiestijging wordt 342 mln. aan de loonruimte 2017 toegevoegd. Deze middelen worden vanuit de Aanvullende Post overgemaakt naar de departementale begrotingen. </w:t>
      </w:r>
    </w:p>
    <w:p w:rsidRPr="00AB0B64" w:rsidR="000B456A" w:rsidP="00443A33" w:rsidRDefault="000B456A">
      <w:pPr>
        <w:rPr>
          <w:rFonts w:asciiTheme="minorHAnsi" w:hAnsiTheme="minorHAnsi"/>
          <w:i/>
          <w:sz w:val="18"/>
          <w:szCs w:val="18"/>
        </w:rPr>
      </w:pPr>
    </w:p>
    <w:p w:rsidRPr="00AB0B64" w:rsidR="000B456A" w:rsidP="00443A33" w:rsidRDefault="000B456A">
      <w:pPr>
        <w:rPr>
          <w:rFonts w:asciiTheme="minorHAnsi" w:hAnsiTheme="minorHAnsi"/>
          <w:i/>
          <w:sz w:val="18"/>
          <w:szCs w:val="18"/>
        </w:rPr>
      </w:pPr>
      <w:r w:rsidRPr="00AB0B64">
        <w:rPr>
          <w:rFonts w:asciiTheme="minorHAnsi" w:hAnsiTheme="minorHAnsi"/>
          <w:i/>
          <w:sz w:val="18"/>
          <w:szCs w:val="18"/>
        </w:rPr>
        <w:t>Diversen (</w:t>
      </w:r>
      <w:proofErr w:type="spellStart"/>
      <w:r w:rsidRPr="00AB0B64">
        <w:rPr>
          <w:rFonts w:asciiTheme="minorHAnsi" w:hAnsiTheme="minorHAnsi"/>
          <w:i/>
          <w:sz w:val="18"/>
          <w:szCs w:val="18"/>
        </w:rPr>
        <w:t>niet-belastingontvangsen</w:t>
      </w:r>
      <w:proofErr w:type="spellEnd"/>
      <w:r w:rsidRPr="00AB0B64">
        <w:rPr>
          <w:rFonts w:asciiTheme="minorHAnsi" w:hAnsiTheme="minorHAnsi"/>
          <w:i/>
          <w:sz w:val="18"/>
          <w:szCs w:val="18"/>
        </w:rPr>
        <w:t xml:space="preserve"> - beleidsmatige mutaties)</w:t>
      </w:r>
    </w:p>
    <w:p w:rsidRPr="00AB0B64" w:rsidR="000B456A" w:rsidP="00443A33" w:rsidRDefault="000B456A">
      <w:pPr>
        <w:rPr>
          <w:rFonts w:asciiTheme="minorHAnsi" w:hAnsiTheme="minorHAnsi"/>
          <w:sz w:val="18"/>
          <w:szCs w:val="18"/>
        </w:rPr>
      </w:pPr>
      <w:r w:rsidRPr="00AB0B64">
        <w:rPr>
          <w:rFonts w:asciiTheme="minorHAnsi" w:hAnsiTheme="minorHAnsi"/>
          <w:iCs/>
          <w:sz w:val="18"/>
          <w:szCs w:val="18"/>
        </w:rPr>
        <w:t xml:space="preserve">Onder de post diversen valt een </w:t>
      </w:r>
      <w:proofErr w:type="spellStart"/>
      <w:r w:rsidRPr="00AB0B64">
        <w:rPr>
          <w:rFonts w:asciiTheme="minorHAnsi" w:hAnsiTheme="minorHAnsi"/>
          <w:iCs/>
          <w:sz w:val="18"/>
          <w:szCs w:val="18"/>
        </w:rPr>
        <w:t>ramingsbijstelling</w:t>
      </w:r>
      <w:proofErr w:type="spellEnd"/>
      <w:r w:rsidRPr="00AB0B64">
        <w:rPr>
          <w:rFonts w:asciiTheme="minorHAnsi" w:hAnsiTheme="minorHAnsi"/>
          <w:iCs/>
          <w:sz w:val="18"/>
          <w:szCs w:val="18"/>
        </w:rPr>
        <w:t xml:space="preserve"> van de renteontvangsten. Tot en met 2020 zijn er </w:t>
      </w:r>
      <w:r w:rsidRPr="00AB0B64">
        <w:rPr>
          <w:rFonts w:asciiTheme="minorHAnsi" w:hAnsiTheme="minorHAnsi"/>
          <w:sz w:val="18"/>
          <w:szCs w:val="18"/>
        </w:rPr>
        <w:t>meerontvangsten en daarna minderontvangsten.</w:t>
      </w:r>
    </w:p>
    <w:p w:rsidRPr="00AB0B64" w:rsidR="00B44066" w:rsidP="00443A33" w:rsidRDefault="00B44066">
      <w:pPr>
        <w:rPr>
          <w:rFonts w:asciiTheme="minorHAnsi" w:hAnsiTheme="minorHAnsi"/>
          <w:b/>
          <w:sz w:val="18"/>
          <w:szCs w:val="18"/>
        </w:rPr>
      </w:pPr>
    </w:p>
    <w:p w:rsidRPr="00AB0B64" w:rsidR="00B44066" w:rsidP="00443A33" w:rsidRDefault="00B44066">
      <w:pPr>
        <w:rPr>
          <w:rFonts w:asciiTheme="minorHAnsi" w:hAnsiTheme="minorHAnsi"/>
          <w:b/>
          <w:sz w:val="18"/>
          <w:szCs w:val="18"/>
        </w:rPr>
      </w:pPr>
    </w:p>
    <w:p w:rsidRPr="00AB0B64" w:rsidR="00B44066" w:rsidP="00443A33" w:rsidRDefault="00B44066">
      <w:pPr>
        <w:rPr>
          <w:rFonts w:asciiTheme="minorHAnsi" w:hAnsiTheme="minorHAnsi"/>
          <w:b/>
          <w:sz w:val="18"/>
          <w:szCs w:val="18"/>
        </w:rPr>
      </w:pPr>
      <w:r w:rsidRPr="00AB0B64">
        <w:rPr>
          <w:rFonts w:asciiTheme="minorHAnsi" w:hAnsiTheme="minorHAnsi"/>
          <w:b/>
          <w:sz w:val="18"/>
          <w:szCs w:val="18"/>
        </w:rPr>
        <w:br w:type="page"/>
      </w:r>
    </w:p>
    <w:p w:rsidRPr="00AB0B64" w:rsidR="00B44066" w:rsidP="00443A33" w:rsidRDefault="00B44066">
      <w:pPr>
        <w:rPr>
          <w:rFonts w:asciiTheme="minorHAnsi" w:hAnsiTheme="minorHAnsi"/>
          <w:b/>
          <w:sz w:val="18"/>
          <w:szCs w:val="18"/>
        </w:rPr>
      </w:pPr>
      <w:r w:rsidRPr="00AB0B64">
        <w:rPr>
          <w:rFonts w:asciiTheme="minorHAnsi" w:hAnsiTheme="minorHAnsi"/>
          <w:b/>
          <w:sz w:val="18"/>
          <w:szCs w:val="18"/>
        </w:rPr>
        <w:lastRenderedPageBreak/>
        <w:t>V Buitenlandse Zaken</w:t>
      </w:r>
    </w:p>
    <w:p w:rsidRPr="00AB0B64" w:rsidR="00B44066" w:rsidP="00443A33" w:rsidRDefault="00B44066">
      <w:pPr>
        <w:rPr>
          <w:rFonts w:asciiTheme="minorHAnsi" w:hAnsiTheme="minorHAnsi"/>
          <w:b/>
          <w:sz w:val="18"/>
          <w:szCs w:val="18"/>
        </w:rPr>
      </w:pPr>
    </w:p>
    <w:tbl>
      <w:tblPr>
        <w:tblW w:w="9660" w:type="dxa"/>
        <w:tblInd w:w="70" w:type="dxa"/>
        <w:tblCellMar>
          <w:left w:w="70" w:type="dxa"/>
          <w:right w:w="70" w:type="dxa"/>
        </w:tblCellMar>
        <w:tblLook w:val="04A0"/>
      </w:tblPr>
      <w:tblGrid>
        <w:gridCol w:w="4360"/>
        <w:gridCol w:w="1060"/>
        <w:gridCol w:w="1060"/>
        <w:gridCol w:w="1060"/>
        <w:gridCol w:w="1060"/>
        <w:gridCol w:w="1060"/>
      </w:tblGrid>
      <w:tr w:rsidRPr="00AB0B64" w:rsidR="00B44066" w:rsidTr="00B44066">
        <w:trPr>
          <w:trHeight w:val="240"/>
        </w:trPr>
        <w:tc>
          <w:tcPr>
            <w:tcW w:w="9660" w:type="dxa"/>
            <w:gridSpan w:val="6"/>
            <w:tcBorders>
              <w:top w:val="nil"/>
              <w:left w:val="nil"/>
              <w:bottom w:val="single" w:color="000000" w:sz="8" w:space="0"/>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V BUITENLANDSE ZAKEN: UITGAVEN</w:t>
            </w:r>
          </w:p>
        </w:tc>
      </w:tr>
      <w:tr w:rsidRPr="00AB0B64" w:rsidR="00B44066" w:rsidTr="00B44066">
        <w:trPr>
          <w:trHeight w:val="240"/>
        </w:trPr>
        <w:tc>
          <w:tcPr>
            <w:tcW w:w="43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 </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2021</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7.541</w:t>
            </w:r>
            <w:r w:rsidRPr="00AB0B64" w:rsidR="00693676">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8.514</w:t>
            </w:r>
            <w:r w:rsidRPr="00AB0B64" w:rsidR="00693676">
              <w:rPr>
                <w:rFonts w:asciiTheme="minorHAnsi" w:hAnsiTheme="minorHAnsi"/>
                <w:sz w:val="18"/>
                <w:szCs w:val="18"/>
              </w:rPr>
              <w:t>,4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8.408</w:t>
            </w:r>
            <w:r w:rsidRPr="00AB0B64" w:rsidR="00693676">
              <w:rPr>
                <w:rFonts w:asciiTheme="minorHAnsi" w:hAnsiTheme="minorHAnsi"/>
                <w:sz w:val="18"/>
                <w:szCs w:val="18"/>
              </w:rPr>
              <w:t>,8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8.562</w:t>
            </w:r>
            <w:r w:rsidRPr="00AB0B64" w:rsidR="00693676">
              <w:rPr>
                <w:rFonts w:asciiTheme="minorHAnsi" w:hAnsiTheme="minorHAnsi"/>
                <w:sz w:val="18"/>
                <w:szCs w:val="18"/>
              </w:rPr>
              <w:t>,6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8.813</w:t>
            </w:r>
            <w:r w:rsidRPr="00AB0B64" w:rsidR="00693676">
              <w:rPr>
                <w:rFonts w:asciiTheme="minorHAnsi" w:hAnsiTheme="minorHAnsi"/>
                <w:sz w:val="18"/>
                <w:szCs w:val="18"/>
              </w:rPr>
              <w:t>,5</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Beleidsmatige mutaties</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45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Begrotingsakkoord 2017</w:t>
            </w:r>
            <w:proofErr w:type="gramStart"/>
            <w:r w:rsidRPr="00AB0B64">
              <w:rPr>
                <w:rFonts w:asciiTheme="minorHAnsi" w:hAnsiTheme="minorHAnsi"/>
                <w:sz w:val="18"/>
                <w:szCs w:val="18"/>
              </w:rPr>
              <w:t>:</w:t>
            </w:r>
            <w:proofErr w:type="spellStart"/>
            <w:r w:rsidRPr="00AB0B64">
              <w:rPr>
                <w:rFonts w:asciiTheme="minorHAnsi" w:hAnsiTheme="minorHAnsi"/>
                <w:sz w:val="18"/>
                <w:szCs w:val="18"/>
              </w:rPr>
              <w:t>bni</w:t>
            </w:r>
            <w:proofErr w:type="spellEnd"/>
            <w:proofErr w:type="gramEnd"/>
            <w:r w:rsidRPr="00AB0B64">
              <w:rPr>
                <w:rFonts w:asciiTheme="minorHAnsi" w:hAnsiTheme="minorHAnsi"/>
                <w:sz w:val="18"/>
                <w:szCs w:val="18"/>
              </w:rPr>
              <w:t xml:space="preserve"> effect overige inkomsten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-57,3</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45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Begrotingsakkoord 2017</w:t>
            </w:r>
            <w:proofErr w:type="gramStart"/>
            <w:r w:rsidRPr="00AB0B64">
              <w:rPr>
                <w:rFonts w:asciiTheme="minorHAnsi" w:hAnsiTheme="minorHAnsi"/>
                <w:sz w:val="18"/>
                <w:szCs w:val="18"/>
              </w:rPr>
              <w:t>:meerjarig</w:t>
            </w:r>
            <w:proofErr w:type="gramEnd"/>
            <w:r w:rsidRPr="00AB0B64">
              <w:rPr>
                <w:rFonts w:asciiTheme="minorHAnsi" w:hAnsiTheme="minorHAnsi"/>
                <w:sz w:val="18"/>
                <w:szCs w:val="18"/>
              </w:rPr>
              <w:t xml:space="preserve"> beeld </w:t>
            </w:r>
            <w:proofErr w:type="spellStart"/>
            <w:r w:rsidRPr="00AB0B64">
              <w:rPr>
                <w:rFonts w:asciiTheme="minorHAnsi" w:hAnsiTheme="minorHAnsi"/>
                <w:sz w:val="18"/>
                <w:szCs w:val="18"/>
              </w:rPr>
              <w:t>acor</w:t>
            </w:r>
            <w:proofErr w:type="spellEnd"/>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-21,5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-25,9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-25,6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-26</w:t>
            </w:r>
          </w:p>
        </w:tc>
      </w:tr>
      <w:tr w:rsidRPr="00AB0B64" w:rsidR="00B44066" w:rsidTr="00B44066">
        <w:trPr>
          <w:trHeight w:val="46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 xml:space="preserve">Vierde aanvullende begroting </w:t>
            </w:r>
            <w:proofErr w:type="spellStart"/>
            <w:r w:rsidRPr="00AB0B64">
              <w:rPr>
                <w:rFonts w:asciiTheme="minorHAnsi" w:hAnsiTheme="minorHAnsi"/>
                <w:sz w:val="18"/>
                <w:szCs w:val="18"/>
              </w:rPr>
              <w:t>ec</w:t>
            </w:r>
            <w:proofErr w:type="spellEnd"/>
            <w:r w:rsidRPr="00AB0B64">
              <w:rPr>
                <w:rFonts w:asciiTheme="minorHAnsi" w:hAnsiTheme="minorHAnsi"/>
                <w:sz w:val="18"/>
                <w:szCs w:val="18"/>
              </w:rPr>
              <w:t xml:space="preserve"> 2016: vertraging cohesiebeleid</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360,8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-78,8</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334,9</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-25,6</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-26</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-26</w:t>
            </w:r>
          </w:p>
        </w:tc>
      </w:tr>
      <w:tr w:rsidRPr="00AB0B64" w:rsidR="00B44066" w:rsidTr="00B44066">
        <w:trPr>
          <w:trHeight w:val="180"/>
        </w:trPr>
        <w:tc>
          <w:tcPr>
            <w:tcW w:w="43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-78,8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334,9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-25,6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-26</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Stand Voorjaarsnota 2017 (subtotaal)</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7.462</w:t>
            </w:r>
            <w:r w:rsidRPr="00AB0B64" w:rsidR="00693676">
              <w:rPr>
                <w:rFonts w:asciiTheme="minorHAnsi" w:hAnsiTheme="minorHAnsi"/>
                <w:sz w:val="18"/>
                <w:szCs w:val="18"/>
              </w:rPr>
              <w:t>,2</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8.849</w:t>
            </w:r>
            <w:r w:rsidRPr="00AB0B64" w:rsidR="00693676">
              <w:rPr>
                <w:rFonts w:asciiTheme="minorHAnsi" w:hAnsiTheme="minorHAnsi"/>
                <w:sz w:val="18"/>
                <w:szCs w:val="18"/>
              </w:rPr>
              <w:t>,3</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8.383</w:t>
            </w:r>
            <w:r w:rsidRPr="00AB0B64" w:rsidR="00693676">
              <w:rPr>
                <w:rFonts w:asciiTheme="minorHAnsi" w:hAnsiTheme="minorHAnsi"/>
                <w:sz w:val="18"/>
                <w:szCs w:val="18"/>
              </w:rPr>
              <w:t>,2</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8.536</w:t>
            </w:r>
            <w:r w:rsidRPr="00AB0B64" w:rsidR="00693676">
              <w:rPr>
                <w:rFonts w:asciiTheme="minorHAnsi" w:hAnsiTheme="minorHAnsi"/>
                <w:sz w:val="18"/>
                <w:szCs w:val="18"/>
              </w:rPr>
              <w:t>,6</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8.787</w:t>
            </w:r>
            <w:r w:rsidRPr="00AB0B64" w:rsidR="00693676">
              <w:rPr>
                <w:rFonts w:asciiTheme="minorHAnsi" w:hAnsiTheme="minorHAnsi"/>
                <w:sz w:val="18"/>
                <w:szCs w:val="18"/>
              </w:rPr>
              <w:t>,5</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Totaal Internationale samenwerking</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1.364</w:t>
            </w:r>
            <w:r w:rsidRPr="00AB0B64" w:rsidR="00693676">
              <w:rPr>
                <w:rFonts w:asciiTheme="minorHAnsi" w:hAnsiTheme="minorHAnsi"/>
                <w:sz w:val="18"/>
                <w:szCs w:val="18"/>
              </w:rPr>
              <w:t>,8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1.352</w:t>
            </w:r>
            <w:r w:rsidRPr="00AB0B64" w:rsidR="00693676">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1.342</w:t>
            </w:r>
            <w:r w:rsidRPr="00AB0B64" w:rsidR="00693676">
              <w:rPr>
                <w:rFonts w:asciiTheme="minorHAnsi" w:hAnsiTheme="minorHAnsi"/>
                <w:sz w:val="18"/>
                <w:szCs w:val="18"/>
              </w:rPr>
              <w:t>,9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1.378</w:t>
            </w:r>
            <w:r w:rsidRPr="00AB0B64" w:rsidR="00693676">
              <w:rPr>
                <w:rFonts w:asciiTheme="minorHAnsi" w:hAnsiTheme="minorHAnsi"/>
                <w:sz w:val="18"/>
                <w:szCs w:val="18"/>
              </w:rPr>
              <w:t>,4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1.390</w:t>
            </w:r>
            <w:r w:rsidRPr="00AB0B64" w:rsidR="00693676">
              <w:rPr>
                <w:rFonts w:asciiTheme="minorHAnsi" w:hAnsiTheme="minorHAnsi"/>
                <w:sz w:val="18"/>
                <w:szCs w:val="18"/>
              </w:rPr>
              <w:t>,4</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Stand Voorjaarsnota 2017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8.827</w:t>
            </w:r>
            <w:r w:rsidRPr="00AB0B64" w:rsidR="00693676">
              <w:rPr>
                <w:rFonts w:asciiTheme="minorHAnsi" w:hAnsiTheme="minorHAnsi"/>
                <w:sz w:val="18"/>
                <w:szCs w:val="18"/>
              </w:rPr>
              <w:t>,1</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10.201</w:t>
            </w:r>
            <w:r w:rsidRPr="00AB0B64" w:rsidR="00693676">
              <w:rPr>
                <w:rFonts w:asciiTheme="minorHAnsi" w:hAnsiTheme="minorHAnsi"/>
                <w:sz w:val="18"/>
                <w:szCs w:val="18"/>
              </w:rPr>
              <w:t>,2</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9.726</w:t>
            </w:r>
            <w:r w:rsidRPr="00AB0B64" w:rsidR="00693676">
              <w:rPr>
                <w:rFonts w:asciiTheme="minorHAnsi" w:hAnsiTheme="minorHAnsi"/>
                <w:sz w:val="18"/>
                <w:szCs w:val="18"/>
              </w:rPr>
              <w:t>,1</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9.915</w:t>
            </w:r>
            <w:r w:rsidRPr="00AB0B64" w:rsidR="00693676">
              <w:rPr>
                <w:rFonts w:asciiTheme="minorHAnsi" w:hAnsiTheme="minorHAnsi"/>
                <w:sz w:val="18"/>
                <w:szCs w:val="18"/>
              </w:rPr>
              <w:t>,1</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10.177</w:t>
            </w:r>
            <w:r w:rsidRPr="00AB0B64" w:rsidR="00693676">
              <w:rPr>
                <w:rFonts w:asciiTheme="minorHAnsi" w:hAnsiTheme="minorHAnsi"/>
                <w:sz w:val="18"/>
                <w:szCs w:val="18"/>
              </w:rPr>
              <w:t>,9</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r>
      <w:tr w:rsidRPr="00AB0B64" w:rsidR="00B44066" w:rsidTr="00B44066">
        <w:trPr>
          <w:trHeight w:val="240"/>
        </w:trPr>
        <w:tc>
          <w:tcPr>
            <w:tcW w:w="9660" w:type="dxa"/>
            <w:gridSpan w:val="6"/>
            <w:tcBorders>
              <w:top w:val="nil"/>
              <w:left w:val="nil"/>
              <w:bottom w:val="single" w:color="000000" w:sz="8" w:space="0"/>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V BUITENLANDSE ZAKEN: NIET-BELASTINGONTVANGSTEN</w:t>
            </w:r>
          </w:p>
        </w:tc>
      </w:tr>
      <w:tr w:rsidRPr="00AB0B64" w:rsidR="00B44066" w:rsidTr="00B44066">
        <w:trPr>
          <w:trHeight w:val="240"/>
        </w:trPr>
        <w:tc>
          <w:tcPr>
            <w:tcW w:w="43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 </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2021</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640,9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653,7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666,7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680,1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700,5</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Beleidsmatige mutaties</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Nacalculatie 2016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124,1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45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 xml:space="preserve">Vierde aanvullende begroting </w:t>
            </w:r>
            <w:proofErr w:type="spellStart"/>
            <w:r w:rsidRPr="00AB0B64">
              <w:rPr>
                <w:rFonts w:asciiTheme="minorHAnsi" w:hAnsiTheme="minorHAnsi"/>
                <w:sz w:val="18"/>
                <w:szCs w:val="18"/>
              </w:rPr>
              <w:t>ec</w:t>
            </w:r>
            <w:proofErr w:type="spellEnd"/>
            <w:r w:rsidRPr="00AB0B64">
              <w:rPr>
                <w:rFonts w:asciiTheme="minorHAnsi" w:hAnsiTheme="minorHAnsi"/>
                <w:sz w:val="18"/>
                <w:szCs w:val="18"/>
              </w:rPr>
              <w:t xml:space="preserve"> 2016</w:t>
            </w:r>
            <w:proofErr w:type="gramStart"/>
            <w:r w:rsidRPr="00AB0B64">
              <w:rPr>
                <w:rFonts w:asciiTheme="minorHAnsi" w:hAnsiTheme="minorHAnsi"/>
                <w:sz w:val="18"/>
                <w:szCs w:val="18"/>
              </w:rPr>
              <w:t>:effecten</w:t>
            </w:r>
            <w:proofErr w:type="gramEnd"/>
            <w:r w:rsidRPr="00AB0B64">
              <w:rPr>
                <w:rFonts w:asciiTheme="minorHAnsi" w:hAnsiTheme="minorHAnsi"/>
                <w:sz w:val="18"/>
                <w:szCs w:val="18"/>
              </w:rPr>
              <w:t xml:space="preserve"> spring </w:t>
            </w:r>
            <w:proofErr w:type="spellStart"/>
            <w:r w:rsidRPr="00AB0B64">
              <w:rPr>
                <w:rFonts w:asciiTheme="minorHAnsi" w:hAnsiTheme="minorHAnsi"/>
                <w:sz w:val="18"/>
                <w:szCs w:val="18"/>
              </w:rPr>
              <w:t>forecast</w:t>
            </w:r>
            <w:proofErr w:type="spellEnd"/>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-79,8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45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 xml:space="preserve">Vierde aanvullende begroting </w:t>
            </w:r>
            <w:proofErr w:type="spellStart"/>
            <w:r w:rsidRPr="00AB0B64">
              <w:rPr>
                <w:rFonts w:asciiTheme="minorHAnsi" w:hAnsiTheme="minorHAnsi"/>
                <w:sz w:val="18"/>
                <w:szCs w:val="18"/>
              </w:rPr>
              <w:t>ec</w:t>
            </w:r>
            <w:proofErr w:type="spellEnd"/>
            <w:r w:rsidRPr="00AB0B64">
              <w:rPr>
                <w:rFonts w:asciiTheme="minorHAnsi" w:hAnsiTheme="minorHAnsi"/>
                <w:sz w:val="18"/>
                <w:szCs w:val="18"/>
              </w:rPr>
              <w:t xml:space="preserve"> 2016</w:t>
            </w:r>
            <w:proofErr w:type="gramStart"/>
            <w:r w:rsidRPr="00AB0B64">
              <w:rPr>
                <w:rFonts w:asciiTheme="minorHAnsi" w:hAnsiTheme="minorHAnsi"/>
                <w:sz w:val="18"/>
                <w:szCs w:val="18"/>
              </w:rPr>
              <w:t>:vertraging</w:t>
            </w:r>
            <w:proofErr w:type="gramEnd"/>
            <w:r w:rsidRPr="00AB0B64">
              <w:rPr>
                <w:rFonts w:asciiTheme="minorHAnsi" w:hAnsiTheme="minorHAnsi"/>
                <w:sz w:val="18"/>
                <w:szCs w:val="18"/>
              </w:rPr>
              <w:t xml:space="preserve"> cohesiebeleid</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360,8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-15,5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389,6</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Technische mutaties</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46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 xml:space="preserve">Vijfde aanvullende begroting </w:t>
            </w:r>
            <w:proofErr w:type="spellStart"/>
            <w:r w:rsidRPr="00AB0B64">
              <w:rPr>
                <w:rFonts w:asciiTheme="minorHAnsi" w:hAnsiTheme="minorHAnsi"/>
                <w:sz w:val="18"/>
                <w:szCs w:val="18"/>
              </w:rPr>
              <w:t>ec</w:t>
            </w:r>
            <w:proofErr w:type="spellEnd"/>
            <w:r w:rsidRPr="00AB0B64">
              <w:rPr>
                <w:rFonts w:asciiTheme="minorHAnsi" w:hAnsiTheme="minorHAnsi"/>
                <w:sz w:val="18"/>
                <w:szCs w:val="18"/>
              </w:rPr>
              <w:t xml:space="preserve"> 2016 verschuiven </w:t>
            </w:r>
            <w:proofErr w:type="spellStart"/>
            <w:proofErr w:type="gramStart"/>
            <w:r w:rsidRPr="00AB0B64">
              <w:rPr>
                <w:rFonts w:asciiTheme="minorHAnsi" w:hAnsiTheme="minorHAnsi"/>
                <w:sz w:val="18"/>
                <w:szCs w:val="18"/>
              </w:rPr>
              <w:t>nederlandse</w:t>
            </w:r>
            <w:proofErr w:type="spellEnd"/>
            <w:proofErr w:type="gramEnd"/>
            <w:r w:rsidRPr="00AB0B64">
              <w:rPr>
                <w:rFonts w:asciiTheme="minorHAnsi" w:hAnsiTheme="minorHAnsi"/>
                <w:sz w:val="18"/>
                <w:szCs w:val="18"/>
              </w:rPr>
              <w:t xml:space="preserve"> korting</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2.764</w:t>
            </w:r>
            <w:r w:rsidRPr="00AB0B64" w:rsidR="00693676">
              <w:rPr>
                <w:rFonts w:asciiTheme="minorHAnsi" w:hAnsiTheme="minorHAnsi"/>
                <w:sz w:val="18"/>
                <w:szCs w:val="18"/>
              </w:rPr>
              <w:t>,4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2.764</w:t>
            </w:r>
            <w:r w:rsidRPr="00AB0B64" w:rsidR="00693676">
              <w:rPr>
                <w:rFonts w:asciiTheme="minorHAnsi" w:hAnsiTheme="minorHAnsi"/>
                <w:sz w:val="18"/>
                <w:szCs w:val="18"/>
              </w:rPr>
              <w:t>,4</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180"/>
        </w:trPr>
        <w:tc>
          <w:tcPr>
            <w:tcW w:w="43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3.153</w:t>
            </w:r>
            <w:r w:rsidRPr="00AB0B64" w:rsidR="00693676">
              <w:rPr>
                <w:rFonts w:asciiTheme="minorHAnsi" w:hAnsiTheme="minorHAnsi"/>
                <w:sz w:val="18"/>
                <w:szCs w:val="18"/>
              </w:rPr>
              <w:t>,9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Stand Voorjaarsnota 2017 (subtotaal)</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3.794</w:t>
            </w:r>
            <w:r w:rsidRPr="00AB0B64" w:rsidR="00693676">
              <w:rPr>
                <w:rFonts w:asciiTheme="minorHAnsi" w:hAnsiTheme="minorHAnsi"/>
                <w:sz w:val="18"/>
                <w:szCs w:val="18"/>
              </w:rPr>
              <w:t>,8</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653,7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666,7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680,1</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700,5</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Totaal Internationale samenwerking</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65</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Stand Voorjaarsnota 2017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3.859</w:t>
            </w:r>
            <w:r w:rsidRPr="00AB0B64" w:rsidR="00693676">
              <w:rPr>
                <w:rFonts w:asciiTheme="minorHAnsi" w:hAnsiTheme="minorHAnsi"/>
                <w:sz w:val="18"/>
                <w:szCs w:val="18"/>
              </w:rPr>
              <w:t>,8</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718,7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731,8</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745,1</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765,5</w:t>
            </w:r>
          </w:p>
        </w:tc>
      </w:tr>
    </w:tbl>
    <w:p w:rsidRPr="00AB0B64" w:rsidR="00B44066" w:rsidP="00443A33" w:rsidRDefault="00B44066">
      <w:pPr>
        <w:rPr>
          <w:rFonts w:asciiTheme="minorHAnsi" w:hAnsiTheme="minorHAnsi"/>
          <w:b/>
          <w:sz w:val="18"/>
          <w:szCs w:val="18"/>
        </w:rPr>
      </w:pPr>
    </w:p>
    <w:p w:rsidRPr="00AB0B64" w:rsidR="000B456A" w:rsidP="00443A33" w:rsidRDefault="000B456A">
      <w:pPr>
        <w:outlineLvl w:val="3"/>
        <w:rPr>
          <w:rFonts w:asciiTheme="minorHAnsi" w:hAnsiTheme="minorHAnsi"/>
          <w:b/>
          <w:bCs/>
          <w:sz w:val="18"/>
          <w:szCs w:val="18"/>
        </w:rPr>
      </w:pPr>
      <w:r w:rsidRPr="00AB0B64">
        <w:rPr>
          <w:rFonts w:asciiTheme="minorHAnsi" w:hAnsiTheme="minorHAnsi"/>
          <w:b/>
          <w:bCs/>
          <w:sz w:val="18"/>
          <w:szCs w:val="18"/>
        </w:rPr>
        <w:t>Algemeen</w:t>
      </w:r>
    </w:p>
    <w:p w:rsidRPr="00AB0B64" w:rsidR="000B456A" w:rsidP="00443A33" w:rsidRDefault="000B456A">
      <w:pPr>
        <w:rPr>
          <w:rFonts w:asciiTheme="minorHAnsi" w:hAnsiTheme="minorHAnsi"/>
          <w:sz w:val="18"/>
          <w:szCs w:val="18"/>
        </w:rPr>
      </w:pPr>
      <w:r w:rsidRPr="00AB0B64">
        <w:rPr>
          <w:rFonts w:asciiTheme="minorHAnsi" w:hAnsiTheme="minorHAnsi"/>
          <w:sz w:val="18"/>
          <w:szCs w:val="18"/>
        </w:rPr>
        <w:t xml:space="preserve">De omvang van de Nederlandse afdrachten wordt bepaald door de omvang van de Europese begroting en is daarnaast relatief ten opzichte van de overige lidstaten. De Europese Unie (EU) ontvangt haar inkomsten uit verschillende soorten afdrachten van de lidstaten, zoals invoerrechten, </w:t>
      </w:r>
      <w:proofErr w:type="spellStart"/>
      <w:r w:rsidRPr="00AB0B64">
        <w:rPr>
          <w:rFonts w:asciiTheme="minorHAnsi" w:hAnsiTheme="minorHAnsi"/>
          <w:sz w:val="18"/>
          <w:szCs w:val="18"/>
        </w:rPr>
        <w:t>BTW-afdrachten</w:t>
      </w:r>
      <w:proofErr w:type="spellEnd"/>
      <w:r w:rsidRPr="00AB0B64">
        <w:rPr>
          <w:rFonts w:asciiTheme="minorHAnsi" w:hAnsiTheme="minorHAnsi"/>
          <w:sz w:val="18"/>
          <w:szCs w:val="18"/>
        </w:rPr>
        <w:t xml:space="preserve"> en </w:t>
      </w:r>
      <w:proofErr w:type="spellStart"/>
      <w:r w:rsidRPr="00AB0B64">
        <w:rPr>
          <w:rFonts w:asciiTheme="minorHAnsi" w:hAnsiTheme="minorHAnsi"/>
          <w:sz w:val="18"/>
          <w:szCs w:val="18"/>
        </w:rPr>
        <w:t>BNI-afdrachten</w:t>
      </w:r>
      <w:proofErr w:type="spellEnd"/>
      <w:r w:rsidRPr="00AB0B64">
        <w:rPr>
          <w:rFonts w:asciiTheme="minorHAnsi" w:hAnsiTheme="minorHAnsi"/>
          <w:sz w:val="18"/>
          <w:szCs w:val="18"/>
        </w:rPr>
        <w:t xml:space="preserve">. Dit zijn uitgaven voor Nederland. Deze EU-inkomsten worden ook wel de «eigen middelen» van de EU genoemd. Nederland ontvangt op de EU-afdrachten een jaarlijkse korting. Deze korting is opgebouwd uit een lager tarief voor </w:t>
      </w:r>
      <w:proofErr w:type="spellStart"/>
      <w:r w:rsidRPr="00AB0B64">
        <w:rPr>
          <w:rFonts w:asciiTheme="minorHAnsi" w:hAnsiTheme="minorHAnsi"/>
          <w:sz w:val="18"/>
          <w:szCs w:val="18"/>
        </w:rPr>
        <w:t>BTW-afdrachten</w:t>
      </w:r>
      <w:proofErr w:type="spellEnd"/>
      <w:r w:rsidRPr="00AB0B64">
        <w:rPr>
          <w:rFonts w:asciiTheme="minorHAnsi" w:hAnsiTheme="minorHAnsi"/>
          <w:sz w:val="18"/>
          <w:szCs w:val="18"/>
        </w:rPr>
        <w:t xml:space="preserve"> en een vaste korting (lumpsum) op de </w:t>
      </w:r>
      <w:proofErr w:type="spellStart"/>
      <w:r w:rsidRPr="00AB0B64">
        <w:rPr>
          <w:rFonts w:asciiTheme="minorHAnsi" w:hAnsiTheme="minorHAnsi"/>
          <w:sz w:val="18"/>
          <w:szCs w:val="18"/>
        </w:rPr>
        <w:t>BNI-afdrachten</w:t>
      </w:r>
      <w:proofErr w:type="spellEnd"/>
      <w:r w:rsidRPr="00AB0B64">
        <w:rPr>
          <w:rFonts w:asciiTheme="minorHAnsi" w:hAnsiTheme="minorHAnsi"/>
          <w:sz w:val="18"/>
          <w:szCs w:val="18"/>
        </w:rPr>
        <w:t>.</w:t>
      </w:r>
    </w:p>
    <w:p w:rsidRPr="00AB0B64" w:rsidR="000B456A" w:rsidP="00443A33" w:rsidRDefault="000B456A">
      <w:pPr>
        <w:rPr>
          <w:rFonts w:asciiTheme="minorHAnsi" w:hAnsiTheme="minorHAnsi"/>
          <w:sz w:val="18"/>
          <w:szCs w:val="18"/>
        </w:rPr>
      </w:pPr>
    </w:p>
    <w:p w:rsidRPr="00AB0B64" w:rsidR="000B456A" w:rsidP="00443A33" w:rsidRDefault="000B456A">
      <w:pPr>
        <w:rPr>
          <w:rFonts w:asciiTheme="minorHAnsi" w:hAnsiTheme="minorHAnsi"/>
          <w:sz w:val="18"/>
          <w:szCs w:val="18"/>
        </w:rPr>
      </w:pPr>
      <w:r w:rsidRPr="00AB0B64">
        <w:rPr>
          <w:rFonts w:asciiTheme="minorHAnsi" w:hAnsiTheme="minorHAnsi"/>
          <w:sz w:val="18"/>
          <w:szCs w:val="18"/>
        </w:rPr>
        <w:t>Hieronder vindt u de mutaties op de raming van de Nederlandse afdrachten aan de EU die tot nu toe in begrotingsjaar 2017 hebben plaatsgevonden. De mutaties komen voort uit het Begrotingsakkoord 2017, verschillende aanvullende begrotingen over 2016 en de nacalculatie over 2016.</w:t>
      </w:r>
    </w:p>
    <w:p w:rsidRPr="00AB0B64" w:rsidR="000B456A" w:rsidP="00443A33" w:rsidRDefault="000B456A">
      <w:pPr>
        <w:rPr>
          <w:rFonts w:asciiTheme="minorHAnsi" w:hAnsiTheme="minorHAnsi"/>
          <w:b/>
          <w:sz w:val="18"/>
          <w:szCs w:val="18"/>
        </w:rPr>
      </w:pPr>
    </w:p>
    <w:p w:rsidRPr="00AB0B64" w:rsidR="00C65D1C" w:rsidP="00443A33" w:rsidRDefault="00C65D1C">
      <w:pPr>
        <w:rPr>
          <w:rFonts w:asciiTheme="minorHAnsi" w:hAnsiTheme="minorHAnsi"/>
          <w:b/>
          <w:sz w:val="18"/>
          <w:szCs w:val="18"/>
        </w:rPr>
      </w:pPr>
    </w:p>
    <w:p w:rsidRPr="00AB0B64" w:rsidR="00C65D1C" w:rsidP="00443A33" w:rsidRDefault="00C65D1C">
      <w:pPr>
        <w:rPr>
          <w:rFonts w:asciiTheme="minorHAnsi" w:hAnsiTheme="minorHAnsi"/>
          <w:b/>
          <w:sz w:val="18"/>
          <w:szCs w:val="18"/>
        </w:rPr>
      </w:pPr>
    </w:p>
    <w:p w:rsidRPr="00AB0B64" w:rsidR="000B456A" w:rsidP="00443A33" w:rsidRDefault="000B456A">
      <w:pPr>
        <w:rPr>
          <w:rFonts w:asciiTheme="minorHAnsi" w:hAnsiTheme="minorHAnsi"/>
          <w:b/>
          <w:sz w:val="18"/>
          <w:szCs w:val="18"/>
        </w:rPr>
      </w:pPr>
      <w:r w:rsidRPr="00AB0B64">
        <w:rPr>
          <w:rFonts w:asciiTheme="minorHAnsi" w:hAnsiTheme="minorHAnsi"/>
          <w:b/>
          <w:sz w:val="18"/>
          <w:szCs w:val="18"/>
        </w:rPr>
        <w:lastRenderedPageBreak/>
        <w:t>Begrotingsakkoord 2017</w:t>
      </w:r>
    </w:p>
    <w:p w:rsidRPr="00AB0B64" w:rsidR="000B456A" w:rsidP="00443A33" w:rsidRDefault="000B456A">
      <w:pPr>
        <w:rPr>
          <w:rFonts w:asciiTheme="minorHAnsi" w:hAnsiTheme="minorHAnsi"/>
          <w:b/>
          <w:sz w:val="18"/>
          <w:szCs w:val="18"/>
        </w:rPr>
      </w:pPr>
      <w:r w:rsidRPr="00AB0B64">
        <w:rPr>
          <w:rFonts w:asciiTheme="minorHAnsi" w:hAnsiTheme="minorHAnsi"/>
          <w:sz w:val="18"/>
          <w:szCs w:val="18"/>
        </w:rPr>
        <w:t>Eind 2016 hebben de Europese Raad en het Europees Parlement ingestemd met de Europese begroting voor 2017. Door inzet van de zogeheten speciale instrumenten en resterende marge onder het MFK plafond wordt budget vrijgemaakt voor o.a. de aanpak van de migratiecrisis en voor investeringen in Europese groei en werkgelegenheid. Dit heeft geen aanpassing van de Nederlandse afdrachten tot gevolg.</w:t>
      </w:r>
      <w:r w:rsidRPr="00AB0B64">
        <w:rPr>
          <w:rStyle w:val="Voetnootmarkering"/>
          <w:rFonts w:asciiTheme="minorHAnsi" w:hAnsiTheme="minorHAnsi"/>
          <w:sz w:val="18"/>
          <w:szCs w:val="18"/>
        </w:rPr>
        <w:footnoteReference w:id="1"/>
      </w:r>
    </w:p>
    <w:p w:rsidRPr="00AB0B64" w:rsidR="000B456A" w:rsidP="00443A33" w:rsidRDefault="000B456A">
      <w:pPr>
        <w:rPr>
          <w:rFonts w:asciiTheme="minorHAnsi" w:hAnsiTheme="minorHAnsi"/>
          <w:i/>
          <w:sz w:val="18"/>
          <w:szCs w:val="18"/>
        </w:rPr>
      </w:pPr>
    </w:p>
    <w:p w:rsidRPr="00AB0B64" w:rsidR="000B456A" w:rsidP="00443A33" w:rsidRDefault="000B456A">
      <w:pPr>
        <w:rPr>
          <w:rFonts w:asciiTheme="minorHAnsi" w:hAnsiTheme="minorHAnsi"/>
          <w:sz w:val="18"/>
          <w:szCs w:val="18"/>
        </w:rPr>
      </w:pPr>
      <w:r w:rsidRPr="00AB0B64">
        <w:rPr>
          <w:rFonts w:asciiTheme="minorHAnsi" w:hAnsiTheme="minorHAnsi"/>
          <w:i/>
          <w:sz w:val="18"/>
          <w:szCs w:val="18"/>
        </w:rPr>
        <w:t xml:space="preserve">Begrotingsakkoord 2017: </w:t>
      </w:r>
      <w:proofErr w:type="spellStart"/>
      <w:r w:rsidRPr="00AB0B64">
        <w:rPr>
          <w:rFonts w:asciiTheme="minorHAnsi" w:hAnsiTheme="minorHAnsi"/>
          <w:i/>
          <w:sz w:val="18"/>
          <w:szCs w:val="18"/>
        </w:rPr>
        <w:t>bni</w:t>
      </w:r>
      <w:proofErr w:type="spellEnd"/>
      <w:r w:rsidRPr="00AB0B64">
        <w:rPr>
          <w:rFonts w:asciiTheme="minorHAnsi" w:hAnsiTheme="minorHAnsi"/>
          <w:i/>
          <w:sz w:val="18"/>
          <w:szCs w:val="18"/>
        </w:rPr>
        <w:t xml:space="preserve"> effect overige inkomsten (uitgaven)</w:t>
      </w:r>
    </w:p>
    <w:p w:rsidRPr="00AB0B64" w:rsidR="000B456A" w:rsidP="00443A33" w:rsidRDefault="000B456A">
      <w:pPr>
        <w:pStyle w:val="Default"/>
        <w:rPr>
          <w:rFonts w:asciiTheme="minorHAnsi" w:hAnsiTheme="minorHAnsi"/>
          <w:color w:val="auto"/>
          <w:sz w:val="18"/>
          <w:szCs w:val="18"/>
        </w:rPr>
      </w:pPr>
      <w:r w:rsidRPr="00AB0B64">
        <w:rPr>
          <w:rFonts w:asciiTheme="minorHAnsi" w:hAnsiTheme="minorHAnsi"/>
          <w:color w:val="auto"/>
          <w:sz w:val="18"/>
          <w:szCs w:val="18"/>
        </w:rPr>
        <w:t xml:space="preserve">In de begroting 2017 stelt de Europese Commissie (EC) daarnaast de raming voor de overige ontvangsten opwaarts bij van 1,7 naar 2,8 mld., vooral door hogere verwachte inkomsten uit </w:t>
      </w:r>
      <w:proofErr w:type="gramStart"/>
      <w:r w:rsidRPr="00AB0B64">
        <w:rPr>
          <w:rFonts w:asciiTheme="minorHAnsi" w:hAnsiTheme="minorHAnsi"/>
          <w:color w:val="auto"/>
          <w:sz w:val="18"/>
          <w:szCs w:val="18"/>
        </w:rPr>
        <w:t>(</w:t>
      </w:r>
      <w:proofErr w:type="spellStart"/>
      <w:r w:rsidRPr="00AB0B64">
        <w:rPr>
          <w:rFonts w:asciiTheme="minorHAnsi" w:hAnsiTheme="minorHAnsi"/>
          <w:color w:val="auto"/>
          <w:sz w:val="18"/>
          <w:szCs w:val="18"/>
        </w:rPr>
        <w:t>mededings</w:t>
      </w:r>
      <w:proofErr w:type="spellEnd"/>
      <w:r w:rsidRPr="00AB0B64">
        <w:rPr>
          <w:rFonts w:asciiTheme="minorHAnsi" w:hAnsiTheme="minorHAnsi"/>
          <w:color w:val="auto"/>
          <w:sz w:val="18"/>
          <w:szCs w:val="18"/>
        </w:rPr>
        <w:t xml:space="preserve">-)boetes  </w:t>
      </w:r>
      <w:proofErr w:type="gramEnd"/>
      <w:r w:rsidRPr="00AB0B64">
        <w:rPr>
          <w:rFonts w:asciiTheme="minorHAnsi" w:hAnsiTheme="minorHAnsi"/>
          <w:color w:val="auto"/>
          <w:sz w:val="18"/>
          <w:szCs w:val="18"/>
        </w:rPr>
        <w:t xml:space="preserve">en rente. Omdat de </w:t>
      </w:r>
      <w:proofErr w:type="spellStart"/>
      <w:r w:rsidRPr="00AB0B64">
        <w:rPr>
          <w:rFonts w:asciiTheme="minorHAnsi" w:hAnsiTheme="minorHAnsi"/>
          <w:color w:val="auto"/>
          <w:sz w:val="18"/>
          <w:szCs w:val="18"/>
        </w:rPr>
        <w:t>BNI-afdrachten</w:t>
      </w:r>
      <w:proofErr w:type="spellEnd"/>
      <w:r w:rsidRPr="00AB0B64">
        <w:rPr>
          <w:rFonts w:asciiTheme="minorHAnsi" w:hAnsiTheme="minorHAnsi"/>
          <w:color w:val="auto"/>
          <w:sz w:val="18"/>
          <w:szCs w:val="18"/>
        </w:rPr>
        <w:t xml:space="preserve"> van de lidstaten het sluitstuk vormen van de Europese begroting, betekenen hogere verwachte inkomsten voor de Europese begroting uit andere bronnen dan de BNI afdrachten, automatisch dat de </w:t>
      </w:r>
      <w:proofErr w:type="spellStart"/>
      <w:r w:rsidRPr="00AB0B64">
        <w:rPr>
          <w:rFonts w:asciiTheme="minorHAnsi" w:hAnsiTheme="minorHAnsi"/>
          <w:color w:val="auto"/>
          <w:sz w:val="18"/>
          <w:szCs w:val="18"/>
        </w:rPr>
        <w:t>BNI-afdracht</w:t>
      </w:r>
      <w:proofErr w:type="spellEnd"/>
      <w:r w:rsidRPr="00AB0B64">
        <w:rPr>
          <w:rFonts w:asciiTheme="minorHAnsi" w:hAnsiTheme="minorHAnsi"/>
          <w:color w:val="auto"/>
          <w:sz w:val="18"/>
          <w:szCs w:val="18"/>
        </w:rPr>
        <w:t xml:space="preserve"> van de lidstaten daalt. Voor Nederland gaat het om ca 57 mln. lagere afdrachten in 2017.</w:t>
      </w:r>
    </w:p>
    <w:p w:rsidRPr="00AB0B64" w:rsidR="000B456A" w:rsidP="00443A33" w:rsidRDefault="000B456A">
      <w:pPr>
        <w:pStyle w:val="Default"/>
        <w:rPr>
          <w:rFonts w:asciiTheme="minorHAnsi" w:hAnsiTheme="minorHAnsi"/>
          <w:color w:val="auto"/>
          <w:sz w:val="18"/>
          <w:szCs w:val="18"/>
        </w:rPr>
      </w:pPr>
    </w:p>
    <w:p w:rsidRPr="00AB0B64" w:rsidR="000B456A" w:rsidP="00443A33" w:rsidRDefault="000B456A">
      <w:pPr>
        <w:rPr>
          <w:rFonts w:asciiTheme="minorHAnsi" w:hAnsiTheme="minorHAnsi"/>
          <w:i/>
          <w:sz w:val="18"/>
          <w:szCs w:val="18"/>
        </w:rPr>
      </w:pPr>
      <w:r w:rsidRPr="00AB0B64">
        <w:rPr>
          <w:rFonts w:asciiTheme="minorHAnsi" w:hAnsiTheme="minorHAnsi"/>
          <w:i/>
          <w:sz w:val="18"/>
          <w:szCs w:val="18"/>
        </w:rPr>
        <w:t>Begrotingsakkoord 2017: meerjarig beeld ACOR (uitgaven)</w:t>
      </w:r>
    </w:p>
    <w:p w:rsidRPr="00AB0B64" w:rsidR="000B456A" w:rsidP="00443A33" w:rsidRDefault="000B456A">
      <w:pPr>
        <w:rPr>
          <w:rFonts w:asciiTheme="minorHAnsi" w:hAnsiTheme="minorHAnsi"/>
          <w:sz w:val="18"/>
          <w:szCs w:val="18"/>
        </w:rPr>
      </w:pPr>
      <w:r w:rsidRPr="00AB0B64">
        <w:rPr>
          <w:rFonts w:asciiTheme="minorHAnsi" w:hAnsiTheme="minorHAnsi"/>
          <w:sz w:val="18"/>
          <w:szCs w:val="18"/>
        </w:rPr>
        <w:t>In de Europese begroting voor 2017 heeft de EC ook de reguliere aanpassingen in de grondslagen voor de BNI-, BTW- en Invoerrechtenramingen verwerkt op basis van nieuwe economische cijfers (ACOR cijfers). Deze werken meerjarig door in de afdrachten van de lidstaten. In 2017 leiden deze aanpassingen bij BNI- BTW en invoerrechten tot per saldo 22 mln. lagere afdrachten voor Nederland. Dit effect loopt in de jaren daarna nog iets op tot ca 26 mln. lagere afdrachten.</w:t>
      </w:r>
    </w:p>
    <w:p w:rsidRPr="00AB0B64" w:rsidR="000B456A" w:rsidP="00443A33" w:rsidRDefault="000B456A">
      <w:pPr>
        <w:rPr>
          <w:rFonts w:asciiTheme="minorHAnsi" w:hAnsiTheme="minorHAnsi"/>
          <w:i/>
          <w:sz w:val="18"/>
          <w:szCs w:val="18"/>
        </w:rPr>
      </w:pPr>
    </w:p>
    <w:p w:rsidRPr="00AB0B64" w:rsidR="000B456A" w:rsidP="00443A33" w:rsidRDefault="000B456A">
      <w:pPr>
        <w:rPr>
          <w:rFonts w:asciiTheme="minorHAnsi" w:hAnsiTheme="minorHAnsi"/>
          <w:b/>
          <w:sz w:val="18"/>
          <w:szCs w:val="18"/>
        </w:rPr>
      </w:pPr>
      <w:r w:rsidRPr="00AB0B64">
        <w:rPr>
          <w:rFonts w:asciiTheme="minorHAnsi" w:hAnsiTheme="minorHAnsi"/>
          <w:b/>
          <w:sz w:val="18"/>
          <w:szCs w:val="18"/>
        </w:rPr>
        <w:t>Nacalculatie 2016</w:t>
      </w:r>
    </w:p>
    <w:p w:rsidRPr="00AB0B64" w:rsidR="000B456A" w:rsidP="00443A33" w:rsidRDefault="000B456A">
      <w:pPr>
        <w:rPr>
          <w:rFonts w:asciiTheme="minorHAnsi" w:hAnsiTheme="minorHAnsi"/>
          <w:b/>
          <w:sz w:val="18"/>
          <w:szCs w:val="18"/>
        </w:rPr>
      </w:pPr>
    </w:p>
    <w:p w:rsidRPr="00AB0B64" w:rsidR="000B456A" w:rsidP="00443A33" w:rsidRDefault="000B456A">
      <w:pPr>
        <w:rPr>
          <w:rFonts w:asciiTheme="minorHAnsi" w:hAnsiTheme="minorHAnsi"/>
          <w:i/>
          <w:sz w:val="18"/>
          <w:szCs w:val="18"/>
        </w:rPr>
      </w:pPr>
      <w:r w:rsidRPr="00AB0B64">
        <w:rPr>
          <w:rFonts w:asciiTheme="minorHAnsi" w:hAnsiTheme="minorHAnsi"/>
          <w:i/>
          <w:sz w:val="18"/>
          <w:szCs w:val="18"/>
        </w:rPr>
        <w:t>Nacalculatie 2016 (niet-belastingontvangsten)</w:t>
      </w:r>
    </w:p>
    <w:p w:rsidRPr="00AB0B64" w:rsidR="000B456A" w:rsidP="00443A33" w:rsidRDefault="000B456A">
      <w:pPr>
        <w:rPr>
          <w:rFonts w:asciiTheme="minorHAnsi" w:hAnsiTheme="minorHAnsi"/>
          <w:sz w:val="18"/>
          <w:szCs w:val="18"/>
        </w:rPr>
      </w:pPr>
      <w:r w:rsidRPr="00AB0B64">
        <w:rPr>
          <w:rFonts w:asciiTheme="minorHAnsi" w:hAnsiTheme="minorHAnsi"/>
          <w:sz w:val="18"/>
          <w:szCs w:val="18"/>
        </w:rPr>
        <w:t>De Europese Commissie heeft op 24 januari jl. cijfers voor de nacalculatie van de Europese afdrachten voor 2016 gepresenteerd aan de lidstaten. Voor de Nederlandse begroting betekent deze nacalculatie een verlaging van de EU-afdrachten van netto 124 mln. euro die als een eenmalige ontvangst op de begroting wordt verwerkt.</w:t>
      </w:r>
      <w:r w:rsidRPr="00AB0B64">
        <w:rPr>
          <w:rStyle w:val="Voetnootmarkering"/>
          <w:rFonts w:asciiTheme="minorHAnsi" w:hAnsiTheme="minorHAnsi"/>
          <w:sz w:val="18"/>
          <w:szCs w:val="18"/>
        </w:rPr>
        <w:footnoteReference w:id="2"/>
      </w:r>
      <w:r w:rsidRPr="00AB0B64">
        <w:rPr>
          <w:rFonts w:asciiTheme="minorHAnsi" w:hAnsiTheme="minorHAnsi"/>
          <w:sz w:val="18"/>
          <w:szCs w:val="18"/>
        </w:rPr>
        <w:t xml:space="preserve"> </w:t>
      </w:r>
    </w:p>
    <w:p w:rsidRPr="00AB0B64" w:rsidR="000B456A" w:rsidP="00443A33" w:rsidRDefault="000B456A">
      <w:pPr>
        <w:rPr>
          <w:rFonts w:asciiTheme="minorHAnsi" w:hAnsiTheme="minorHAnsi"/>
          <w:sz w:val="18"/>
          <w:szCs w:val="18"/>
        </w:rPr>
      </w:pPr>
    </w:p>
    <w:p w:rsidRPr="00AB0B64" w:rsidR="000B456A" w:rsidP="00443A33" w:rsidRDefault="000B456A">
      <w:pPr>
        <w:rPr>
          <w:rFonts w:asciiTheme="minorHAnsi" w:hAnsiTheme="minorHAnsi"/>
          <w:b/>
          <w:sz w:val="18"/>
          <w:szCs w:val="18"/>
        </w:rPr>
      </w:pPr>
      <w:r w:rsidRPr="00AB0B64">
        <w:rPr>
          <w:rFonts w:asciiTheme="minorHAnsi" w:hAnsiTheme="minorHAnsi"/>
          <w:b/>
          <w:sz w:val="18"/>
          <w:szCs w:val="18"/>
        </w:rPr>
        <w:t>Vierde en vijfde aanvullende begroting Europese Commissie 2016</w:t>
      </w:r>
    </w:p>
    <w:p w:rsidRPr="00AB0B64" w:rsidR="000B456A" w:rsidP="00443A33" w:rsidRDefault="000B456A">
      <w:pPr>
        <w:rPr>
          <w:rFonts w:asciiTheme="minorHAnsi" w:hAnsiTheme="minorHAnsi"/>
          <w:sz w:val="18"/>
          <w:szCs w:val="18"/>
        </w:rPr>
      </w:pPr>
      <w:r w:rsidRPr="00AB0B64">
        <w:rPr>
          <w:rFonts w:asciiTheme="minorHAnsi" w:hAnsiTheme="minorHAnsi"/>
          <w:sz w:val="18"/>
          <w:szCs w:val="18"/>
        </w:rPr>
        <w:t>Eind 2016 heeft het Europees Parlement goedkeuring gegeven aan de vierde en vijfde aanvullende begroting voor 2016. Deze aanvullende begrotingen zijn te laat in het jaar aangenomen om nog door de Commissie te worden verwerkt in de afdrachten over 2016. De budgettaire verwerking valt daarom in 2017 en verloopt via een bijstelling van de niet-belastingontvangsten.</w:t>
      </w:r>
    </w:p>
    <w:p w:rsidRPr="00AB0B64" w:rsidR="000B456A" w:rsidP="00443A33" w:rsidRDefault="000B456A">
      <w:pPr>
        <w:rPr>
          <w:rFonts w:asciiTheme="minorHAnsi" w:hAnsiTheme="minorHAnsi"/>
          <w:i/>
          <w:sz w:val="18"/>
          <w:szCs w:val="18"/>
        </w:rPr>
      </w:pPr>
    </w:p>
    <w:p w:rsidRPr="00AB0B64" w:rsidR="000B456A" w:rsidP="00443A33" w:rsidRDefault="000B456A">
      <w:pPr>
        <w:rPr>
          <w:rFonts w:asciiTheme="minorHAnsi" w:hAnsiTheme="minorHAnsi"/>
          <w:i/>
          <w:sz w:val="18"/>
          <w:szCs w:val="18"/>
        </w:rPr>
      </w:pPr>
      <w:r w:rsidRPr="00AB0B64">
        <w:rPr>
          <w:rFonts w:asciiTheme="minorHAnsi" w:hAnsiTheme="minorHAnsi"/>
          <w:i/>
          <w:sz w:val="18"/>
          <w:szCs w:val="18"/>
        </w:rPr>
        <w:t xml:space="preserve">Vierde aanvullende begroting </w:t>
      </w:r>
      <w:proofErr w:type="spellStart"/>
      <w:r w:rsidRPr="00AB0B64">
        <w:rPr>
          <w:rFonts w:asciiTheme="minorHAnsi" w:hAnsiTheme="minorHAnsi"/>
          <w:i/>
          <w:sz w:val="18"/>
          <w:szCs w:val="18"/>
        </w:rPr>
        <w:t>ec</w:t>
      </w:r>
      <w:proofErr w:type="spellEnd"/>
      <w:r w:rsidRPr="00AB0B64">
        <w:rPr>
          <w:rFonts w:asciiTheme="minorHAnsi" w:hAnsiTheme="minorHAnsi"/>
          <w:i/>
          <w:sz w:val="18"/>
          <w:szCs w:val="18"/>
        </w:rPr>
        <w:t xml:space="preserve"> 2016</w:t>
      </w:r>
      <w:proofErr w:type="gramStart"/>
      <w:r w:rsidRPr="00AB0B64">
        <w:rPr>
          <w:rFonts w:asciiTheme="minorHAnsi" w:hAnsiTheme="minorHAnsi"/>
          <w:i/>
          <w:sz w:val="18"/>
          <w:szCs w:val="18"/>
        </w:rPr>
        <w:t>:vertraging</w:t>
      </w:r>
      <w:proofErr w:type="gramEnd"/>
      <w:r w:rsidRPr="00AB0B64">
        <w:rPr>
          <w:rFonts w:asciiTheme="minorHAnsi" w:hAnsiTheme="minorHAnsi"/>
          <w:i/>
          <w:sz w:val="18"/>
          <w:szCs w:val="18"/>
        </w:rPr>
        <w:t xml:space="preserve"> cohesiebeleid (uitgaven en niet-belastingontvangsten)</w:t>
      </w:r>
    </w:p>
    <w:p w:rsidRPr="00AB0B64" w:rsidR="000B456A" w:rsidP="00443A33" w:rsidRDefault="000B456A">
      <w:pPr>
        <w:rPr>
          <w:rFonts w:asciiTheme="minorHAnsi" w:hAnsiTheme="minorHAnsi"/>
          <w:sz w:val="18"/>
          <w:szCs w:val="18"/>
        </w:rPr>
      </w:pPr>
      <w:r w:rsidRPr="00AB0B64">
        <w:rPr>
          <w:rFonts w:asciiTheme="minorHAnsi" w:hAnsiTheme="minorHAnsi"/>
          <w:sz w:val="18"/>
          <w:szCs w:val="18"/>
        </w:rPr>
        <w:t xml:space="preserve">In de vierde aanvullende begroting heeft de EC de geraamde EU-betalingen verlaagd met 7,3 mld., voornamelijk vanwege vertragingen bij de </w:t>
      </w:r>
      <w:proofErr w:type="gramStart"/>
      <w:r w:rsidRPr="00AB0B64">
        <w:rPr>
          <w:rFonts w:asciiTheme="minorHAnsi" w:hAnsiTheme="minorHAnsi"/>
          <w:sz w:val="18"/>
          <w:szCs w:val="18"/>
        </w:rPr>
        <w:t>implementatie</w:t>
      </w:r>
      <w:proofErr w:type="gramEnd"/>
      <w:r w:rsidRPr="00AB0B64">
        <w:rPr>
          <w:rFonts w:asciiTheme="minorHAnsi" w:hAnsiTheme="minorHAnsi"/>
          <w:sz w:val="18"/>
          <w:szCs w:val="18"/>
        </w:rPr>
        <w:t xml:space="preserve"> van het cohesiebeleid.</w:t>
      </w:r>
      <w:r w:rsidRPr="00AB0B64">
        <w:rPr>
          <w:rStyle w:val="Voetnootmarkering"/>
          <w:rFonts w:asciiTheme="minorHAnsi" w:hAnsiTheme="minorHAnsi"/>
          <w:sz w:val="18"/>
          <w:szCs w:val="18"/>
        </w:rPr>
        <w:footnoteReference w:id="3"/>
      </w:r>
      <w:r w:rsidRPr="00AB0B64">
        <w:rPr>
          <w:rFonts w:asciiTheme="minorHAnsi" w:hAnsiTheme="minorHAnsi"/>
          <w:sz w:val="18"/>
          <w:szCs w:val="18"/>
        </w:rPr>
        <w:t xml:space="preserve"> De verwachting is dat deze vertraging op een later moment binnen het huidige MFK ingelopen wordt, waardoor de uitgaven alsnog gedaan zullen worden. Tot op heden is nog niet bekend gemaakt </w:t>
      </w:r>
      <w:proofErr w:type="gramStart"/>
      <w:r w:rsidRPr="00AB0B64">
        <w:rPr>
          <w:rFonts w:asciiTheme="minorHAnsi" w:hAnsiTheme="minorHAnsi"/>
          <w:sz w:val="18"/>
          <w:szCs w:val="18"/>
        </w:rPr>
        <w:t xml:space="preserve">wanneer.  </w:t>
      </w:r>
      <w:proofErr w:type="gramEnd"/>
      <w:r w:rsidRPr="00AB0B64">
        <w:rPr>
          <w:rFonts w:asciiTheme="minorHAnsi" w:hAnsiTheme="minorHAnsi"/>
          <w:sz w:val="18"/>
          <w:szCs w:val="18"/>
        </w:rPr>
        <w:t xml:space="preserve">De verlaging van de uitgaven op de Europese begroting vertaalt zich in een per saldo verlaging van de Nederlandse afdrachten van ca 361 mln. in </w:t>
      </w:r>
      <w:proofErr w:type="gramStart"/>
      <w:r w:rsidRPr="00AB0B64">
        <w:rPr>
          <w:rFonts w:asciiTheme="minorHAnsi" w:hAnsiTheme="minorHAnsi"/>
          <w:sz w:val="18"/>
          <w:szCs w:val="18"/>
        </w:rPr>
        <w:t xml:space="preserve">2017.  </w:t>
      </w:r>
      <w:proofErr w:type="gramEnd"/>
      <w:r w:rsidRPr="00AB0B64">
        <w:rPr>
          <w:rFonts w:asciiTheme="minorHAnsi" w:hAnsiTheme="minorHAnsi"/>
          <w:sz w:val="18"/>
          <w:szCs w:val="18"/>
        </w:rPr>
        <w:t>Vooralsnog wordt uitgegaan van een verhoging van de afdrachten met eenzelfde bedrag in 2018. Als nadere informatie van de EC daar aanleiding toe geeft, dan wordt de raming van de Nederlandse afdrachten aangepast.</w:t>
      </w:r>
    </w:p>
    <w:p w:rsidRPr="00AB0B64" w:rsidR="000B456A" w:rsidP="00443A33" w:rsidRDefault="000B456A">
      <w:pPr>
        <w:rPr>
          <w:rFonts w:asciiTheme="minorHAnsi" w:hAnsiTheme="minorHAnsi"/>
          <w:sz w:val="18"/>
          <w:szCs w:val="18"/>
        </w:rPr>
      </w:pPr>
    </w:p>
    <w:p w:rsidRPr="00AB0B64" w:rsidR="000B456A" w:rsidP="00443A33" w:rsidRDefault="000B456A">
      <w:pPr>
        <w:rPr>
          <w:rFonts w:asciiTheme="minorHAnsi" w:hAnsiTheme="minorHAnsi"/>
          <w:i/>
          <w:sz w:val="18"/>
          <w:szCs w:val="18"/>
        </w:rPr>
      </w:pPr>
      <w:r w:rsidRPr="00AB0B64">
        <w:rPr>
          <w:rFonts w:asciiTheme="minorHAnsi" w:hAnsiTheme="minorHAnsi"/>
          <w:i/>
          <w:sz w:val="18"/>
          <w:szCs w:val="18"/>
        </w:rPr>
        <w:t>Vierde aanvullende begroting 2016</w:t>
      </w:r>
      <w:proofErr w:type="gramStart"/>
      <w:r w:rsidRPr="00AB0B64">
        <w:rPr>
          <w:rFonts w:asciiTheme="minorHAnsi" w:hAnsiTheme="minorHAnsi"/>
          <w:i/>
          <w:sz w:val="18"/>
          <w:szCs w:val="18"/>
        </w:rPr>
        <w:t>:effecten</w:t>
      </w:r>
      <w:proofErr w:type="gramEnd"/>
      <w:r w:rsidRPr="00AB0B64">
        <w:rPr>
          <w:rFonts w:asciiTheme="minorHAnsi" w:hAnsiTheme="minorHAnsi"/>
          <w:i/>
          <w:sz w:val="18"/>
          <w:szCs w:val="18"/>
        </w:rPr>
        <w:t xml:space="preserve"> spring </w:t>
      </w:r>
      <w:proofErr w:type="spellStart"/>
      <w:r w:rsidRPr="00AB0B64">
        <w:rPr>
          <w:rFonts w:asciiTheme="minorHAnsi" w:hAnsiTheme="minorHAnsi"/>
          <w:i/>
          <w:sz w:val="18"/>
          <w:szCs w:val="18"/>
        </w:rPr>
        <w:t>forecast</w:t>
      </w:r>
      <w:proofErr w:type="spellEnd"/>
      <w:r w:rsidRPr="00AB0B64">
        <w:rPr>
          <w:rFonts w:asciiTheme="minorHAnsi" w:hAnsiTheme="minorHAnsi"/>
          <w:i/>
          <w:sz w:val="18"/>
          <w:szCs w:val="18"/>
        </w:rPr>
        <w:t xml:space="preserve"> (niet-belastingontvangsten)</w:t>
      </w:r>
    </w:p>
    <w:p w:rsidRPr="00AB0B64" w:rsidR="000B456A" w:rsidP="00443A33" w:rsidRDefault="000B456A">
      <w:pPr>
        <w:rPr>
          <w:rFonts w:asciiTheme="minorHAnsi" w:hAnsiTheme="minorHAnsi"/>
          <w:sz w:val="18"/>
          <w:szCs w:val="18"/>
        </w:rPr>
      </w:pPr>
      <w:r w:rsidRPr="00AB0B64">
        <w:rPr>
          <w:rFonts w:asciiTheme="minorHAnsi" w:hAnsiTheme="minorHAnsi"/>
          <w:sz w:val="18"/>
          <w:szCs w:val="18"/>
        </w:rPr>
        <w:t xml:space="preserve">De effecten van de Spring </w:t>
      </w:r>
      <w:proofErr w:type="spellStart"/>
      <w:r w:rsidRPr="00AB0B64">
        <w:rPr>
          <w:rFonts w:asciiTheme="minorHAnsi" w:hAnsiTheme="minorHAnsi"/>
          <w:sz w:val="18"/>
          <w:szCs w:val="18"/>
        </w:rPr>
        <w:t>Forecast</w:t>
      </w:r>
      <w:proofErr w:type="spellEnd"/>
      <w:r w:rsidRPr="00AB0B64">
        <w:rPr>
          <w:rFonts w:asciiTheme="minorHAnsi" w:hAnsiTheme="minorHAnsi"/>
          <w:sz w:val="18"/>
          <w:szCs w:val="18"/>
        </w:rPr>
        <w:t xml:space="preserve"> uit het voorjaar 2016 zijn door de EC opgenomen in de vierde aanvullende begroting en zijn in tegenstelling tot eerdere verwachtingen niet meer in 2016 verwerkt maar pas in januari 2017 in de zogeheten </w:t>
      </w:r>
      <w:proofErr w:type="spellStart"/>
      <w:r w:rsidRPr="00AB0B64">
        <w:rPr>
          <w:rFonts w:asciiTheme="minorHAnsi" w:hAnsiTheme="minorHAnsi"/>
          <w:i/>
          <w:sz w:val="18"/>
          <w:szCs w:val="18"/>
        </w:rPr>
        <w:t>call</w:t>
      </w:r>
      <w:proofErr w:type="spellEnd"/>
      <w:r w:rsidRPr="00AB0B64">
        <w:rPr>
          <w:rFonts w:asciiTheme="minorHAnsi" w:hAnsiTheme="minorHAnsi"/>
          <w:i/>
          <w:sz w:val="18"/>
          <w:szCs w:val="18"/>
        </w:rPr>
        <w:t xml:space="preserve"> </w:t>
      </w:r>
      <w:proofErr w:type="spellStart"/>
      <w:r w:rsidRPr="00AB0B64">
        <w:rPr>
          <w:rFonts w:asciiTheme="minorHAnsi" w:hAnsiTheme="minorHAnsi"/>
          <w:i/>
          <w:sz w:val="18"/>
          <w:szCs w:val="18"/>
        </w:rPr>
        <w:t>for</w:t>
      </w:r>
      <w:proofErr w:type="spellEnd"/>
      <w:r w:rsidRPr="00AB0B64">
        <w:rPr>
          <w:rFonts w:asciiTheme="minorHAnsi" w:hAnsiTheme="minorHAnsi"/>
          <w:i/>
          <w:sz w:val="18"/>
          <w:szCs w:val="18"/>
        </w:rPr>
        <w:t xml:space="preserve"> </w:t>
      </w:r>
      <w:proofErr w:type="spellStart"/>
      <w:r w:rsidRPr="00AB0B64">
        <w:rPr>
          <w:rFonts w:asciiTheme="minorHAnsi" w:hAnsiTheme="minorHAnsi"/>
          <w:i/>
          <w:sz w:val="18"/>
          <w:szCs w:val="18"/>
        </w:rPr>
        <w:t>funds</w:t>
      </w:r>
      <w:proofErr w:type="spellEnd"/>
      <w:r w:rsidRPr="00AB0B64">
        <w:rPr>
          <w:rFonts w:asciiTheme="minorHAnsi" w:hAnsiTheme="minorHAnsi"/>
          <w:sz w:val="18"/>
          <w:szCs w:val="18"/>
        </w:rPr>
        <w:t xml:space="preserve"> van de EC </w:t>
      </w:r>
      <w:proofErr w:type="gramStart"/>
      <w:r w:rsidRPr="00AB0B64">
        <w:rPr>
          <w:rFonts w:asciiTheme="minorHAnsi" w:hAnsiTheme="minorHAnsi"/>
          <w:sz w:val="18"/>
          <w:szCs w:val="18"/>
        </w:rPr>
        <w:t xml:space="preserve">verrekend.  </w:t>
      </w:r>
      <w:proofErr w:type="gramEnd"/>
      <w:r w:rsidRPr="00AB0B64">
        <w:rPr>
          <w:rFonts w:asciiTheme="minorHAnsi" w:hAnsiTheme="minorHAnsi"/>
          <w:sz w:val="18"/>
          <w:szCs w:val="18"/>
        </w:rPr>
        <w:t>Dit leidt tot ca 80 mln. hogere afdrachten die in 2017 als niet-belastingontvangst worden verwerkt.</w:t>
      </w:r>
    </w:p>
    <w:p w:rsidRPr="00AB0B64" w:rsidR="000B456A" w:rsidP="00443A33" w:rsidRDefault="000B456A">
      <w:pPr>
        <w:rPr>
          <w:rFonts w:asciiTheme="minorHAnsi" w:hAnsiTheme="minorHAnsi"/>
          <w:i/>
          <w:sz w:val="18"/>
          <w:szCs w:val="18"/>
        </w:rPr>
      </w:pPr>
    </w:p>
    <w:p w:rsidRPr="00AB0B64" w:rsidR="000B456A" w:rsidP="00443A33" w:rsidRDefault="000B456A">
      <w:pPr>
        <w:rPr>
          <w:rFonts w:asciiTheme="minorHAnsi" w:hAnsiTheme="minorHAnsi"/>
          <w:i/>
          <w:sz w:val="18"/>
          <w:szCs w:val="18"/>
        </w:rPr>
      </w:pPr>
      <w:r w:rsidRPr="00AB0B64">
        <w:rPr>
          <w:rFonts w:asciiTheme="minorHAnsi" w:hAnsiTheme="minorHAnsi"/>
          <w:i/>
          <w:sz w:val="18"/>
          <w:szCs w:val="18"/>
        </w:rPr>
        <w:t>Diversen (niet-belastingontvangsten)</w:t>
      </w:r>
    </w:p>
    <w:p w:rsidRPr="00AB0B64" w:rsidR="000B456A" w:rsidP="00443A33" w:rsidRDefault="000B456A">
      <w:pPr>
        <w:rPr>
          <w:rFonts w:asciiTheme="minorHAnsi" w:hAnsiTheme="minorHAnsi"/>
          <w:sz w:val="18"/>
          <w:szCs w:val="18"/>
        </w:rPr>
      </w:pPr>
      <w:r w:rsidRPr="00AB0B64">
        <w:rPr>
          <w:rFonts w:asciiTheme="minorHAnsi" w:hAnsiTheme="minorHAnsi"/>
          <w:sz w:val="18"/>
          <w:szCs w:val="18"/>
        </w:rPr>
        <w:t xml:space="preserve">Deze mutatie betreft hoofdzakelijk het effect van de herberekening van de korting van het Verenigd Koninkrijk in de vierde aanvullende begroting, hoofdzakelijk door actualisering van de BTW- en </w:t>
      </w:r>
      <w:proofErr w:type="spellStart"/>
      <w:r w:rsidRPr="00AB0B64">
        <w:rPr>
          <w:rFonts w:asciiTheme="minorHAnsi" w:hAnsiTheme="minorHAnsi"/>
          <w:sz w:val="18"/>
          <w:szCs w:val="18"/>
        </w:rPr>
        <w:t>BNI-grondslagen</w:t>
      </w:r>
      <w:proofErr w:type="spellEnd"/>
      <w:r w:rsidRPr="00AB0B64">
        <w:rPr>
          <w:rFonts w:asciiTheme="minorHAnsi" w:hAnsiTheme="minorHAnsi"/>
          <w:sz w:val="18"/>
          <w:szCs w:val="18"/>
        </w:rPr>
        <w:t xml:space="preserve"> van lidstaten, waardoor het relatieve aandeel van het VK in de </w:t>
      </w:r>
      <w:proofErr w:type="spellStart"/>
      <w:r w:rsidRPr="00AB0B64">
        <w:rPr>
          <w:rFonts w:asciiTheme="minorHAnsi" w:hAnsiTheme="minorHAnsi"/>
          <w:sz w:val="18"/>
          <w:szCs w:val="18"/>
        </w:rPr>
        <w:t>BTW-grondslag</w:t>
      </w:r>
      <w:proofErr w:type="spellEnd"/>
      <w:r w:rsidRPr="00AB0B64">
        <w:rPr>
          <w:rFonts w:asciiTheme="minorHAnsi" w:hAnsiTheme="minorHAnsi"/>
          <w:sz w:val="18"/>
          <w:szCs w:val="18"/>
        </w:rPr>
        <w:t xml:space="preserve"> verandert. De verhoging van de Britse korting over voorgaande jaren leidt tot een per saldo hogere Nederlandse afdracht aangezien de andere lidstaten de korting betalen.</w:t>
      </w:r>
    </w:p>
    <w:p w:rsidRPr="00AB0B64" w:rsidR="000B456A" w:rsidP="00443A33" w:rsidRDefault="000B456A">
      <w:pPr>
        <w:rPr>
          <w:rFonts w:asciiTheme="minorHAnsi" w:hAnsiTheme="minorHAnsi"/>
          <w:i/>
          <w:sz w:val="18"/>
          <w:szCs w:val="18"/>
        </w:rPr>
      </w:pPr>
      <w:r w:rsidRPr="00AB0B64">
        <w:rPr>
          <w:rFonts w:asciiTheme="minorHAnsi" w:hAnsiTheme="minorHAnsi"/>
          <w:i/>
          <w:sz w:val="18"/>
          <w:szCs w:val="18"/>
        </w:rPr>
        <w:t xml:space="preserve"> </w:t>
      </w:r>
    </w:p>
    <w:p w:rsidRPr="00AB0B64" w:rsidR="000B456A" w:rsidP="00443A33" w:rsidRDefault="000B456A">
      <w:pPr>
        <w:rPr>
          <w:rFonts w:asciiTheme="minorHAnsi" w:hAnsiTheme="minorHAnsi"/>
          <w:i/>
          <w:sz w:val="18"/>
          <w:szCs w:val="18"/>
        </w:rPr>
      </w:pPr>
      <w:r w:rsidRPr="00AB0B64">
        <w:rPr>
          <w:rFonts w:asciiTheme="minorHAnsi" w:hAnsiTheme="minorHAnsi"/>
          <w:i/>
          <w:sz w:val="18"/>
          <w:szCs w:val="18"/>
        </w:rPr>
        <w:lastRenderedPageBreak/>
        <w:t>Vijfde aanvullende begroting EC 2016: verschuiven Nederlandse korting (niet-belastingontvangsten)</w:t>
      </w:r>
    </w:p>
    <w:p w:rsidRPr="00AB0B64" w:rsidR="000B456A" w:rsidP="00443A33" w:rsidRDefault="000B456A">
      <w:pPr>
        <w:rPr>
          <w:rFonts w:asciiTheme="minorHAnsi" w:hAnsiTheme="minorHAnsi"/>
          <w:i/>
          <w:sz w:val="18"/>
          <w:szCs w:val="18"/>
        </w:rPr>
      </w:pPr>
      <w:r w:rsidRPr="00AB0B64">
        <w:rPr>
          <w:rFonts w:asciiTheme="minorHAnsi" w:hAnsiTheme="minorHAnsi"/>
          <w:sz w:val="18"/>
          <w:szCs w:val="18"/>
        </w:rPr>
        <w:t>Met de ratificatie van het Eigen Middelenbesluit in 2016 zijn de kortingen op de nationale afdrachten geëffectueerd. Dit wijzigt de omvang van de nationale afdrachten en is door de Europese Commissie verwerkt in de vijfde aanvullende begroting 2016.</w:t>
      </w:r>
      <w:r w:rsidRPr="00AB0B64">
        <w:rPr>
          <w:rFonts w:asciiTheme="minorHAnsi" w:hAnsiTheme="minorHAnsi"/>
          <w:i/>
          <w:sz w:val="18"/>
          <w:szCs w:val="18"/>
        </w:rPr>
        <w:t xml:space="preserve"> </w:t>
      </w:r>
      <w:r w:rsidRPr="00AB0B64">
        <w:rPr>
          <w:rFonts w:asciiTheme="minorHAnsi" w:hAnsiTheme="minorHAnsi"/>
          <w:sz w:val="18"/>
          <w:szCs w:val="18"/>
        </w:rPr>
        <w:t xml:space="preserve">Nederland ontvangt de bedongen korting op de afdrachten over 2014-2016 met terugwerkende kracht in 2017 in de kas. Het betreft een technische mutatie omdat het kabinet besloten heeft om het kader te corrigeren voor deze ontvangst. </w:t>
      </w:r>
      <w:r w:rsidRPr="00AB0B64">
        <w:rPr>
          <w:rStyle w:val="Voetnootmarkering"/>
          <w:rFonts w:asciiTheme="minorHAnsi" w:hAnsiTheme="minorHAnsi"/>
          <w:sz w:val="18"/>
          <w:szCs w:val="18"/>
        </w:rPr>
        <w:footnoteReference w:id="4"/>
      </w:r>
      <w:r w:rsidRPr="00AB0B64">
        <w:rPr>
          <w:rFonts w:asciiTheme="minorHAnsi" w:hAnsiTheme="minorHAnsi"/>
          <w:sz w:val="18"/>
          <w:szCs w:val="18"/>
        </w:rPr>
        <w:t xml:space="preserve">De korting voor 2017 (en latere jaren) wordt verrekend met de </w:t>
      </w:r>
      <w:proofErr w:type="spellStart"/>
      <w:r w:rsidRPr="00AB0B64">
        <w:rPr>
          <w:rFonts w:asciiTheme="minorHAnsi" w:hAnsiTheme="minorHAnsi"/>
          <w:sz w:val="18"/>
          <w:szCs w:val="18"/>
        </w:rPr>
        <w:t>BNI-afdrachten</w:t>
      </w:r>
      <w:proofErr w:type="spellEnd"/>
      <w:r w:rsidRPr="00AB0B64">
        <w:rPr>
          <w:rFonts w:asciiTheme="minorHAnsi" w:hAnsiTheme="minorHAnsi"/>
          <w:sz w:val="18"/>
          <w:szCs w:val="18"/>
        </w:rPr>
        <w:t>.</w:t>
      </w:r>
    </w:p>
    <w:p w:rsidRPr="00AB0B64" w:rsidR="000B456A" w:rsidP="00443A33" w:rsidRDefault="000B456A">
      <w:pPr>
        <w:rPr>
          <w:rFonts w:asciiTheme="minorHAnsi" w:hAnsiTheme="minorHAnsi"/>
          <w:i/>
          <w:sz w:val="18"/>
          <w:szCs w:val="18"/>
        </w:rPr>
      </w:pPr>
    </w:p>
    <w:p w:rsidRPr="00AB0B64" w:rsidR="00B44066" w:rsidP="00443A33" w:rsidRDefault="00B44066">
      <w:pPr>
        <w:rPr>
          <w:rFonts w:asciiTheme="minorHAnsi" w:hAnsiTheme="minorHAnsi"/>
          <w:b/>
          <w:sz w:val="18"/>
          <w:szCs w:val="18"/>
        </w:rPr>
      </w:pPr>
    </w:p>
    <w:p w:rsidRPr="00AB0B64" w:rsidR="00B44066" w:rsidP="00443A33" w:rsidRDefault="00B44066">
      <w:pPr>
        <w:rPr>
          <w:rFonts w:asciiTheme="minorHAnsi" w:hAnsiTheme="minorHAnsi"/>
          <w:b/>
          <w:sz w:val="18"/>
          <w:szCs w:val="18"/>
        </w:rPr>
      </w:pPr>
    </w:p>
    <w:p w:rsidRPr="00AB0B64" w:rsidR="00B44066" w:rsidP="00443A33" w:rsidRDefault="00B44066">
      <w:pPr>
        <w:rPr>
          <w:rFonts w:asciiTheme="minorHAnsi" w:hAnsiTheme="minorHAnsi"/>
          <w:b/>
          <w:sz w:val="18"/>
          <w:szCs w:val="18"/>
        </w:rPr>
      </w:pPr>
      <w:r w:rsidRPr="00AB0B64">
        <w:rPr>
          <w:rFonts w:asciiTheme="minorHAnsi" w:hAnsiTheme="minorHAnsi"/>
          <w:b/>
          <w:sz w:val="18"/>
          <w:szCs w:val="18"/>
        </w:rPr>
        <w:br w:type="page"/>
      </w:r>
    </w:p>
    <w:p w:rsidRPr="00AB0B64" w:rsidR="00B44066" w:rsidP="00443A33" w:rsidRDefault="00B44066">
      <w:pPr>
        <w:rPr>
          <w:rFonts w:asciiTheme="minorHAnsi" w:hAnsiTheme="minorHAnsi"/>
          <w:b/>
          <w:sz w:val="18"/>
          <w:szCs w:val="18"/>
        </w:rPr>
      </w:pPr>
      <w:r w:rsidRPr="00AB0B64">
        <w:rPr>
          <w:rFonts w:asciiTheme="minorHAnsi" w:hAnsiTheme="minorHAnsi"/>
          <w:b/>
          <w:sz w:val="18"/>
          <w:szCs w:val="18"/>
        </w:rPr>
        <w:lastRenderedPageBreak/>
        <w:t>VI Veiligheid en Justitie</w:t>
      </w:r>
    </w:p>
    <w:p w:rsidRPr="00AB0B64" w:rsidR="00B44066" w:rsidP="00443A33" w:rsidRDefault="00B44066">
      <w:pPr>
        <w:rPr>
          <w:rFonts w:asciiTheme="minorHAnsi" w:hAnsiTheme="minorHAnsi"/>
          <w:b/>
          <w:sz w:val="18"/>
          <w:szCs w:val="18"/>
        </w:rPr>
      </w:pPr>
    </w:p>
    <w:tbl>
      <w:tblPr>
        <w:tblW w:w="9660" w:type="dxa"/>
        <w:tblInd w:w="70" w:type="dxa"/>
        <w:tblCellMar>
          <w:left w:w="70" w:type="dxa"/>
          <w:right w:w="70" w:type="dxa"/>
        </w:tblCellMar>
        <w:tblLook w:val="04A0"/>
      </w:tblPr>
      <w:tblGrid>
        <w:gridCol w:w="4360"/>
        <w:gridCol w:w="1060"/>
        <w:gridCol w:w="1060"/>
        <w:gridCol w:w="1060"/>
        <w:gridCol w:w="1060"/>
        <w:gridCol w:w="1060"/>
      </w:tblGrid>
      <w:tr w:rsidRPr="00AB0B64" w:rsidR="005D062B" w:rsidTr="005D062B">
        <w:trPr>
          <w:trHeight w:val="240"/>
        </w:trPr>
        <w:tc>
          <w:tcPr>
            <w:tcW w:w="9660" w:type="dxa"/>
            <w:gridSpan w:val="6"/>
            <w:tcBorders>
              <w:top w:val="nil"/>
              <w:left w:val="nil"/>
              <w:bottom w:val="single" w:color="000000" w:sz="8" w:space="0"/>
              <w:right w:val="nil"/>
            </w:tcBorders>
            <w:shd w:val="clear" w:color="auto" w:fill="auto"/>
            <w:hideMark/>
          </w:tcPr>
          <w:p w:rsidRPr="00AB0B64" w:rsidR="005D062B" w:rsidP="00443A33" w:rsidRDefault="005D062B">
            <w:pPr>
              <w:rPr>
                <w:rFonts w:asciiTheme="minorHAnsi" w:hAnsiTheme="minorHAnsi"/>
                <w:sz w:val="18"/>
                <w:szCs w:val="18"/>
              </w:rPr>
            </w:pPr>
            <w:r w:rsidRPr="00AB0B64">
              <w:rPr>
                <w:rFonts w:asciiTheme="minorHAnsi" w:hAnsiTheme="minorHAnsi"/>
                <w:sz w:val="18"/>
                <w:szCs w:val="18"/>
              </w:rPr>
              <w:t>VI VEILIGHEID EN JUSTITIE: UITGAVEN</w:t>
            </w:r>
          </w:p>
        </w:tc>
      </w:tr>
      <w:tr w:rsidRPr="00AB0B64" w:rsidR="005D062B" w:rsidTr="005D062B">
        <w:trPr>
          <w:trHeight w:val="240"/>
        </w:trPr>
        <w:tc>
          <w:tcPr>
            <w:tcW w:w="4360" w:type="dxa"/>
            <w:tcBorders>
              <w:top w:val="nil"/>
              <w:left w:val="nil"/>
              <w:bottom w:val="single" w:color="000000" w:sz="8" w:space="0"/>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 </w:t>
            </w:r>
          </w:p>
        </w:tc>
        <w:tc>
          <w:tcPr>
            <w:tcW w:w="1060" w:type="dxa"/>
            <w:tcBorders>
              <w:top w:val="nil"/>
              <w:left w:val="nil"/>
              <w:bottom w:val="single" w:color="000000" w:sz="8" w:space="0"/>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2021</w:t>
            </w:r>
          </w:p>
        </w:tc>
      </w:tr>
      <w:tr w:rsidRPr="00AB0B64" w:rsidR="005D062B" w:rsidTr="005D062B">
        <w:trPr>
          <w:trHeight w:val="225"/>
        </w:trPr>
        <w:tc>
          <w:tcPr>
            <w:tcW w:w="4360" w:type="dxa"/>
            <w:tcBorders>
              <w:top w:val="nil"/>
              <w:left w:val="nil"/>
              <w:bottom w:val="nil"/>
              <w:right w:val="nil"/>
            </w:tcBorders>
            <w:shd w:val="clear" w:color="auto" w:fill="auto"/>
            <w:hideMark/>
          </w:tcPr>
          <w:p w:rsidRPr="00AB0B64" w:rsidR="005D062B" w:rsidP="00443A33" w:rsidRDefault="005D062B">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12.531</w:t>
            </w:r>
            <w:r w:rsidRPr="00AB0B64" w:rsidR="00693676">
              <w:rPr>
                <w:rFonts w:asciiTheme="minorHAnsi" w:hAnsiTheme="minorHAnsi"/>
                <w:sz w:val="18"/>
                <w:szCs w:val="18"/>
              </w:rPr>
              <w:t>,6</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11.644</w:t>
            </w:r>
            <w:r w:rsidRPr="00AB0B64" w:rsidR="00693676">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11.490</w:t>
            </w:r>
            <w:r w:rsidRPr="00AB0B64" w:rsidR="00693676">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11.488</w:t>
            </w:r>
            <w:r w:rsidRPr="00AB0B64" w:rsidR="00693676">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11.374</w:t>
            </w:r>
            <w:r w:rsidRPr="00AB0B64" w:rsidR="00693676">
              <w:rPr>
                <w:rFonts w:asciiTheme="minorHAnsi" w:hAnsiTheme="minorHAnsi"/>
                <w:sz w:val="18"/>
                <w:szCs w:val="18"/>
              </w:rPr>
              <w:t>,7</w:t>
            </w:r>
          </w:p>
        </w:tc>
      </w:tr>
      <w:tr w:rsidRPr="00AB0B64" w:rsidR="005D062B" w:rsidTr="005D062B">
        <w:trPr>
          <w:trHeight w:val="225"/>
        </w:trPr>
        <w:tc>
          <w:tcPr>
            <w:tcW w:w="4360" w:type="dxa"/>
            <w:tcBorders>
              <w:top w:val="nil"/>
              <w:left w:val="nil"/>
              <w:bottom w:val="nil"/>
              <w:right w:val="nil"/>
            </w:tcBorders>
            <w:shd w:val="clear" w:color="auto" w:fill="auto"/>
            <w:hideMark/>
          </w:tcPr>
          <w:p w:rsidRPr="00AB0B64" w:rsidR="005D062B" w:rsidP="00443A33" w:rsidRDefault="005D062B">
            <w:pPr>
              <w:rPr>
                <w:rFonts w:asciiTheme="minorHAnsi" w:hAnsiTheme="minorHAnsi"/>
                <w:sz w:val="18"/>
                <w:szCs w:val="18"/>
              </w:rPr>
            </w:pPr>
            <w:r w:rsidRPr="00AB0B64">
              <w:rPr>
                <w:rFonts w:asciiTheme="minorHAnsi" w:hAnsiTheme="minorHAnsi"/>
                <w:sz w:val="18"/>
                <w:szCs w:val="18"/>
              </w:rPr>
              <w:t>Beleidsmatige mutaties</w:t>
            </w: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r>
      <w:tr w:rsidRPr="00AB0B64" w:rsidR="005D062B" w:rsidTr="005D062B">
        <w:trPr>
          <w:trHeight w:val="225"/>
        </w:trPr>
        <w:tc>
          <w:tcPr>
            <w:tcW w:w="4360" w:type="dxa"/>
            <w:tcBorders>
              <w:top w:val="nil"/>
              <w:left w:val="nil"/>
              <w:bottom w:val="nil"/>
              <w:right w:val="nil"/>
            </w:tcBorders>
            <w:shd w:val="clear" w:color="auto" w:fill="auto"/>
            <w:hideMark/>
          </w:tcPr>
          <w:p w:rsidRPr="00AB0B64" w:rsidR="005D062B" w:rsidP="00443A33" w:rsidRDefault="005D062B">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r>
      <w:tr w:rsidRPr="00AB0B64" w:rsidR="005D062B" w:rsidTr="005D062B">
        <w:trPr>
          <w:trHeight w:val="225"/>
        </w:trPr>
        <w:tc>
          <w:tcPr>
            <w:tcW w:w="4360" w:type="dxa"/>
            <w:tcBorders>
              <w:top w:val="nil"/>
              <w:left w:val="nil"/>
              <w:bottom w:val="nil"/>
              <w:right w:val="nil"/>
            </w:tcBorders>
            <w:shd w:val="clear" w:color="auto" w:fill="auto"/>
            <w:hideMark/>
          </w:tcPr>
          <w:p w:rsidRPr="00AB0B64" w:rsidR="005D062B" w:rsidP="00443A33" w:rsidRDefault="005D062B">
            <w:pPr>
              <w:ind w:firstLine="360" w:firstLineChars="200"/>
              <w:rPr>
                <w:rFonts w:asciiTheme="minorHAnsi" w:hAnsiTheme="minorHAnsi"/>
                <w:sz w:val="18"/>
                <w:szCs w:val="18"/>
              </w:rPr>
            </w:pPr>
            <w:r w:rsidRPr="00AB0B64">
              <w:rPr>
                <w:rFonts w:asciiTheme="minorHAnsi" w:hAnsiTheme="minorHAnsi"/>
                <w:sz w:val="18"/>
                <w:szCs w:val="18"/>
              </w:rPr>
              <w:t>Asiel</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106,2</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0</w:t>
            </w:r>
          </w:p>
        </w:tc>
      </w:tr>
      <w:tr w:rsidRPr="00AB0B64" w:rsidR="005D062B" w:rsidTr="005D062B">
        <w:trPr>
          <w:trHeight w:val="225"/>
        </w:trPr>
        <w:tc>
          <w:tcPr>
            <w:tcW w:w="4360" w:type="dxa"/>
            <w:tcBorders>
              <w:top w:val="nil"/>
              <w:left w:val="nil"/>
              <w:bottom w:val="nil"/>
              <w:right w:val="nil"/>
            </w:tcBorders>
            <w:shd w:val="clear" w:color="auto" w:fill="auto"/>
            <w:hideMark/>
          </w:tcPr>
          <w:p w:rsidRPr="00AB0B64" w:rsidR="005D062B" w:rsidP="00443A33" w:rsidRDefault="005D062B">
            <w:pPr>
              <w:ind w:firstLine="360" w:firstLineChars="200"/>
              <w:rPr>
                <w:rFonts w:asciiTheme="minorHAnsi" w:hAnsiTheme="minorHAnsi"/>
                <w:sz w:val="18"/>
                <w:szCs w:val="18"/>
              </w:rPr>
            </w:pPr>
            <w:r w:rsidRPr="00AB0B64">
              <w:rPr>
                <w:rFonts w:asciiTheme="minorHAnsi" w:hAnsiTheme="minorHAnsi"/>
                <w:sz w:val="18"/>
                <w:szCs w:val="18"/>
              </w:rPr>
              <w:t xml:space="preserve">Asiel: </w:t>
            </w:r>
            <w:proofErr w:type="spellStart"/>
            <w:r w:rsidRPr="00AB0B64">
              <w:rPr>
                <w:rFonts w:asciiTheme="minorHAnsi" w:hAnsiTheme="minorHAnsi"/>
                <w:sz w:val="18"/>
                <w:szCs w:val="18"/>
              </w:rPr>
              <w:t>oda-toerekening</w:t>
            </w:r>
            <w:proofErr w:type="spellEnd"/>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-152</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0</w:t>
            </w:r>
          </w:p>
        </w:tc>
      </w:tr>
      <w:tr w:rsidRPr="00AB0B64" w:rsidR="005D062B" w:rsidTr="005D062B">
        <w:trPr>
          <w:trHeight w:val="225"/>
        </w:trPr>
        <w:tc>
          <w:tcPr>
            <w:tcW w:w="4360" w:type="dxa"/>
            <w:tcBorders>
              <w:top w:val="nil"/>
              <w:left w:val="nil"/>
              <w:bottom w:val="nil"/>
              <w:right w:val="nil"/>
            </w:tcBorders>
            <w:shd w:val="clear" w:color="auto" w:fill="auto"/>
            <w:hideMark/>
          </w:tcPr>
          <w:p w:rsidRPr="00AB0B64" w:rsidR="005D062B" w:rsidP="00443A33" w:rsidRDefault="005D062B">
            <w:pPr>
              <w:ind w:firstLine="360" w:firstLineChars="200"/>
              <w:rPr>
                <w:rFonts w:asciiTheme="minorHAnsi" w:hAnsiTheme="minorHAnsi"/>
                <w:sz w:val="18"/>
                <w:szCs w:val="18"/>
              </w:rPr>
            </w:pPr>
            <w:r w:rsidRPr="00AB0B64">
              <w:rPr>
                <w:rFonts w:asciiTheme="minorHAnsi" w:hAnsiTheme="minorHAnsi"/>
                <w:sz w:val="18"/>
                <w:szCs w:val="18"/>
              </w:rPr>
              <w:t xml:space="preserve">Asiel: vrijval </w:t>
            </w:r>
            <w:proofErr w:type="spellStart"/>
            <w:r w:rsidRPr="00AB0B64">
              <w:rPr>
                <w:rFonts w:asciiTheme="minorHAnsi" w:hAnsiTheme="minorHAnsi"/>
                <w:sz w:val="18"/>
                <w:szCs w:val="18"/>
              </w:rPr>
              <w:t>gva</w:t>
            </w:r>
            <w:proofErr w:type="spellEnd"/>
            <w:r w:rsidRPr="00AB0B64">
              <w:rPr>
                <w:rFonts w:asciiTheme="minorHAnsi" w:hAnsiTheme="minorHAnsi"/>
                <w:sz w:val="18"/>
                <w:szCs w:val="18"/>
              </w:rPr>
              <w:t xml:space="preserve"> en </w:t>
            </w:r>
            <w:proofErr w:type="spellStart"/>
            <w:r w:rsidRPr="00AB0B64">
              <w:rPr>
                <w:rFonts w:asciiTheme="minorHAnsi" w:hAnsiTheme="minorHAnsi"/>
                <w:sz w:val="18"/>
                <w:szCs w:val="18"/>
              </w:rPr>
              <w:t>bbb</w:t>
            </w:r>
            <w:proofErr w:type="spellEnd"/>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-82</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0</w:t>
            </w:r>
          </w:p>
        </w:tc>
      </w:tr>
      <w:tr w:rsidRPr="00AB0B64" w:rsidR="005D062B" w:rsidTr="005D062B">
        <w:trPr>
          <w:trHeight w:val="450"/>
        </w:trPr>
        <w:tc>
          <w:tcPr>
            <w:tcW w:w="4360" w:type="dxa"/>
            <w:tcBorders>
              <w:top w:val="nil"/>
              <w:left w:val="nil"/>
              <w:bottom w:val="nil"/>
              <w:right w:val="nil"/>
            </w:tcBorders>
            <w:shd w:val="clear" w:color="auto" w:fill="auto"/>
            <w:hideMark/>
          </w:tcPr>
          <w:p w:rsidRPr="00AB0B64" w:rsidR="005D062B" w:rsidP="00443A33" w:rsidRDefault="005D062B">
            <w:pPr>
              <w:ind w:firstLine="360" w:firstLineChars="200"/>
              <w:rPr>
                <w:rFonts w:asciiTheme="minorHAnsi" w:hAnsiTheme="minorHAnsi"/>
                <w:sz w:val="18"/>
                <w:szCs w:val="18"/>
              </w:rPr>
            </w:pPr>
            <w:r w:rsidRPr="00AB0B64">
              <w:rPr>
                <w:rFonts w:asciiTheme="minorHAnsi" w:hAnsiTheme="minorHAnsi"/>
                <w:sz w:val="18"/>
                <w:szCs w:val="18"/>
              </w:rPr>
              <w:t>Besparingsverlies eigen bijdrageregeling strafvordering</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-43,8</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-20,4</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-7,2</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-5,6</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-4,7</w:t>
            </w:r>
          </w:p>
        </w:tc>
      </w:tr>
      <w:tr w:rsidRPr="00AB0B64" w:rsidR="005D062B" w:rsidTr="005D062B">
        <w:trPr>
          <w:trHeight w:val="225"/>
        </w:trPr>
        <w:tc>
          <w:tcPr>
            <w:tcW w:w="4360" w:type="dxa"/>
            <w:tcBorders>
              <w:top w:val="nil"/>
              <w:left w:val="nil"/>
              <w:bottom w:val="nil"/>
              <w:right w:val="nil"/>
            </w:tcBorders>
            <w:shd w:val="clear" w:color="auto" w:fill="auto"/>
            <w:hideMark/>
          </w:tcPr>
          <w:p w:rsidRPr="00AB0B64" w:rsidR="005D062B" w:rsidP="00443A33" w:rsidRDefault="005D062B">
            <w:pPr>
              <w:ind w:firstLine="360" w:firstLineChars="200"/>
              <w:rPr>
                <w:rFonts w:asciiTheme="minorHAnsi" w:hAnsiTheme="minorHAnsi"/>
                <w:sz w:val="18"/>
                <w:szCs w:val="18"/>
              </w:rPr>
            </w:pPr>
            <w:r w:rsidRPr="00AB0B64">
              <w:rPr>
                <w:rFonts w:asciiTheme="minorHAnsi" w:hAnsiTheme="minorHAnsi"/>
                <w:sz w:val="18"/>
                <w:szCs w:val="18"/>
              </w:rPr>
              <w:t xml:space="preserve">Bijdrage </w:t>
            </w:r>
            <w:proofErr w:type="spellStart"/>
            <w:r w:rsidRPr="00AB0B64">
              <w:rPr>
                <w:rFonts w:asciiTheme="minorHAnsi" w:hAnsiTheme="minorHAnsi"/>
                <w:sz w:val="18"/>
                <w:szCs w:val="18"/>
              </w:rPr>
              <w:t>beleids-dg's</w:t>
            </w:r>
            <w:proofErr w:type="spellEnd"/>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-18,5</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-18,5</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-18,5</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-18,5</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-18,5</w:t>
            </w:r>
          </w:p>
        </w:tc>
      </w:tr>
      <w:tr w:rsidRPr="00AB0B64" w:rsidR="005D062B" w:rsidTr="005D062B">
        <w:trPr>
          <w:trHeight w:val="225"/>
        </w:trPr>
        <w:tc>
          <w:tcPr>
            <w:tcW w:w="4360" w:type="dxa"/>
            <w:tcBorders>
              <w:top w:val="nil"/>
              <w:left w:val="nil"/>
              <w:bottom w:val="nil"/>
              <w:right w:val="nil"/>
            </w:tcBorders>
            <w:shd w:val="clear" w:color="auto" w:fill="auto"/>
            <w:hideMark/>
          </w:tcPr>
          <w:p w:rsidRPr="00AB0B64" w:rsidR="005D062B" w:rsidP="00443A33" w:rsidRDefault="005D062B">
            <w:pPr>
              <w:ind w:firstLine="360" w:firstLineChars="200"/>
              <w:rPr>
                <w:rFonts w:asciiTheme="minorHAnsi" w:hAnsiTheme="minorHAnsi"/>
                <w:sz w:val="18"/>
                <w:szCs w:val="18"/>
              </w:rPr>
            </w:pPr>
            <w:r w:rsidRPr="00AB0B64">
              <w:rPr>
                <w:rFonts w:asciiTheme="minorHAnsi" w:hAnsiTheme="minorHAnsi"/>
                <w:sz w:val="18"/>
                <w:szCs w:val="18"/>
              </w:rPr>
              <w:t xml:space="preserve">Capaciteit </w:t>
            </w:r>
            <w:proofErr w:type="spellStart"/>
            <w:r w:rsidRPr="00AB0B64">
              <w:rPr>
                <w:rFonts w:asciiTheme="minorHAnsi" w:hAnsiTheme="minorHAnsi"/>
                <w:sz w:val="18"/>
                <w:szCs w:val="18"/>
              </w:rPr>
              <w:t>kmar</w:t>
            </w:r>
            <w:proofErr w:type="spellEnd"/>
            <w:r w:rsidRPr="00AB0B64">
              <w:rPr>
                <w:rFonts w:asciiTheme="minorHAnsi" w:hAnsiTheme="minorHAnsi"/>
                <w:sz w:val="18"/>
                <w:szCs w:val="18"/>
              </w:rPr>
              <w:t xml:space="preserve"> grensbewaking</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7,5</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20</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20</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20</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20</w:t>
            </w:r>
          </w:p>
        </w:tc>
      </w:tr>
      <w:tr w:rsidRPr="00AB0B64" w:rsidR="005D062B" w:rsidTr="005D062B">
        <w:trPr>
          <w:trHeight w:val="225"/>
        </w:trPr>
        <w:tc>
          <w:tcPr>
            <w:tcW w:w="4360" w:type="dxa"/>
            <w:tcBorders>
              <w:top w:val="nil"/>
              <w:left w:val="nil"/>
              <w:bottom w:val="nil"/>
              <w:right w:val="nil"/>
            </w:tcBorders>
            <w:shd w:val="clear" w:color="auto" w:fill="auto"/>
            <w:hideMark/>
          </w:tcPr>
          <w:p w:rsidRPr="00AB0B64" w:rsidR="005D062B" w:rsidP="00443A33" w:rsidRDefault="005D062B">
            <w:pPr>
              <w:ind w:firstLine="360" w:firstLineChars="200"/>
              <w:rPr>
                <w:rFonts w:asciiTheme="minorHAnsi" w:hAnsiTheme="minorHAnsi"/>
                <w:sz w:val="18"/>
                <w:szCs w:val="18"/>
              </w:rPr>
            </w:pPr>
            <w:r w:rsidRPr="00AB0B64">
              <w:rPr>
                <w:rFonts w:asciiTheme="minorHAnsi" w:hAnsiTheme="minorHAnsi"/>
                <w:sz w:val="18"/>
                <w:szCs w:val="18"/>
              </w:rPr>
              <w:t>Eindejaarsmarge</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91</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0</w:t>
            </w:r>
          </w:p>
        </w:tc>
      </w:tr>
      <w:tr w:rsidRPr="00AB0B64" w:rsidR="005D062B" w:rsidTr="005D062B">
        <w:trPr>
          <w:trHeight w:val="450"/>
        </w:trPr>
        <w:tc>
          <w:tcPr>
            <w:tcW w:w="4360" w:type="dxa"/>
            <w:tcBorders>
              <w:top w:val="nil"/>
              <w:left w:val="nil"/>
              <w:bottom w:val="nil"/>
              <w:right w:val="nil"/>
            </w:tcBorders>
            <w:shd w:val="clear" w:color="auto" w:fill="auto"/>
            <w:hideMark/>
          </w:tcPr>
          <w:p w:rsidRPr="00AB0B64" w:rsidR="005D062B" w:rsidP="00443A33" w:rsidRDefault="005D062B">
            <w:pPr>
              <w:ind w:firstLine="360" w:firstLineChars="200"/>
              <w:rPr>
                <w:rFonts w:asciiTheme="minorHAnsi" w:hAnsiTheme="minorHAnsi"/>
                <w:sz w:val="18"/>
                <w:szCs w:val="18"/>
              </w:rPr>
            </w:pPr>
            <w:proofErr w:type="spellStart"/>
            <w:r w:rsidRPr="00AB0B64">
              <w:rPr>
                <w:rFonts w:asciiTheme="minorHAnsi" w:hAnsiTheme="minorHAnsi"/>
                <w:sz w:val="18"/>
                <w:szCs w:val="18"/>
              </w:rPr>
              <w:t>Intensiveringsmiddelen</w:t>
            </w:r>
            <w:proofErr w:type="spellEnd"/>
            <w:r w:rsidRPr="00AB0B64">
              <w:rPr>
                <w:rFonts w:asciiTheme="minorHAnsi" w:hAnsiTheme="minorHAnsi"/>
                <w:sz w:val="18"/>
                <w:szCs w:val="18"/>
              </w:rPr>
              <w:t xml:space="preserve"> aanvullende post</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-69,5</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-73,3</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-69,4</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-70,5</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-70,5</w:t>
            </w:r>
          </w:p>
        </w:tc>
      </w:tr>
      <w:tr w:rsidRPr="00AB0B64" w:rsidR="005D062B" w:rsidTr="005D062B">
        <w:trPr>
          <w:trHeight w:val="225"/>
        </w:trPr>
        <w:tc>
          <w:tcPr>
            <w:tcW w:w="4360" w:type="dxa"/>
            <w:tcBorders>
              <w:top w:val="nil"/>
              <w:left w:val="nil"/>
              <w:bottom w:val="nil"/>
              <w:right w:val="nil"/>
            </w:tcBorders>
            <w:shd w:val="clear" w:color="auto" w:fill="auto"/>
            <w:hideMark/>
          </w:tcPr>
          <w:p w:rsidRPr="00AB0B64" w:rsidR="005D062B" w:rsidP="00443A33" w:rsidRDefault="005D062B">
            <w:pPr>
              <w:ind w:firstLine="360" w:firstLineChars="200"/>
              <w:rPr>
                <w:rFonts w:asciiTheme="minorHAnsi" w:hAnsiTheme="minorHAnsi"/>
                <w:sz w:val="18"/>
                <w:szCs w:val="18"/>
              </w:rPr>
            </w:pPr>
            <w:r w:rsidRPr="00AB0B64">
              <w:rPr>
                <w:rFonts w:asciiTheme="minorHAnsi" w:hAnsiTheme="minorHAnsi"/>
                <w:sz w:val="18"/>
                <w:szCs w:val="18"/>
              </w:rPr>
              <w:t>Negatieve eindejaarsmarge</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-91</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0</w:t>
            </w:r>
          </w:p>
        </w:tc>
      </w:tr>
      <w:tr w:rsidRPr="00AB0B64" w:rsidR="005D062B" w:rsidTr="005D062B">
        <w:trPr>
          <w:trHeight w:val="225"/>
        </w:trPr>
        <w:tc>
          <w:tcPr>
            <w:tcW w:w="4360" w:type="dxa"/>
            <w:tcBorders>
              <w:top w:val="nil"/>
              <w:left w:val="nil"/>
              <w:bottom w:val="nil"/>
              <w:right w:val="nil"/>
            </w:tcBorders>
            <w:shd w:val="clear" w:color="auto" w:fill="auto"/>
            <w:hideMark/>
          </w:tcPr>
          <w:p w:rsidRPr="00AB0B64" w:rsidR="005D062B" w:rsidP="00443A33" w:rsidRDefault="005D062B">
            <w:pPr>
              <w:ind w:firstLine="360" w:firstLineChars="200"/>
              <w:rPr>
                <w:rFonts w:asciiTheme="minorHAnsi" w:hAnsiTheme="minorHAnsi"/>
                <w:sz w:val="18"/>
                <w:szCs w:val="18"/>
              </w:rPr>
            </w:pPr>
            <w:r w:rsidRPr="00AB0B64">
              <w:rPr>
                <w:rFonts w:asciiTheme="minorHAnsi" w:hAnsiTheme="minorHAnsi"/>
                <w:sz w:val="18"/>
                <w:szCs w:val="18"/>
              </w:rPr>
              <w:t>Overige mee- en tegenvallers</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80,3</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-20,9</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-10,3</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-10,1</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-10,2</w:t>
            </w:r>
          </w:p>
        </w:tc>
      </w:tr>
      <w:tr w:rsidRPr="00AB0B64" w:rsidR="005D062B" w:rsidTr="005D062B">
        <w:trPr>
          <w:trHeight w:val="225"/>
        </w:trPr>
        <w:tc>
          <w:tcPr>
            <w:tcW w:w="4360" w:type="dxa"/>
            <w:tcBorders>
              <w:top w:val="nil"/>
              <w:left w:val="nil"/>
              <w:bottom w:val="nil"/>
              <w:right w:val="nil"/>
            </w:tcBorders>
            <w:shd w:val="clear" w:color="auto" w:fill="auto"/>
            <w:hideMark/>
          </w:tcPr>
          <w:p w:rsidRPr="00AB0B64" w:rsidR="005D062B" w:rsidP="00443A33" w:rsidRDefault="005D062B">
            <w:pPr>
              <w:ind w:firstLine="360" w:firstLineChars="200"/>
              <w:rPr>
                <w:rFonts w:asciiTheme="minorHAnsi" w:hAnsiTheme="minorHAnsi"/>
                <w:sz w:val="18"/>
                <w:szCs w:val="18"/>
              </w:rPr>
            </w:pPr>
            <w:r w:rsidRPr="00AB0B64">
              <w:rPr>
                <w:rFonts w:asciiTheme="minorHAnsi" w:hAnsiTheme="minorHAnsi"/>
                <w:sz w:val="18"/>
                <w:szCs w:val="18"/>
              </w:rPr>
              <w:t>Pensioenregeling politie</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347</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69</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16</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-27</w:t>
            </w:r>
          </w:p>
        </w:tc>
      </w:tr>
      <w:tr w:rsidRPr="00AB0B64" w:rsidR="005D062B" w:rsidTr="005D062B">
        <w:trPr>
          <w:trHeight w:val="225"/>
        </w:trPr>
        <w:tc>
          <w:tcPr>
            <w:tcW w:w="4360" w:type="dxa"/>
            <w:tcBorders>
              <w:top w:val="nil"/>
              <w:left w:val="nil"/>
              <w:bottom w:val="nil"/>
              <w:right w:val="nil"/>
            </w:tcBorders>
            <w:shd w:val="clear" w:color="auto" w:fill="auto"/>
            <w:hideMark/>
          </w:tcPr>
          <w:p w:rsidRPr="00AB0B64" w:rsidR="005D062B" w:rsidP="00443A33" w:rsidRDefault="005D062B">
            <w:pPr>
              <w:ind w:firstLine="360" w:firstLineChars="200"/>
              <w:rPr>
                <w:rFonts w:asciiTheme="minorHAnsi" w:hAnsiTheme="minorHAnsi"/>
                <w:sz w:val="18"/>
                <w:szCs w:val="18"/>
              </w:rPr>
            </w:pPr>
            <w:r w:rsidRPr="00AB0B64">
              <w:rPr>
                <w:rFonts w:asciiTheme="minorHAnsi" w:hAnsiTheme="minorHAnsi"/>
                <w:sz w:val="18"/>
                <w:szCs w:val="18"/>
              </w:rPr>
              <w:t xml:space="preserve">Prognosemodel </w:t>
            </w:r>
            <w:proofErr w:type="spellStart"/>
            <w:r w:rsidRPr="00AB0B64">
              <w:rPr>
                <w:rFonts w:asciiTheme="minorHAnsi" w:hAnsiTheme="minorHAnsi"/>
                <w:sz w:val="18"/>
                <w:szCs w:val="18"/>
              </w:rPr>
              <w:t>justitiele</w:t>
            </w:r>
            <w:proofErr w:type="spellEnd"/>
            <w:r w:rsidRPr="00AB0B64">
              <w:rPr>
                <w:rFonts w:asciiTheme="minorHAnsi" w:hAnsiTheme="minorHAnsi"/>
                <w:sz w:val="18"/>
                <w:szCs w:val="18"/>
              </w:rPr>
              <w:t xml:space="preserve"> ketens</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-11,6</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16</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0</w:t>
            </w:r>
          </w:p>
        </w:tc>
      </w:tr>
      <w:tr w:rsidRPr="00AB0B64" w:rsidR="005D062B" w:rsidTr="005D062B">
        <w:trPr>
          <w:trHeight w:val="225"/>
        </w:trPr>
        <w:tc>
          <w:tcPr>
            <w:tcW w:w="4360" w:type="dxa"/>
            <w:tcBorders>
              <w:top w:val="nil"/>
              <w:left w:val="nil"/>
              <w:bottom w:val="nil"/>
              <w:right w:val="nil"/>
            </w:tcBorders>
            <w:shd w:val="clear" w:color="auto" w:fill="auto"/>
            <w:hideMark/>
          </w:tcPr>
          <w:p w:rsidRPr="00AB0B64" w:rsidR="005D062B" w:rsidP="00443A33" w:rsidRDefault="005D062B">
            <w:pPr>
              <w:ind w:firstLine="360" w:firstLineChars="200"/>
              <w:rPr>
                <w:rFonts w:asciiTheme="minorHAnsi" w:hAnsiTheme="minorHAnsi"/>
                <w:sz w:val="18"/>
                <w:szCs w:val="18"/>
              </w:rPr>
            </w:pPr>
            <w:r w:rsidRPr="00AB0B64">
              <w:rPr>
                <w:rFonts w:asciiTheme="minorHAnsi" w:hAnsiTheme="minorHAnsi"/>
                <w:sz w:val="18"/>
                <w:szCs w:val="18"/>
              </w:rPr>
              <w:t>Uitbreiding speciale interventieteams</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10</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18</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22</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22</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22</w:t>
            </w:r>
          </w:p>
        </w:tc>
      </w:tr>
      <w:tr w:rsidRPr="00AB0B64" w:rsidR="005D062B" w:rsidTr="005D062B">
        <w:trPr>
          <w:trHeight w:val="240"/>
        </w:trPr>
        <w:tc>
          <w:tcPr>
            <w:tcW w:w="4360" w:type="dxa"/>
            <w:tcBorders>
              <w:top w:val="nil"/>
              <w:left w:val="nil"/>
              <w:bottom w:val="nil"/>
              <w:right w:val="nil"/>
            </w:tcBorders>
            <w:shd w:val="clear" w:color="auto" w:fill="auto"/>
            <w:hideMark/>
          </w:tcPr>
          <w:p w:rsidRPr="00AB0B64" w:rsidR="005D062B" w:rsidP="00443A33" w:rsidRDefault="005D062B">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53,1</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48,2</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42,2</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43,3</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43,3</w:t>
            </w:r>
          </w:p>
        </w:tc>
      </w:tr>
      <w:tr w:rsidRPr="00AB0B64" w:rsidR="005D062B" w:rsidTr="005D062B">
        <w:trPr>
          <w:trHeight w:val="225"/>
        </w:trPr>
        <w:tc>
          <w:tcPr>
            <w:tcW w:w="4360" w:type="dxa"/>
            <w:tcBorders>
              <w:top w:val="nil"/>
              <w:left w:val="nil"/>
              <w:bottom w:val="nil"/>
              <w:right w:val="nil"/>
            </w:tcBorders>
            <w:shd w:val="clear" w:color="auto" w:fill="auto"/>
            <w:hideMark/>
          </w:tcPr>
          <w:p w:rsidRPr="00AB0B64" w:rsidR="005D062B" w:rsidP="00443A33" w:rsidRDefault="005D062B">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226,7</w:t>
            </w:r>
          </w:p>
        </w:tc>
        <w:tc>
          <w:tcPr>
            <w:tcW w:w="1060" w:type="dxa"/>
            <w:tcBorders>
              <w:top w:val="single" w:color="000000" w:sz="8" w:space="0"/>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-30,9</w:t>
            </w:r>
          </w:p>
        </w:tc>
        <w:tc>
          <w:tcPr>
            <w:tcW w:w="1060" w:type="dxa"/>
            <w:tcBorders>
              <w:top w:val="single" w:color="000000" w:sz="8" w:space="0"/>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47,8</w:t>
            </w:r>
          </w:p>
        </w:tc>
        <w:tc>
          <w:tcPr>
            <w:tcW w:w="1060" w:type="dxa"/>
            <w:tcBorders>
              <w:top w:val="single" w:color="000000" w:sz="8" w:space="0"/>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-3,4</w:t>
            </w:r>
          </w:p>
        </w:tc>
        <w:tc>
          <w:tcPr>
            <w:tcW w:w="1060" w:type="dxa"/>
            <w:tcBorders>
              <w:top w:val="single" w:color="000000" w:sz="8" w:space="0"/>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-45,6</w:t>
            </w:r>
          </w:p>
        </w:tc>
      </w:tr>
      <w:tr w:rsidRPr="00AB0B64" w:rsidR="005D062B" w:rsidTr="005D062B">
        <w:trPr>
          <w:trHeight w:val="225"/>
        </w:trPr>
        <w:tc>
          <w:tcPr>
            <w:tcW w:w="4360" w:type="dxa"/>
            <w:tcBorders>
              <w:top w:val="nil"/>
              <w:left w:val="nil"/>
              <w:bottom w:val="nil"/>
              <w:right w:val="nil"/>
            </w:tcBorders>
            <w:shd w:val="clear" w:color="auto" w:fill="auto"/>
            <w:hideMark/>
          </w:tcPr>
          <w:p w:rsidRPr="00AB0B64" w:rsidR="005D062B" w:rsidP="00443A33" w:rsidRDefault="005D062B">
            <w:pPr>
              <w:rPr>
                <w:rFonts w:asciiTheme="minorHAnsi" w:hAnsiTheme="minorHAnsi"/>
                <w:sz w:val="18"/>
                <w:szCs w:val="18"/>
              </w:rPr>
            </w:pPr>
            <w:r w:rsidRPr="00AB0B64">
              <w:rPr>
                <w:rFonts w:asciiTheme="minorHAnsi" w:hAnsiTheme="minorHAnsi"/>
                <w:sz w:val="18"/>
                <w:szCs w:val="18"/>
              </w:rPr>
              <w:t>Technische mutaties</w:t>
            </w: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r>
      <w:tr w:rsidRPr="00AB0B64" w:rsidR="005D062B" w:rsidTr="005D062B">
        <w:trPr>
          <w:trHeight w:val="225"/>
        </w:trPr>
        <w:tc>
          <w:tcPr>
            <w:tcW w:w="4360" w:type="dxa"/>
            <w:tcBorders>
              <w:top w:val="nil"/>
              <w:left w:val="nil"/>
              <w:bottom w:val="nil"/>
              <w:right w:val="nil"/>
            </w:tcBorders>
            <w:shd w:val="clear" w:color="auto" w:fill="auto"/>
            <w:hideMark/>
          </w:tcPr>
          <w:p w:rsidRPr="00AB0B64" w:rsidR="005D062B" w:rsidP="00443A33" w:rsidRDefault="005D062B">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r>
      <w:tr w:rsidRPr="00AB0B64" w:rsidR="005D062B" w:rsidTr="005D062B">
        <w:trPr>
          <w:trHeight w:val="450"/>
        </w:trPr>
        <w:tc>
          <w:tcPr>
            <w:tcW w:w="4360" w:type="dxa"/>
            <w:tcBorders>
              <w:top w:val="nil"/>
              <w:left w:val="nil"/>
              <w:bottom w:val="nil"/>
              <w:right w:val="nil"/>
            </w:tcBorders>
            <w:shd w:val="clear" w:color="auto" w:fill="auto"/>
            <w:hideMark/>
          </w:tcPr>
          <w:p w:rsidRPr="00AB0B64" w:rsidR="005D062B" w:rsidP="00443A33" w:rsidRDefault="005D062B">
            <w:pPr>
              <w:ind w:firstLine="360" w:firstLineChars="200"/>
              <w:rPr>
                <w:rFonts w:asciiTheme="minorHAnsi" w:hAnsiTheme="minorHAnsi"/>
                <w:sz w:val="18"/>
                <w:szCs w:val="18"/>
              </w:rPr>
            </w:pPr>
            <w:r w:rsidRPr="00AB0B64">
              <w:rPr>
                <w:rFonts w:asciiTheme="minorHAnsi" w:hAnsiTheme="minorHAnsi"/>
                <w:sz w:val="18"/>
                <w:szCs w:val="18"/>
              </w:rPr>
              <w:t>Besparingsverlies eigen bijdrageregeling strafvordering</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47</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20,4</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7,2</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5,6</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4,7</w:t>
            </w:r>
          </w:p>
        </w:tc>
      </w:tr>
      <w:tr w:rsidRPr="00AB0B64" w:rsidR="005D062B" w:rsidTr="005D062B">
        <w:trPr>
          <w:trHeight w:val="450"/>
        </w:trPr>
        <w:tc>
          <w:tcPr>
            <w:tcW w:w="4360" w:type="dxa"/>
            <w:tcBorders>
              <w:top w:val="nil"/>
              <w:left w:val="nil"/>
              <w:bottom w:val="nil"/>
              <w:right w:val="nil"/>
            </w:tcBorders>
            <w:shd w:val="clear" w:color="auto" w:fill="auto"/>
            <w:hideMark/>
          </w:tcPr>
          <w:p w:rsidRPr="00AB0B64" w:rsidR="005D062B" w:rsidP="00443A33" w:rsidRDefault="005D062B">
            <w:pPr>
              <w:ind w:firstLine="360" w:firstLineChars="200"/>
              <w:rPr>
                <w:rFonts w:asciiTheme="minorHAnsi" w:hAnsiTheme="minorHAnsi"/>
                <w:sz w:val="18"/>
                <w:szCs w:val="18"/>
              </w:rPr>
            </w:pPr>
            <w:r w:rsidRPr="00AB0B64">
              <w:rPr>
                <w:rFonts w:asciiTheme="minorHAnsi" w:hAnsiTheme="minorHAnsi"/>
                <w:sz w:val="18"/>
                <w:szCs w:val="18"/>
              </w:rPr>
              <w:t xml:space="preserve">Compensatie </w:t>
            </w:r>
            <w:proofErr w:type="spellStart"/>
            <w:r w:rsidRPr="00AB0B64">
              <w:rPr>
                <w:rFonts w:asciiTheme="minorHAnsi" w:hAnsiTheme="minorHAnsi"/>
                <w:sz w:val="18"/>
                <w:szCs w:val="18"/>
              </w:rPr>
              <w:t>abp-pensioenpremiestijging</w:t>
            </w:r>
            <w:proofErr w:type="spellEnd"/>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59,2</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59,2</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59,2</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59,2</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59,2</w:t>
            </w:r>
          </w:p>
        </w:tc>
      </w:tr>
      <w:tr w:rsidRPr="00AB0B64" w:rsidR="005D062B" w:rsidTr="005D062B">
        <w:trPr>
          <w:trHeight w:val="450"/>
        </w:trPr>
        <w:tc>
          <w:tcPr>
            <w:tcW w:w="4360" w:type="dxa"/>
            <w:tcBorders>
              <w:top w:val="nil"/>
              <w:left w:val="nil"/>
              <w:bottom w:val="nil"/>
              <w:right w:val="nil"/>
            </w:tcBorders>
            <w:shd w:val="clear" w:color="auto" w:fill="auto"/>
            <w:hideMark/>
          </w:tcPr>
          <w:p w:rsidRPr="00AB0B64" w:rsidR="005D062B" w:rsidP="00443A33" w:rsidRDefault="005D062B">
            <w:pPr>
              <w:ind w:firstLine="360" w:firstLineChars="200"/>
              <w:rPr>
                <w:rFonts w:asciiTheme="minorHAnsi" w:hAnsiTheme="minorHAnsi"/>
                <w:sz w:val="18"/>
                <w:szCs w:val="18"/>
              </w:rPr>
            </w:pPr>
            <w:proofErr w:type="spellStart"/>
            <w:r w:rsidRPr="00AB0B64">
              <w:rPr>
                <w:rFonts w:asciiTheme="minorHAnsi" w:hAnsiTheme="minorHAnsi"/>
                <w:sz w:val="18"/>
                <w:szCs w:val="18"/>
              </w:rPr>
              <w:t>Intensiveringsmiddelen</w:t>
            </w:r>
            <w:proofErr w:type="spellEnd"/>
            <w:r w:rsidRPr="00AB0B64">
              <w:rPr>
                <w:rFonts w:asciiTheme="minorHAnsi" w:hAnsiTheme="minorHAnsi"/>
                <w:sz w:val="18"/>
                <w:szCs w:val="18"/>
              </w:rPr>
              <w:t xml:space="preserve"> aanvullende post</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69,5</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73,3</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69,4</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70,5</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70,5</w:t>
            </w:r>
          </w:p>
        </w:tc>
      </w:tr>
      <w:tr w:rsidRPr="00AB0B64" w:rsidR="005D062B" w:rsidTr="005D062B">
        <w:trPr>
          <w:trHeight w:val="225"/>
        </w:trPr>
        <w:tc>
          <w:tcPr>
            <w:tcW w:w="4360" w:type="dxa"/>
            <w:tcBorders>
              <w:top w:val="nil"/>
              <w:left w:val="nil"/>
              <w:bottom w:val="nil"/>
              <w:right w:val="nil"/>
            </w:tcBorders>
            <w:shd w:val="clear" w:color="auto" w:fill="auto"/>
            <w:hideMark/>
          </w:tcPr>
          <w:p w:rsidRPr="00AB0B64" w:rsidR="005D062B" w:rsidP="00443A33" w:rsidRDefault="005D062B">
            <w:pPr>
              <w:ind w:firstLine="360" w:firstLineChars="200"/>
              <w:rPr>
                <w:rFonts w:asciiTheme="minorHAnsi" w:hAnsiTheme="minorHAnsi"/>
                <w:sz w:val="18"/>
                <w:szCs w:val="18"/>
              </w:rPr>
            </w:pPr>
            <w:r w:rsidRPr="00AB0B64">
              <w:rPr>
                <w:rFonts w:asciiTheme="minorHAnsi" w:hAnsiTheme="minorHAnsi"/>
                <w:sz w:val="18"/>
                <w:szCs w:val="18"/>
              </w:rPr>
              <w:t>Loonbijstelling 2017-2022</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168,5</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159,2</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158,2</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158,1</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156,6</w:t>
            </w:r>
          </w:p>
        </w:tc>
      </w:tr>
      <w:tr w:rsidRPr="00AB0B64" w:rsidR="005D062B" w:rsidTr="005D062B">
        <w:trPr>
          <w:trHeight w:val="240"/>
        </w:trPr>
        <w:tc>
          <w:tcPr>
            <w:tcW w:w="4360" w:type="dxa"/>
            <w:tcBorders>
              <w:top w:val="nil"/>
              <w:left w:val="nil"/>
              <w:bottom w:val="nil"/>
              <w:right w:val="nil"/>
            </w:tcBorders>
            <w:shd w:val="clear" w:color="auto" w:fill="auto"/>
            <w:hideMark/>
          </w:tcPr>
          <w:p w:rsidRPr="00AB0B64" w:rsidR="005D062B" w:rsidP="00443A33" w:rsidRDefault="005D062B">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14,2</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-4,2</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-4,2</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-4,7</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-4,2</w:t>
            </w:r>
          </w:p>
        </w:tc>
      </w:tr>
      <w:tr w:rsidRPr="00AB0B64" w:rsidR="005D062B" w:rsidTr="005D062B">
        <w:trPr>
          <w:trHeight w:val="225"/>
        </w:trPr>
        <w:tc>
          <w:tcPr>
            <w:tcW w:w="4360" w:type="dxa"/>
            <w:tcBorders>
              <w:top w:val="nil"/>
              <w:left w:val="nil"/>
              <w:bottom w:val="nil"/>
              <w:right w:val="nil"/>
            </w:tcBorders>
            <w:shd w:val="clear" w:color="auto" w:fill="auto"/>
            <w:hideMark/>
          </w:tcPr>
          <w:p w:rsidRPr="00AB0B64" w:rsidR="005D062B" w:rsidP="00443A33" w:rsidRDefault="005D062B">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358,4</w:t>
            </w:r>
          </w:p>
        </w:tc>
        <w:tc>
          <w:tcPr>
            <w:tcW w:w="1060" w:type="dxa"/>
            <w:tcBorders>
              <w:top w:val="single" w:color="000000" w:sz="8" w:space="0"/>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307,9</w:t>
            </w:r>
          </w:p>
        </w:tc>
        <w:tc>
          <w:tcPr>
            <w:tcW w:w="1060" w:type="dxa"/>
            <w:tcBorders>
              <w:top w:val="single" w:color="000000" w:sz="8" w:space="0"/>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289,8</w:t>
            </w:r>
          </w:p>
        </w:tc>
        <w:tc>
          <w:tcPr>
            <w:tcW w:w="1060" w:type="dxa"/>
            <w:tcBorders>
              <w:top w:val="single" w:color="000000" w:sz="8" w:space="0"/>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288,7</w:t>
            </w:r>
          </w:p>
        </w:tc>
        <w:tc>
          <w:tcPr>
            <w:tcW w:w="1060" w:type="dxa"/>
            <w:tcBorders>
              <w:top w:val="single" w:color="000000" w:sz="8" w:space="0"/>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286,8</w:t>
            </w:r>
          </w:p>
        </w:tc>
      </w:tr>
      <w:tr w:rsidRPr="00AB0B64" w:rsidR="005D062B" w:rsidTr="005D062B">
        <w:trPr>
          <w:trHeight w:val="180"/>
        </w:trPr>
        <w:tc>
          <w:tcPr>
            <w:tcW w:w="43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r>
      <w:tr w:rsidRPr="00AB0B64" w:rsidR="005D062B" w:rsidTr="005D062B">
        <w:trPr>
          <w:trHeight w:val="225"/>
        </w:trPr>
        <w:tc>
          <w:tcPr>
            <w:tcW w:w="4360" w:type="dxa"/>
            <w:tcBorders>
              <w:top w:val="nil"/>
              <w:left w:val="nil"/>
              <w:bottom w:val="nil"/>
              <w:right w:val="nil"/>
            </w:tcBorders>
            <w:shd w:val="clear" w:color="auto" w:fill="auto"/>
            <w:hideMark/>
          </w:tcPr>
          <w:p w:rsidRPr="00AB0B64" w:rsidR="005D062B" w:rsidP="00443A33" w:rsidRDefault="005D062B">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585,1</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276,9</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337,6</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285,4</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241,2</w:t>
            </w:r>
          </w:p>
        </w:tc>
      </w:tr>
      <w:tr w:rsidRPr="00AB0B64" w:rsidR="005D062B" w:rsidTr="005D062B">
        <w:trPr>
          <w:trHeight w:val="240"/>
        </w:trPr>
        <w:tc>
          <w:tcPr>
            <w:tcW w:w="4360" w:type="dxa"/>
            <w:tcBorders>
              <w:top w:val="nil"/>
              <w:left w:val="nil"/>
              <w:bottom w:val="nil"/>
              <w:right w:val="nil"/>
            </w:tcBorders>
            <w:shd w:val="clear" w:color="auto" w:fill="auto"/>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r>
      <w:tr w:rsidRPr="00AB0B64" w:rsidR="005D062B" w:rsidTr="005D062B">
        <w:trPr>
          <w:trHeight w:val="225"/>
        </w:trPr>
        <w:tc>
          <w:tcPr>
            <w:tcW w:w="4360" w:type="dxa"/>
            <w:tcBorders>
              <w:top w:val="nil"/>
              <w:left w:val="nil"/>
              <w:bottom w:val="nil"/>
              <w:right w:val="nil"/>
            </w:tcBorders>
            <w:shd w:val="clear" w:color="auto" w:fill="auto"/>
            <w:hideMark/>
          </w:tcPr>
          <w:p w:rsidRPr="00AB0B64" w:rsidR="005D062B" w:rsidP="00443A33" w:rsidRDefault="005D062B">
            <w:pPr>
              <w:rPr>
                <w:rFonts w:asciiTheme="minorHAnsi" w:hAnsiTheme="minorHAnsi"/>
                <w:sz w:val="18"/>
                <w:szCs w:val="18"/>
              </w:rPr>
            </w:pPr>
            <w:r w:rsidRPr="00AB0B64">
              <w:rPr>
                <w:rFonts w:asciiTheme="minorHAnsi" w:hAnsiTheme="minorHAnsi"/>
                <w:sz w:val="18"/>
                <w:szCs w:val="18"/>
              </w:rPr>
              <w:t>Stand Voorjaarsnota 2017 (subtotaal)</w:t>
            </w:r>
          </w:p>
        </w:tc>
        <w:tc>
          <w:tcPr>
            <w:tcW w:w="1060" w:type="dxa"/>
            <w:tcBorders>
              <w:top w:val="single" w:color="000000" w:sz="8" w:space="0"/>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13.116</w:t>
            </w:r>
            <w:r w:rsidRPr="00AB0B64" w:rsidR="00693676">
              <w:rPr>
                <w:rFonts w:asciiTheme="minorHAnsi" w:hAnsiTheme="minorHAnsi"/>
                <w:sz w:val="18"/>
                <w:szCs w:val="18"/>
              </w:rPr>
              <w:t>,7</w:t>
            </w:r>
          </w:p>
        </w:tc>
        <w:tc>
          <w:tcPr>
            <w:tcW w:w="1060" w:type="dxa"/>
            <w:tcBorders>
              <w:top w:val="single" w:color="000000" w:sz="8" w:space="0"/>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11.921</w:t>
            </w:r>
            <w:r w:rsidRPr="00AB0B64" w:rsidR="00693676">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11.827</w:t>
            </w:r>
            <w:r w:rsidRPr="00AB0B64" w:rsidR="00693676">
              <w:rPr>
                <w:rFonts w:asciiTheme="minorHAnsi" w:hAnsiTheme="minorHAnsi"/>
                <w:sz w:val="18"/>
                <w:szCs w:val="18"/>
              </w:rPr>
              <w:t>,6</w:t>
            </w:r>
          </w:p>
        </w:tc>
        <w:tc>
          <w:tcPr>
            <w:tcW w:w="1060" w:type="dxa"/>
            <w:tcBorders>
              <w:top w:val="single" w:color="000000" w:sz="8" w:space="0"/>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11.773</w:t>
            </w:r>
            <w:r w:rsidRPr="00AB0B64" w:rsidR="00693676">
              <w:rPr>
                <w:rFonts w:asciiTheme="minorHAnsi" w:hAnsiTheme="minorHAnsi"/>
                <w:sz w:val="18"/>
                <w:szCs w:val="18"/>
              </w:rPr>
              <w:t>,4</w:t>
            </w:r>
          </w:p>
        </w:tc>
        <w:tc>
          <w:tcPr>
            <w:tcW w:w="1060" w:type="dxa"/>
            <w:tcBorders>
              <w:top w:val="single" w:color="000000" w:sz="8" w:space="0"/>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11.615</w:t>
            </w:r>
            <w:r w:rsidRPr="00AB0B64" w:rsidR="00693676">
              <w:rPr>
                <w:rFonts w:asciiTheme="minorHAnsi" w:hAnsiTheme="minorHAnsi"/>
                <w:sz w:val="18"/>
                <w:szCs w:val="18"/>
              </w:rPr>
              <w:t>,9</w:t>
            </w:r>
          </w:p>
        </w:tc>
      </w:tr>
      <w:tr w:rsidRPr="00AB0B64" w:rsidR="005D062B" w:rsidTr="005D062B">
        <w:trPr>
          <w:trHeight w:val="240"/>
        </w:trPr>
        <w:tc>
          <w:tcPr>
            <w:tcW w:w="4360" w:type="dxa"/>
            <w:tcBorders>
              <w:top w:val="nil"/>
              <w:left w:val="nil"/>
              <w:bottom w:val="nil"/>
              <w:right w:val="nil"/>
            </w:tcBorders>
            <w:shd w:val="clear" w:color="auto" w:fill="auto"/>
            <w:hideMark/>
          </w:tcPr>
          <w:p w:rsidRPr="00AB0B64" w:rsidR="005D062B" w:rsidP="00443A33" w:rsidRDefault="005D062B">
            <w:pPr>
              <w:rPr>
                <w:rFonts w:asciiTheme="minorHAnsi" w:hAnsiTheme="minorHAnsi"/>
                <w:sz w:val="18"/>
                <w:szCs w:val="18"/>
              </w:rPr>
            </w:pPr>
            <w:r w:rsidRPr="00AB0B64">
              <w:rPr>
                <w:rFonts w:asciiTheme="minorHAnsi" w:hAnsiTheme="minorHAnsi"/>
                <w:sz w:val="18"/>
                <w:szCs w:val="18"/>
              </w:rPr>
              <w:t>Totaal Internationale samenwerking</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44,9</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32,9</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32,9</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32,9</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32,9</w:t>
            </w:r>
          </w:p>
        </w:tc>
      </w:tr>
      <w:tr w:rsidRPr="00AB0B64" w:rsidR="005D062B" w:rsidTr="005D062B">
        <w:trPr>
          <w:trHeight w:val="225"/>
        </w:trPr>
        <w:tc>
          <w:tcPr>
            <w:tcW w:w="4360" w:type="dxa"/>
            <w:tcBorders>
              <w:top w:val="nil"/>
              <w:left w:val="nil"/>
              <w:bottom w:val="nil"/>
              <w:right w:val="nil"/>
            </w:tcBorders>
            <w:shd w:val="clear" w:color="auto" w:fill="auto"/>
            <w:hideMark/>
          </w:tcPr>
          <w:p w:rsidRPr="00AB0B64" w:rsidR="005D062B" w:rsidP="00443A33" w:rsidRDefault="005D062B">
            <w:pPr>
              <w:rPr>
                <w:rFonts w:asciiTheme="minorHAnsi" w:hAnsiTheme="minorHAnsi"/>
                <w:sz w:val="18"/>
                <w:szCs w:val="18"/>
              </w:rPr>
            </w:pPr>
            <w:r w:rsidRPr="00AB0B64">
              <w:rPr>
                <w:rFonts w:asciiTheme="minorHAnsi" w:hAnsiTheme="minorHAnsi"/>
                <w:sz w:val="18"/>
                <w:szCs w:val="18"/>
              </w:rPr>
              <w:t>Stand Voorjaarsnota 2017</w:t>
            </w:r>
          </w:p>
        </w:tc>
        <w:tc>
          <w:tcPr>
            <w:tcW w:w="1060" w:type="dxa"/>
            <w:tcBorders>
              <w:top w:val="single" w:color="000000" w:sz="8" w:space="0"/>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13.161</w:t>
            </w:r>
            <w:r w:rsidRPr="00AB0B64" w:rsidR="00693676">
              <w:rPr>
                <w:rFonts w:asciiTheme="minorHAnsi" w:hAnsiTheme="minorHAnsi"/>
                <w:sz w:val="18"/>
                <w:szCs w:val="18"/>
              </w:rPr>
              <w:t>,6</w:t>
            </w:r>
          </w:p>
        </w:tc>
        <w:tc>
          <w:tcPr>
            <w:tcW w:w="1060" w:type="dxa"/>
            <w:tcBorders>
              <w:top w:val="single" w:color="000000" w:sz="8" w:space="0"/>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11.953</w:t>
            </w:r>
            <w:r w:rsidRPr="00AB0B64" w:rsidR="00693676">
              <w:rPr>
                <w:rFonts w:asciiTheme="minorHAnsi" w:hAnsiTheme="minorHAnsi"/>
                <w:sz w:val="18"/>
                <w:szCs w:val="18"/>
              </w:rPr>
              <w:t>,9</w:t>
            </w:r>
          </w:p>
        </w:tc>
        <w:tc>
          <w:tcPr>
            <w:tcW w:w="1060" w:type="dxa"/>
            <w:tcBorders>
              <w:top w:val="single" w:color="000000" w:sz="8" w:space="0"/>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11.860</w:t>
            </w:r>
            <w:r w:rsidRPr="00AB0B64" w:rsidR="00693676">
              <w:rPr>
                <w:rFonts w:asciiTheme="minorHAnsi" w:hAnsiTheme="minorHAnsi"/>
                <w:sz w:val="18"/>
                <w:szCs w:val="18"/>
              </w:rPr>
              <w:t>,5</w:t>
            </w:r>
          </w:p>
        </w:tc>
        <w:tc>
          <w:tcPr>
            <w:tcW w:w="1060" w:type="dxa"/>
            <w:tcBorders>
              <w:top w:val="single" w:color="000000" w:sz="8" w:space="0"/>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11.806</w:t>
            </w:r>
            <w:r w:rsidRPr="00AB0B64" w:rsidR="00693676">
              <w:rPr>
                <w:rFonts w:asciiTheme="minorHAnsi" w:hAnsiTheme="minorHAnsi"/>
                <w:sz w:val="18"/>
                <w:szCs w:val="18"/>
              </w:rPr>
              <w:t>,3</w:t>
            </w:r>
          </w:p>
        </w:tc>
        <w:tc>
          <w:tcPr>
            <w:tcW w:w="1060" w:type="dxa"/>
            <w:tcBorders>
              <w:top w:val="single" w:color="000000" w:sz="8" w:space="0"/>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11.648</w:t>
            </w:r>
            <w:r w:rsidRPr="00AB0B64" w:rsidR="00693676">
              <w:rPr>
                <w:rFonts w:asciiTheme="minorHAnsi" w:hAnsiTheme="minorHAnsi"/>
                <w:sz w:val="18"/>
                <w:szCs w:val="18"/>
              </w:rPr>
              <w:t>,8</w:t>
            </w:r>
          </w:p>
        </w:tc>
      </w:tr>
      <w:tr w:rsidRPr="00AB0B64" w:rsidR="005D062B" w:rsidTr="005D062B">
        <w:trPr>
          <w:trHeight w:val="225"/>
        </w:trPr>
        <w:tc>
          <w:tcPr>
            <w:tcW w:w="4360" w:type="dxa"/>
            <w:tcBorders>
              <w:top w:val="nil"/>
              <w:left w:val="nil"/>
              <w:bottom w:val="nil"/>
              <w:right w:val="nil"/>
            </w:tcBorders>
            <w:shd w:val="clear" w:color="auto" w:fill="auto"/>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5D062B" w:rsidP="00443A33" w:rsidRDefault="005D062B">
            <w:pPr>
              <w:rPr>
                <w:rFonts w:asciiTheme="minorHAnsi" w:hAnsiTheme="minorHAnsi"/>
                <w:sz w:val="18"/>
                <w:szCs w:val="18"/>
              </w:rPr>
            </w:pPr>
          </w:p>
        </w:tc>
      </w:tr>
      <w:tr w:rsidRPr="00AB0B64" w:rsidR="005D062B" w:rsidTr="005D062B">
        <w:trPr>
          <w:trHeight w:val="240"/>
        </w:trPr>
        <w:tc>
          <w:tcPr>
            <w:tcW w:w="9660" w:type="dxa"/>
            <w:gridSpan w:val="6"/>
            <w:tcBorders>
              <w:top w:val="nil"/>
              <w:left w:val="nil"/>
              <w:bottom w:val="single" w:color="000000" w:sz="8" w:space="0"/>
              <w:right w:val="nil"/>
            </w:tcBorders>
            <w:shd w:val="clear" w:color="auto" w:fill="auto"/>
            <w:hideMark/>
          </w:tcPr>
          <w:p w:rsidRPr="00AB0B64" w:rsidR="005D062B" w:rsidP="00443A33" w:rsidRDefault="005D062B">
            <w:pPr>
              <w:rPr>
                <w:rFonts w:asciiTheme="minorHAnsi" w:hAnsiTheme="minorHAnsi"/>
                <w:sz w:val="18"/>
                <w:szCs w:val="18"/>
              </w:rPr>
            </w:pPr>
            <w:r w:rsidRPr="00AB0B64">
              <w:rPr>
                <w:rFonts w:asciiTheme="minorHAnsi" w:hAnsiTheme="minorHAnsi"/>
                <w:sz w:val="18"/>
                <w:szCs w:val="18"/>
              </w:rPr>
              <w:t>VI VEILIGHEID EN JUSTITIE: NIET-BELASTINGONTVANGSTEN</w:t>
            </w:r>
          </w:p>
        </w:tc>
      </w:tr>
      <w:tr w:rsidRPr="00AB0B64" w:rsidR="005D062B" w:rsidTr="005D062B">
        <w:trPr>
          <w:trHeight w:val="240"/>
        </w:trPr>
        <w:tc>
          <w:tcPr>
            <w:tcW w:w="4360" w:type="dxa"/>
            <w:tcBorders>
              <w:top w:val="nil"/>
              <w:left w:val="nil"/>
              <w:bottom w:val="single" w:color="000000" w:sz="8" w:space="0"/>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 </w:t>
            </w:r>
          </w:p>
        </w:tc>
        <w:tc>
          <w:tcPr>
            <w:tcW w:w="1060" w:type="dxa"/>
            <w:tcBorders>
              <w:top w:val="nil"/>
              <w:left w:val="nil"/>
              <w:bottom w:val="single" w:color="000000" w:sz="8" w:space="0"/>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2021</w:t>
            </w:r>
          </w:p>
        </w:tc>
      </w:tr>
      <w:tr w:rsidRPr="00AB0B64" w:rsidR="005D062B" w:rsidTr="005D062B">
        <w:trPr>
          <w:trHeight w:val="225"/>
        </w:trPr>
        <w:tc>
          <w:tcPr>
            <w:tcW w:w="4360" w:type="dxa"/>
            <w:tcBorders>
              <w:top w:val="nil"/>
              <w:left w:val="nil"/>
              <w:bottom w:val="nil"/>
              <w:right w:val="nil"/>
            </w:tcBorders>
            <w:shd w:val="clear" w:color="auto" w:fill="auto"/>
            <w:hideMark/>
          </w:tcPr>
          <w:p w:rsidRPr="00AB0B64" w:rsidR="005D062B" w:rsidP="00443A33" w:rsidRDefault="005D062B">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2.046</w:t>
            </w:r>
            <w:r w:rsidRPr="00AB0B64" w:rsidR="00693676">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1.896</w:t>
            </w:r>
            <w:r w:rsidRPr="00AB0B64" w:rsidR="00693676">
              <w:rPr>
                <w:rFonts w:asciiTheme="minorHAnsi" w:hAnsiTheme="minorHAnsi"/>
                <w:sz w:val="18"/>
                <w:szCs w:val="18"/>
              </w:rPr>
              <w:t>,5</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1.793</w:t>
            </w:r>
            <w:r w:rsidRPr="00AB0B64" w:rsidR="00693676">
              <w:rPr>
                <w:rFonts w:asciiTheme="minorHAnsi" w:hAnsiTheme="minorHAnsi"/>
                <w:sz w:val="18"/>
                <w:szCs w:val="18"/>
              </w:rPr>
              <w:t>,7</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1.804</w:t>
            </w:r>
            <w:r w:rsidRPr="00AB0B64" w:rsidR="00693676">
              <w:rPr>
                <w:rFonts w:asciiTheme="minorHAnsi" w:hAnsiTheme="minorHAnsi"/>
                <w:sz w:val="18"/>
                <w:szCs w:val="18"/>
              </w:rPr>
              <w:t>,7</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1.761</w:t>
            </w:r>
            <w:r w:rsidRPr="00AB0B64" w:rsidR="00693676">
              <w:rPr>
                <w:rFonts w:asciiTheme="minorHAnsi" w:hAnsiTheme="minorHAnsi"/>
                <w:sz w:val="18"/>
                <w:szCs w:val="18"/>
              </w:rPr>
              <w:t>,5</w:t>
            </w:r>
          </w:p>
        </w:tc>
      </w:tr>
      <w:tr w:rsidRPr="00AB0B64" w:rsidR="005D062B" w:rsidTr="005D062B">
        <w:trPr>
          <w:trHeight w:val="225"/>
        </w:trPr>
        <w:tc>
          <w:tcPr>
            <w:tcW w:w="4360" w:type="dxa"/>
            <w:tcBorders>
              <w:top w:val="nil"/>
              <w:left w:val="nil"/>
              <w:bottom w:val="nil"/>
              <w:right w:val="nil"/>
            </w:tcBorders>
            <w:shd w:val="clear" w:color="auto" w:fill="auto"/>
            <w:hideMark/>
          </w:tcPr>
          <w:p w:rsidRPr="00AB0B64" w:rsidR="005D062B" w:rsidP="00443A33" w:rsidRDefault="005D062B">
            <w:pPr>
              <w:rPr>
                <w:rFonts w:asciiTheme="minorHAnsi" w:hAnsiTheme="minorHAnsi"/>
                <w:sz w:val="18"/>
                <w:szCs w:val="18"/>
              </w:rPr>
            </w:pPr>
            <w:r w:rsidRPr="00AB0B64">
              <w:rPr>
                <w:rFonts w:asciiTheme="minorHAnsi" w:hAnsiTheme="minorHAnsi"/>
                <w:sz w:val="18"/>
                <w:szCs w:val="18"/>
              </w:rPr>
              <w:t>Beleidsmatige mutaties</w:t>
            </w: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r>
      <w:tr w:rsidRPr="00AB0B64" w:rsidR="005D062B" w:rsidTr="005D062B">
        <w:trPr>
          <w:trHeight w:val="225"/>
        </w:trPr>
        <w:tc>
          <w:tcPr>
            <w:tcW w:w="4360" w:type="dxa"/>
            <w:tcBorders>
              <w:top w:val="nil"/>
              <w:left w:val="nil"/>
              <w:bottom w:val="nil"/>
              <w:right w:val="nil"/>
            </w:tcBorders>
            <w:shd w:val="clear" w:color="auto" w:fill="auto"/>
            <w:hideMark/>
          </w:tcPr>
          <w:p w:rsidRPr="00AB0B64" w:rsidR="005D062B" w:rsidP="00443A33" w:rsidRDefault="005D062B">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r>
      <w:tr w:rsidRPr="00AB0B64" w:rsidR="005D062B" w:rsidTr="005D062B">
        <w:trPr>
          <w:trHeight w:val="450"/>
        </w:trPr>
        <w:tc>
          <w:tcPr>
            <w:tcW w:w="4360" w:type="dxa"/>
            <w:tcBorders>
              <w:top w:val="nil"/>
              <w:left w:val="nil"/>
              <w:bottom w:val="nil"/>
              <w:right w:val="nil"/>
            </w:tcBorders>
            <w:shd w:val="clear" w:color="auto" w:fill="auto"/>
            <w:hideMark/>
          </w:tcPr>
          <w:p w:rsidRPr="00AB0B64" w:rsidR="005D062B" w:rsidP="00443A33" w:rsidRDefault="005D062B">
            <w:pPr>
              <w:ind w:firstLine="360" w:firstLineChars="200"/>
              <w:rPr>
                <w:rFonts w:asciiTheme="minorHAnsi" w:hAnsiTheme="minorHAnsi"/>
                <w:sz w:val="18"/>
                <w:szCs w:val="18"/>
              </w:rPr>
            </w:pPr>
            <w:r w:rsidRPr="00AB0B64">
              <w:rPr>
                <w:rFonts w:asciiTheme="minorHAnsi" w:hAnsiTheme="minorHAnsi"/>
                <w:sz w:val="18"/>
                <w:szCs w:val="18"/>
              </w:rPr>
              <w:t>Beperken eigen vermogen agentschappen</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123,5</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0</w:t>
            </w:r>
          </w:p>
        </w:tc>
      </w:tr>
      <w:tr w:rsidRPr="00AB0B64" w:rsidR="005D062B" w:rsidTr="005D062B">
        <w:trPr>
          <w:trHeight w:val="450"/>
        </w:trPr>
        <w:tc>
          <w:tcPr>
            <w:tcW w:w="4360" w:type="dxa"/>
            <w:tcBorders>
              <w:top w:val="nil"/>
              <w:left w:val="nil"/>
              <w:bottom w:val="nil"/>
              <w:right w:val="nil"/>
            </w:tcBorders>
            <w:shd w:val="clear" w:color="auto" w:fill="auto"/>
            <w:hideMark/>
          </w:tcPr>
          <w:p w:rsidRPr="00AB0B64" w:rsidR="005D062B" w:rsidP="00443A33" w:rsidRDefault="005D062B">
            <w:pPr>
              <w:ind w:firstLine="360" w:firstLineChars="200"/>
              <w:rPr>
                <w:rFonts w:asciiTheme="minorHAnsi" w:hAnsiTheme="minorHAnsi"/>
                <w:sz w:val="18"/>
                <w:szCs w:val="18"/>
              </w:rPr>
            </w:pPr>
            <w:r w:rsidRPr="00AB0B64">
              <w:rPr>
                <w:rFonts w:asciiTheme="minorHAnsi" w:hAnsiTheme="minorHAnsi"/>
                <w:sz w:val="18"/>
                <w:szCs w:val="18"/>
              </w:rPr>
              <w:t>Besparingsverlies eigen bijdrageregeling strafvordering</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-43,8</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-20,4</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-7,2</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-5,6</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-4,7</w:t>
            </w:r>
          </w:p>
        </w:tc>
      </w:tr>
      <w:tr w:rsidRPr="00AB0B64" w:rsidR="005D062B" w:rsidTr="005D062B">
        <w:trPr>
          <w:trHeight w:val="225"/>
        </w:trPr>
        <w:tc>
          <w:tcPr>
            <w:tcW w:w="4360" w:type="dxa"/>
            <w:tcBorders>
              <w:top w:val="nil"/>
              <w:left w:val="nil"/>
              <w:bottom w:val="nil"/>
              <w:right w:val="nil"/>
            </w:tcBorders>
            <w:shd w:val="clear" w:color="auto" w:fill="auto"/>
            <w:hideMark/>
          </w:tcPr>
          <w:p w:rsidRPr="00AB0B64" w:rsidR="005D062B" w:rsidP="00443A33" w:rsidRDefault="005D062B">
            <w:pPr>
              <w:ind w:firstLine="360" w:firstLineChars="200"/>
              <w:rPr>
                <w:rFonts w:asciiTheme="minorHAnsi" w:hAnsiTheme="minorHAnsi"/>
                <w:sz w:val="18"/>
                <w:szCs w:val="18"/>
              </w:rPr>
            </w:pPr>
            <w:r w:rsidRPr="00AB0B64">
              <w:rPr>
                <w:rFonts w:asciiTheme="minorHAnsi" w:hAnsiTheme="minorHAnsi"/>
                <w:sz w:val="18"/>
                <w:szCs w:val="18"/>
              </w:rPr>
              <w:t xml:space="preserve">Prognosemodel </w:t>
            </w:r>
            <w:proofErr w:type="spellStart"/>
            <w:r w:rsidRPr="00AB0B64">
              <w:rPr>
                <w:rFonts w:asciiTheme="minorHAnsi" w:hAnsiTheme="minorHAnsi"/>
                <w:sz w:val="18"/>
                <w:szCs w:val="18"/>
              </w:rPr>
              <w:t>justitiele</w:t>
            </w:r>
            <w:proofErr w:type="spellEnd"/>
            <w:r w:rsidRPr="00AB0B64">
              <w:rPr>
                <w:rFonts w:asciiTheme="minorHAnsi" w:hAnsiTheme="minorHAnsi"/>
                <w:sz w:val="18"/>
                <w:szCs w:val="18"/>
              </w:rPr>
              <w:t xml:space="preserve"> ketens</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-29,3</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-38</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0</w:t>
            </w:r>
          </w:p>
        </w:tc>
      </w:tr>
      <w:tr w:rsidRPr="00AB0B64" w:rsidR="005D062B" w:rsidTr="005D062B">
        <w:trPr>
          <w:trHeight w:val="225"/>
        </w:trPr>
        <w:tc>
          <w:tcPr>
            <w:tcW w:w="4360" w:type="dxa"/>
            <w:tcBorders>
              <w:top w:val="nil"/>
              <w:left w:val="nil"/>
              <w:bottom w:val="nil"/>
              <w:right w:val="nil"/>
            </w:tcBorders>
            <w:shd w:val="clear" w:color="auto" w:fill="auto"/>
            <w:hideMark/>
          </w:tcPr>
          <w:p w:rsidRPr="00AB0B64" w:rsidR="005D062B" w:rsidP="00443A33" w:rsidRDefault="005D062B">
            <w:pPr>
              <w:ind w:firstLine="360" w:firstLineChars="200"/>
              <w:rPr>
                <w:rFonts w:asciiTheme="minorHAnsi" w:hAnsiTheme="minorHAnsi"/>
                <w:sz w:val="18"/>
                <w:szCs w:val="18"/>
              </w:rPr>
            </w:pPr>
            <w:proofErr w:type="spellStart"/>
            <w:r w:rsidRPr="00AB0B64">
              <w:rPr>
                <w:rFonts w:asciiTheme="minorHAnsi" w:hAnsiTheme="minorHAnsi"/>
                <w:sz w:val="18"/>
                <w:szCs w:val="18"/>
              </w:rPr>
              <w:t>Ramingsbijstelling</w:t>
            </w:r>
            <w:proofErr w:type="spellEnd"/>
            <w:r w:rsidRPr="00AB0B64">
              <w:rPr>
                <w:rFonts w:asciiTheme="minorHAnsi" w:hAnsiTheme="minorHAnsi"/>
                <w:sz w:val="18"/>
                <w:szCs w:val="18"/>
              </w:rPr>
              <w:t xml:space="preserve"> boeten &amp; transacties</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-130</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-130</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-130</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-130</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-130</w:t>
            </w:r>
          </w:p>
        </w:tc>
      </w:tr>
      <w:tr w:rsidRPr="00AB0B64" w:rsidR="005D062B" w:rsidTr="005D062B">
        <w:trPr>
          <w:trHeight w:val="240"/>
        </w:trPr>
        <w:tc>
          <w:tcPr>
            <w:tcW w:w="4360" w:type="dxa"/>
            <w:tcBorders>
              <w:top w:val="nil"/>
              <w:left w:val="nil"/>
              <w:bottom w:val="nil"/>
              <w:right w:val="nil"/>
            </w:tcBorders>
            <w:shd w:val="clear" w:color="auto" w:fill="auto"/>
            <w:hideMark/>
          </w:tcPr>
          <w:p w:rsidRPr="00AB0B64" w:rsidR="005D062B" w:rsidP="00443A33" w:rsidRDefault="005D062B">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16,4</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3,7</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3,7</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3,7</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3,7</w:t>
            </w:r>
          </w:p>
        </w:tc>
      </w:tr>
      <w:tr w:rsidRPr="00AB0B64" w:rsidR="005D062B" w:rsidTr="005D062B">
        <w:trPr>
          <w:trHeight w:val="225"/>
        </w:trPr>
        <w:tc>
          <w:tcPr>
            <w:tcW w:w="4360" w:type="dxa"/>
            <w:tcBorders>
              <w:top w:val="nil"/>
              <w:left w:val="nil"/>
              <w:bottom w:val="nil"/>
              <w:right w:val="nil"/>
            </w:tcBorders>
            <w:shd w:val="clear" w:color="auto" w:fill="auto"/>
            <w:hideMark/>
          </w:tcPr>
          <w:p w:rsidRPr="00AB0B64" w:rsidR="005D062B" w:rsidP="00443A33" w:rsidRDefault="005D062B">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-63,2</w:t>
            </w:r>
          </w:p>
        </w:tc>
        <w:tc>
          <w:tcPr>
            <w:tcW w:w="1060" w:type="dxa"/>
            <w:tcBorders>
              <w:top w:val="single" w:color="000000" w:sz="8" w:space="0"/>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-184,7</w:t>
            </w:r>
          </w:p>
        </w:tc>
        <w:tc>
          <w:tcPr>
            <w:tcW w:w="1060" w:type="dxa"/>
            <w:tcBorders>
              <w:top w:val="single" w:color="000000" w:sz="8" w:space="0"/>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-133,5</w:t>
            </w:r>
          </w:p>
        </w:tc>
        <w:tc>
          <w:tcPr>
            <w:tcW w:w="1060" w:type="dxa"/>
            <w:tcBorders>
              <w:top w:val="single" w:color="000000" w:sz="8" w:space="0"/>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-131,9</w:t>
            </w:r>
          </w:p>
        </w:tc>
        <w:tc>
          <w:tcPr>
            <w:tcW w:w="1060" w:type="dxa"/>
            <w:tcBorders>
              <w:top w:val="single" w:color="000000" w:sz="8" w:space="0"/>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-131</w:t>
            </w:r>
          </w:p>
        </w:tc>
      </w:tr>
      <w:tr w:rsidRPr="00AB0B64" w:rsidR="005D062B" w:rsidTr="005D062B">
        <w:trPr>
          <w:trHeight w:val="225"/>
        </w:trPr>
        <w:tc>
          <w:tcPr>
            <w:tcW w:w="4360" w:type="dxa"/>
            <w:tcBorders>
              <w:top w:val="nil"/>
              <w:left w:val="nil"/>
              <w:bottom w:val="nil"/>
              <w:right w:val="nil"/>
            </w:tcBorders>
            <w:shd w:val="clear" w:color="auto" w:fill="auto"/>
            <w:hideMark/>
          </w:tcPr>
          <w:p w:rsidRPr="00AB0B64" w:rsidR="005D062B" w:rsidP="00443A33" w:rsidRDefault="005D062B">
            <w:pPr>
              <w:rPr>
                <w:rFonts w:asciiTheme="minorHAnsi" w:hAnsiTheme="minorHAnsi"/>
                <w:sz w:val="18"/>
                <w:szCs w:val="18"/>
              </w:rPr>
            </w:pPr>
            <w:r w:rsidRPr="00AB0B64">
              <w:rPr>
                <w:rFonts w:asciiTheme="minorHAnsi" w:hAnsiTheme="minorHAnsi"/>
                <w:sz w:val="18"/>
                <w:szCs w:val="18"/>
              </w:rPr>
              <w:t>Technische mutaties</w:t>
            </w: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r>
      <w:tr w:rsidRPr="00AB0B64" w:rsidR="005D062B" w:rsidTr="005D062B">
        <w:trPr>
          <w:trHeight w:val="225"/>
        </w:trPr>
        <w:tc>
          <w:tcPr>
            <w:tcW w:w="4360" w:type="dxa"/>
            <w:tcBorders>
              <w:top w:val="nil"/>
              <w:left w:val="nil"/>
              <w:bottom w:val="nil"/>
              <w:right w:val="nil"/>
            </w:tcBorders>
            <w:shd w:val="clear" w:color="auto" w:fill="auto"/>
            <w:hideMark/>
          </w:tcPr>
          <w:p w:rsidRPr="00AB0B64" w:rsidR="005D062B" w:rsidP="00443A33" w:rsidRDefault="005D062B">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r>
      <w:tr w:rsidRPr="00AB0B64" w:rsidR="005D062B" w:rsidTr="005D062B">
        <w:trPr>
          <w:trHeight w:val="240"/>
        </w:trPr>
        <w:tc>
          <w:tcPr>
            <w:tcW w:w="4360" w:type="dxa"/>
            <w:tcBorders>
              <w:top w:val="nil"/>
              <w:left w:val="nil"/>
              <w:bottom w:val="nil"/>
              <w:right w:val="nil"/>
            </w:tcBorders>
            <w:shd w:val="clear" w:color="auto" w:fill="auto"/>
            <w:hideMark/>
          </w:tcPr>
          <w:p w:rsidRPr="00AB0B64" w:rsidR="005D062B" w:rsidP="00443A33" w:rsidRDefault="005D062B">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1,8</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1,8</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1,8</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1,8</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1,8</w:t>
            </w:r>
          </w:p>
        </w:tc>
      </w:tr>
      <w:tr w:rsidRPr="00AB0B64" w:rsidR="005D062B" w:rsidTr="005D062B">
        <w:trPr>
          <w:trHeight w:val="225"/>
        </w:trPr>
        <w:tc>
          <w:tcPr>
            <w:tcW w:w="4360" w:type="dxa"/>
            <w:tcBorders>
              <w:top w:val="nil"/>
              <w:left w:val="nil"/>
              <w:bottom w:val="nil"/>
              <w:right w:val="nil"/>
            </w:tcBorders>
            <w:shd w:val="clear" w:color="auto" w:fill="auto"/>
            <w:hideMark/>
          </w:tcPr>
          <w:p w:rsidRPr="00AB0B64" w:rsidR="005D062B" w:rsidP="00443A33" w:rsidRDefault="005D062B">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1,8</w:t>
            </w:r>
          </w:p>
        </w:tc>
        <w:tc>
          <w:tcPr>
            <w:tcW w:w="1060" w:type="dxa"/>
            <w:tcBorders>
              <w:top w:val="single" w:color="000000" w:sz="8" w:space="0"/>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1,8</w:t>
            </w:r>
          </w:p>
        </w:tc>
        <w:tc>
          <w:tcPr>
            <w:tcW w:w="1060" w:type="dxa"/>
            <w:tcBorders>
              <w:top w:val="single" w:color="000000" w:sz="8" w:space="0"/>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1,8</w:t>
            </w:r>
          </w:p>
        </w:tc>
        <w:tc>
          <w:tcPr>
            <w:tcW w:w="1060" w:type="dxa"/>
            <w:tcBorders>
              <w:top w:val="single" w:color="000000" w:sz="8" w:space="0"/>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1,8</w:t>
            </w:r>
          </w:p>
        </w:tc>
        <w:tc>
          <w:tcPr>
            <w:tcW w:w="1060" w:type="dxa"/>
            <w:tcBorders>
              <w:top w:val="single" w:color="000000" w:sz="8" w:space="0"/>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1,8</w:t>
            </w:r>
          </w:p>
        </w:tc>
      </w:tr>
      <w:tr w:rsidRPr="00AB0B64" w:rsidR="005D062B" w:rsidTr="005D062B">
        <w:trPr>
          <w:trHeight w:val="180"/>
        </w:trPr>
        <w:tc>
          <w:tcPr>
            <w:tcW w:w="43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r>
      <w:tr w:rsidRPr="00AB0B64" w:rsidR="005D062B" w:rsidTr="005D062B">
        <w:trPr>
          <w:trHeight w:val="225"/>
        </w:trPr>
        <w:tc>
          <w:tcPr>
            <w:tcW w:w="4360" w:type="dxa"/>
            <w:tcBorders>
              <w:top w:val="nil"/>
              <w:left w:val="nil"/>
              <w:bottom w:val="nil"/>
              <w:right w:val="nil"/>
            </w:tcBorders>
            <w:shd w:val="clear" w:color="auto" w:fill="auto"/>
            <w:hideMark/>
          </w:tcPr>
          <w:p w:rsidRPr="00AB0B64" w:rsidR="005D062B" w:rsidP="00443A33" w:rsidRDefault="005D062B">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-61,4</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-182,9</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-131,7</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-130,1</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-129,2</w:t>
            </w:r>
          </w:p>
        </w:tc>
      </w:tr>
      <w:tr w:rsidRPr="00AB0B64" w:rsidR="005D062B" w:rsidTr="005D062B">
        <w:trPr>
          <w:trHeight w:val="240"/>
        </w:trPr>
        <w:tc>
          <w:tcPr>
            <w:tcW w:w="4360" w:type="dxa"/>
            <w:tcBorders>
              <w:top w:val="nil"/>
              <w:left w:val="nil"/>
              <w:bottom w:val="nil"/>
              <w:right w:val="nil"/>
            </w:tcBorders>
            <w:shd w:val="clear" w:color="auto" w:fill="auto"/>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5D062B" w:rsidP="00443A33" w:rsidRDefault="005D062B">
            <w:pPr>
              <w:rPr>
                <w:rFonts w:asciiTheme="minorHAnsi" w:hAnsiTheme="minorHAnsi"/>
                <w:sz w:val="18"/>
                <w:szCs w:val="18"/>
              </w:rPr>
            </w:pPr>
          </w:p>
        </w:tc>
      </w:tr>
      <w:tr w:rsidRPr="00AB0B64" w:rsidR="005D062B" w:rsidTr="005D062B">
        <w:trPr>
          <w:trHeight w:val="225"/>
        </w:trPr>
        <w:tc>
          <w:tcPr>
            <w:tcW w:w="4360" w:type="dxa"/>
            <w:tcBorders>
              <w:top w:val="nil"/>
              <w:left w:val="nil"/>
              <w:bottom w:val="nil"/>
              <w:right w:val="nil"/>
            </w:tcBorders>
            <w:shd w:val="clear" w:color="auto" w:fill="auto"/>
            <w:hideMark/>
          </w:tcPr>
          <w:p w:rsidRPr="00AB0B64" w:rsidR="005D062B" w:rsidP="00443A33" w:rsidRDefault="005D062B">
            <w:pPr>
              <w:rPr>
                <w:rFonts w:asciiTheme="minorHAnsi" w:hAnsiTheme="minorHAnsi"/>
                <w:sz w:val="18"/>
                <w:szCs w:val="18"/>
              </w:rPr>
            </w:pPr>
            <w:r w:rsidRPr="00AB0B64">
              <w:rPr>
                <w:rFonts w:asciiTheme="minorHAnsi" w:hAnsiTheme="minorHAnsi"/>
                <w:sz w:val="18"/>
                <w:szCs w:val="18"/>
              </w:rPr>
              <w:t>Stand Voorjaarsnota 2017 (subtotaal)</w:t>
            </w:r>
          </w:p>
        </w:tc>
        <w:tc>
          <w:tcPr>
            <w:tcW w:w="1060" w:type="dxa"/>
            <w:tcBorders>
              <w:top w:val="single" w:color="000000" w:sz="8" w:space="0"/>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1.984</w:t>
            </w:r>
            <w:r w:rsidRPr="00AB0B64" w:rsidR="00693676">
              <w:rPr>
                <w:rFonts w:asciiTheme="minorHAnsi" w:hAnsiTheme="minorHAnsi"/>
                <w:sz w:val="18"/>
                <w:szCs w:val="18"/>
              </w:rPr>
              <w:t>,6</w:t>
            </w:r>
          </w:p>
        </w:tc>
        <w:tc>
          <w:tcPr>
            <w:tcW w:w="1060" w:type="dxa"/>
            <w:tcBorders>
              <w:top w:val="single" w:color="000000" w:sz="8" w:space="0"/>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1.713</w:t>
            </w:r>
            <w:r w:rsidRPr="00AB0B64" w:rsidR="00693676">
              <w:rPr>
                <w:rFonts w:asciiTheme="minorHAnsi" w:hAnsiTheme="minorHAnsi"/>
                <w:sz w:val="18"/>
                <w:szCs w:val="18"/>
              </w:rPr>
              <w:t>,6</w:t>
            </w:r>
          </w:p>
        </w:tc>
        <w:tc>
          <w:tcPr>
            <w:tcW w:w="1060" w:type="dxa"/>
            <w:tcBorders>
              <w:top w:val="single" w:color="000000" w:sz="8" w:space="0"/>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1.662</w:t>
            </w:r>
            <w:r w:rsidRPr="00AB0B64" w:rsidR="00693676">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1.674</w:t>
            </w:r>
            <w:r w:rsidRPr="00AB0B64" w:rsidR="00693676">
              <w:rPr>
                <w:rFonts w:asciiTheme="minorHAnsi" w:hAnsiTheme="minorHAnsi"/>
                <w:sz w:val="18"/>
                <w:szCs w:val="18"/>
              </w:rPr>
              <w:t>,6</w:t>
            </w:r>
          </w:p>
        </w:tc>
        <w:tc>
          <w:tcPr>
            <w:tcW w:w="1060" w:type="dxa"/>
            <w:tcBorders>
              <w:top w:val="single" w:color="000000" w:sz="8" w:space="0"/>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1.632</w:t>
            </w:r>
            <w:r w:rsidRPr="00AB0B64" w:rsidR="00693676">
              <w:rPr>
                <w:rFonts w:asciiTheme="minorHAnsi" w:hAnsiTheme="minorHAnsi"/>
                <w:sz w:val="18"/>
                <w:szCs w:val="18"/>
              </w:rPr>
              <w:t>,3</w:t>
            </w:r>
          </w:p>
        </w:tc>
      </w:tr>
      <w:tr w:rsidRPr="00AB0B64" w:rsidR="005D062B" w:rsidTr="005D062B">
        <w:trPr>
          <w:trHeight w:val="240"/>
        </w:trPr>
        <w:tc>
          <w:tcPr>
            <w:tcW w:w="4360" w:type="dxa"/>
            <w:tcBorders>
              <w:top w:val="nil"/>
              <w:left w:val="nil"/>
              <w:bottom w:val="nil"/>
              <w:right w:val="nil"/>
            </w:tcBorders>
            <w:shd w:val="clear" w:color="auto" w:fill="auto"/>
            <w:hideMark/>
          </w:tcPr>
          <w:p w:rsidRPr="00AB0B64" w:rsidR="005D062B" w:rsidP="00443A33" w:rsidRDefault="005D062B">
            <w:pPr>
              <w:rPr>
                <w:rFonts w:asciiTheme="minorHAnsi" w:hAnsiTheme="minorHAnsi"/>
                <w:sz w:val="18"/>
                <w:szCs w:val="18"/>
              </w:rPr>
            </w:pPr>
            <w:r w:rsidRPr="00AB0B64">
              <w:rPr>
                <w:rFonts w:asciiTheme="minorHAnsi" w:hAnsiTheme="minorHAnsi"/>
                <w:sz w:val="18"/>
                <w:szCs w:val="18"/>
              </w:rPr>
              <w:t>Totaal Internationale samenwerking</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0</w:t>
            </w:r>
          </w:p>
        </w:tc>
      </w:tr>
      <w:tr w:rsidRPr="00AB0B64" w:rsidR="005D062B" w:rsidTr="005D062B">
        <w:trPr>
          <w:trHeight w:val="225"/>
        </w:trPr>
        <w:tc>
          <w:tcPr>
            <w:tcW w:w="4360" w:type="dxa"/>
            <w:tcBorders>
              <w:top w:val="nil"/>
              <w:left w:val="nil"/>
              <w:bottom w:val="nil"/>
              <w:right w:val="nil"/>
            </w:tcBorders>
            <w:shd w:val="clear" w:color="auto" w:fill="auto"/>
            <w:hideMark/>
          </w:tcPr>
          <w:p w:rsidRPr="00AB0B64" w:rsidR="005D062B" w:rsidP="00443A33" w:rsidRDefault="005D062B">
            <w:pPr>
              <w:rPr>
                <w:rFonts w:asciiTheme="minorHAnsi" w:hAnsiTheme="minorHAnsi"/>
                <w:sz w:val="18"/>
                <w:szCs w:val="18"/>
              </w:rPr>
            </w:pPr>
            <w:r w:rsidRPr="00AB0B64">
              <w:rPr>
                <w:rFonts w:asciiTheme="minorHAnsi" w:hAnsiTheme="minorHAnsi"/>
                <w:sz w:val="18"/>
                <w:szCs w:val="18"/>
              </w:rPr>
              <w:t>Stand Voorjaarsnota 2017</w:t>
            </w:r>
          </w:p>
        </w:tc>
        <w:tc>
          <w:tcPr>
            <w:tcW w:w="1060" w:type="dxa"/>
            <w:tcBorders>
              <w:top w:val="single" w:color="000000" w:sz="8" w:space="0"/>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1.984</w:t>
            </w:r>
            <w:r w:rsidRPr="00AB0B64" w:rsidR="00693676">
              <w:rPr>
                <w:rFonts w:asciiTheme="minorHAnsi" w:hAnsiTheme="minorHAnsi"/>
                <w:sz w:val="18"/>
                <w:szCs w:val="18"/>
              </w:rPr>
              <w:t>,6</w:t>
            </w:r>
          </w:p>
        </w:tc>
        <w:tc>
          <w:tcPr>
            <w:tcW w:w="1060" w:type="dxa"/>
            <w:tcBorders>
              <w:top w:val="single" w:color="000000" w:sz="8" w:space="0"/>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1.713</w:t>
            </w:r>
            <w:r w:rsidRPr="00AB0B64" w:rsidR="00693676">
              <w:rPr>
                <w:rFonts w:asciiTheme="minorHAnsi" w:hAnsiTheme="minorHAnsi"/>
                <w:sz w:val="18"/>
                <w:szCs w:val="18"/>
              </w:rPr>
              <w:t>,6</w:t>
            </w:r>
          </w:p>
        </w:tc>
        <w:tc>
          <w:tcPr>
            <w:tcW w:w="1060" w:type="dxa"/>
            <w:tcBorders>
              <w:top w:val="single" w:color="000000" w:sz="8" w:space="0"/>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1.662</w:t>
            </w:r>
            <w:r w:rsidRPr="00AB0B64" w:rsidR="00693676">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1.674</w:t>
            </w:r>
            <w:r w:rsidRPr="00AB0B64" w:rsidR="00693676">
              <w:rPr>
                <w:rFonts w:asciiTheme="minorHAnsi" w:hAnsiTheme="minorHAnsi"/>
                <w:sz w:val="18"/>
                <w:szCs w:val="18"/>
              </w:rPr>
              <w:t>,6</w:t>
            </w:r>
          </w:p>
        </w:tc>
        <w:tc>
          <w:tcPr>
            <w:tcW w:w="1060" w:type="dxa"/>
            <w:tcBorders>
              <w:top w:val="single" w:color="000000" w:sz="8" w:space="0"/>
              <w:left w:val="nil"/>
              <w:bottom w:val="nil"/>
              <w:right w:val="nil"/>
            </w:tcBorders>
            <w:shd w:val="clear" w:color="auto" w:fill="auto"/>
            <w:hideMark/>
          </w:tcPr>
          <w:p w:rsidRPr="00AB0B64" w:rsidR="005D062B" w:rsidP="00443A33" w:rsidRDefault="005D062B">
            <w:pPr>
              <w:jc w:val="right"/>
              <w:rPr>
                <w:rFonts w:asciiTheme="minorHAnsi" w:hAnsiTheme="minorHAnsi"/>
                <w:sz w:val="18"/>
                <w:szCs w:val="18"/>
              </w:rPr>
            </w:pPr>
            <w:r w:rsidRPr="00AB0B64">
              <w:rPr>
                <w:rFonts w:asciiTheme="minorHAnsi" w:hAnsiTheme="minorHAnsi"/>
                <w:sz w:val="18"/>
                <w:szCs w:val="18"/>
              </w:rPr>
              <w:t>1.632</w:t>
            </w:r>
            <w:r w:rsidRPr="00AB0B64" w:rsidR="00693676">
              <w:rPr>
                <w:rFonts w:asciiTheme="minorHAnsi" w:hAnsiTheme="minorHAnsi"/>
                <w:sz w:val="18"/>
                <w:szCs w:val="18"/>
              </w:rPr>
              <w:t>,3</w:t>
            </w:r>
          </w:p>
        </w:tc>
      </w:tr>
    </w:tbl>
    <w:p w:rsidRPr="00AB0B64" w:rsidR="005D062B" w:rsidP="00443A33" w:rsidRDefault="005D062B">
      <w:pPr>
        <w:rPr>
          <w:rFonts w:asciiTheme="minorHAnsi" w:hAnsiTheme="minorHAnsi"/>
          <w:b/>
          <w:sz w:val="18"/>
          <w:szCs w:val="18"/>
        </w:rPr>
      </w:pPr>
    </w:p>
    <w:p w:rsidRPr="00AB0B64" w:rsidR="000B456A" w:rsidP="00443A33" w:rsidRDefault="000B456A">
      <w:pPr>
        <w:contextualSpacing/>
        <w:rPr>
          <w:rFonts w:asciiTheme="minorHAnsi" w:hAnsiTheme="minorHAnsi"/>
          <w:i/>
          <w:sz w:val="18"/>
          <w:szCs w:val="18"/>
        </w:rPr>
      </w:pPr>
      <w:r w:rsidRPr="00AB0B64">
        <w:rPr>
          <w:rFonts w:asciiTheme="minorHAnsi" w:hAnsiTheme="minorHAnsi"/>
          <w:i/>
          <w:sz w:val="18"/>
          <w:szCs w:val="18"/>
        </w:rPr>
        <w:t>Asiel</w:t>
      </w:r>
    </w:p>
    <w:p w:rsidRPr="00AB0B64" w:rsidR="000B456A" w:rsidP="00443A33" w:rsidRDefault="000B456A">
      <w:pPr>
        <w:contextualSpacing/>
        <w:rPr>
          <w:rFonts w:asciiTheme="minorHAnsi" w:hAnsiTheme="minorHAnsi"/>
          <w:sz w:val="18"/>
          <w:szCs w:val="18"/>
        </w:rPr>
      </w:pPr>
      <w:r w:rsidRPr="00AB0B64">
        <w:rPr>
          <w:rFonts w:asciiTheme="minorHAnsi" w:hAnsiTheme="minorHAnsi"/>
          <w:sz w:val="18"/>
          <w:szCs w:val="18"/>
        </w:rPr>
        <w:t xml:space="preserve">De instroomraming voor 2017 voor de organisaties in de asielketen is op basis van de jaarlijkse Meerjaren productieprognose (MPP) voor de asielketen bijgesteld van 42.000 naar 41.000. Daarnaast past </w:t>
      </w:r>
      <w:proofErr w:type="spellStart"/>
      <w:r w:rsidRPr="00AB0B64">
        <w:rPr>
          <w:rFonts w:asciiTheme="minorHAnsi" w:hAnsiTheme="minorHAnsi"/>
          <w:sz w:val="18"/>
          <w:szCs w:val="18"/>
        </w:rPr>
        <w:t>VenJ</w:t>
      </w:r>
      <w:proofErr w:type="spellEnd"/>
      <w:r w:rsidRPr="00AB0B64">
        <w:rPr>
          <w:rFonts w:asciiTheme="minorHAnsi" w:hAnsiTheme="minorHAnsi"/>
          <w:sz w:val="18"/>
          <w:szCs w:val="18"/>
        </w:rPr>
        <w:t xml:space="preserve"> kosten voor krimp bij COA in, net als enkele kleinere mee- en tegenvallers. Doordat uitgaven voor vastgoed in de tijd naar voren worden gehaald, kost krimp bij COA aanvankelijk geld maar treden later besparingen op, per saldo -61 mln.</w:t>
      </w:r>
    </w:p>
    <w:p w:rsidRPr="00AB0B64" w:rsidR="000B456A" w:rsidP="00443A33" w:rsidRDefault="000B456A">
      <w:pPr>
        <w:contextualSpacing/>
        <w:rPr>
          <w:rFonts w:asciiTheme="minorHAnsi" w:hAnsiTheme="minorHAnsi"/>
          <w:sz w:val="18"/>
          <w:szCs w:val="18"/>
        </w:rPr>
      </w:pPr>
    </w:p>
    <w:p w:rsidRPr="00AB0B64" w:rsidR="000B456A" w:rsidP="00443A33" w:rsidRDefault="000B456A">
      <w:pPr>
        <w:contextualSpacing/>
        <w:rPr>
          <w:rFonts w:asciiTheme="minorHAnsi" w:hAnsiTheme="minorHAnsi"/>
          <w:i/>
          <w:sz w:val="18"/>
          <w:szCs w:val="18"/>
        </w:rPr>
      </w:pPr>
      <w:r w:rsidRPr="00AB0B64">
        <w:rPr>
          <w:rFonts w:asciiTheme="minorHAnsi" w:hAnsiTheme="minorHAnsi"/>
          <w:i/>
          <w:sz w:val="18"/>
          <w:szCs w:val="18"/>
        </w:rPr>
        <w:t xml:space="preserve">Asiel: </w:t>
      </w:r>
      <w:proofErr w:type="spellStart"/>
      <w:r w:rsidRPr="00AB0B64">
        <w:rPr>
          <w:rFonts w:asciiTheme="minorHAnsi" w:hAnsiTheme="minorHAnsi"/>
          <w:i/>
          <w:sz w:val="18"/>
          <w:szCs w:val="18"/>
        </w:rPr>
        <w:t>oda-toerekening</w:t>
      </w:r>
      <w:proofErr w:type="spellEnd"/>
    </w:p>
    <w:p w:rsidRPr="00AB0B64" w:rsidR="000B456A" w:rsidP="00443A33" w:rsidRDefault="000B456A">
      <w:pPr>
        <w:pStyle w:val="Geenafstand"/>
        <w:rPr>
          <w:rFonts w:asciiTheme="minorHAnsi" w:hAnsiTheme="minorHAnsi"/>
          <w:szCs w:val="18"/>
        </w:rPr>
      </w:pPr>
      <w:r w:rsidRPr="00AB0B64">
        <w:rPr>
          <w:rFonts w:asciiTheme="minorHAnsi" w:hAnsiTheme="minorHAnsi"/>
          <w:szCs w:val="18"/>
        </w:rPr>
        <w:t xml:space="preserve">Het aanpassen van de instroomraming 2016 en 2017, het verwerken van de realisatie 2016 en de reguliere jaarlijkse herijking van o.a. verblijfsduur en kostprijs leiden tot een bijstelling van de </w:t>
      </w:r>
      <w:proofErr w:type="spellStart"/>
      <w:r w:rsidRPr="00AB0B64">
        <w:rPr>
          <w:rFonts w:asciiTheme="minorHAnsi" w:hAnsiTheme="minorHAnsi"/>
          <w:szCs w:val="18"/>
        </w:rPr>
        <w:t>ODA-toerekening</w:t>
      </w:r>
      <w:proofErr w:type="spellEnd"/>
      <w:r w:rsidRPr="00AB0B64">
        <w:rPr>
          <w:rFonts w:asciiTheme="minorHAnsi" w:hAnsiTheme="minorHAnsi"/>
          <w:szCs w:val="18"/>
        </w:rPr>
        <w:t xml:space="preserve"> van </w:t>
      </w:r>
      <w:proofErr w:type="spellStart"/>
      <w:r w:rsidRPr="00AB0B64">
        <w:rPr>
          <w:rFonts w:asciiTheme="minorHAnsi" w:hAnsiTheme="minorHAnsi"/>
          <w:szCs w:val="18"/>
        </w:rPr>
        <w:t>eerstejaarsopvangkosten</w:t>
      </w:r>
      <w:proofErr w:type="spellEnd"/>
      <w:r w:rsidRPr="00AB0B64">
        <w:rPr>
          <w:rFonts w:asciiTheme="minorHAnsi" w:hAnsiTheme="minorHAnsi"/>
          <w:szCs w:val="18"/>
        </w:rPr>
        <w:t xml:space="preserve">. Het bedrag dat daarmee gemoeid is, is overgeboekt van de begroting van </w:t>
      </w:r>
      <w:proofErr w:type="spellStart"/>
      <w:r w:rsidRPr="00AB0B64">
        <w:rPr>
          <w:rFonts w:asciiTheme="minorHAnsi" w:hAnsiTheme="minorHAnsi"/>
          <w:szCs w:val="18"/>
        </w:rPr>
        <w:t>VenJ</w:t>
      </w:r>
      <w:proofErr w:type="spellEnd"/>
      <w:r w:rsidRPr="00AB0B64">
        <w:rPr>
          <w:rFonts w:asciiTheme="minorHAnsi" w:hAnsiTheme="minorHAnsi"/>
          <w:szCs w:val="18"/>
        </w:rPr>
        <w:t xml:space="preserve"> naar de begroting van Buitenlandse Handel en Ontwikkelingssamenwerking.</w:t>
      </w:r>
    </w:p>
    <w:p w:rsidRPr="00AB0B64" w:rsidR="000B456A" w:rsidP="00443A33" w:rsidRDefault="000B456A">
      <w:pPr>
        <w:contextualSpacing/>
        <w:rPr>
          <w:rFonts w:asciiTheme="minorHAnsi" w:hAnsiTheme="minorHAnsi"/>
          <w:sz w:val="18"/>
          <w:szCs w:val="18"/>
        </w:rPr>
      </w:pPr>
    </w:p>
    <w:p w:rsidRPr="00AB0B64" w:rsidR="000B456A" w:rsidP="00443A33" w:rsidRDefault="000B456A">
      <w:pPr>
        <w:contextualSpacing/>
        <w:rPr>
          <w:rFonts w:asciiTheme="minorHAnsi" w:hAnsiTheme="minorHAnsi"/>
          <w:i/>
          <w:sz w:val="18"/>
          <w:szCs w:val="18"/>
        </w:rPr>
      </w:pPr>
      <w:r w:rsidRPr="00AB0B64">
        <w:rPr>
          <w:rFonts w:asciiTheme="minorHAnsi" w:hAnsiTheme="minorHAnsi"/>
          <w:i/>
          <w:sz w:val="18"/>
          <w:szCs w:val="18"/>
        </w:rPr>
        <w:t xml:space="preserve">Asiel: vrijval </w:t>
      </w:r>
      <w:proofErr w:type="spellStart"/>
      <w:r w:rsidRPr="00AB0B64">
        <w:rPr>
          <w:rFonts w:asciiTheme="minorHAnsi" w:hAnsiTheme="minorHAnsi"/>
          <w:i/>
          <w:sz w:val="18"/>
          <w:szCs w:val="18"/>
        </w:rPr>
        <w:t>gva</w:t>
      </w:r>
      <w:proofErr w:type="spellEnd"/>
      <w:r w:rsidRPr="00AB0B64">
        <w:rPr>
          <w:rFonts w:asciiTheme="minorHAnsi" w:hAnsiTheme="minorHAnsi"/>
          <w:i/>
          <w:sz w:val="18"/>
          <w:szCs w:val="18"/>
        </w:rPr>
        <w:t xml:space="preserve"> en </w:t>
      </w:r>
      <w:proofErr w:type="spellStart"/>
      <w:r w:rsidRPr="00AB0B64">
        <w:rPr>
          <w:rFonts w:asciiTheme="minorHAnsi" w:hAnsiTheme="minorHAnsi"/>
          <w:i/>
          <w:sz w:val="18"/>
          <w:szCs w:val="18"/>
        </w:rPr>
        <w:t>bbb</w:t>
      </w:r>
      <w:proofErr w:type="spellEnd"/>
    </w:p>
    <w:p w:rsidRPr="00AB0B64" w:rsidR="000B456A" w:rsidP="00443A33" w:rsidRDefault="000B456A">
      <w:pPr>
        <w:contextualSpacing/>
        <w:rPr>
          <w:rFonts w:asciiTheme="minorHAnsi" w:hAnsiTheme="minorHAnsi"/>
          <w:sz w:val="18"/>
          <w:szCs w:val="18"/>
        </w:rPr>
      </w:pPr>
      <w:r w:rsidRPr="00AB0B64">
        <w:rPr>
          <w:rFonts w:asciiTheme="minorHAnsi" w:hAnsiTheme="minorHAnsi"/>
          <w:sz w:val="18"/>
          <w:szCs w:val="18"/>
        </w:rPr>
        <w:t>De budgetten voor het Gemeentelijk versnellingsarrangement (GVA) en de Bed, bad, broodregeling worden niet besteed en vallen vrij. Deze worden ingezet als dekking voor asielkosten.</w:t>
      </w:r>
    </w:p>
    <w:p w:rsidRPr="00AB0B64" w:rsidR="000B456A" w:rsidP="00443A33" w:rsidRDefault="000B456A">
      <w:pPr>
        <w:contextualSpacing/>
        <w:rPr>
          <w:rFonts w:asciiTheme="minorHAnsi" w:hAnsiTheme="minorHAnsi"/>
          <w:sz w:val="18"/>
          <w:szCs w:val="18"/>
        </w:rPr>
      </w:pPr>
    </w:p>
    <w:p w:rsidRPr="00AB0B64" w:rsidR="000B456A" w:rsidP="00443A33" w:rsidRDefault="000B456A">
      <w:pPr>
        <w:contextualSpacing/>
        <w:rPr>
          <w:rFonts w:asciiTheme="minorHAnsi" w:hAnsiTheme="minorHAnsi"/>
          <w:i/>
          <w:sz w:val="18"/>
          <w:szCs w:val="18"/>
        </w:rPr>
      </w:pPr>
      <w:r w:rsidRPr="00AB0B64">
        <w:rPr>
          <w:rFonts w:asciiTheme="minorHAnsi" w:hAnsiTheme="minorHAnsi"/>
          <w:i/>
          <w:sz w:val="18"/>
          <w:szCs w:val="18"/>
        </w:rPr>
        <w:t>Besparingsverlies eigen bijdrageregeling strafvordering</w:t>
      </w:r>
    </w:p>
    <w:p w:rsidRPr="00AB0B64" w:rsidR="000B456A" w:rsidP="00443A33" w:rsidRDefault="000B456A">
      <w:pPr>
        <w:rPr>
          <w:rFonts w:asciiTheme="minorHAnsi" w:hAnsiTheme="minorHAnsi"/>
          <w:sz w:val="18"/>
          <w:szCs w:val="18"/>
        </w:rPr>
      </w:pPr>
      <w:r w:rsidRPr="00AB0B64">
        <w:rPr>
          <w:rFonts w:asciiTheme="minorHAnsi" w:hAnsiTheme="minorHAnsi"/>
          <w:sz w:val="18"/>
          <w:szCs w:val="18"/>
        </w:rPr>
        <w:t>Doordat het wetsvoorstel ‘Eigen bijdrage veroordeelden kosten strafvordering en slachtofferzorg’ nog in behandeling is bij</w:t>
      </w:r>
      <w:bookmarkStart w:name="_GoBack" w:id="0"/>
      <w:bookmarkEnd w:id="0"/>
      <w:r w:rsidRPr="00AB0B64">
        <w:rPr>
          <w:rFonts w:asciiTheme="minorHAnsi" w:hAnsiTheme="minorHAnsi"/>
          <w:sz w:val="18"/>
          <w:szCs w:val="18"/>
        </w:rPr>
        <w:t xml:space="preserve"> de Eerste Kamer, treedt een besparingsverlies op. Hiervoor waren middelen gereserveerd op de Aanvullende post. Die worden nu toegevoegd aan de </w:t>
      </w:r>
      <w:proofErr w:type="spellStart"/>
      <w:r w:rsidRPr="00AB0B64">
        <w:rPr>
          <w:rFonts w:asciiTheme="minorHAnsi" w:hAnsiTheme="minorHAnsi"/>
          <w:sz w:val="18"/>
          <w:szCs w:val="18"/>
        </w:rPr>
        <w:t>VenJ-begroting</w:t>
      </w:r>
      <w:proofErr w:type="spellEnd"/>
      <w:r w:rsidRPr="00AB0B64">
        <w:rPr>
          <w:rFonts w:asciiTheme="minorHAnsi" w:hAnsiTheme="minorHAnsi"/>
          <w:sz w:val="18"/>
          <w:szCs w:val="18"/>
        </w:rPr>
        <w:t xml:space="preserve"> en ingezet ter dekking van het besparingsverlies. De dekking van het besparingsverlies via de gereserveerde middelen leidt tot drie mutaties. Allereerst boekt Financiën de middelen over van de Aanvullende post naar de </w:t>
      </w:r>
      <w:proofErr w:type="spellStart"/>
      <w:r w:rsidRPr="00AB0B64">
        <w:rPr>
          <w:rFonts w:asciiTheme="minorHAnsi" w:hAnsiTheme="minorHAnsi"/>
          <w:sz w:val="18"/>
          <w:szCs w:val="18"/>
        </w:rPr>
        <w:t>VenJ-begroting</w:t>
      </w:r>
      <w:proofErr w:type="spellEnd"/>
      <w:r w:rsidRPr="00AB0B64">
        <w:rPr>
          <w:rFonts w:asciiTheme="minorHAnsi" w:hAnsiTheme="minorHAnsi"/>
          <w:sz w:val="18"/>
          <w:szCs w:val="18"/>
        </w:rPr>
        <w:t xml:space="preserve"> (zie </w:t>
      </w:r>
      <w:r w:rsidRPr="00AB0B64">
        <w:rPr>
          <w:rFonts w:asciiTheme="minorHAnsi" w:hAnsiTheme="minorHAnsi"/>
          <w:i/>
          <w:iCs/>
          <w:sz w:val="18"/>
          <w:szCs w:val="18"/>
        </w:rPr>
        <w:t>Uitgaven – Technische mutaties</w:t>
      </w:r>
      <w:r w:rsidRPr="00AB0B64">
        <w:rPr>
          <w:rFonts w:asciiTheme="minorHAnsi" w:hAnsiTheme="minorHAnsi"/>
          <w:sz w:val="18"/>
          <w:szCs w:val="18"/>
        </w:rPr>
        <w:t xml:space="preserve">). Ten tweede is de dekking zichtbaar als een verlaging van de uitgavenruimte (deze mutatie, </w:t>
      </w:r>
      <w:r w:rsidRPr="00AB0B64">
        <w:rPr>
          <w:rFonts w:asciiTheme="minorHAnsi" w:hAnsiTheme="minorHAnsi"/>
          <w:i/>
          <w:iCs/>
          <w:sz w:val="18"/>
          <w:szCs w:val="18"/>
        </w:rPr>
        <w:t>Uitgaven – Beleidsmatige mutaties</w:t>
      </w:r>
      <w:r w:rsidRPr="00AB0B64">
        <w:rPr>
          <w:rFonts w:asciiTheme="minorHAnsi" w:hAnsiTheme="minorHAnsi"/>
          <w:sz w:val="18"/>
          <w:szCs w:val="18"/>
        </w:rPr>
        <w:t>).</w:t>
      </w:r>
      <w:r w:rsidRPr="00AB0B64">
        <w:rPr>
          <w:rFonts w:asciiTheme="minorHAnsi" w:hAnsiTheme="minorHAnsi"/>
          <w:i/>
          <w:iCs/>
          <w:sz w:val="18"/>
          <w:szCs w:val="18"/>
        </w:rPr>
        <w:t xml:space="preserve"> </w:t>
      </w:r>
      <w:r w:rsidRPr="00AB0B64">
        <w:rPr>
          <w:rFonts w:asciiTheme="minorHAnsi" w:hAnsiTheme="minorHAnsi"/>
          <w:sz w:val="18"/>
          <w:szCs w:val="18"/>
        </w:rPr>
        <w:t xml:space="preserve">Ten derde is het besparingsverlies zichtbaar als een verlaging van de ontvangsten (zie </w:t>
      </w:r>
      <w:r w:rsidRPr="00AB0B64">
        <w:rPr>
          <w:rFonts w:asciiTheme="minorHAnsi" w:hAnsiTheme="minorHAnsi"/>
          <w:i/>
          <w:iCs/>
          <w:sz w:val="18"/>
          <w:szCs w:val="18"/>
        </w:rPr>
        <w:t>Ontvangsten – Beleidsmatige mutaties</w:t>
      </w:r>
      <w:r w:rsidRPr="00AB0B64">
        <w:rPr>
          <w:rFonts w:asciiTheme="minorHAnsi" w:hAnsiTheme="minorHAnsi"/>
          <w:sz w:val="18"/>
          <w:szCs w:val="18"/>
        </w:rPr>
        <w:t>). Het overgeboekte bedrag in 2017 verschilt van het besparingsverlies aan de ontvangstenkant doordat het resterende deel van het besparingsverlies en de dekking daarvoor aan de uitgavenkant is geboekt.</w:t>
      </w:r>
    </w:p>
    <w:p w:rsidRPr="00AB0B64" w:rsidR="000B456A" w:rsidP="00443A33" w:rsidRDefault="000B456A">
      <w:pPr>
        <w:contextualSpacing/>
        <w:rPr>
          <w:rFonts w:asciiTheme="minorHAnsi" w:hAnsiTheme="minorHAnsi"/>
          <w:sz w:val="18"/>
          <w:szCs w:val="18"/>
        </w:rPr>
      </w:pPr>
    </w:p>
    <w:p w:rsidRPr="00AB0B64" w:rsidR="000B456A" w:rsidP="00443A33" w:rsidRDefault="000B456A">
      <w:pPr>
        <w:contextualSpacing/>
        <w:rPr>
          <w:rFonts w:asciiTheme="minorHAnsi" w:hAnsiTheme="minorHAnsi"/>
          <w:i/>
          <w:sz w:val="18"/>
          <w:szCs w:val="18"/>
        </w:rPr>
      </w:pPr>
      <w:r w:rsidRPr="00AB0B64">
        <w:rPr>
          <w:rFonts w:asciiTheme="minorHAnsi" w:hAnsiTheme="minorHAnsi"/>
          <w:i/>
          <w:sz w:val="18"/>
          <w:szCs w:val="18"/>
        </w:rPr>
        <w:t xml:space="preserve">Bijdrage </w:t>
      </w:r>
      <w:proofErr w:type="spellStart"/>
      <w:r w:rsidRPr="00AB0B64">
        <w:rPr>
          <w:rFonts w:asciiTheme="minorHAnsi" w:hAnsiTheme="minorHAnsi"/>
          <w:i/>
          <w:sz w:val="18"/>
          <w:szCs w:val="18"/>
        </w:rPr>
        <w:t>beleids-dg’s</w:t>
      </w:r>
      <w:proofErr w:type="spellEnd"/>
    </w:p>
    <w:p w:rsidRPr="00AB0B64" w:rsidR="000B456A" w:rsidP="00443A33" w:rsidRDefault="000B456A">
      <w:pPr>
        <w:contextualSpacing/>
        <w:rPr>
          <w:rFonts w:asciiTheme="minorHAnsi" w:hAnsiTheme="minorHAnsi"/>
          <w:sz w:val="18"/>
          <w:szCs w:val="18"/>
        </w:rPr>
      </w:pPr>
      <w:r w:rsidRPr="00AB0B64">
        <w:rPr>
          <w:rFonts w:asciiTheme="minorHAnsi" w:hAnsiTheme="minorHAnsi"/>
          <w:sz w:val="18"/>
          <w:szCs w:val="18"/>
        </w:rPr>
        <w:t xml:space="preserve">Na het verwerken van verschillende mee- en tegenvallers resteert problematiek op de </w:t>
      </w:r>
      <w:proofErr w:type="spellStart"/>
      <w:r w:rsidRPr="00AB0B64">
        <w:rPr>
          <w:rFonts w:asciiTheme="minorHAnsi" w:hAnsiTheme="minorHAnsi"/>
          <w:sz w:val="18"/>
          <w:szCs w:val="18"/>
        </w:rPr>
        <w:t>VenJ-begroting</w:t>
      </w:r>
      <w:proofErr w:type="spellEnd"/>
      <w:r w:rsidRPr="00AB0B64">
        <w:rPr>
          <w:rFonts w:asciiTheme="minorHAnsi" w:hAnsiTheme="minorHAnsi"/>
          <w:sz w:val="18"/>
          <w:szCs w:val="18"/>
        </w:rPr>
        <w:t xml:space="preserve">. Daarvan passen de verschillende </w:t>
      </w:r>
      <w:proofErr w:type="spellStart"/>
      <w:r w:rsidRPr="00AB0B64">
        <w:rPr>
          <w:rFonts w:asciiTheme="minorHAnsi" w:hAnsiTheme="minorHAnsi"/>
          <w:sz w:val="18"/>
          <w:szCs w:val="18"/>
        </w:rPr>
        <w:t>beleids-dg’s</w:t>
      </w:r>
      <w:proofErr w:type="spellEnd"/>
      <w:r w:rsidRPr="00AB0B64">
        <w:rPr>
          <w:rFonts w:asciiTheme="minorHAnsi" w:hAnsiTheme="minorHAnsi"/>
          <w:sz w:val="18"/>
          <w:szCs w:val="18"/>
        </w:rPr>
        <w:t xml:space="preserve"> 18,5 mln. in.</w:t>
      </w:r>
    </w:p>
    <w:p w:rsidRPr="00AB0B64" w:rsidR="000B456A" w:rsidP="00443A33" w:rsidRDefault="000B456A">
      <w:pPr>
        <w:contextualSpacing/>
        <w:rPr>
          <w:rFonts w:asciiTheme="minorHAnsi" w:hAnsiTheme="minorHAnsi"/>
          <w:sz w:val="18"/>
          <w:szCs w:val="18"/>
        </w:rPr>
      </w:pPr>
    </w:p>
    <w:p w:rsidRPr="00AB0B64" w:rsidR="000B456A" w:rsidP="00443A33" w:rsidRDefault="000B456A">
      <w:pPr>
        <w:contextualSpacing/>
        <w:rPr>
          <w:rFonts w:asciiTheme="minorHAnsi" w:hAnsiTheme="minorHAnsi"/>
          <w:i/>
          <w:sz w:val="18"/>
          <w:szCs w:val="18"/>
        </w:rPr>
      </w:pPr>
      <w:r w:rsidRPr="00AB0B64">
        <w:rPr>
          <w:rFonts w:asciiTheme="minorHAnsi" w:hAnsiTheme="minorHAnsi"/>
          <w:i/>
          <w:sz w:val="18"/>
          <w:szCs w:val="18"/>
        </w:rPr>
        <w:t xml:space="preserve">Capaciteit </w:t>
      </w:r>
      <w:proofErr w:type="spellStart"/>
      <w:r w:rsidRPr="00AB0B64">
        <w:rPr>
          <w:rFonts w:asciiTheme="minorHAnsi" w:hAnsiTheme="minorHAnsi"/>
          <w:i/>
          <w:sz w:val="18"/>
          <w:szCs w:val="18"/>
        </w:rPr>
        <w:t>kmar</w:t>
      </w:r>
      <w:proofErr w:type="spellEnd"/>
      <w:r w:rsidRPr="00AB0B64">
        <w:rPr>
          <w:rFonts w:asciiTheme="minorHAnsi" w:hAnsiTheme="minorHAnsi"/>
          <w:i/>
          <w:sz w:val="18"/>
          <w:szCs w:val="18"/>
        </w:rPr>
        <w:t xml:space="preserve"> grensbewaking</w:t>
      </w:r>
    </w:p>
    <w:p w:rsidRPr="00AB0B64" w:rsidR="000B456A" w:rsidP="00443A33" w:rsidRDefault="000B456A">
      <w:pPr>
        <w:contextualSpacing/>
        <w:rPr>
          <w:rFonts w:asciiTheme="minorHAnsi" w:hAnsiTheme="minorHAnsi"/>
          <w:sz w:val="18"/>
          <w:szCs w:val="18"/>
        </w:rPr>
      </w:pPr>
      <w:r w:rsidRPr="00AB0B64">
        <w:rPr>
          <w:rFonts w:asciiTheme="minorHAnsi" w:hAnsiTheme="minorHAnsi"/>
          <w:sz w:val="18"/>
          <w:szCs w:val="18"/>
        </w:rPr>
        <w:t>Er komt structureel 20 mln. extra beschikbaar voor de grensbewakingstaak van de Koninklijke Marechaussee (</w:t>
      </w:r>
      <w:proofErr w:type="spellStart"/>
      <w:r w:rsidRPr="00AB0B64">
        <w:rPr>
          <w:rFonts w:asciiTheme="minorHAnsi" w:hAnsiTheme="minorHAnsi"/>
          <w:sz w:val="18"/>
          <w:szCs w:val="18"/>
        </w:rPr>
        <w:t>KMar</w:t>
      </w:r>
      <w:proofErr w:type="spellEnd"/>
      <w:r w:rsidRPr="00AB0B64">
        <w:rPr>
          <w:rFonts w:asciiTheme="minorHAnsi" w:hAnsiTheme="minorHAnsi"/>
          <w:sz w:val="18"/>
          <w:szCs w:val="18"/>
        </w:rPr>
        <w:t xml:space="preserve">), onder andere op luchthavens. Hiermee kan de </w:t>
      </w:r>
      <w:proofErr w:type="spellStart"/>
      <w:r w:rsidRPr="00AB0B64">
        <w:rPr>
          <w:rFonts w:asciiTheme="minorHAnsi" w:hAnsiTheme="minorHAnsi"/>
          <w:sz w:val="18"/>
          <w:szCs w:val="18"/>
        </w:rPr>
        <w:t>KMar</w:t>
      </w:r>
      <w:proofErr w:type="spellEnd"/>
      <w:r w:rsidRPr="00AB0B64">
        <w:rPr>
          <w:rFonts w:asciiTheme="minorHAnsi" w:hAnsiTheme="minorHAnsi"/>
          <w:sz w:val="18"/>
          <w:szCs w:val="18"/>
        </w:rPr>
        <w:t xml:space="preserve"> de </w:t>
      </w:r>
      <w:proofErr w:type="gramStart"/>
      <w:r w:rsidRPr="00AB0B64">
        <w:rPr>
          <w:rFonts w:asciiTheme="minorHAnsi" w:hAnsiTheme="minorHAnsi"/>
          <w:sz w:val="18"/>
          <w:szCs w:val="18"/>
        </w:rPr>
        <w:t>reeds</w:t>
      </w:r>
      <w:proofErr w:type="gramEnd"/>
      <w:r w:rsidRPr="00AB0B64">
        <w:rPr>
          <w:rFonts w:asciiTheme="minorHAnsi" w:hAnsiTheme="minorHAnsi"/>
          <w:sz w:val="18"/>
          <w:szCs w:val="18"/>
        </w:rPr>
        <w:t xml:space="preserve"> ingezette verhoging van de capaciteit voor grensbewaking voortzetten en uitbreiden.</w:t>
      </w:r>
    </w:p>
    <w:p w:rsidRPr="00AB0B64" w:rsidR="000B456A" w:rsidP="00443A33" w:rsidRDefault="000B456A">
      <w:pPr>
        <w:contextualSpacing/>
        <w:rPr>
          <w:rFonts w:asciiTheme="minorHAnsi" w:hAnsiTheme="minorHAnsi"/>
          <w:i/>
          <w:sz w:val="18"/>
          <w:szCs w:val="18"/>
        </w:rPr>
      </w:pPr>
    </w:p>
    <w:p w:rsidRPr="00AB0B64" w:rsidR="000B456A" w:rsidP="00443A33" w:rsidRDefault="000B456A">
      <w:pPr>
        <w:contextualSpacing/>
        <w:rPr>
          <w:rFonts w:asciiTheme="minorHAnsi" w:hAnsiTheme="minorHAnsi"/>
          <w:i/>
          <w:sz w:val="18"/>
          <w:szCs w:val="18"/>
        </w:rPr>
      </w:pPr>
      <w:r w:rsidRPr="00AB0B64">
        <w:rPr>
          <w:rFonts w:asciiTheme="minorHAnsi" w:hAnsiTheme="minorHAnsi"/>
          <w:i/>
          <w:sz w:val="18"/>
          <w:szCs w:val="18"/>
        </w:rPr>
        <w:t>Eindejaarsmarge</w:t>
      </w:r>
    </w:p>
    <w:p w:rsidRPr="00AB0B64" w:rsidR="000B456A" w:rsidP="00443A33" w:rsidRDefault="000B456A">
      <w:pPr>
        <w:contextualSpacing/>
        <w:rPr>
          <w:rFonts w:asciiTheme="minorHAnsi" w:hAnsiTheme="minorHAnsi"/>
          <w:sz w:val="18"/>
          <w:szCs w:val="18"/>
        </w:rPr>
      </w:pPr>
      <w:proofErr w:type="spellStart"/>
      <w:r w:rsidRPr="00AB0B64">
        <w:rPr>
          <w:rFonts w:asciiTheme="minorHAnsi" w:hAnsiTheme="minorHAnsi"/>
          <w:sz w:val="18"/>
          <w:szCs w:val="18"/>
        </w:rPr>
        <w:t>VenJ</w:t>
      </w:r>
      <w:proofErr w:type="spellEnd"/>
      <w:r w:rsidRPr="00AB0B64">
        <w:rPr>
          <w:rFonts w:asciiTheme="minorHAnsi" w:hAnsiTheme="minorHAnsi"/>
          <w:sz w:val="18"/>
          <w:szCs w:val="18"/>
        </w:rPr>
        <w:t xml:space="preserve"> past de negatieve eindejaarsmarge 2016 in 2017 in (zie ook: </w:t>
      </w:r>
      <w:r w:rsidRPr="00AB0B64">
        <w:rPr>
          <w:rFonts w:asciiTheme="minorHAnsi" w:hAnsiTheme="minorHAnsi"/>
          <w:i/>
          <w:sz w:val="18"/>
          <w:szCs w:val="18"/>
        </w:rPr>
        <w:t>Uitgaven – Beleidsmatige mutaties: Negatieve eindejaarsmarge</w:t>
      </w:r>
      <w:r w:rsidRPr="00AB0B64">
        <w:rPr>
          <w:rFonts w:asciiTheme="minorHAnsi" w:hAnsiTheme="minorHAnsi"/>
          <w:sz w:val="18"/>
          <w:szCs w:val="18"/>
        </w:rPr>
        <w:t>).</w:t>
      </w:r>
    </w:p>
    <w:p w:rsidRPr="00AB0B64" w:rsidR="000B456A" w:rsidP="00443A33" w:rsidRDefault="000B456A">
      <w:pPr>
        <w:contextualSpacing/>
        <w:rPr>
          <w:rFonts w:asciiTheme="minorHAnsi" w:hAnsiTheme="minorHAnsi"/>
          <w:sz w:val="18"/>
          <w:szCs w:val="18"/>
        </w:rPr>
      </w:pPr>
    </w:p>
    <w:p w:rsidRPr="00AB0B64" w:rsidR="000B456A" w:rsidP="00443A33" w:rsidRDefault="000B456A">
      <w:pPr>
        <w:contextualSpacing/>
        <w:rPr>
          <w:rFonts w:asciiTheme="minorHAnsi" w:hAnsiTheme="minorHAnsi"/>
          <w:i/>
          <w:sz w:val="18"/>
          <w:szCs w:val="18"/>
        </w:rPr>
      </w:pPr>
      <w:proofErr w:type="spellStart"/>
      <w:r w:rsidRPr="00AB0B64">
        <w:rPr>
          <w:rFonts w:asciiTheme="minorHAnsi" w:hAnsiTheme="minorHAnsi"/>
          <w:i/>
          <w:sz w:val="18"/>
          <w:szCs w:val="18"/>
        </w:rPr>
        <w:t>Intensiveringsmiddelen</w:t>
      </w:r>
      <w:proofErr w:type="spellEnd"/>
      <w:r w:rsidRPr="00AB0B64">
        <w:rPr>
          <w:rFonts w:asciiTheme="minorHAnsi" w:hAnsiTheme="minorHAnsi"/>
          <w:i/>
          <w:sz w:val="18"/>
          <w:szCs w:val="18"/>
        </w:rPr>
        <w:t xml:space="preserve"> aanvullende post</w:t>
      </w:r>
    </w:p>
    <w:p w:rsidRPr="00AB0B64" w:rsidR="000B456A" w:rsidP="00443A33" w:rsidRDefault="000B456A">
      <w:pPr>
        <w:contextualSpacing/>
        <w:rPr>
          <w:rFonts w:asciiTheme="minorHAnsi" w:hAnsiTheme="minorHAnsi"/>
          <w:sz w:val="18"/>
          <w:szCs w:val="18"/>
        </w:rPr>
      </w:pPr>
      <w:r w:rsidRPr="00AB0B64">
        <w:rPr>
          <w:rFonts w:asciiTheme="minorHAnsi" w:hAnsiTheme="minorHAnsi"/>
          <w:sz w:val="18"/>
          <w:szCs w:val="18"/>
        </w:rPr>
        <w:t xml:space="preserve">Bij Miljoenennota 2017 is 450 mln. extra beschikbaar gesteld voor de </w:t>
      </w:r>
      <w:proofErr w:type="spellStart"/>
      <w:r w:rsidRPr="00AB0B64">
        <w:rPr>
          <w:rFonts w:asciiTheme="minorHAnsi" w:hAnsiTheme="minorHAnsi"/>
          <w:sz w:val="18"/>
          <w:szCs w:val="18"/>
        </w:rPr>
        <w:t>VenJ-begroting</w:t>
      </w:r>
      <w:proofErr w:type="spellEnd"/>
      <w:r w:rsidRPr="00AB0B64">
        <w:rPr>
          <w:rFonts w:asciiTheme="minorHAnsi" w:hAnsiTheme="minorHAnsi"/>
          <w:sz w:val="18"/>
          <w:szCs w:val="18"/>
        </w:rPr>
        <w:t xml:space="preserve">. Het deel van de middelen bestemd voor intensiveringen was in afwachting van bestedingsplannen gereserveerd op de Aanvullende post. Deze zijn bij Nota van wijziging op de ontwerpbegroting 2017 overgeheveld naar de </w:t>
      </w:r>
      <w:proofErr w:type="spellStart"/>
      <w:r w:rsidRPr="00AB0B64">
        <w:rPr>
          <w:rFonts w:asciiTheme="minorHAnsi" w:hAnsiTheme="minorHAnsi"/>
          <w:sz w:val="18"/>
          <w:szCs w:val="18"/>
        </w:rPr>
        <w:t>VenJ-begroting</w:t>
      </w:r>
      <w:proofErr w:type="spellEnd"/>
      <w:r w:rsidRPr="00AB0B64">
        <w:rPr>
          <w:rFonts w:asciiTheme="minorHAnsi" w:hAnsiTheme="minorHAnsi"/>
          <w:sz w:val="18"/>
          <w:szCs w:val="18"/>
        </w:rPr>
        <w:t xml:space="preserve"> (zie ook </w:t>
      </w:r>
      <w:r w:rsidRPr="00AB0B64">
        <w:rPr>
          <w:rFonts w:asciiTheme="minorHAnsi" w:hAnsiTheme="minorHAnsi"/>
          <w:i/>
          <w:sz w:val="18"/>
          <w:szCs w:val="18"/>
        </w:rPr>
        <w:t>Uitgaven – Technische mutaties</w:t>
      </w:r>
      <w:r w:rsidRPr="00AB0B64">
        <w:rPr>
          <w:rFonts w:asciiTheme="minorHAnsi" w:hAnsiTheme="minorHAnsi"/>
          <w:sz w:val="18"/>
          <w:szCs w:val="18"/>
        </w:rPr>
        <w:t>). Het gaat onder andere om middelen voor de aanpak van ondermijnende criminaliteit, cyberveiligheid en grensbewaking.</w:t>
      </w:r>
    </w:p>
    <w:p w:rsidRPr="00AB0B64" w:rsidR="000B456A" w:rsidP="00443A33" w:rsidRDefault="000B456A">
      <w:pPr>
        <w:contextualSpacing/>
        <w:rPr>
          <w:rFonts w:asciiTheme="minorHAnsi" w:hAnsiTheme="minorHAnsi"/>
          <w:sz w:val="18"/>
          <w:szCs w:val="18"/>
        </w:rPr>
      </w:pPr>
    </w:p>
    <w:p w:rsidRPr="00AB0B64" w:rsidR="000B456A" w:rsidP="00443A33" w:rsidRDefault="000B456A">
      <w:pPr>
        <w:contextualSpacing/>
        <w:rPr>
          <w:rFonts w:asciiTheme="minorHAnsi" w:hAnsiTheme="minorHAnsi"/>
          <w:i/>
          <w:sz w:val="18"/>
          <w:szCs w:val="18"/>
        </w:rPr>
      </w:pPr>
      <w:r w:rsidRPr="00AB0B64">
        <w:rPr>
          <w:rFonts w:asciiTheme="minorHAnsi" w:hAnsiTheme="minorHAnsi"/>
          <w:i/>
          <w:sz w:val="18"/>
          <w:szCs w:val="18"/>
        </w:rPr>
        <w:t>Negatieve eindejaarsmarge</w:t>
      </w:r>
    </w:p>
    <w:p w:rsidRPr="00AB0B64" w:rsidR="000B456A" w:rsidP="00443A33" w:rsidRDefault="000B456A">
      <w:pPr>
        <w:contextualSpacing/>
        <w:rPr>
          <w:rFonts w:asciiTheme="minorHAnsi" w:hAnsiTheme="minorHAnsi"/>
          <w:sz w:val="18"/>
          <w:szCs w:val="18"/>
        </w:rPr>
      </w:pPr>
      <w:r w:rsidRPr="00AB0B64">
        <w:rPr>
          <w:rFonts w:asciiTheme="minorHAnsi" w:hAnsiTheme="minorHAnsi"/>
          <w:sz w:val="18"/>
          <w:szCs w:val="18"/>
        </w:rPr>
        <w:t xml:space="preserve">In 2016 kende de </w:t>
      </w:r>
      <w:proofErr w:type="spellStart"/>
      <w:r w:rsidRPr="00AB0B64">
        <w:rPr>
          <w:rFonts w:asciiTheme="minorHAnsi" w:hAnsiTheme="minorHAnsi"/>
          <w:sz w:val="18"/>
          <w:szCs w:val="18"/>
        </w:rPr>
        <w:t>VenJ-begroting</w:t>
      </w:r>
      <w:proofErr w:type="spellEnd"/>
      <w:r w:rsidRPr="00AB0B64">
        <w:rPr>
          <w:rFonts w:asciiTheme="minorHAnsi" w:hAnsiTheme="minorHAnsi"/>
          <w:sz w:val="18"/>
          <w:szCs w:val="18"/>
        </w:rPr>
        <w:t xml:space="preserve"> een tekort van 91 </w:t>
      </w:r>
      <w:proofErr w:type="spellStart"/>
      <w:r w:rsidRPr="00AB0B64">
        <w:rPr>
          <w:rFonts w:asciiTheme="minorHAnsi" w:hAnsiTheme="minorHAnsi"/>
          <w:sz w:val="18"/>
          <w:szCs w:val="18"/>
        </w:rPr>
        <w:t>mln</w:t>
      </w:r>
      <w:proofErr w:type="spellEnd"/>
      <w:r w:rsidRPr="00AB0B64">
        <w:rPr>
          <w:rFonts w:asciiTheme="minorHAnsi" w:hAnsiTheme="minorHAnsi"/>
          <w:sz w:val="18"/>
          <w:szCs w:val="18"/>
        </w:rPr>
        <w:t xml:space="preserve">, die als negatieve eindejaarsmarge is meegenomen naar 2017 (zie ook </w:t>
      </w:r>
      <w:r w:rsidRPr="00AB0B64">
        <w:rPr>
          <w:rFonts w:asciiTheme="minorHAnsi" w:hAnsiTheme="minorHAnsi"/>
          <w:i/>
          <w:sz w:val="18"/>
          <w:szCs w:val="18"/>
        </w:rPr>
        <w:t>Uitgaven – Beleidsmatige mutaties: Eindejaarsmarge</w:t>
      </w:r>
      <w:r w:rsidRPr="00AB0B64">
        <w:rPr>
          <w:rFonts w:asciiTheme="minorHAnsi" w:hAnsiTheme="minorHAnsi"/>
          <w:sz w:val="18"/>
          <w:szCs w:val="18"/>
        </w:rPr>
        <w:t>).</w:t>
      </w:r>
    </w:p>
    <w:p w:rsidRPr="00AB0B64" w:rsidR="000B456A" w:rsidP="00443A33" w:rsidRDefault="000B456A">
      <w:pPr>
        <w:contextualSpacing/>
        <w:rPr>
          <w:rFonts w:asciiTheme="minorHAnsi" w:hAnsiTheme="minorHAnsi"/>
          <w:sz w:val="18"/>
          <w:szCs w:val="18"/>
        </w:rPr>
      </w:pPr>
    </w:p>
    <w:p w:rsidRPr="00AB0B64" w:rsidR="00693676" w:rsidP="00443A33" w:rsidRDefault="00693676">
      <w:pPr>
        <w:contextualSpacing/>
        <w:rPr>
          <w:rFonts w:asciiTheme="minorHAnsi" w:hAnsiTheme="minorHAnsi"/>
          <w:i/>
          <w:sz w:val="18"/>
          <w:szCs w:val="18"/>
        </w:rPr>
      </w:pPr>
    </w:p>
    <w:p w:rsidRPr="00AB0B64" w:rsidR="00693676" w:rsidP="00443A33" w:rsidRDefault="00693676">
      <w:pPr>
        <w:contextualSpacing/>
        <w:rPr>
          <w:rFonts w:asciiTheme="minorHAnsi" w:hAnsiTheme="minorHAnsi"/>
          <w:i/>
          <w:sz w:val="18"/>
          <w:szCs w:val="18"/>
        </w:rPr>
      </w:pPr>
    </w:p>
    <w:p w:rsidRPr="00AB0B64" w:rsidR="000B456A" w:rsidP="00443A33" w:rsidRDefault="000B456A">
      <w:pPr>
        <w:contextualSpacing/>
        <w:rPr>
          <w:rFonts w:asciiTheme="minorHAnsi" w:hAnsiTheme="minorHAnsi"/>
          <w:sz w:val="18"/>
          <w:szCs w:val="18"/>
        </w:rPr>
      </w:pPr>
      <w:r w:rsidRPr="00AB0B64">
        <w:rPr>
          <w:rFonts w:asciiTheme="minorHAnsi" w:hAnsiTheme="minorHAnsi"/>
          <w:i/>
          <w:sz w:val="18"/>
          <w:szCs w:val="18"/>
        </w:rPr>
        <w:lastRenderedPageBreak/>
        <w:t>Overige mee- en tegenvallers</w:t>
      </w:r>
    </w:p>
    <w:p w:rsidRPr="00AB0B64" w:rsidR="000B456A" w:rsidP="00443A33" w:rsidRDefault="000B456A">
      <w:pPr>
        <w:contextualSpacing/>
        <w:rPr>
          <w:rFonts w:asciiTheme="minorHAnsi" w:hAnsiTheme="minorHAnsi"/>
          <w:sz w:val="18"/>
          <w:szCs w:val="18"/>
        </w:rPr>
      </w:pPr>
      <w:r w:rsidRPr="00AB0B64">
        <w:rPr>
          <w:rFonts w:asciiTheme="minorHAnsi" w:hAnsiTheme="minorHAnsi"/>
          <w:sz w:val="18"/>
          <w:szCs w:val="18"/>
        </w:rPr>
        <w:t xml:space="preserve">Deze post bestaat uit verschillende mee- en tegenvallers, zoals een tegenvaller op huisvesting Dienst Justitiële Inrichtingen (DJI) van 15 mln. Ook extra kosten die voortvloeien uit de </w:t>
      </w:r>
      <w:proofErr w:type="gramStart"/>
      <w:r w:rsidRPr="00AB0B64">
        <w:rPr>
          <w:rFonts w:asciiTheme="minorHAnsi" w:hAnsiTheme="minorHAnsi"/>
          <w:sz w:val="18"/>
          <w:szCs w:val="18"/>
        </w:rPr>
        <w:t>implementatie</w:t>
      </w:r>
      <w:proofErr w:type="gramEnd"/>
      <w:r w:rsidRPr="00AB0B64">
        <w:rPr>
          <w:rFonts w:asciiTheme="minorHAnsi" w:hAnsiTheme="minorHAnsi"/>
          <w:sz w:val="18"/>
          <w:szCs w:val="18"/>
        </w:rPr>
        <w:t xml:space="preserve"> van enkele EU-richtlijnen vallen onder deze post, onder meer de richtlijn individuele beoordeling slachtofferbeleid (8 mln.). Daarnaast zijn in deze post besparingsverliezen en meevallers door vertraagde wetgeving opgenomen, zoals het intrekken van het wetsvoorstel Hoogste bestuursrechtspraak (-1 mln. in 2017, -10 mln. structureel).</w:t>
      </w:r>
    </w:p>
    <w:p w:rsidRPr="00AB0B64" w:rsidR="000B456A" w:rsidP="00443A33" w:rsidRDefault="000B456A">
      <w:pPr>
        <w:contextualSpacing/>
        <w:rPr>
          <w:rFonts w:asciiTheme="minorHAnsi" w:hAnsiTheme="minorHAnsi"/>
          <w:sz w:val="18"/>
          <w:szCs w:val="18"/>
        </w:rPr>
      </w:pPr>
    </w:p>
    <w:p w:rsidRPr="00AB0B64" w:rsidR="000B456A" w:rsidP="00443A33" w:rsidRDefault="000B456A">
      <w:pPr>
        <w:contextualSpacing/>
        <w:rPr>
          <w:rFonts w:asciiTheme="minorHAnsi" w:hAnsiTheme="minorHAnsi"/>
          <w:i/>
          <w:sz w:val="18"/>
          <w:szCs w:val="18"/>
        </w:rPr>
      </w:pPr>
      <w:r w:rsidRPr="00AB0B64">
        <w:rPr>
          <w:rFonts w:asciiTheme="minorHAnsi" w:hAnsiTheme="minorHAnsi"/>
          <w:i/>
          <w:sz w:val="18"/>
          <w:szCs w:val="18"/>
        </w:rPr>
        <w:t>Pensioenregeling politie</w:t>
      </w:r>
    </w:p>
    <w:p w:rsidRPr="00AB0B64" w:rsidR="000B456A" w:rsidP="00443A33" w:rsidRDefault="000B456A">
      <w:pPr>
        <w:contextualSpacing/>
        <w:rPr>
          <w:rFonts w:asciiTheme="minorHAnsi" w:hAnsiTheme="minorHAnsi"/>
          <w:sz w:val="18"/>
          <w:szCs w:val="18"/>
        </w:rPr>
      </w:pPr>
      <w:proofErr w:type="spellStart"/>
      <w:r w:rsidRPr="00AB0B64">
        <w:rPr>
          <w:rFonts w:asciiTheme="minorHAnsi" w:hAnsiTheme="minorHAnsi"/>
          <w:sz w:val="18"/>
          <w:szCs w:val="18"/>
        </w:rPr>
        <w:t>VenJ</w:t>
      </w:r>
      <w:proofErr w:type="spellEnd"/>
      <w:r w:rsidRPr="00AB0B64">
        <w:rPr>
          <w:rFonts w:asciiTheme="minorHAnsi" w:hAnsiTheme="minorHAnsi"/>
          <w:sz w:val="18"/>
          <w:szCs w:val="18"/>
        </w:rPr>
        <w:t xml:space="preserve"> dekt de uitgaven voor de </w:t>
      </w:r>
      <w:proofErr w:type="spellStart"/>
      <w:r w:rsidRPr="00AB0B64">
        <w:rPr>
          <w:rFonts w:asciiTheme="minorHAnsi" w:hAnsiTheme="minorHAnsi"/>
          <w:sz w:val="18"/>
          <w:szCs w:val="18"/>
        </w:rPr>
        <w:t>vroegpensioenregeling</w:t>
      </w:r>
      <w:proofErr w:type="spellEnd"/>
      <w:r w:rsidRPr="00AB0B64">
        <w:rPr>
          <w:rFonts w:asciiTheme="minorHAnsi" w:hAnsiTheme="minorHAnsi"/>
          <w:sz w:val="18"/>
          <w:szCs w:val="18"/>
        </w:rPr>
        <w:t xml:space="preserve"> Inkoop Max, die in 2022 afloopt, met middelen uit </w:t>
      </w:r>
      <w:proofErr w:type="gramStart"/>
      <w:r w:rsidRPr="00AB0B64">
        <w:rPr>
          <w:rFonts w:asciiTheme="minorHAnsi" w:hAnsiTheme="minorHAnsi"/>
          <w:sz w:val="18"/>
          <w:szCs w:val="18"/>
        </w:rPr>
        <w:t>het</w:t>
      </w:r>
      <w:proofErr w:type="gramEnd"/>
      <w:r w:rsidRPr="00AB0B64">
        <w:rPr>
          <w:rFonts w:asciiTheme="minorHAnsi" w:hAnsiTheme="minorHAnsi"/>
          <w:sz w:val="18"/>
          <w:szCs w:val="18"/>
        </w:rPr>
        <w:t xml:space="preserve"> zogenaamde </w:t>
      </w:r>
      <w:proofErr w:type="spellStart"/>
      <w:r w:rsidRPr="00AB0B64">
        <w:rPr>
          <w:rFonts w:asciiTheme="minorHAnsi" w:hAnsiTheme="minorHAnsi"/>
          <w:sz w:val="18"/>
          <w:szCs w:val="18"/>
        </w:rPr>
        <w:t>politie-acress</w:t>
      </w:r>
      <w:proofErr w:type="spellEnd"/>
      <w:r w:rsidRPr="00AB0B64">
        <w:rPr>
          <w:rFonts w:asciiTheme="minorHAnsi" w:hAnsiTheme="minorHAnsi"/>
          <w:sz w:val="18"/>
          <w:szCs w:val="18"/>
        </w:rPr>
        <w:t>. Om het kasritme in overeenstemming te brengen met de uitgaven vindt een kasschuif plaats.</w:t>
      </w:r>
    </w:p>
    <w:p w:rsidRPr="00AB0B64" w:rsidR="000B456A" w:rsidP="00443A33" w:rsidRDefault="000B456A">
      <w:pPr>
        <w:contextualSpacing/>
        <w:rPr>
          <w:rFonts w:asciiTheme="minorHAnsi" w:hAnsiTheme="minorHAnsi"/>
          <w:sz w:val="18"/>
          <w:szCs w:val="18"/>
        </w:rPr>
      </w:pPr>
    </w:p>
    <w:p w:rsidRPr="00AB0B64" w:rsidR="000B456A" w:rsidP="00443A33" w:rsidRDefault="000B456A">
      <w:pPr>
        <w:contextualSpacing/>
        <w:rPr>
          <w:rFonts w:asciiTheme="minorHAnsi" w:hAnsiTheme="minorHAnsi"/>
          <w:i/>
          <w:sz w:val="18"/>
          <w:szCs w:val="18"/>
        </w:rPr>
      </w:pPr>
      <w:r w:rsidRPr="00AB0B64">
        <w:rPr>
          <w:rFonts w:asciiTheme="minorHAnsi" w:hAnsiTheme="minorHAnsi"/>
          <w:i/>
          <w:sz w:val="18"/>
          <w:szCs w:val="18"/>
        </w:rPr>
        <w:t xml:space="preserve">Prognosemodel </w:t>
      </w:r>
      <w:proofErr w:type="spellStart"/>
      <w:r w:rsidRPr="00AB0B64">
        <w:rPr>
          <w:rFonts w:asciiTheme="minorHAnsi" w:hAnsiTheme="minorHAnsi"/>
          <w:i/>
          <w:sz w:val="18"/>
          <w:szCs w:val="18"/>
        </w:rPr>
        <w:t>justitiele</w:t>
      </w:r>
      <w:proofErr w:type="spellEnd"/>
      <w:r w:rsidRPr="00AB0B64">
        <w:rPr>
          <w:rFonts w:asciiTheme="minorHAnsi" w:hAnsiTheme="minorHAnsi"/>
          <w:i/>
          <w:sz w:val="18"/>
          <w:szCs w:val="18"/>
        </w:rPr>
        <w:t xml:space="preserve"> ketens</w:t>
      </w:r>
    </w:p>
    <w:p w:rsidRPr="00AB0B64" w:rsidR="000B456A" w:rsidP="00443A33" w:rsidRDefault="000B456A">
      <w:pPr>
        <w:contextualSpacing/>
        <w:rPr>
          <w:rFonts w:asciiTheme="minorHAnsi" w:hAnsiTheme="minorHAnsi"/>
          <w:sz w:val="18"/>
          <w:szCs w:val="18"/>
        </w:rPr>
      </w:pPr>
      <w:r w:rsidRPr="00AB0B64">
        <w:rPr>
          <w:rFonts w:asciiTheme="minorHAnsi" w:hAnsiTheme="minorHAnsi"/>
          <w:sz w:val="18"/>
          <w:szCs w:val="18"/>
        </w:rPr>
        <w:t xml:space="preserve">Het Prognosemodel Justitiële Ketens (PMJ) raamt de capaciteitsbehoefte in de </w:t>
      </w:r>
      <w:proofErr w:type="spellStart"/>
      <w:r w:rsidRPr="00AB0B64">
        <w:rPr>
          <w:rFonts w:asciiTheme="minorHAnsi" w:hAnsiTheme="minorHAnsi"/>
          <w:sz w:val="18"/>
          <w:szCs w:val="18"/>
        </w:rPr>
        <w:t>strafrechtelijke-</w:t>
      </w:r>
      <w:proofErr w:type="spellEnd"/>
      <w:r w:rsidRPr="00AB0B64">
        <w:rPr>
          <w:rFonts w:asciiTheme="minorHAnsi" w:hAnsiTheme="minorHAnsi"/>
          <w:sz w:val="18"/>
          <w:szCs w:val="18"/>
        </w:rPr>
        <w:t xml:space="preserve">, civielrechtelijke- en bestuursrechtelijke keten op basis van onder meer de criminaliteitsontwikkeling. Uit het PMJ volgen </w:t>
      </w:r>
      <w:proofErr w:type="spellStart"/>
      <w:r w:rsidRPr="00AB0B64">
        <w:rPr>
          <w:rFonts w:asciiTheme="minorHAnsi" w:hAnsiTheme="minorHAnsi"/>
          <w:sz w:val="18"/>
          <w:szCs w:val="18"/>
        </w:rPr>
        <w:t>ramingsbijstellingen</w:t>
      </w:r>
      <w:proofErr w:type="spellEnd"/>
      <w:r w:rsidRPr="00AB0B64">
        <w:rPr>
          <w:rFonts w:asciiTheme="minorHAnsi" w:hAnsiTheme="minorHAnsi"/>
          <w:sz w:val="18"/>
          <w:szCs w:val="18"/>
        </w:rPr>
        <w:t xml:space="preserve"> voor de uitgaven en ontvangsten van verschillende organisaties in de justitiële keten. Volgend uit de laatste raming zijn er onder andere meevallers op de uitgaven voor rechtsbijstand en de rechtspraak en enkele kleinere tegenvallers voor het Schadefonds geweldsmisdrijven en de Raad voor de Kinderbescherming. Zie ook </w:t>
      </w:r>
      <w:r w:rsidRPr="00AB0B64">
        <w:rPr>
          <w:rFonts w:asciiTheme="minorHAnsi" w:hAnsiTheme="minorHAnsi"/>
          <w:i/>
          <w:sz w:val="18"/>
          <w:szCs w:val="18"/>
        </w:rPr>
        <w:t>Ontvangsten - Beleidsmatige mutaties</w:t>
      </w:r>
      <w:r w:rsidRPr="00AB0B64">
        <w:rPr>
          <w:rFonts w:asciiTheme="minorHAnsi" w:hAnsiTheme="minorHAnsi"/>
          <w:sz w:val="18"/>
          <w:szCs w:val="18"/>
        </w:rPr>
        <w:t>.</w:t>
      </w:r>
    </w:p>
    <w:p w:rsidRPr="00AB0B64" w:rsidR="000B456A" w:rsidP="00443A33" w:rsidRDefault="000B456A">
      <w:pPr>
        <w:contextualSpacing/>
        <w:rPr>
          <w:rFonts w:asciiTheme="minorHAnsi" w:hAnsiTheme="minorHAnsi"/>
          <w:sz w:val="18"/>
          <w:szCs w:val="18"/>
        </w:rPr>
      </w:pPr>
    </w:p>
    <w:p w:rsidRPr="00AB0B64" w:rsidR="000B456A" w:rsidP="00443A33" w:rsidRDefault="000B456A">
      <w:pPr>
        <w:contextualSpacing/>
        <w:rPr>
          <w:rFonts w:asciiTheme="minorHAnsi" w:hAnsiTheme="minorHAnsi"/>
          <w:i/>
          <w:sz w:val="18"/>
          <w:szCs w:val="18"/>
        </w:rPr>
      </w:pPr>
      <w:r w:rsidRPr="00AB0B64">
        <w:rPr>
          <w:rFonts w:asciiTheme="minorHAnsi" w:hAnsiTheme="minorHAnsi"/>
          <w:i/>
          <w:sz w:val="18"/>
          <w:szCs w:val="18"/>
        </w:rPr>
        <w:t>Uitbreiding speciale interventieteams</w:t>
      </w:r>
    </w:p>
    <w:p w:rsidRPr="00AB0B64" w:rsidR="000B456A" w:rsidP="00443A33" w:rsidRDefault="000B456A">
      <w:pPr>
        <w:contextualSpacing/>
        <w:rPr>
          <w:rFonts w:asciiTheme="minorHAnsi" w:hAnsiTheme="minorHAnsi"/>
          <w:sz w:val="18"/>
          <w:szCs w:val="18"/>
        </w:rPr>
      </w:pPr>
      <w:r w:rsidRPr="00AB0B64">
        <w:rPr>
          <w:rFonts w:asciiTheme="minorHAnsi" w:hAnsiTheme="minorHAnsi"/>
          <w:sz w:val="18"/>
          <w:szCs w:val="18"/>
        </w:rPr>
        <w:t xml:space="preserve">Een deel van de 450 mln. die bij Miljoenennota 2017 beschikbaar is gesteld voor de </w:t>
      </w:r>
      <w:proofErr w:type="spellStart"/>
      <w:r w:rsidRPr="00AB0B64">
        <w:rPr>
          <w:rFonts w:asciiTheme="minorHAnsi" w:hAnsiTheme="minorHAnsi"/>
          <w:sz w:val="18"/>
          <w:szCs w:val="18"/>
        </w:rPr>
        <w:t>VenJ-begroting</w:t>
      </w:r>
      <w:proofErr w:type="spellEnd"/>
      <w:r w:rsidRPr="00AB0B64">
        <w:rPr>
          <w:rFonts w:asciiTheme="minorHAnsi" w:hAnsiTheme="minorHAnsi"/>
          <w:sz w:val="18"/>
          <w:szCs w:val="18"/>
        </w:rPr>
        <w:t xml:space="preserve">, zet </w:t>
      </w:r>
      <w:proofErr w:type="spellStart"/>
      <w:r w:rsidRPr="00AB0B64">
        <w:rPr>
          <w:rFonts w:asciiTheme="minorHAnsi" w:hAnsiTheme="minorHAnsi"/>
          <w:sz w:val="18"/>
          <w:szCs w:val="18"/>
        </w:rPr>
        <w:t>VenJ</w:t>
      </w:r>
      <w:proofErr w:type="spellEnd"/>
      <w:r w:rsidRPr="00AB0B64">
        <w:rPr>
          <w:rFonts w:asciiTheme="minorHAnsi" w:hAnsiTheme="minorHAnsi"/>
          <w:sz w:val="18"/>
          <w:szCs w:val="18"/>
        </w:rPr>
        <w:t xml:space="preserve"> in voor de uitbreiding van speciale interventieteams bij de politie. De middelen zijn onder andere bedoeld voor een uitbreiding van capaciteit, verbreding van kennis van het bestaande personeel, bewapening en operationele middelen.</w:t>
      </w:r>
    </w:p>
    <w:p w:rsidRPr="00AB0B64" w:rsidR="000B456A" w:rsidP="00443A33" w:rsidRDefault="000B456A">
      <w:pPr>
        <w:contextualSpacing/>
        <w:rPr>
          <w:rFonts w:asciiTheme="minorHAnsi" w:hAnsiTheme="minorHAnsi"/>
          <w:sz w:val="18"/>
          <w:szCs w:val="18"/>
        </w:rPr>
      </w:pPr>
    </w:p>
    <w:p w:rsidRPr="00AB0B64" w:rsidR="000B456A" w:rsidP="00443A33" w:rsidRDefault="000B456A">
      <w:pPr>
        <w:contextualSpacing/>
        <w:rPr>
          <w:rFonts w:asciiTheme="minorHAnsi" w:hAnsiTheme="minorHAnsi"/>
          <w:i/>
          <w:sz w:val="18"/>
          <w:szCs w:val="18"/>
        </w:rPr>
      </w:pPr>
      <w:r w:rsidRPr="00AB0B64">
        <w:rPr>
          <w:rFonts w:asciiTheme="minorHAnsi" w:hAnsiTheme="minorHAnsi"/>
          <w:i/>
          <w:sz w:val="18"/>
          <w:szCs w:val="18"/>
        </w:rPr>
        <w:t>Diversen (Uitgaven - Beleidsmatige mutaties)</w:t>
      </w:r>
    </w:p>
    <w:p w:rsidRPr="00AB0B64" w:rsidR="000B456A" w:rsidP="00443A33" w:rsidRDefault="000B456A">
      <w:pPr>
        <w:contextualSpacing/>
        <w:rPr>
          <w:rFonts w:asciiTheme="minorHAnsi" w:hAnsiTheme="minorHAnsi"/>
          <w:sz w:val="18"/>
          <w:szCs w:val="18"/>
        </w:rPr>
      </w:pPr>
      <w:r w:rsidRPr="00AB0B64">
        <w:rPr>
          <w:rFonts w:asciiTheme="minorHAnsi" w:hAnsiTheme="minorHAnsi"/>
          <w:sz w:val="18"/>
          <w:szCs w:val="18"/>
        </w:rPr>
        <w:t>De post diversen bestaat uit enkele kleinere mutaties, zoals hogere uitgaven voor ondermijnende criminaliteit door het Openbaar Ministerie (6,6 mln. structureel) en de versterking van de gebiedsgerichte inzet van de politie (10 mln. structureel).</w:t>
      </w:r>
    </w:p>
    <w:p w:rsidRPr="00AB0B64" w:rsidR="000B456A" w:rsidP="00443A33" w:rsidRDefault="000B456A">
      <w:pPr>
        <w:contextualSpacing/>
        <w:rPr>
          <w:rFonts w:asciiTheme="minorHAnsi" w:hAnsiTheme="minorHAnsi"/>
          <w:sz w:val="18"/>
          <w:szCs w:val="18"/>
        </w:rPr>
      </w:pPr>
    </w:p>
    <w:p w:rsidRPr="00AB0B64" w:rsidR="000B456A" w:rsidP="00443A33" w:rsidRDefault="000B456A">
      <w:pPr>
        <w:contextualSpacing/>
        <w:rPr>
          <w:rFonts w:asciiTheme="minorHAnsi" w:hAnsiTheme="minorHAnsi"/>
          <w:i/>
          <w:sz w:val="18"/>
          <w:szCs w:val="18"/>
        </w:rPr>
      </w:pPr>
      <w:r w:rsidRPr="00AB0B64">
        <w:rPr>
          <w:rFonts w:asciiTheme="minorHAnsi" w:hAnsiTheme="minorHAnsi"/>
          <w:i/>
          <w:sz w:val="18"/>
          <w:szCs w:val="18"/>
        </w:rPr>
        <w:t>Besparingsverlies eigen bijdrageregeling strafvordering</w:t>
      </w:r>
    </w:p>
    <w:p w:rsidRPr="00AB0B64" w:rsidR="000B456A" w:rsidP="00443A33" w:rsidRDefault="000B456A">
      <w:pPr>
        <w:contextualSpacing/>
        <w:rPr>
          <w:rFonts w:asciiTheme="minorHAnsi" w:hAnsiTheme="minorHAnsi"/>
          <w:sz w:val="18"/>
          <w:szCs w:val="18"/>
        </w:rPr>
      </w:pPr>
      <w:r w:rsidRPr="00AB0B64">
        <w:rPr>
          <w:rFonts w:asciiTheme="minorHAnsi" w:hAnsiTheme="minorHAnsi"/>
          <w:sz w:val="18"/>
          <w:szCs w:val="18"/>
        </w:rPr>
        <w:t xml:space="preserve">Het ministerie van Financiën boekt de middelen die op de Aanvullende post gereserveerd zijn voor het besparingsverlies eigen bijdrageregeling strafvordering deels over naar de </w:t>
      </w:r>
      <w:proofErr w:type="spellStart"/>
      <w:r w:rsidRPr="00AB0B64">
        <w:rPr>
          <w:rFonts w:asciiTheme="minorHAnsi" w:hAnsiTheme="minorHAnsi"/>
          <w:sz w:val="18"/>
          <w:szCs w:val="18"/>
        </w:rPr>
        <w:t>VenJ-begroting</w:t>
      </w:r>
      <w:proofErr w:type="spellEnd"/>
      <w:r w:rsidRPr="00AB0B64">
        <w:rPr>
          <w:rFonts w:asciiTheme="minorHAnsi" w:hAnsiTheme="minorHAnsi"/>
          <w:sz w:val="18"/>
          <w:szCs w:val="18"/>
        </w:rPr>
        <w:t xml:space="preserve"> (zie ook </w:t>
      </w:r>
      <w:r w:rsidRPr="00AB0B64">
        <w:rPr>
          <w:rFonts w:asciiTheme="minorHAnsi" w:hAnsiTheme="minorHAnsi"/>
          <w:i/>
          <w:sz w:val="18"/>
          <w:szCs w:val="18"/>
        </w:rPr>
        <w:t>Uitgaven – Beleidsmatige mutaties</w:t>
      </w:r>
      <w:r w:rsidRPr="00AB0B64">
        <w:rPr>
          <w:rFonts w:asciiTheme="minorHAnsi" w:hAnsiTheme="minorHAnsi"/>
          <w:sz w:val="18"/>
          <w:szCs w:val="18"/>
        </w:rPr>
        <w:t xml:space="preserve"> en </w:t>
      </w:r>
      <w:r w:rsidRPr="00AB0B64">
        <w:rPr>
          <w:rFonts w:asciiTheme="minorHAnsi" w:hAnsiTheme="minorHAnsi"/>
          <w:i/>
          <w:sz w:val="18"/>
          <w:szCs w:val="18"/>
        </w:rPr>
        <w:t>Ontvangsten - -Beleidsmatige mutaties</w:t>
      </w:r>
      <w:r w:rsidRPr="00AB0B64">
        <w:rPr>
          <w:rFonts w:asciiTheme="minorHAnsi" w:hAnsiTheme="minorHAnsi"/>
          <w:sz w:val="18"/>
          <w:szCs w:val="18"/>
        </w:rPr>
        <w:t>).</w:t>
      </w:r>
    </w:p>
    <w:p w:rsidRPr="00AB0B64" w:rsidR="000B456A" w:rsidP="00443A33" w:rsidRDefault="000B456A">
      <w:pPr>
        <w:contextualSpacing/>
        <w:rPr>
          <w:rFonts w:asciiTheme="minorHAnsi" w:hAnsiTheme="minorHAnsi"/>
          <w:sz w:val="18"/>
          <w:szCs w:val="18"/>
        </w:rPr>
      </w:pPr>
    </w:p>
    <w:p w:rsidRPr="00AB0B64" w:rsidR="000B456A" w:rsidP="00443A33" w:rsidRDefault="000B456A">
      <w:pPr>
        <w:contextualSpacing/>
        <w:rPr>
          <w:rFonts w:asciiTheme="minorHAnsi" w:hAnsiTheme="minorHAnsi"/>
          <w:i/>
          <w:sz w:val="18"/>
          <w:szCs w:val="18"/>
        </w:rPr>
      </w:pPr>
      <w:r w:rsidRPr="00AB0B64">
        <w:rPr>
          <w:rFonts w:asciiTheme="minorHAnsi" w:hAnsiTheme="minorHAnsi"/>
          <w:i/>
          <w:sz w:val="18"/>
          <w:szCs w:val="18"/>
        </w:rPr>
        <w:t xml:space="preserve">Compensatie </w:t>
      </w:r>
      <w:proofErr w:type="spellStart"/>
      <w:r w:rsidRPr="00AB0B64">
        <w:rPr>
          <w:rFonts w:asciiTheme="minorHAnsi" w:hAnsiTheme="minorHAnsi"/>
          <w:i/>
          <w:sz w:val="18"/>
          <w:szCs w:val="18"/>
        </w:rPr>
        <w:t>abp-pensioenpremiestijging</w:t>
      </w:r>
      <w:proofErr w:type="spellEnd"/>
    </w:p>
    <w:p w:rsidRPr="00AB0B64" w:rsidR="000B456A" w:rsidP="00443A33" w:rsidRDefault="000B456A">
      <w:pPr>
        <w:rPr>
          <w:rFonts w:asciiTheme="minorHAnsi" w:hAnsiTheme="minorHAnsi"/>
          <w:sz w:val="18"/>
          <w:szCs w:val="18"/>
        </w:rPr>
      </w:pPr>
      <w:r w:rsidRPr="00AB0B64">
        <w:rPr>
          <w:rFonts w:asciiTheme="minorHAnsi" w:hAnsiTheme="minorHAnsi"/>
          <w:sz w:val="18"/>
          <w:szCs w:val="18"/>
        </w:rPr>
        <w:t xml:space="preserve">Per 1 januari 2017 heeft het ABP de pensioenpremie verhoogd. Ter compensatie van de pensioenpremiestijging wordt 342 mln. aan de loonruimte 2017 toegevoegd. Financiën </w:t>
      </w:r>
      <w:proofErr w:type="gramStart"/>
      <w:r w:rsidRPr="00AB0B64">
        <w:rPr>
          <w:rFonts w:asciiTheme="minorHAnsi" w:hAnsiTheme="minorHAnsi"/>
          <w:sz w:val="18"/>
          <w:szCs w:val="18"/>
        </w:rPr>
        <w:t>maakt</w:t>
      </w:r>
      <w:proofErr w:type="gramEnd"/>
      <w:r w:rsidRPr="00AB0B64">
        <w:rPr>
          <w:rFonts w:asciiTheme="minorHAnsi" w:hAnsiTheme="minorHAnsi"/>
          <w:sz w:val="18"/>
          <w:szCs w:val="18"/>
        </w:rPr>
        <w:t xml:space="preserve"> deze middelen vanaf de Aanvullende post over naar de departementale begrotingen.</w:t>
      </w:r>
    </w:p>
    <w:p w:rsidRPr="00AB0B64" w:rsidR="000B456A" w:rsidP="00443A33" w:rsidRDefault="000B456A">
      <w:pPr>
        <w:rPr>
          <w:rFonts w:asciiTheme="minorHAnsi" w:hAnsiTheme="minorHAnsi"/>
          <w:sz w:val="18"/>
          <w:szCs w:val="18"/>
        </w:rPr>
      </w:pPr>
    </w:p>
    <w:p w:rsidRPr="00AB0B64" w:rsidR="000B456A" w:rsidP="00443A33" w:rsidRDefault="000B456A">
      <w:pPr>
        <w:contextualSpacing/>
        <w:rPr>
          <w:rFonts w:asciiTheme="minorHAnsi" w:hAnsiTheme="minorHAnsi"/>
          <w:i/>
          <w:sz w:val="18"/>
          <w:szCs w:val="18"/>
        </w:rPr>
      </w:pPr>
      <w:proofErr w:type="spellStart"/>
      <w:r w:rsidRPr="00AB0B64">
        <w:rPr>
          <w:rFonts w:asciiTheme="minorHAnsi" w:hAnsiTheme="minorHAnsi"/>
          <w:i/>
          <w:sz w:val="18"/>
          <w:szCs w:val="18"/>
        </w:rPr>
        <w:t>Intensiveringsmiddelen</w:t>
      </w:r>
      <w:proofErr w:type="spellEnd"/>
      <w:r w:rsidRPr="00AB0B64">
        <w:rPr>
          <w:rFonts w:asciiTheme="minorHAnsi" w:hAnsiTheme="minorHAnsi"/>
          <w:i/>
          <w:sz w:val="18"/>
          <w:szCs w:val="18"/>
        </w:rPr>
        <w:t xml:space="preserve"> aanvullende post</w:t>
      </w:r>
    </w:p>
    <w:p w:rsidRPr="00AB0B64" w:rsidR="000B456A" w:rsidP="00443A33" w:rsidRDefault="000B456A">
      <w:pPr>
        <w:contextualSpacing/>
        <w:rPr>
          <w:rFonts w:asciiTheme="minorHAnsi" w:hAnsiTheme="minorHAnsi"/>
          <w:sz w:val="18"/>
          <w:szCs w:val="18"/>
        </w:rPr>
      </w:pPr>
      <w:r w:rsidRPr="00AB0B64">
        <w:rPr>
          <w:rFonts w:asciiTheme="minorHAnsi" w:hAnsiTheme="minorHAnsi"/>
          <w:sz w:val="18"/>
          <w:szCs w:val="18"/>
        </w:rPr>
        <w:t xml:space="preserve">De op de Aanvullende post gereserveerde middelen boekt Financiën over naar de </w:t>
      </w:r>
      <w:proofErr w:type="spellStart"/>
      <w:r w:rsidRPr="00AB0B64">
        <w:rPr>
          <w:rFonts w:asciiTheme="minorHAnsi" w:hAnsiTheme="minorHAnsi"/>
          <w:sz w:val="18"/>
          <w:szCs w:val="18"/>
        </w:rPr>
        <w:t>VenJ-begroting</w:t>
      </w:r>
      <w:proofErr w:type="spellEnd"/>
      <w:r w:rsidRPr="00AB0B64">
        <w:rPr>
          <w:rFonts w:asciiTheme="minorHAnsi" w:hAnsiTheme="minorHAnsi"/>
          <w:sz w:val="18"/>
          <w:szCs w:val="18"/>
        </w:rPr>
        <w:t xml:space="preserve">. (zie ook </w:t>
      </w:r>
      <w:r w:rsidRPr="00AB0B64">
        <w:rPr>
          <w:rFonts w:asciiTheme="minorHAnsi" w:hAnsiTheme="minorHAnsi"/>
          <w:i/>
          <w:sz w:val="18"/>
          <w:szCs w:val="18"/>
        </w:rPr>
        <w:t>Uitgaven – Beleidsmatige mutaties</w:t>
      </w:r>
      <w:r w:rsidRPr="00AB0B64">
        <w:rPr>
          <w:rFonts w:asciiTheme="minorHAnsi" w:hAnsiTheme="minorHAnsi"/>
          <w:sz w:val="18"/>
          <w:szCs w:val="18"/>
        </w:rPr>
        <w:t>).</w:t>
      </w:r>
    </w:p>
    <w:p w:rsidRPr="00AB0B64" w:rsidR="000B456A" w:rsidP="00443A33" w:rsidRDefault="000B456A">
      <w:pPr>
        <w:contextualSpacing/>
        <w:rPr>
          <w:rFonts w:asciiTheme="minorHAnsi" w:hAnsiTheme="minorHAnsi"/>
          <w:sz w:val="18"/>
          <w:szCs w:val="18"/>
        </w:rPr>
      </w:pPr>
    </w:p>
    <w:p w:rsidRPr="00AB0B64" w:rsidR="000B456A" w:rsidP="00443A33" w:rsidRDefault="000B456A">
      <w:pPr>
        <w:contextualSpacing/>
        <w:rPr>
          <w:rFonts w:asciiTheme="minorHAnsi" w:hAnsiTheme="minorHAnsi"/>
          <w:i/>
          <w:sz w:val="18"/>
          <w:szCs w:val="18"/>
        </w:rPr>
      </w:pPr>
      <w:r w:rsidRPr="00AB0B64">
        <w:rPr>
          <w:rFonts w:asciiTheme="minorHAnsi" w:hAnsiTheme="minorHAnsi"/>
          <w:i/>
          <w:sz w:val="18"/>
          <w:szCs w:val="18"/>
        </w:rPr>
        <w:t>Loonbijstelling 2017-2022</w:t>
      </w:r>
    </w:p>
    <w:p w:rsidRPr="00AB0B64" w:rsidR="000B456A" w:rsidP="00443A33" w:rsidRDefault="000B456A">
      <w:pPr>
        <w:rPr>
          <w:rFonts w:asciiTheme="minorHAnsi" w:hAnsiTheme="minorHAnsi"/>
          <w:sz w:val="18"/>
          <w:szCs w:val="18"/>
        </w:rPr>
      </w:pPr>
      <w:r w:rsidRPr="00AB0B64">
        <w:rPr>
          <w:rFonts w:asciiTheme="minorHAnsi" w:hAnsiTheme="minorHAnsi"/>
          <w:sz w:val="18"/>
          <w:szCs w:val="18"/>
        </w:rPr>
        <w:t xml:space="preserve">Financiën </w:t>
      </w:r>
      <w:proofErr w:type="gramStart"/>
      <w:r w:rsidRPr="00AB0B64">
        <w:rPr>
          <w:rFonts w:asciiTheme="minorHAnsi" w:hAnsiTheme="minorHAnsi"/>
          <w:sz w:val="18"/>
          <w:szCs w:val="18"/>
        </w:rPr>
        <w:t>boekt</w:t>
      </w:r>
      <w:proofErr w:type="gramEnd"/>
      <w:r w:rsidRPr="00AB0B64">
        <w:rPr>
          <w:rFonts w:asciiTheme="minorHAnsi" w:hAnsiTheme="minorHAnsi"/>
          <w:sz w:val="18"/>
          <w:szCs w:val="18"/>
        </w:rPr>
        <w:t xml:space="preserve"> de loonbijstelling tranche 2017 vanaf de Aanvullende post over naar de </w:t>
      </w:r>
      <w:proofErr w:type="spellStart"/>
      <w:r w:rsidRPr="00AB0B64">
        <w:rPr>
          <w:rFonts w:asciiTheme="minorHAnsi" w:hAnsiTheme="minorHAnsi"/>
          <w:sz w:val="18"/>
          <w:szCs w:val="18"/>
        </w:rPr>
        <w:t>VenJ-begroting</w:t>
      </w:r>
      <w:proofErr w:type="spellEnd"/>
      <w:r w:rsidRPr="00AB0B64">
        <w:rPr>
          <w:rFonts w:asciiTheme="minorHAnsi" w:hAnsiTheme="minorHAnsi"/>
          <w:sz w:val="18"/>
          <w:szCs w:val="18"/>
        </w:rPr>
        <w:t>. Deze tranche bestaat uit een vergoeding voor de contractloonontwikkeling en de ontwikkeling in sociale werkgeverslasten.</w:t>
      </w:r>
    </w:p>
    <w:p w:rsidRPr="00AB0B64" w:rsidR="000B456A" w:rsidP="00443A33" w:rsidRDefault="000B456A">
      <w:pPr>
        <w:contextualSpacing/>
        <w:rPr>
          <w:rFonts w:asciiTheme="minorHAnsi" w:hAnsiTheme="minorHAnsi"/>
          <w:sz w:val="18"/>
          <w:szCs w:val="18"/>
        </w:rPr>
      </w:pPr>
    </w:p>
    <w:p w:rsidRPr="00AB0B64" w:rsidR="000B456A" w:rsidP="00443A33" w:rsidRDefault="000B456A">
      <w:pPr>
        <w:contextualSpacing/>
        <w:rPr>
          <w:rFonts w:asciiTheme="minorHAnsi" w:hAnsiTheme="minorHAnsi"/>
          <w:i/>
          <w:sz w:val="18"/>
          <w:szCs w:val="18"/>
        </w:rPr>
      </w:pPr>
      <w:r w:rsidRPr="00AB0B64">
        <w:rPr>
          <w:rFonts w:asciiTheme="minorHAnsi" w:hAnsiTheme="minorHAnsi"/>
          <w:i/>
          <w:sz w:val="18"/>
          <w:szCs w:val="18"/>
        </w:rPr>
        <w:t>Diversen (Uitgaven - Technische mutaties)</w:t>
      </w:r>
    </w:p>
    <w:p w:rsidRPr="00AB0B64" w:rsidR="000B456A" w:rsidP="00443A33" w:rsidRDefault="000B456A">
      <w:pPr>
        <w:contextualSpacing/>
        <w:rPr>
          <w:rFonts w:asciiTheme="minorHAnsi" w:hAnsiTheme="minorHAnsi"/>
          <w:sz w:val="18"/>
          <w:szCs w:val="18"/>
        </w:rPr>
      </w:pPr>
      <w:r w:rsidRPr="00AB0B64">
        <w:rPr>
          <w:rFonts w:asciiTheme="minorHAnsi" w:hAnsiTheme="minorHAnsi"/>
          <w:sz w:val="18"/>
          <w:szCs w:val="18"/>
        </w:rPr>
        <w:t xml:space="preserve">Onder diverse technische mutaties vallen </w:t>
      </w:r>
      <w:proofErr w:type="gramStart"/>
      <w:r w:rsidRPr="00AB0B64">
        <w:rPr>
          <w:rFonts w:asciiTheme="minorHAnsi" w:hAnsiTheme="minorHAnsi"/>
          <w:sz w:val="18"/>
          <w:szCs w:val="18"/>
        </w:rPr>
        <w:t>met name</w:t>
      </w:r>
      <w:proofErr w:type="gramEnd"/>
      <w:r w:rsidRPr="00AB0B64">
        <w:rPr>
          <w:rFonts w:asciiTheme="minorHAnsi" w:hAnsiTheme="minorHAnsi"/>
          <w:sz w:val="18"/>
          <w:szCs w:val="18"/>
        </w:rPr>
        <w:t xml:space="preserve"> overboekingen met andere departementen, zoals de uitkering van het surplus op het eigen vermogen van het Rijksvastgoedbedrijf van Wonen en Rijksdienst (27,5 mln.) en de extra middelen voor capaciteit bij de Koninklijke Marechaussee naar Defensie (17,5 mln.).</w:t>
      </w:r>
    </w:p>
    <w:p w:rsidRPr="00AB0B64" w:rsidR="000B456A" w:rsidP="00443A33" w:rsidRDefault="000B456A">
      <w:pPr>
        <w:contextualSpacing/>
        <w:rPr>
          <w:rFonts w:asciiTheme="minorHAnsi" w:hAnsiTheme="minorHAnsi"/>
          <w:sz w:val="18"/>
          <w:szCs w:val="18"/>
        </w:rPr>
      </w:pPr>
    </w:p>
    <w:p w:rsidRPr="00AB0B64" w:rsidR="000B456A" w:rsidP="00443A33" w:rsidRDefault="000B456A">
      <w:pPr>
        <w:contextualSpacing/>
        <w:rPr>
          <w:rFonts w:asciiTheme="minorHAnsi" w:hAnsiTheme="minorHAnsi"/>
          <w:i/>
          <w:sz w:val="18"/>
          <w:szCs w:val="18"/>
        </w:rPr>
      </w:pPr>
      <w:r w:rsidRPr="00AB0B64">
        <w:rPr>
          <w:rFonts w:asciiTheme="minorHAnsi" w:hAnsiTheme="minorHAnsi"/>
          <w:i/>
          <w:sz w:val="18"/>
          <w:szCs w:val="18"/>
        </w:rPr>
        <w:t>Beperken eigen vermogen agentschappen</w:t>
      </w:r>
    </w:p>
    <w:p w:rsidRPr="00AB0B64" w:rsidR="000B456A" w:rsidP="00443A33" w:rsidRDefault="000B456A">
      <w:pPr>
        <w:contextualSpacing/>
        <w:rPr>
          <w:rFonts w:asciiTheme="minorHAnsi" w:hAnsiTheme="minorHAnsi"/>
          <w:sz w:val="18"/>
          <w:szCs w:val="18"/>
        </w:rPr>
      </w:pPr>
      <w:proofErr w:type="spellStart"/>
      <w:r w:rsidRPr="00AB0B64">
        <w:rPr>
          <w:rFonts w:asciiTheme="minorHAnsi" w:hAnsiTheme="minorHAnsi"/>
          <w:sz w:val="18"/>
          <w:szCs w:val="18"/>
        </w:rPr>
        <w:t>VenJ</w:t>
      </w:r>
      <w:proofErr w:type="spellEnd"/>
      <w:r w:rsidRPr="00AB0B64">
        <w:rPr>
          <w:rFonts w:asciiTheme="minorHAnsi" w:hAnsiTheme="minorHAnsi"/>
          <w:sz w:val="18"/>
          <w:szCs w:val="18"/>
        </w:rPr>
        <w:t xml:space="preserve"> roomt het eigen vermogen van agentschappen af tot een niveau van 2,5% van de omzet. De eenmalige beperking in 2017 geeft budgettaire ruimte om tegenvallers in </w:t>
      </w:r>
      <w:proofErr w:type="gramStart"/>
      <w:r w:rsidRPr="00AB0B64">
        <w:rPr>
          <w:rFonts w:asciiTheme="minorHAnsi" w:hAnsiTheme="minorHAnsi"/>
          <w:sz w:val="18"/>
          <w:szCs w:val="18"/>
        </w:rPr>
        <w:t>met name</w:t>
      </w:r>
      <w:proofErr w:type="gramEnd"/>
      <w:r w:rsidRPr="00AB0B64">
        <w:rPr>
          <w:rFonts w:asciiTheme="minorHAnsi" w:hAnsiTheme="minorHAnsi"/>
          <w:sz w:val="18"/>
          <w:szCs w:val="18"/>
        </w:rPr>
        <w:t xml:space="preserve"> 2017 en 2018 te dekken.</w:t>
      </w:r>
    </w:p>
    <w:p w:rsidRPr="00AB0B64" w:rsidR="000B456A" w:rsidP="00443A33" w:rsidRDefault="000B456A">
      <w:pPr>
        <w:contextualSpacing/>
        <w:rPr>
          <w:rFonts w:asciiTheme="minorHAnsi" w:hAnsiTheme="minorHAnsi"/>
          <w:sz w:val="18"/>
          <w:szCs w:val="18"/>
        </w:rPr>
      </w:pPr>
    </w:p>
    <w:p w:rsidRPr="00AB0B64" w:rsidR="00C33AE2" w:rsidP="00443A33" w:rsidRDefault="00C33AE2">
      <w:pPr>
        <w:contextualSpacing/>
        <w:rPr>
          <w:rFonts w:asciiTheme="minorHAnsi" w:hAnsiTheme="minorHAnsi"/>
          <w:sz w:val="18"/>
          <w:szCs w:val="18"/>
        </w:rPr>
      </w:pPr>
    </w:p>
    <w:p w:rsidRPr="00AB0B64" w:rsidR="000B456A" w:rsidP="00443A33" w:rsidRDefault="000B456A">
      <w:pPr>
        <w:contextualSpacing/>
        <w:rPr>
          <w:rFonts w:asciiTheme="minorHAnsi" w:hAnsiTheme="minorHAnsi"/>
          <w:i/>
          <w:sz w:val="18"/>
          <w:szCs w:val="18"/>
        </w:rPr>
      </w:pPr>
      <w:r w:rsidRPr="00AB0B64">
        <w:rPr>
          <w:rFonts w:asciiTheme="minorHAnsi" w:hAnsiTheme="minorHAnsi"/>
          <w:i/>
          <w:sz w:val="18"/>
          <w:szCs w:val="18"/>
        </w:rPr>
        <w:lastRenderedPageBreak/>
        <w:t>Besparingsverlies eigen bijdrageregeling strafvordering</w:t>
      </w:r>
    </w:p>
    <w:p w:rsidRPr="00AB0B64" w:rsidR="000B456A" w:rsidP="00443A33" w:rsidRDefault="000B456A">
      <w:pPr>
        <w:contextualSpacing/>
        <w:rPr>
          <w:rFonts w:asciiTheme="minorHAnsi" w:hAnsiTheme="minorHAnsi"/>
          <w:sz w:val="18"/>
          <w:szCs w:val="18"/>
        </w:rPr>
      </w:pPr>
      <w:r w:rsidRPr="00AB0B64">
        <w:rPr>
          <w:rFonts w:asciiTheme="minorHAnsi" w:hAnsiTheme="minorHAnsi"/>
          <w:sz w:val="18"/>
          <w:szCs w:val="18"/>
        </w:rPr>
        <w:t xml:space="preserve">Het besparingsverlies eigen bijdrageregeling strafvordering is hier zichtbaar als een verlaging van de ontvangsten (zie ook </w:t>
      </w:r>
      <w:r w:rsidRPr="00AB0B64">
        <w:rPr>
          <w:rFonts w:asciiTheme="minorHAnsi" w:hAnsiTheme="minorHAnsi"/>
          <w:i/>
          <w:iCs/>
          <w:sz w:val="18"/>
          <w:szCs w:val="18"/>
        </w:rPr>
        <w:t xml:space="preserve">Uitgaven – Beleidsmatige mutaties </w:t>
      </w:r>
      <w:r w:rsidRPr="00AB0B64">
        <w:rPr>
          <w:rFonts w:asciiTheme="minorHAnsi" w:hAnsiTheme="minorHAnsi"/>
          <w:iCs/>
          <w:sz w:val="18"/>
          <w:szCs w:val="18"/>
        </w:rPr>
        <w:t>en</w:t>
      </w:r>
      <w:r w:rsidRPr="00AB0B64">
        <w:rPr>
          <w:rFonts w:asciiTheme="minorHAnsi" w:hAnsiTheme="minorHAnsi"/>
          <w:i/>
          <w:iCs/>
          <w:sz w:val="18"/>
          <w:szCs w:val="18"/>
        </w:rPr>
        <w:t xml:space="preserve"> Uitgaven – Technische mutaties).</w:t>
      </w:r>
    </w:p>
    <w:p w:rsidRPr="00AB0B64" w:rsidR="000B456A" w:rsidP="00443A33" w:rsidRDefault="000B456A">
      <w:pPr>
        <w:contextualSpacing/>
        <w:rPr>
          <w:rFonts w:asciiTheme="minorHAnsi" w:hAnsiTheme="minorHAnsi"/>
          <w:sz w:val="18"/>
          <w:szCs w:val="18"/>
        </w:rPr>
      </w:pPr>
    </w:p>
    <w:p w:rsidRPr="00AB0B64" w:rsidR="000B456A" w:rsidP="00443A33" w:rsidRDefault="000B456A">
      <w:pPr>
        <w:contextualSpacing/>
        <w:rPr>
          <w:rFonts w:asciiTheme="minorHAnsi" w:hAnsiTheme="minorHAnsi"/>
          <w:i/>
          <w:sz w:val="18"/>
          <w:szCs w:val="18"/>
        </w:rPr>
      </w:pPr>
      <w:r w:rsidRPr="00AB0B64">
        <w:rPr>
          <w:rFonts w:asciiTheme="minorHAnsi" w:hAnsiTheme="minorHAnsi"/>
          <w:i/>
          <w:sz w:val="18"/>
          <w:szCs w:val="18"/>
        </w:rPr>
        <w:t xml:space="preserve">Prognosemodel </w:t>
      </w:r>
      <w:proofErr w:type="spellStart"/>
      <w:r w:rsidRPr="00AB0B64">
        <w:rPr>
          <w:rFonts w:asciiTheme="minorHAnsi" w:hAnsiTheme="minorHAnsi"/>
          <w:i/>
          <w:sz w:val="18"/>
          <w:szCs w:val="18"/>
        </w:rPr>
        <w:t>justitiele</w:t>
      </w:r>
      <w:proofErr w:type="spellEnd"/>
      <w:r w:rsidRPr="00AB0B64">
        <w:rPr>
          <w:rFonts w:asciiTheme="minorHAnsi" w:hAnsiTheme="minorHAnsi"/>
          <w:i/>
          <w:sz w:val="18"/>
          <w:szCs w:val="18"/>
        </w:rPr>
        <w:t xml:space="preserve"> ketens</w:t>
      </w:r>
    </w:p>
    <w:p w:rsidRPr="00AB0B64" w:rsidR="000B456A" w:rsidP="00443A33" w:rsidRDefault="000B456A">
      <w:pPr>
        <w:contextualSpacing/>
        <w:rPr>
          <w:rFonts w:asciiTheme="minorHAnsi" w:hAnsiTheme="minorHAnsi"/>
          <w:sz w:val="18"/>
          <w:szCs w:val="18"/>
        </w:rPr>
      </w:pPr>
      <w:r w:rsidRPr="00AB0B64">
        <w:rPr>
          <w:rFonts w:asciiTheme="minorHAnsi" w:hAnsiTheme="minorHAnsi"/>
          <w:sz w:val="18"/>
          <w:szCs w:val="18"/>
        </w:rPr>
        <w:t xml:space="preserve">Volgend uit het PMJ doet </w:t>
      </w:r>
      <w:proofErr w:type="spellStart"/>
      <w:r w:rsidRPr="00AB0B64">
        <w:rPr>
          <w:rFonts w:asciiTheme="minorHAnsi" w:hAnsiTheme="minorHAnsi"/>
          <w:sz w:val="18"/>
          <w:szCs w:val="18"/>
        </w:rPr>
        <w:t>VenJ</w:t>
      </w:r>
      <w:proofErr w:type="spellEnd"/>
      <w:r w:rsidRPr="00AB0B64">
        <w:rPr>
          <w:rFonts w:asciiTheme="minorHAnsi" w:hAnsiTheme="minorHAnsi"/>
          <w:sz w:val="18"/>
          <w:szCs w:val="18"/>
        </w:rPr>
        <w:t xml:space="preserve"> </w:t>
      </w:r>
      <w:proofErr w:type="spellStart"/>
      <w:r w:rsidRPr="00AB0B64">
        <w:rPr>
          <w:rFonts w:asciiTheme="minorHAnsi" w:hAnsiTheme="minorHAnsi"/>
          <w:sz w:val="18"/>
          <w:szCs w:val="18"/>
        </w:rPr>
        <w:t>ramingsbijstellingen</w:t>
      </w:r>
      <w:proofErr w:type="spellEnd"/>
      <w:r w:rsidRPr="00AB0B64">
        <w:rPr>
          <w:rFonts w:asciiTheme="minorHAnsi" w:hAnsiTheme="minorHAnsi"/>
          <w:sz w:val="18"/>
          <w:szCs w:val="18"/>
        </w:rPr>
        <w:t xml:space="preserve"> voor de uitgaven en ontvangsten van verschillende organisaties in de justitiële keten. Hier gaat het om de ontvangsten voor griffierechten en administratiekosten bij het Centraal Justitieel Incassobureau (CJIB) (zie ook </w:t>
      </w:r>
      <w:r w:rsidRPr="00AB0B64">
        <w:rPr>
          <w:rFonts w:asciiTheme="minorHAnsi" w:hAnsiTheme="minorHAnsi"/>
          <w:i/>
          <w:sz w:val="18"/>
          <w:szCs w:val="18"/>
        </w:rPr>
        <w:t>Uitgaven - Beleidsmatige mutaties</w:t>
      </w:r>
      <w:r w:rsidRPr="00AB0B64">
        <w:rPr>
          <w:rFonts w:asciiTheme="minorHAnsi" w:hAnsiTheme="minorHAnsi"/>
          <w:sz w:val="18"/>
          <w:szCs w:val="18"/>
        </w:rPr>
        <w:t>).</w:t>
      </w:r>
    </w:p>
    <w:p w:rsidRPr="00AB0B64" w:rsidR="000B456A" w:rsidP="00443A33" w:rsidRDefault="000B456A">
      <w:pPr>
        <w:contextualSpacing/>
        <w:rPr>
          <w:rFonts w:asciiTheme="minorHAnsi" w:hAnsiTheme="minorHAnsi"/>
          <w:sz w:val="18"/>
          <w:szCs w:val="18"/>
        </w:rPr>
      </w:pPr>
    </w:p>
    <w:p w:rsidRPr="00AB0B64" w:rsidR="000B456A" w:rsidP="00443A33" w:rsidRDefault="000B456A">
      <w:pPr>
        <w:contextualSpacing/>
        <w:rPr>
          <w:rFonts w:asciiTheme="minorHAnsi" w:hAnsiTheme="minorHAnsi"/>
          <w:i/>
          <w:sz w:val="18"/>
          <w:szCs w:val="18"/>
        </w:rPr>
      </w:pPr>
      <w:proofErr w:type="spellStart"/>
      <w:r w:rsidRPr="00AB0B64">
        <w:rPr>
          <w:rFonts w:asciiTheme="minorHAnsi" w:hAnsiTheme="minorHAnsi"/>
          <w:i/>
          <w:sz w:val="18"/>
          <w:szCs w:val="18"/>
        </w:rPr>
        <w:t>Ramingsbijstelling</w:t>
      </w:r>
      <w:proofErr w:type="spellEnd"/>
      <w:r w:rsidRPr="00AB0B64">
        <w:rPr>
          <w:rFonts w:asciiTheme="minorHAnsi" w:hAnsiTheme="minorHAnsi"/>
          <w:i/>
          <w:sz w:val="18"/>
          <w:szCs w:val="18"/>
        </w:rPr>
        <w:t xml:space="preserve"> boeten &amp; transacties</w:t>
      </w:r>
    </w:p>
    <w:p w:rsidRPr="00AB0B64" w:rsidR="000B456A" w:rsidP="00443A33" w:rsidRDefault="000B456A">
      <w:pPr>
        <w:contextualSpacing/>
        <w:rPr>
          <w:rFonts w:asciiTheme="minorHAnsi" w:hAnsiTheme="minorHAnsi"/>
          <w:sz w:val="18"/>
          <w:szCs w:val="18"/>
        </w:rPr>
      </w:pPr>
      <w:r w:rsidRPr="00AB0B64">
        <w:rPr>
          <w:rFonts w:asciiTheme="minorHAnsi" w:hAnsiTheme="minorHAnsi"/>
          <w:sz w:val="18"/>
          <w:szCs w:val="18"/>
        </w:rPr>
        <w:t>Op basis van de realisatiecijfers 2016 verlaagt het kabinet de ontvangstenraming voor Boeten en Transacties (B&amp;T) structureel met 130 mln. Mee- en tegenvallers op dit dossier komen per 2017 ten laste van het generale beeld.</w:t>
      </w:r>
    </w:p>
    <w:p w:rsidRPr="00AB0B64" w:rsidR="000B456A" w:rsidP="00443A33" w:rsidRDefault="000B456A">
      <w:pPr>
        <w:contextualSpacing/>
        <w:rPr>
          <w:rFonts w:asciiTheme="minorHAnsi" w:hAnsiTheme="minorHAnsi"/>
          <w:sz w:val="18"/>
          <w:szCs w:val="18"/>
        </w:rPr>
      </w:pPr>
    </w:p>
    <w:p w:rsidRPr="00AB0B64" w:rsidR="000B456A" w:rsidP="00443A33" w:rsidRDefault="000B456A">
      <w:pPr>
        <w:contextualSpacing/>
        <w:rPr>
          <w:rFonts w:asciiTheme="minorHAnsi" w:hAnsiTheme="minorHAnsi"/>
          <w:i/>
          <w:sz w:val="18"/>
          <w:szCs w:val="18"/>
        </w:rPr>
      </w:pPr>
      <w:r w:rsidRPr="00AB0B64">
        <w:rPr>
          <w:rFonts w:asciiTheme="minorHAnsi" w:hAnsiTheme="minorHAnsi"/>
          <w:i/>
          <w:sz w:val="18"/>
          <w:szCs w:val="18"/>
        </w:rPr>
        <w:t>Diversen (Ontvangsten - Beleidsmatige mutaties)</w:t>
      </w:r>
    </w:p>
    <w:p w:rsidRPr="00AB0B64" w:rsidR="000B456A" w:rsidP="00443A33" w:rsidRDefault="000B456A">
      <w:pPr>
        <w:contextualSpacing/>
        <w:rPr>
          <w:rFonts w:asciiTheme="minorHAnsi" w:hAnsiTheme="minorHAnsi"/>
          <w:sz w:val="18"/>
          <w:szCs w:val="18"/>
        </w:rPr>
      </w:pPr>
      <w:r w:rsidRPr="00AB0B64">
        <w:rPr>
          <w:rFonts w:asciiTheme="minorHAnsi" w:hAnsiTheme="minorHAnsi"/>
          <w:sz w:val="18"/>
          <w:szCs w:val="18"/>
        </w:rPr>
        <w:t xml:space="preserve">Deze post bestaat uit hogere ontvangsten voor de dienst </w:t>
      </w:r>
      <w:proofErr w:type="spellStart"/>
      <w:r w:rsidRPr="00AB0B64">
        <w:rPr>
          <w:rFonts w:asciiTheme="minorHAnsi" w:hAnsiTheme="minorHAnsi"/>
          <w:sz w:val="18"/>
          <w:szCs w:val="18"/>
        </w:rPr>
        <w:t>Justis</w:t>
      </w:r>
      <w:proofErr w:type="spellEnd"/>
      <w:r w:rsidRPr="00AB0B64">
        <w:rPr>
          <w:rFonts w:asciiTheme="minorHAnsi" w:hAnsiTheme="minorHAnsi"/>
          <w:sz w:val="18"/>
          <w:szCs w:val="18"/>
        </w:rPr>
        <w:t xml:space="preserve"> en het CJIB.</w:t>
      </w:r>
    </w:p>
    <w:p w:rsidRPr="00AB0B64" w:rsidR="000B456A" w:rsidP="00443A33" w:rsidRDefault="000B456A">
      <w:pPr>
        <w:contextualSpacing/>
        <w:rPr>
          <w:rFonts w:asciiTheme="minorHAnsi" w:hAnsiTheme="minorHAnsi"/>
          <w:sz w:val="18"/>
          <w:szCs w:val="18"/>
        </w:rPr>
      </w:pPr>
    </w:p>
    <w:p w:rsidRPr="00AB0B64" w:rsidR="000B456A" w:rsidP="00443A33" w:rsidRDefault="000B456A">
      <w:pPr>
        <w:contextualSpacing/>
        <w:rPr>
          <w:rFonts w:asciiTheme="minorHAnsi" w:hAnsiTheme="minorHAnsi"/>
          <w:i/>
          <w:sz w:val="18"/>
          <w:szCs w:val="18"/>
        </w:rPr>
      </w:pPr>
      <w:r w:rsidRPr="00AB0B64">
        <w:rPr>
          <w:rFonts w:asciiTheme="minorHAnsi" w:hAnsiTheme="minorHAnsi"/>
          <w:i/>
          <w:sz w:val="18"/>
          <w:szCs w:val="18"/>
        </w:rPr>
        <w:t>Diversen (Ontvangsten – Technische mutaties)</w:t>
      </w:r>
    </w:p>
    <w:p w:rsidRPr="00AB0B64" w:rsidR="000B456A" w:rsidP="00443A33" w:rsidRDefault="000B456A">
      <w:pPr>
        <w:contextualSpacing/>
        <w:rPr>
          <w:rFonts w:asciiTheme="minorHAnsi" w:hAnsiTheme="minorHAnsi"/>
          <w:sz w:val="18"/>
          <w:szCs w:val="18"/>
        </w:rPr>
      </w:pPr>
      <w:r w:rsidRPr="00AB0B64">
        <w:rPr>
          <w:rFonts w:asciiTheme="minorHAnsi" w:hAnsiTheme="minorHAnsi"/>
          <w:sz w:val="18"/>
          <w:szCs w:val="18"/>
        </w:rPr>
        <w:t xml:space="preserve">Financiën </w:t>
      </w:r>
      <w:proofErr w:type="gramStart"/>
      <w:r w:rsidRPr="00AB0B64">
        <w:rPr>
          <w:rFonts w:asciiTheme="minorHAnsi" w:hAnsiTheme="minorHAnsi"/>
          <w:sz w:val="18"/>
          <w:szCs w:val="18"/>
        </w:rPr>
        <w:t>boekt</w:t>
      </w:r>
      <w:proofErr w:type="gramEnd"/>
      <w:r w:rsidRPr="00AB0B64">
        <w:rPr>
          <w:rFonts w:asciiTheme="minorHAnsi" w:hAnsiTheme="minorHAnsi"/>
          <w:sz w:val="18"/>
          <w:szCs w:val="18"/>
        </w:rPr>
        <w:t xml:space="preserve"> de ontvangsten voor in beslag genomen goederen over naar de </w:t>
      </w:r>
      <w:proofErr w:type="spellStart"/>
      <w:r w:rsidRPr="00AB0B64">
        <w:rPr>
          <w:rFonts w:asciiTheme="minorHAnsi" w:hAnsiTheme="minorHAnsi"/>
          <w:sz w:val="18"/>
          <w:szCs w:val="18"/>
        </w:rPr>
        <w:t>VenJ-begroting</w:t>
      </w:r>
      <w:proofErr w:type="spellEnd"/>
      <w:r w:rsidRPr="00AB0B64">
        <w:rPr>
          <w:rFonts w:asciiTheme="minorHAnsi" w:hAnsiTheme="minorHAnsi"/>
          <w:sz w:val="18"/>
          <w:szCs w:val="18"/>
        </w:rPr>
        <w:t xml:space="preserve">, zodat deze voortaan door </w:t>
      </w:r>
      <w:proofErr w:type="spellStart"/>
      <w:r w:rsidRPr="00AB0B64">
        <w:rPr>
          <w:rFonts w:asciiTheme="minorHAnsi" w:hAnsiTheme="minorHAnsi"/>
          <w:sz w:val="18"/>
          <w:szCs w:val="18"/>
        </w:rPr>
        <w:t>VenJ</w:t>
      </w:r>
      <w:proofErr w:type="spellEnd"/>
      <w:r w:rsidRPr="00AB0B64">
        <w:rPr>
          <w:rFonts w:asciiTheme="minorHAnsi" w:hAnsiTheme="minorHAnsi"/>
          <w:sz w:val="18"/>
          <w:szCs w:val="18"/>
        </w:rPr>
        <w:t xml:space="preserve"> worden verantwoord.</w:t>
      </w:r>
    </w:p>
    <w:p w:rsidRPr="00AB0B64" w:rsidR="00B44066" w:rsidP="00443A33" w:rsidRDefault="00B44066">
      <w:pPr>
        <w:rPr>
          <w:rFonts w:asciiTheme="minorHAnsi" w:hAnsiTheme="minorHAnsi"/>
          <w:b/>
          <w:sz w:val="18"/>
          <w:szCs w:val="18"/>
        </w:rPr>
      </w:pPr>
    </w:p>
    <w:p w:rsidRPr="00AB0B64" w:rsidR="00B44066" w:rsidP="00443A33" w:rsidRDefault="00B44066">
      <w:pPr>
        <w:rPr>
          <w:rFonts w:asciiTheme="minorHAnsi" w:hAnsiTheme="minorHAnsi"/>
          <w:b/>
          <w:sz w:val="18"/>
          <w:szCs w:val="18"/>
        </w:rPr>
      </w:pPr>
      <w:r w:rsidRPr="00AB0B64">
        <w:rPr>
          <w:rFonts w:asciiTheme="minorHAnsi" w:hAnsiTheme="minorHAnsi"/>
          <w:b/>
          <w:sz w:val="18"/>
          <w:szCs w:val="18"/>
        </w:rPr>
        <w:br w:type="page"/>
      </w:r>
    </w:p>
    <w:p w:rsidRPr="00AB0B64" w:rsidR="00B44066" w:rsidP="00443A33" w:rsidRDefault="00B44066">
      <w:pPr>
        <w:rPr>
          <w:rFonts w:asciiTheme="minorHAnsi" w:hAnsiTheme="minorHAnsi"/>
          <w:b/>
          <w:bCs/>
          <w:sz w:val="18"/>
          <w:szCs w:val="18"/>
        </w:rPr>
      </w:pPr>
      <w:r w:rsidRPr="00AB0B64">
        <w:rPr>
          <w:rFonts w:asciiTheme="minorHAnsi" w:hAnsiTheme="minorHAnsi"/>
          <w:b/>
          <w:bCs/>
          <w:sz w:val="18"/>
          <w:szCs w:val="18"/>
        </w:rPr>
        <w:lastRenderedPageBreak/>
        <w:t>VII Binnenlandse Zaken en Koninkrijksrelaties</w:t>
      </w:r>
    </w:p>
    <w:p w:rsidRPr="00AB0B64" w:rsidR="00B44066" w:rsidP="00443A33" w:rsidRDefault="00B44066">
      <w:pPr>
        <w:rPr>
          <w:rFonts w:asciiTheme="minorHAnsi" w:hAnsiTheme="minorHAnsi"/>
          <w:b/>
          <w:sz w:val="18"/>
          <w:szCs w:val="18"/>
        </w:rPr>
      </w:pPr>
    </w:p>
    <w:tbl>
      <w:tblPr>
        <w:tblW w:w="9780" w:type="dxa"/>
        <w:tblInd w:w="70" w:type="dxa"/>
        <w:tblCellMar>
          <w:left w:w="70" w:type="dxa"/>
          <w:right w:w="70" w:type="dxa"/>
        </w:tblCellMar>
        <w:tblLook w:val="04A0"/>
      </w:tblPr>
      <w:tblGrid>
        <w:gridCol w:w="4360"/>
        <w:gridCol w:w="1180"/>
        <w:gridCol w:w="1060"/>
        <w:gridCol w:w="1060"/>
        <w:gridCol w:w="1060"/>
        <w:gridCol w:w="1060"/>
      </w:tblGrid>
      <w:tr w:rsidRPr="00AB0B64" w:rsidR="00F66E93" w:rsidTr="00F66E93">
        <w:trPr>
          <w:trHeight w:val="240"/>
        </w:trPr>
        <w:tc>
          <w:tcPr>
            <w:tcW w:w="9780" w:type="dxa"/>
            <w:gridSpan w:val="6"/>
            <w:tcBorders>
              <w:top w:val="nil"/>
              <w:left w:val="nil"/>
              <w:bottom w:val="single" w:color="000000" w:sz="8" w:space="0"/>
              <w:right w:val="nil"/>
            </w:tcBorders>
            <w:shd w:val="clear" w:color="auto" w:fill="auto"/>
            <w:hideMark/>
          </w:tcPr>
          <w:p w:rsidRPr="00AB0B64" w:rsidR="00F66E93" w:rsidP="00443A33" w:rsidRDefault="00F66E93">
            <w:pPr>
              <w:rPr>
                <w:rFonts w:asciiTheme="minorHAnsi" w:hAnsiTheme="minorHAnsi"/>
                <w:sz w:val="18"/>
                <w:szCs w:val="18"/>
              </w:rPr>
            </w:pPr>
            <w:r w:rsidRPr="00AB0B64">
              <w:rPr>
                <w:rFonts w:asciiTheme="minorHAnsi" w:hAnsiTheme="minorHAnsi"/>
                <w:sz w:val="18"/>
                <w:szCs w:val="18"/>
              </w:rPr>
              <w:t>VII BINNENLANDSE ZAKEN EN KONINKRIJKSRELATIES: UITGAVEN</w:t>
            </w:r>
          </w:p>
        </w:tc>
      </w:tr>
      <w:tr w:rsidRPr="00AB0B64" w:rsidR="00F66E93" w:rsidTr="00F66E93">
        <w:trPr>
          <w:trHeight w:val="240"/>
        </w:trPr>
        <w:tc>
          <w:tcPr>
            <w:tcW w:w="4360" w:type="dxa"/>
            <w:tcBorders>
              <w:top w:val="nil"/>
              <w:left w:val="nil"/>
              <w:bottom w:val="single" w:color="000000" w:sz="8" w:space="0"/>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 </w:t>
            </w:r>
          </w:p>
        </w:tc>
        <w:tc>
          <w:tcPr>
            <w:tcW w:w="1180" w:type="dxa"/>
            <w:tcBorders>
              <w:top w:val="nil"/>
              <w:left w:val="nil"/>
              <w:bottom w:val="single" w:color="000000" w:sz="8" w:space="0"/>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2021</w:t>
            </w:r>
          </w:p>
        </w:tc>
      </w:tr>
      <w:tr w:rsidRPr="00AB0B64" w:rsidR="00F66E93" w:rsidTr="00F66E93">
        <w:trPr>
          <w:trHeight w:val="225"/>
        </w:trPr>
        <w:tc>
          <w:tcPr>
            <w:tcW w:w="4360" w:type="dxa"/>
            <w:tcBorders>
              <w:top w:val="nil"/>
              <w:left w:val="nil"/>
              <w:bottom w:val="nil"/>
              <w:right w:val="nil"/>
            </w:tcBorders>
            <w:shd w:val="clear" w:color="auto" w:fill="auto"/>
            <w:hideMark/>
          </w:tcPr>
          <w:p w:rsidRPr="00AB0B64" w:rsidR="00F66E93" w:rsidP="00443A33" w:rsidRDefault="00F66E93">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18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742,1</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651,8</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672</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697,2</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654,8</w:t>
            </w:r>
          </w:p>
        </w:tc>
      </w:tr>
      <w:tr w:rsidRPr="00AB0B64" w:rsidR="00F66E93" w:rsidTr="00F66E93">
        <w:trPr>
          <w:trHeight w:val="225"/>
        </w:trPr>
        <w:tc>
          <w:tcPr>
            <w:tcW w:w="4360" w:type="dxa"/>
            <w:tcBorders>
              <w:top w:val="nil"/>
              <w:left w:val="nil"/>
              <w:bottom w:val="nil"/>
              <w:right w:val="nil"/>
            </w:tcBorders>
            <w:shd w:val="clear" w:color="auto" w:fill="auto"/>
            <w:hideMark/>
          </w:tcPr>
          <w:p w:rsidRPr="00AB0B64" w:rsidR="00F66E93" w:rsidP="00443A33" w:rsidRDefault="00F66E93">
            <w:pPr>
              <w:rPr>
                <w:rFonts w:asciiTheme="minorHAnsi" w:hAnsiTheme="minorHAnsi"/>
                <w:sz w:val="18"/>
                <w:szCs w:val="18"/>
              </w:rPr>
            </w:pPr>
            <w:r w:rsidRPr="00AB0B64">
              <w:rPr>
                <w:rFonts w:asciiTheme="minorHAnsi" w:hAnsiTheme="minorHAnsi"/>
                <w:sz w:val="18"/>
                <w:szCs w:val="18"/>
              </w:rPr>
              <w:t>Beleidsmatige mutaties</w:t>
            </w:r>
          </w:p>
        </w:tc>
        <w:tc>
          <w:tcPr>
            <w:tcW w:w="118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r>
      <w:tr w:rsidRPr="00AB0B64" w:rsidR="00F66E93" w:rsidTr="00F66E93">
        <w:trPr>
          <w:trHeight w:val="225"/>
        </w:trPr>
        <w:tc>
          <w:tcPr>
            <w:tcW w:w="4360" w:type="dxa"/>
            <w:tcBorders>
              <w:top w:val="nil"/>
              <w:left w:val="nil"/>
              <w:bottom w:val="nil"/>
              <w:right w:val="nil"/>
            </w:tcBorders>
            <w:shd w:val="clear" w:color="auto" w:fill="auto"/>
            <w:hideMark/>
          </w:tcPr>
          <w:p w:rsidRPr="00AB0B64" w:rsidR="00F66E93" w:rsidP="00443A33" w:rsidRDefault="00F66E93">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18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r>
      <w:tr w:rsidRPr="00AB0B64" w:rsidR="00F66E93" w:rsidTr="00F66E93">
        <w:trPr>
          <w:trHeight w:val="225"/>
        </w:trPr>
        <w:tc>
          <w:tcPr>
            <w:tcW w:w="4360" w:type="dxa"/>
            <w:tcBorders>
              <w:top w:val="nil"/>
              <w:left w:val="nil"/>
              <w:bottom w:val="nil"/>
              <w:right w:val="nil"/>
            </w:tcBorders>
            <w:shd w:val="clear" w:color="auto" w:fill="auto"/>
            <w:hideMark/>
          </w:tcPr>
          <w:p w:rsidRPr="00AB0B64" w:rsidR="00F66E93" w:rsidP="00443A33" w:rsidRDefault="00F66E93">
            <w:pPr>
              <w:ind w:firstLine="360" w:firstLineChars="200"/>
              <w:rPr>
                <w:rFonts w:asciiTheme="minorHAnsi" w:hAnsiTheme="minorHAnsi"/>
                <w:sz w:val="18"/>
                <w:szCs w:val="18"/>
              </w:rPr>
            </w:pPr>
            <w:proofErr w:type="spellStart"/>
            <w:r w:rsidRPr="00AB0B64">
              <w:rPr>
                <w:rFonts w:asciiTheme="minorHAnsi" w:hAnsiTheme="minorHAnsi"/>
                <w:sz w:val="18"/>
                <w:szCs w:val="18"/>
              </w:rPr>
              <w:t>Brp</w:t>
            </w:r>
            <w:proofErr w:type="spellEnd"/>
          </w:p>
        </w:tc>
        <w:tc>
          <w:tcPr>
            <w:tcW w:w="118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21,3</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19,4</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14,6</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13,5</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1,4</w:t>
            </w:r>
          </w:p>
        </w:tc>
      </w:tr>
      <w:tr w:rsidRPr="00AB0B64" w:rsidR="00F66E93" w:rsidTr="00F66E93">
        <w:trPr>
          <w:trHeight w:val="225"/>
        </w:trPr>
        <w:tc>
          <w:tcPr>
            <w:tcW w:w="4360" w:type="dxa"/>
            <w:tcBorders>
              <w:top w:val="nil"/>
              <w:left w:val="nil"/>
              <w:bottom w:val="nil"/>
              <w:right w:val="nil"/>
            </w:tcBorders>
            <w:shd w:val="clear" w:color="auto" w:fill="auto"/>
            <w:hideMark/>
          </w:tcPr>
          <w:p w:rsidRPr="00AB0B64" w:rsidR="00F66E93" w:rsidP="00443A33" w:rsidRDefault="00F66E93">
            <w:pPr>
              <w:ind w:firstLine="360" w:firstLineChars="200"/>
              <w:rPr>
                <w:rFonts w:asciiTheme="minorHAnsi" w:hAnsiTheme="minorHAnsi"/>
                <w:sz w:val="18"/>
                <w:szCs w:val="18"/>
              </w:rPr>
            </w:pPr>
            <w:proofErr w:type="spellStart"/>
            <w:r w:rsidRPr="00AB0B64">
              <w:rPr>
                <w:rFonts w:asciiTheme="minorHAnsi" w:hAnsiTheme="minorHAnsi"/>
                <w:sz w:val="18"/>
                <w:szCs w:val="18"/>
              </w:rPr>
              <w:t>Ejm</w:t>
            </w:r>
            <w:proofErr w:type="spellEnd"/>
            <w:r w:rsidRPr="00AB0B64">
              <w:rPr>
                <w:rFonts w:asciiTheme="minorHAnsi" w:hAnsiTheme="minorHAnsi"/>
                <w:sz w:val="18"/>
                <w:szCs w:val="18"/>
              </w:rPr>
              <w:t xml:space="preserve"> h18</w:t>
            </w:r>
          </w:p>
        </w:tc>
        <w:tc>
          <w:tcPr>
            <w:tcW w:w="118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64,6</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0</w:t>
            </w:r>
          </w:p>
        </w:tc>
      </w:tr>
      <w:tr w:rsidRPr="00AB0B64" w:rsidR="00F66E93" w:rsidTr="00F66E93">
        <w:trPr>
          <w:trHeight w:val="225"/>
        </w:trPr>
        <w:tc>
          <w:tcPr>
            <w:tcW w:w="4360" w:type="dxa"/>
            <w:tcBorders>
              <w:top w:val="nil"/>
              <w:left w:val="nil"/>
              <w:bottom w:val="nil"/>
              <w:right w:val="nil"/>
            </w:tcBorders>
            <w:shd w:val="clear" w:color="auto" w:fill="auto"/>
            <w:hideMark/>
          </w:tcPr>
          <w:p w:rsidRPr="00AB0B64" w:rsidR="00F66E93" w:rsidP="00443A33" w:rsidRDefault="00F66E93">
            <w:pPr>
              <w:ind w:firstLine="360" w:firstLineChars="200"/>
              <w:rPr>
                <w:rFonts w:asciiTheme="minorHAnsi" w:hAnsiTheme="minorHAnsi"/>
                <w:sz w:val="18"/>
                <w:szCs w:val="18"/>
              </w:rPr>
            </w:pPr>
            <w:proofErr w:type="spellStart"/>
            <w:r w:rsidRPr="00AB0B64">
              <w:rPr>
                <w:rFonts w:asciiTheme="minorHAnsi" w:hAnsiTheme="minorHAnsi"/>
                <w:sz w:val="18"/>
                <w:szCs w:val="18"/>
              </w:rPr>
              <w:t>Ejm</w:t>
            </w:r>
            <w:proofErr w:type="spellEnd"/>
            <w:r w:rsidRPr="00AB0B64">
              <w:rPr>
                <w:rFonts w:asciiTheme="minorHAnsi" w:hAnsiTheme="minorHAnsi"/>
                <w:sz w:val="18"/>
                <w:szCs w:val="18"/>
              </w:rPr>
              <w:t xml:space="preserve"> h7</w:t>
            </w:r>
          </w:p>
        </w:tc>
        <w:tc>
          <w:tcPr>
            <w:tcW w:w="118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23,7</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0</w:t>
            </w:r>
          </w:p>
        </w:tc>
      </w:tr>
      <w:tr w:rsidRPr="00AB0B64" w:rsidR="00F66E93" w:rsidTr="00F66E93">
        <w:trPr>
          <w:trHeight w:val="225"/>
        </w:trPr>
        <w:tc>
          <w:tcPr>
            <w:tcW w:w="4360" w:type="dxa"/>
            <w:tcBorders>
              <w:top w:val="nil"/>
              <w:left w:val="nil"/>
              <w:bottom w:val="nil"/>
              <w:right w:val="nil"/>
            </w:tcBorders>
            <w:shd w:val="clear" w:color="auto" w:fill="auto"/>
            <w:hideMark/>
          </w:tcPr>
          <w:p w:rsidRPr="00AB0B64" w:rsidR="00F66E93" w:rsidP="00443A33" w:rsidRDefault="00F66E93">
            <w:pPr>
              <w:ind w:firstLine="360" w:firstLineChars="200"/>
              <w:rPr>
                <w:rFonts w:asciiTheme="minorHAnsi" w:hAnsiTheme="minorHAnsi"/>
                <w:sz w:val="18"/>
                <w:szCs w:val="18"/>
              </w:rPr>
            </w:pPr>
            <w:proofErr w:type="spellStart"/>
            <w:r w:rsidRPr="00AB0B64">
              <w:rPr>
                <w:rFonts w:asciiTheme="minorHAnsi" w:hAnsiTheme="minorHAnsi"/>
                <w:sz w:val="18"/>
                <w:szCs w:val="18"/>
              </w:rPr>
              <w:t>Gdi-doorbelasting</w:t>
            </w:r>
            <w:proofErr w:type="spellEnd"/>
          </w:p>
        </w:tc>
        <w:tc>
          <w:tcPr>
            <w:tcW w:w="118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-15</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-15</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0</w:t>
            </w:r>
          </w:p>
        </w:tc>
      </w:tr>
      <w:tr w:rsidRPr="00AB0B64" w:rsidR="00F66E93" w:rsidTr="00F66E93">
        <w:trPr>
          <w:trHeight w:val="240"/>
        </w:trPr>
        <w:tc>
          <w:tcPr>
            <w:tcW w:w="4360" w:type="dxa"/>
            <w:tcBorders>
              <w:top w:val="nil"/>
              <w:left w:val="nil"/>
              <w:bottom w:val="nil"/>
              <w:right w:val="nil"/>
            </w:tcBorders>
            <w:shd w:val="clear" w:color="auto" w:fill="auto"/>
            <w:hideMark/>
          </w:tcPr>
          <w:p w:rsidRPr="00AB0B64" w:rsidR="00F66E93" w:rsidP="00443A33" w:rsidRDefault="00F66E93">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18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-3,8</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14,4</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-1,9</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-0,9</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-0,3</w:t>
            </w:r>
          </w:p>
        </w:tc>
      </w:tr>
      <w:tr w:rsidRPr="00AB0B64" w:rsidR="00F66E93" w:rsidTr="00F66E93">
        <w:trPr>
          <w:trHeight w:val="225"/>
        </w:trPr>
        <w:tc>
          <w:tcPr>
            <w:tcW w:w="4360" w:type="dxa"/>
            <w:tcBorders>
              <w:top w:val="nil"/>
              <w:left w:val="nil"/>
              <w:bottom w:val="nil"/>
              <w:right w:val="nil"/>
            </w:tcBorders>
            <w:shd w:val="clear" w:color="auto" w:fill="auto"/>
            <w:hideMark/>
          </w:tcPr>
          <w:p w:rsidRPr="00AB0B64" w:rsidR="00F66E93" w:rsidP="00443A33" w:rsidRDefault="00F66E93">
            <w:pPr>
              <w:rPr>
                <w:rFonts w:asciiTheme="minorHAnsi" w:hAnsiTheme="minorHAnsi"/>
                <w:sz w:val="18"/>
                <w:szCs w:val="18"/>
              </w:rPr>
            </w:pPr>
          </w:p>
        </w:tc>
        <w:tc>
          <w:tcPr>
            <w:tcW w:w="1180" w:type="dxa"/>
            <w:tcBorders>
              <w:top w:val="single" w:color="000000" w:sz="8" w:space="0"/>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90,8</w:t>
            </w:r>
          </w:p>
        </w:tc>
        <w:tc>
          <w:tcPr>
            <w:tcW w:w="1060" w:type="dxa"/>
            <w:tcBorders>
              <w:top w:val="single" w:color="000000" w:sz="8" w:space="0"/>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18,8</w:t>
            </w:r>
          </w:p>
        </w:tc>
        <w:tc>
          <w:tcPr>
            <w:tcW w:w="1060" w:type="dxa"/>
            <w:tcBorders>
              <w:top w:val="single" w:color="000000" w:sz="8" w:space="0"/>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12,7</w:t>
            </w:r>
          </w:p>
        </w:tc>
        <w:tc>
          <w:tcPr>
            <w:tcW w:w="1060" w:type="dxa"/>
            <w:tcBorders>
              <w:top w:val="single" w:color="000000" w:sz="8" w:space="0"/>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12,6</w:t>
            </w:r>
          </w:p>
        </w:tc>
        <w:tc>
          <w:tcPr>
            <w:tcW w:w="1060" w:type="dxa"/>
            <w:tcBorders>
              <w:top w:val="single" w:color="000000" w:sz="8" w:space="0"/>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1,1</w:t>
            </w:r>
          </w:p>
        </w:tc>
      </w:tr>
      <w:tr w:rsidRPr="00AB0B64" w:rsidR="00F66E93" w:rsidTr="00F66E93">
        <w:trPr>
          <w:trHeight w:val="225"/>
        </w:trPr>
        <w:tc>
          <w:tcPr>
            <w:tcW w:w="4360" w:type="dxa"/>
            <w:tcBorders>
              <w:top w:val="nil"/>
              <w:left w:val="nil"/>
              <w:bottom w:val="nil"/>
              <w:right w:val="nil"/>
            </w:tcBorders>
            <w:shd w:val="clear" w:color="auto" w:fill="auto"/>
            <w:hideMark/>
          </w:tcPr>
          <w:p w:rsidRPr="00AB0B64" w:rsidR="00F66E93" w:rsidP="00443A33" w:rsidRDefault="00F66E93">
            <w:pPr>
              <w:rPr>
                <w:rFonts w:asciiTheme="minorHAnsi" w:hAnsiTheme="minorHAnsi"/>
                <w:sz w:val="18"/>
                <w:szCs w:val="18"/>
              </w:rPr>
            </w:pPr>
            <w:r w:rsidRPr="00AB0B64">
              <w:rPr>
                <w:rFonts w:asciiTheme="minorHAnsi" w:hAnsiTheme="minorHAnsi"/>
                <w:sz w:val="18"/>
                <w:szCs w:val="18"/>
              </w:rPr>
              <w:t>Technische mutaties</w:t>
            </w:r>
          </w:p>
        </w:tc>
        <w:tc>
          <w:tcPr>
            <w:tcW w:w="118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r>
      <w:tr w:rsidRPr="00AB0B64" w:rsidR="00F66E93" w:rsidTr="00F66E93">
        <w:trPr>
          <w:trHeight w:val="225"/>
        </w:trPr>
        <w:tc>
          <w:tcPr>
            <w:tcW w:w="4360" w:type="dxa"/>
            <w:tcBorders>
              <w:top w:val="nil"/>
              <w:left w:val="nil"/>
              <w:bottom w:val="nil"/>
              <w:right w:val="nil"/>
            </w:tcBorders>
            <w:shd w:val="clear" w:color="auto" w:fill="auto"/>
            <w:hideMark/>
          </w:tcPr>
          <w:p w:rsidRPr="00AB0B64" w:rsidR="00F66E93" w:rsidP="00443A33" w:rsidRDefault="00F66E93">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18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r>
      <w:tr w:rsidRPr="00AB0B64" w:rsidR="00F66E93" w:rsidTr="00F66E93">
        <w:trPr>
          <w:trHeight w:val="225"/>
        </w:trPr>
        <w:tc>
          <w:tcPr>
            <w:tcW w:w="4360" w:type="dxa"/>
            <w:tcBorders>
              <w:top w:val="nil"/>
              <w:left w:val="nil"/>
              <w:bottom w:val="nil"/>
              <w:right w:val="nil"/>
            </w:tcBorders>
            <w:shd w:val="clear" w:color="auto" w:fill="auto"/>
            <w:hideMark/>
          </w:tcPr>
          <w:p w:rsidRPr="00AB0B64" w:rsidR="00F66E93" w:rsidP="00443A33" w:rsidRDefault="00F66E93">
            <w:pPr>
              <w:ind w:firstLine="360" w:firstLineChars="200"/>
              <w:rPr>
                <w:rFonts w:asciiTheme="minorHAnsi" w:hAnsiTheme="minorHAnsi"/>
                <w:sz w:val="18"/>
                <w:szCs w:val="18"/>
              </w:rPr>
            </w:pPr>
            <w:r w:rsidRPr="00AB0B64">
              <w:rPr>
                <w:rFonts w:asciiTheme="minorHAnsi" w:hAnsiTheme="minorHAnsi"/>
                <w:sz w:val="18"/>
                <w:szCs w:val="18"/>
              </w:rPr>
              <w:t>Dienstverleningsafspraken 2017</w:t>
            </w:r>
          </w:p>
        </w:tc>
        <w:tc>
          <w:tcPr>
            <w:tcW w:w="118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30,1</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0</w:t>
            </w:r>
          </w:p>
        </w:tc>
      </w:tr>
      <w:tr w:rsidRPr="00AB0B64" w:rsidR="00F66E93" w:rsidTr="00F66E93">
        <w:trPr>
          <w:trHeight w:val="240"/>
        </w:trPr>
        <w:tc>
          <w:tcPr>
            <w:tcW w:w="4360" w:type="dxa"/>
            <w:tcBorders>
              <w:top w:val="nil"/>
              <w:left w:val="nil"/>
              <w:bottom w:val="nil"/>
              <w:right w:val="nil"/>
            </w:tcBorders>
            <w:shd w:val="clear" w:color="auto" w:fill="auto"/>
            <w:hideMark/>
          </w:tcPr>
          <w:p w:rsidRPr="00AB0B64" w:rsidR="00F66E93" w:rsidP="00443A33" w:rsidRDefault="00F66E93">
            <w:pPr>
              <w:ind w:firstLine="360" w:firstLineChars="200"/>
              <w:rPr>
                <w:rFonts w:asciiTheme="minorHAnsi" w:hAnsiTheme="minorHAnsi"/>
                <w:sz w:val="18"/>
                <w:szCs w:val="18"/>
              </w:rPr>
            </w:pPr>
            <w:r w:rsidRPr="00AB0B64">
              <w:rPr>
                <w:rFonts w:asciiTheme="minorHAnsi" w:hAnsiTheme="minorHAnsi"/>
                <w:sz w:val="18"/>
                <w:szCs w:val="18"/>
              </w:rPr>
              <w:t>Wet stroomlijning</w:t>
            </w:r>
          </w:p>
        </w:tc>
        <w:tc>
          <w:tcPr>
            <w:tcW w:w="118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-17,1</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-44,2</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0</w:t>
            </w:r>
          </w:p>
        </w:tc>
      </w:tr>
      <w:tr w:rsidRPr="00AB0B64" w:rsidR="00F66E93" w:rsidTr="00F66E93">
        <w:trPr>
          <w:trHeight w:val="240"/>
        </w:trPr>
        <w:tc>
          <w:tcPr>
            <w:tcW w:w="4360" w:type="dxa"/>
            <w:tcBorders>
              <w:top w:val="nil"/>
              <w:left w:val="nil"/>
              <w:bottom w:val="nil"/>
              <w:right w:val="nil"/>
            </w:tcBorders>
            <w:shd w:val="clear" w:color="auto" w:fill="auto"/>
            <w:hideMark/>
          </w:tcPr>
          <w:p w:rsidRPr="00AB0B64" w:rsidR="00F66E93" w:rsidP="00443A33" w:rsidRDefault="00F66E93">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18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24,8</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33,6</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32</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25,9</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24,9</w:t>
            </w:r>
          </w:p>
        </w:tc>
      </w:tr>
      <w:tr w:rsidRPr="00AB0B64" w:rsidR="00F66E93" w:rsidTr="00F66E93">
        <w:trPr>
          <w:trHeight w:val="225"/>
        </w:trPr>
        <w:tc>
          <w:tcPr>
            <w:tcW w:w="4360" w:type="dxa"/>
            <w:tcBorders>
              <w:top w:val="nil"/>
              <w:left w:val="nil"/>
              <w:bottom w:val="nil"/>
              <w:right w:val="nil"/>
            </w:tcBorders>
            <w:shd w:val="clear" w:color="auto" w:fill="auto"/>
            <w:hideMark/>
          </w:tcPr>
          <w:p w:rsidRPr="00AB0B64" w:rsidR="00F66E93" w:rsidP="00443A33" w:rsidRDefault="00F66E93">
            <w:pPr>
              <w:rPr>
                <w:rFonts w:asciiTheme="minorHAnsi" w:hAnsiTheme="minorHAnsi"/>
                <w:sz w:val="18"/>
                <w:szCs w:val="18"/>
              </w:rPr>
            </w:pPr>
          </w:p>
        </w:tc>
        <w:tc>
          <w:tcPr>
            <w:tcW w:w="1180" w:type="dxa"/>
            <w:tcBorders>
              <w:top w:val="single" w:color="000000" w:sz="8" w:space="0"/>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54,9</w:t>
            </w:r>
          </w:p>
        </w:tc>
        <w:tc>
          <w:tcPr>
            <w:tcW w:w="1060" w:type="dxa"/>
            <w:tcBorders>
              <w:top w:val="single" w:color="000000" w:sz="8" w:space="0"/>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33,6</w:t>
            </w:r>
          </w:p>
        </w:tc>
        <w:tc>
          <w:tcPr>
            <w:tcW w:w="1060" w:type="dxa"/>
            <w:tcBorders>
              <w:top w:val="single" w:color="000000" w:sz="8" w:space="0"/>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14,9</w:t>
            </w:r>
          </w:p>
        </w:tc>
        <w:tc>
          <w:tcPr>
            <w:tcW w:w="1060" w:type="dxa"/>
            <w:tcBorders>
              <w:top w:val="single" w:color="000000" w:sz="8" w:space="0"/>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-18,3</w:t>
            </w:r>
          </w:p>
        </w:tc>
        <w:tc>
          <w:tcPr>
            <w:tcW w:w="1060" w:type="dxa"/>
            <w:tcBorders>
              <w:top w:val="single" w:color="000000" w:sz="8" w:space="0"/>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24,9</w:t>
            </w:r>
          </w:p>
        </w:tc>
      </w:tr>
      <w:tr w:rsidRPr="00AB0B64" w:rsidR="00F66E93" w:rsidTr="00F66E93">
        <w:trPr>
          <w:trHeight w:val="180"/>
        </w:trPr>
        <w:tc>
          <w:tcPr>
            <w:tcW w:w="436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c>
          <w:tcPr>
            <w:tcW w:w="118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r>
      <w:tr w:rsidRPr="00AB0B64" w:rsidR="00F66E93" w:rsidTr="00F66E93">
        <w:trPr>
          <w:trHeight w:val="225"/>
        </w:trPr>
        <w:tc>
          <w:tcPr>
            <w:tcW w:w="4360" w:type="dxa"/>
            <w:tcBorders>
              <w:top w:val="nil"/>
              <w:left w:val="nil"/>
              <w:bottom w:val="nil"/>
              <w:right w:val="nil"/>
            </w:tcBorders>
            <w:shd w:val="clear" w:color="auto" w:fill="auto"/>
            <w:hideMark/>
          </w:tcPr>
          <w:p w:rsidRPr="00AB0B64" w:rsidR="00F66E93" w:rsidP="00443A33" w:rsidRDefault="00F66E93">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18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145,7</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52,4</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27,6</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-5,7</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26</w:t>
            </w:r>
          </w:p>
        </w:tc>
      </w:tr>
      <w:tr w:rsidRPr="00AB0B64" w:rsidR="00F66E93" w:rsidTr="00F66E93">
        <w:trPr>
          <w:trHeight w:val="240"/>
        </w:trPr>
        <w:tc>
          <w:tcPr>
            <w:tcW w:w="4360" w:type="dxa"/>
            <w:tcBorders>
              <w:top w:val="nil"/>
              <w:left w:val="nil"/>
              <w:bottom w:val="nil"/>
              <w:right w:val="nil"/>
            </w:tcBorders>
            <w:shd w:val="clear" w:color="auto" w:fill="auto"/>
            <w:hideMark/>
          </w:tcPr>
          <w:p w:rsidRPr="00AB0B64" w:rsidR="00F66E93" w:rsidP="00443A33" w:rsidRDefault="00F66E93">
            <w:pPr>
              <w:rPr>
                <w:rFonts w:asciiTheme="minorHAnsi" w:hAnsiTheme="minorHAnsi"/>
                <w:sz w:val="18"/>
                <w:szCs w:val="18"/>
              </w:rPr>
            </w:pPr>
          </w:p>
        </w:tc>
        <w:tc>
          <w:tcPr>
            <w:tcW w:w="118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r>
      <w:tr w:rsidRPr="00AB0B64" w:rsidR="00F66E93" w:rsidTr="00F66E93">
        <w:trPr>
          <w:trHeight w:val="225"/>
        </w:trPr>
        <w:tc>
          <w:tcPr>
            <w:tcW w:w="4360" w:type="dxa"/>
            <w:tcBorders>
              <w:top w:val="nil"/>
              <w:left w:val="nil"/>
              <w:bottom w:val="nil"/>
              <w:right w:val="nil"/>
            </w:tcBorders>
            <w:shd w:val="clear" w:color="auto" w:fill="auto"/>
            <w:hideMark/>
          </w:tcPr>
          <w:p w:rsidRPr="00AB0B64" w:rsidR="00F66E93" w:rsidP="00443A33" w:rsidRDefault="00F66E93">
            <w:pPr>
              <w:rPr>
                <w:rFonts w:asciiTheme="minorHAnsi" w:hAnsiTheme="minorHAnsi"/>
                <w:sz w:val="18"/>
                <w:szCs w:val="18"/>
              </w:rPr>
            </w:pPr>
            <w:r w:rsidRPr="00AB0B64">
              <w:rPr>
                <w:rFonts w:asciiTheme="minorHAnsi" w:hAnsiTheme="minorHAnsi"/>
                <w:sz w:val="18"/>
                <w:szCs w:val="18"/>
              </w:rPr>
              <w:t>Stand Voorjaarsnota 2017 (subtotaal)</w:t>
            </w:r>
          </w:p>
        </w:tc>
        <w:tc>
          <w:tcPr>
            <w:tcW w:w="1180" w:type="dxa"/>
            <w:tcBorders>
              <w:top w:val="single" w:color="000000" w:sz="8" w:space="0"/>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887,8</w:t>
            </w:r>
          </w:p>
        </w:tc>
        <w:tc>
          <w:tcPr>
            <w:tcW w:w="1060" w:type="dxa"/>
            <w:tcBorders>
              <w:top w:val="single" w:color="000000" w:sz="8" w:space="0"/>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704,2</w:t>
            </w:r>
          </w:p>
        </w:tc>
        <w:tc>
          <w:tcPr>
            <w:tcW w:w="1060" w:type="dxa"/>
            <w:tcBorders>
              <w:top w:val="single" w:color="000000" w:sz="8" w:space="0"/>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699,6</w:t>
            </w:r>
          </w:p>
        </w:tc>
        <w:tc>
          <w:tcPr>
            <w:tcW w:w="1060" w:type="dxa"/>
            <w:tcBorders>
              <w:top w:val="single" w:color="000000" w:sz="8" w:space="0"/>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691,5</w:t>
            </w:r>
          </w:p>
        </w:tc>
        <w:tc>
          <w:tcPr>
            <w:tcW w:w="1060" w:type="dxa"/>
            <w:tcBorders>
              <w:top w:val="single" w:color="000000" w:sz="8" w:space="0"/>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680,8</w:t>
            </w:r>
          </w:p>
        </w:tc>
      </w:tr>
      <w:tr w:rsidRPr="00AB0B64" w:rsidR="00F66E93" w:rsidTr="00F66E93">
        <w:trPr>
          <w:trHeight w:val="240"/>
        </w:trPr>
        <w:tc>
          <w:tcPr>
            <w:tcW w:w="4360" w:type="dxa"/>
            <w:tcBorders>
              <w:top w:val="nil"/>
              <w:left w:val="nil"/>
              <w:bottom w:val="nil"/>
              <w:right w:val="nil"/>
            </w:tcBorders>
            <w:shd w:val="clear" w:color="auto" w:fill="auto"/>
            <w:hideMark/>
          </w:tcPr>
          <w:p w:rsidRPr="00AB0B64" w:rsidR="00F66E93" w:rsidP="00443A33" w:rsidRDefault="00F66E93">
            <w:pPr>
              <w:rPr>
                <w:rFonts w:asciiTheme="minorHAnsi" w:hAnsiTheme="minorHAnsi"/>
                <w:sz w:val="18"/>
                <w:szCs w:val="18"/>
              </w:rPr>
            </w:pPr>
            <w:r w:rsidRPr="00AB0B64">
              <w:rPr>
                <w:rFonts w:asciiTheme="minorHAnsi" w:hAnsiTheme="minorHAnsi"/>
                <w:sz w:val="18"/>
                <w:szCs w:val="18"/>
              </w:rPr>
              <w:t>Totaal Internationale samenwerking</w:t>
            </w:r>
          </w:p>
        </w:tc>
        <w:tc>
          <w:tcPr>
            <w:tcW w:w="118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2,2</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0,4</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0,2</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0,2</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0,2</w:t>
            </w:r>
          </w:p>
        </w:tc>
      </w:tr>
      <w:tr w:rsidRPr="00AB0B64" w:rsidR="00F66E93" w:rsidTr="00F66E93">
        <w:trPr>
          <w:trHeight w:val="225"/>
        </w:trPr>
        <w:tc>
          <w:tcPr>
            <w:tcW w:w="4360" w:type="dxa"/>
            <w:tcBorders>
              <w:top w:val="nil"/>
              <w:left w:val="nil"/>
              <w:bottom w:val="nil"/>
              <w:right w:val="nil"/>
            </w:tcBorders>
            <w:shd w:val="clear" w:color="auto" w:fill="auto"/>
            <w:hideMark/>
          </w:tcPr>
          <w:p w:rsidRPr="00AB0B64" w:rsidR="00F66E93" w:rsidP="00443A33" w:rsidRDefault="00F66E93">
            <w:pPr>
              <w:rPr>
                <w:rFonts w:asciiTheme="minorHAnsi" w:hAnsiTheme="minorHAnsi"/>
                <w:sz w:val="18"/>
                <w:szCs w:val="18"/>
              </w:rPr>
            </w:pPr>
            <w:r w:rsidRPr="00AB0B64">
              <w:rPr>
                <w:rFonts w:asciiTheme="minorHAnsi" w:hAnsiTheme="minorHAnsi"/>
                <w:sz w:val="18"/>
                <w:szCs w:val="18"/>
              </w:rPr>
              <w:t>Stand Voorjaarsnota 2017</w:t>
            </w:r>
          </w:p>
        </w:tc>
        <w:tc>
          <w:tcPr>
            <w:tcW w:w="1180" w:type="dxa"/>
            <w:tcBorders>
              <w:top w:val="single" w:color="000000" w:sz="8" w:space="0"/>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890</w:t>
            </w:r>
          </w:p>
        </w:tc>
        <w:tc>
          <w:tcPr>
            <w:tcW w:w="1060" w:type="dxa"/>
            <w:tcBorders>
              <w:top w:val="single" w:color="000000" w:sz="8" w:space="0"/>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704,5</w:t>
            </w:r>
          </w:p>
        </w:tc>
        <w:tc>
          <w:tcPr>
            <w:tcW w:w="1060" w:type="dxa"/>
            <w:tcBorders>
              <w:top w:val="single" w:color="000000" w:sz="8" w:space="0"/>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699,8</w:t>
            </w:r>
          </w:p>
        </w:tc>
        <w:tc>
          <w:tcPr>
            <w:tcW w:w="1060" w:type="dxa"/>
            <w:tcBorders>
              <w:top w:val="single" w:color="000000" w:sz="8" w:space="0"/>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691,7</w:t>
            </w:r>
          </w:p>
        </w:tc>
        <w:tc>
          <w:tcPr>
            <w:tcW w:w="1060" w:type="dxa"/>
            <w:tcBorders>
              <w:top w:val="single" w:color="000000" w:sz="8" w:space="0"/>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680,9</w:t>
            </w:r>
          </w:p>
        </w:tc>
      </w:tr>
      <w:tr w:rsidRPr="00AB0B64" w:rsidR="00F66E93" w:rsidTr="00F66E93">
        <w:trPr>
          <w:trHeight w:val="225"/>
        </w:trPr>
        <w:tc>
          <w:tcPr>
            <w:tcW w:w="4360" w:type="dxa"/>
            <w:tcBorders>
              <w:top w:val="nil"/>
              <w:left w:val="nil"/>
              <w:bottom w:val="nil"/>
              <w:right w:val="nil"/>
            </w:tcBorders>
            <w:shd w:val="clear" w:color="auto" w:fill="auto"/>
            <w:hideMark/>
          </w:tcPr>
          <w:p w:rsidRPr="00AB0B64" w:rsidR="00F66E93" w:rsidP="00443A33" w:rsidRDefault="00F66E93">
            <w:pPr>
              <w:rPr>
                <w:rFonts w:asciiTheme="minorHAnsi" w:hAnsiTheme="minorHAnsi"/>
                <w:sz w:val="18"/>
                <w:szCs w:val="18"/>
              </w:rPr>
            </w:pPr>
          </w:p>
        </w:tc>
        <w:tc>
          <w:tcPr>
            <w:tcW w:w="1180" w:type="dxa"/>
            <w:tcBorders>
              <w:top w:val="nil"/>
              <w:left w:val="nil"/>
              <w:bottom w:val="nil"/>
              <w:right w:val="nil"/>
            </w:tcBorders>
            <w:shd w:val="clear" w:color="auto" w:fill="auto"/>
            <w:hideMark/>
          </w:tcPr>
          <w:p w:rsidRPr="00AB0B64" w:rsidR="00F66E93" w:rsidP="00443A33" w:rsidRDefault="00F66E93">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F66E93" w:rsidP="00443A33" w:rsidRDefault="00F66E93">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F66E93" w:rsidP="00443A33" w:rsidRDefault="00F66E93">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F66E93" w:rsidP="00443A33" w:rsidRDefault="00F66E93">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F66E93" w:rsidP="00443A33" w:rsidRDefault="00F66E93">
            <w:pPr>
              <w:rPr>
                <w:rFonts w:asciiTheme="minorHAnsi" w:hAnsiTheme="minorHAnsi"/>
                <w:sz w:val="18"/>
                <w:szCs w:val="18"/>
              </w:rPr>
            </w:pPr>
          </w:p>
        </w:tc>
      </w:tr>
      <w:tr w:rsidRPr="00AB0B64" w:rsidR="00F66E93" w:rsidTr="00F66E93">
        <w:trPr>
          <w:trHeight w:val="240"/>
        </w:trPr>
        <w:tc>
          <w:tcPr>
            <w:tcW w:w="9780" w:type="dxa"/>
            <w:gridSpan w:val="6"/>
            <w:tcBorders>
              <w:top w:val="nil"/>
              <w:left w:val="nil"/>
              <w:bottom w:val="single" w:color="000000" w:sz="8" w:space="0"/>
              <w:right w:val="nil"/>
            </w:tcBorders>
            <w:shd w:val="clear" w:color="auto" w:fill="auto"/>
            <w:hideMark/>
          </w:tcPr>
          <w:p w:rsidRPr="00AB0B64" w:rsidR="00F66E93" w:rsidP="00443A33" w:rsidRDefault="00F66E93">
            <w:pPr>
              <w:rPr>
                <w:rFonts w:asciiTheme="minorHAnsi" w:hAnsiTheme="minorHAnsi"/>
                <w:sz w:val="18"/>
                <w:szCs w:val="18"/>
              </w:rPr>
            </w:pPr>
            <w:r w:rsidRPr="00AB0B64">
              <w:rPr>
                <w:rFonts w:asciiTheme="minorHAnsi" w:hAnsiTheme="minorHAnsi"/>
                <w:sz w:val="18"/>
                <w:szCs w:val="18"/>
              </w:rPr>
              <w:t>VII BINNENLANDSE ZAKEN EN KONINKRIJKSRELATIES: NIET-BELASTINGONTVANGSTEN</w:t>
            </w:r>
          </w:p>
        </w:tc>
      </w:tr>
      <w:tr w:rsidRPr="00AB0B64" w:rsidR="00F66E93" w:rsidTr="00F66E93">
        <w:trPr>
          <w:trHeight w:val="240"/>
        </w:trPr>
        <w:tc>
          <w:tcPr>
            <w:tcW w:w="4360" w:type="dxa"/>
            <w:tcBorders>
              <w:top w:val="nil"/>
              <w:left w:val="nil"/>
              <w:bottom w:val="single" w:color="000000" w:sz="8" w:space="0"/>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 </w:t>
            </w:r>
          </w:p>
        </w:tc>
        <w:tc>
          <w:tcPr>
            <w:tcW w:w="1180" w:type="dxa"/>
            <w:tcBorders>
              <w:top w:val="nil"/>
              <w:left w:val="nil"/>
              <w:bottom w:val="single" w:color="000000" w:sz="8" w:space="0"/>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2021</w:t>
            </w:r>
          </w:p>
        </w:tc>
      </w:tr>
      <w:tr w:rsidRPr="00AB0B64" w:rsidR="00F66E93" w:rsidTr="00F66E93">
        <w:trPr>
          <w:trHeight w:val="225"/>
        </w:trPr>
        <w:tc>
          <w:tcPr>
            <w:tcW w:w="4360" w:type="dxa"/>
            <w:tcBorders>
              <w:top w:val="nil"/>
              <w:left w:val="nil"/>
              <w:bottom w:val="nil"/>
              <w:right w:val="nil"/>
            </w:tcBorders>
            <w:shd w:val="clear" w:color="auto" w:fill="auto"/>
            <w:hideMark/>
          </w:tcPr>
          <w:p w:rsidRPr="00AB0B64" w:rsidR="00F66E93" w:rsidP="00443A33" w:rsidRDefault="00F66E93">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18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69,9</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64,9</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64,7</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64,7</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64,4</w:t>
            </w:r>
          </w:p>
        </w:tc>
      </w:tr>
      <w:tr w:rsidRPr="00AB0B64" w:rsidR="00F66E93" w:rsidTr="00F66E93">
        <w:trPr>
          <w:trHeight w:val="225"/>
        </w:trPr>
        <w:tc>
          <w:tcPr>
            <w:tcW w:w="4360" w:type="dxa"/>
            <w:tcBorders>
              <w:top w:val="nil"/>
              <w:left w:val="nil"/>
              <w:bottom w:val="nil"/>
              <w:right w:val="nil"/>
            </w:tcBorders>
            <w:shd w:val="clear" w:color="auto" w:fill="auto"/>
            <w:hideMark/>
          </w:tcPr>
          <w:p w:rsidRPr="00AB0B64" w:rsidR="00F66E93" w:rsidP="00443A33" w:rsidRDefault="00F66E93">
            <w:pPr>
              <w:rPr>
                <w:rFonts w:asciiTheme="minorHAnsi" w:hAnsiTheme="minorHAnsi"/>
                <w:sz w:val="18"/>
                <w:szCs w:val="18"/>
              </w:rPr>
            </w:pPr>
            <w:r w:rsidRPr="00AB0B64">
              <w:rPr>
                <w:rFonts w:asciiTheme="minorHAnsi" w:hAnsiTheme="minorHAnsi"/>
                <w:sz w:val="18"/>
                <w:szCs w:val="18"/>
              </w:rPr>
              <w:t>Beleidsmatige mutaties</w:t>
            </w:r>
          </w:p>
        </w:tc>
        <w:tc>
          <w:tcPr>
            <w:tcW w:w="118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r>
      <w:tr w:rsidRPr="00AB0B64" w:rsidR="00F66E93" w:rsidTr="00F66E93">
        <w:trPr>
          <w:trHeight w:val="225"/>
        </w:trPr>
        <w:tc>
          <w:tcPr>
            <w:tcW w:w="4360" w:type="dxa"/>
            <w:tcBorders>
              <w:top w:val="nil"/>
              <w:left w:val="nil"/>
              <w:bottom w:val="nil"/>
              <w:right w:val="nil"/>
            </w:tcBorders>
            <w:shd w:val="clear" w:color="auto" w:fill="auto"/>
            <w:hideMark/>
          </w:tcPr>
          <w:p w:rsidRPr="00AB0B64" w:rsidR="00F66E93" w:rsidP="00443A33" w:rsidRDefault="00F66E93">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18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r>
      <w:tr w:rsidRPr="00AB0B64" w:rsidR="00F66E93" w:rsidTr="00F66E93">
        <w:trPr>
          <w:trHeight w:val="225"/>
        </w:trPr>
        <w:tc>
          <w:tcPr>
            <w:tcW w:w="4360" w:type="dxa"/>
            <w:tcBorders>
              <w:top w:val="nil"/>
              <w:left w:val="nil"/>
              <w:bottom w:val="nil"/>
              <w:right w:val="nil"/>
            </w:tcBorders>
            <w:shd w:val="clear" w:color="auto" w:fill="auto"/>
            <w:hideMark/>
          </w:tcPr>
          <w:p w:rsidRPr="00AB0B64" w:rsidR="00F66E93" w:rsidP="00443A33" w:rsidRDefault="00F66E93">
            <w:pPr>
              <w:ind w:firstLine="360" w:firstLineChars="200"/>
              <w:rPr>
                <w:rFonts w:asciiTheme="minorHAnsi" w:hAnsiTheme="minorHAnsi"/>
                <w:sz w:val="18"/>
                <w:szCs w:val="18"/>
              </w:rPr>
            </w:pPr>
            <w:proofErr w:type="spellStart"/>
            <w:r w:rsidRPr="00AB0B64">
              <w:rPr>
                <w:rFonts w:asciiTheme="minorHAnsi" w:hAnsiTheme="minorHAnsi"/>
                <w:sz w:val="18"/>
                <w:szCs w:val="18"/>
              </w:rPr>
              <w:t>Gdi-doorbelasting</w:t>
            </w:r>
            <w:proofErr w:type="spellEnd"/>
          </w:p>
        </w:tc>
        <w:tc>
          <w:tcPr>
            <w:tcW w:w="118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-15</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-15</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0</w:t>
            </w:r>
          </w:p>
        </w:tc>
      </w:tr>
      <w:tr w:rsidRPr="00AB0B64" w:rsidR="00F66E93" w:rsidTr="00F66E93">
        <w:trPr>
          <w:trHeight w:val="225"/>
        </w:trPr>
        <w:tc>
          <w:tcPr>
            <w:tcW w:w="4360" w:type="dxa"/>
            <w:tcBorders>
              <w:top w:val="nil"/>
              <w:left w:val="nil"/>
              <w:bottom w:val="nil"/>
              <w:right w:val="nil"/>
            </w:tcBorders>
            <w:shd w:val="clear" w:color="auto" w:fill="auto"/>
            <w:hideMark/>
          </w:tcPr>
          <w:p w:rsidRPr="00AB0B64" w:rsidR="00F66E93" w:rsidP="00443A33" w:rsidRDefault="00F66E93">
            <w:pPr>
              <w:ind w:firstLine="360" w:firstLineChars="200"/>
              <w:rPr>
                <w:rFonts w:asciiTheme="minorHAnsi" w:hAnsiTheme="minorHAnsi"/>
                <w:sz w:val="18"/>
                <w:szCs w:val="18"/>
              </w:rPr>
            </w:pPr>
            <w:r w:rsidRPr="00AB0B64">
              <w:rPr>
                <w:rFonts w:asciiTheme="minorHAnsi" w:hAnsiTheme="minorHAnsi"/>
                <w:sz w:val="18"/>
                <w:szCs w:val="18"/>
              </w:rPr>
              <w:t>Overlopende inkomsten 2016</w:t>
            </w:r>
          </w:p>
        </w:tc>
        <w:tc>
          <w:tcPr>
            <w:tcW w:w="118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17,4</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0</w:t>
            </w:r>
          </w:p>
        </w:tc>
      </w:tr>
      <w:tr w:rsidRPr="00AB0B64" w:rsidR="00F66E93" w:rsidTr="00F66E93">
        <w:trPr>
          <w:trHeight w:val="240"/>
        </w:trPr>
        <w:tc>
          <w:tcPr>
            <w:tcW w:w="4360" w:type="dxa"/>
            <w:tcBorders>
              <w:top w:val="nil"/>
              <w:left w:val="nil"/>
              <w:bottom w:val="nil"/>
              <w:right w:val="nil"/>
            </w:tcBorders>
            <w:shd w:val="clear" w:color="auto" w:fill="auto"/>
            <w:hideMark/>
          </w:tcPr>
          <w:p w:rsidRPr="00AB0B64" w:rsidR="00F66E93" w:rsidP="00443A33" w:rsidRDefault="00F66E93">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18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25</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11,8</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9,1</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9</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1</w:t>
            </w:r>
          </w:p>
        </w:tc>
      </w:tr>
      <w:tr w:rsidRPr="00AB0B64" w:rsidR="00F66E93" w:rsidTr="00F66E93">
        <w:trPr>
          <w:trHeight w:val="225"/>
        </w:trPr>
        <w:tc>
          <w:tcPr>
            <w:tcW w:w="4360" w:type="dxa"/>
            <w:tcBorders>
              <w:top w:val="nil"/>
              <w:left w:val="nil"/>
              <w:bottom w:val="nil"/>
              <w:right w:val="nil"/>
            </w:tcBorders>
            <w:shd w:val="clear" w:color="auto" w:fill="auto"/>
            <w:hideMark/>
          </w:tcPr>
          <w:p w:rsidRPr="00AB0B64" w:rsidR="00F66E93" w:rsidP="00443A33" w:rsidRDefault="00F66E93">
            <w:pPr>
              <w:rPr>
                <w:rFonts w:asciiTheme="minorHAnsi" w:hAnsiTheme="minorHAnsi"/>
                <w:sz w:val="18"/>
                <w:szCs w:val="18"/>
              </w:rPr>
            </w:pPr>
          </w:p>
        </w:tc>
        <w:tc>
          <w:tcPr>
            <w:tcW w:w="1180" w:type="dxa"/>
            <w:tcBorders>
              <w:top w:val="single" w:color="000000" w:sz="8" w:space="0"/>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27,4</w:t>
            </w:r>
          </w:p>
        </w:tc>
        <w:tc>
          <w:tcPr>
            <w:tcW w:w="1060" w:type="dxa"/>
            <w:tcBorders>
              <w:top w:val="single" w:color="000000" w:sz="8" w:space="0"/>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-3,2</w:t>
            </w:r>
          </w:p>
        </w:tc>
        <w:tc>
          <w:tcPr>
            <w:tcW w:w="1060" w:type="dxa"/>
            <w:tcBorders>
              <w:top w:val="single" w:color="000000" w:sz="8" w:space="0"/>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9,1</w:t>
            </w:r>
          </w:p>
        </w:tc>
        <w:tc>
          <w:tcPr>
            <w:tcW w:w="1060" w:type="dxa"/>
            <w:tcBorders>
              <w:top w:val="single" w:color="000000" w:sz="8" w:space="0"/>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9</w:t>
            </w:r>
          </w:p>
        </w:tc>
        <w:tc>
          <w:tcPr>
            <w:tcW w:w="1060" w:type="dxa"/>
            <w:tcBorders>
              <w:top w:val="single" w:color="000000" w:sz="8" w:space="0"/>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1</w:t>
            </w:r>
          </w:p>
        </w:tc>
      </w:tr>
      <w:tr w:rsidRPr="00AB0B64" w:rsidR="00F66E93" w:rsidTr="00F66E93">
        <w:trPr>
          <w:trHeight w:val="225"/>
        </w:trPr>
        <w:tc>
          <w:tcPr>
            <w:tcW w:w="4360" w:type="dxa"/>
            <w:tcBorders>
              <w:top w:val="nil"/>
              <w:left w:val="nil"/>
              <w:bottom w:val="nil"/>
              <w:right w:val="nil"/>
            </w:tcBorders>
            <w:shd w:val="clear" w:color="auto" w:fill="auto"/>
            <w:hideMark/>
          </w:tcPr>
          <w:p w:rsidRPr="00AB0B64" w:rsidR="00F66E93" w:rsidP="00443A33" w:rsidRDefault="00F66E93">
            <w:pPr>
              <w:rPr>
                <w:rFonts w:asciiTheme="minorHAnsi" w:hAnsiTheme="minorHAnsi"/>
                <w:sz w:val="18"/>
                <w:szCs w:val="18"/>
              </w:rPr>
            </w:pPr>
            <w:r w:rsidRPr="00AB0B64">
              <w:rPr>
                <w:rFonts w:asciiTheme="minorHAnsi" w:hAnsiTheme="minorHAnsi"/>
                <w:sz w:val="18"/>
                <w:szCs w:val="18"/>
              </w:rPr>
              <w:t>Technische mutaties</w:t>
            </w:r>
          </w:p>
        </w:tc>
        <w:tc>
          <w:tcPr>
            <w:tcW w:w="118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r>
      <w:tr w:rsidRPr="00AB0B64" w:rsidR="00F66E93" w:rsidTr="00F66E93">
        <w:trPr>
          <w:trHeight w:val="225"/>
        </w:trPr>
        <w:tc>
          <w:tcPr>
            <w:tcW w:w="4360" w:type="dxa"/>
            <w:tcBorders>
              <w:top w:val="nil"/>
              <w:left w:val="nil"/>
              <w:bottom w:val="nil"/>
              <w:right w:val="nil"/>
            </w:tcBorders>
            <w:shd w:val="clear" w:color="auto" w:fill="auto"/>
            <w:hideMark/>
          </w:tcPr>
          <w:p w:rsidRPr="00AB0B64" w:rsidR="00F66E93" w:rsidP="00443A33" w:rsidRDefault="00F66E93">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18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r>
      <w:tr w:rsidRPr="00AB0B64" w:rsidR="00F66E93" w:rsidTr="00F66E93">
        <w:trPr>
          <w:trHeight w:val="225"/>
        </w:trPr>
        <w:tc>
          <w:tcPr>
            <w:tcW w:w="4360" w:type="dxa"/>
            <w:tcBorders>
              <w:top w:val="nil"/>
              <w:left w:val="nil"/>
              <w:bottom w:val="nil"/>
              <w:right w:val="nil"/>
            </w:tcBorders>
            <w:shd w:val="clear" w:color="auto" w:fill="auto"/>
            <w:hideMark/>
          </w:tcPr>
          <w:p w:rsidRPr="00AB0B64" w:rsidR="00F66E93" w:rsidP="00443A33" w:rsidRDefault="00F66E93">
            <w:pPr>
              <w:ind w:firstLine="360" w:firstLineChars="200"/>
              <w:rPr>
                <w:rFonts w:asciiTheme="minorHAnsi" w:hAnsiTheme="minorHAnsi"/>
                <w:sz w:val="18"/>
                <w:szCs w:val="18"/>
              </w:rPr>
            </w:pPr>
            <w:r w:rsidRPr="00AB0B64">
              <w:rPr>
                <w:rFonts w:asciiTheme="minorHAnsi" w:hAnsiTheme="minorHAnsi"/>
                <w:sz w:val="18"/>
                <w:szCs w:val="18"/>
              </w:rPr>
              <w:t>Dienstverleningsafspraken 2017</w:t>
            </w:r>
          </w:p>
        </w:tc>
        <w:tc>
          <w:tcPr>
            <w:tcW w:w="118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30,1</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0</w:t>
            </w:r>
          </w:p>
        </w:tc>
      </w:tr>
      <w:tr w:rsidRPr="00AB0B64" w:rsidR="00F66E93" w:rsidTr="00F66E93">
        <w:trPr>
          <w:trHeight w:val="240"/>
        </w:trPr>
        <w:tc>
          <w:tcPr>
            <w:tcW w:w="4360" w:type="dxa"/>
            <w:tcBorders>
              <w:top w:val="nil"/>
              <w:left w:val="nil"/>
              <w:bottom w:val="nil"/>
              <w:right w:val="nil"/>
            </w:tcBorders>
            <w:shd w:val="clear" w:color="auto" w:fill="auto"/>
            <w:hideMark/>
          </w:tcPr>
          <w:p w:rsidRPr="00AB0B64" w:rsidR="00F66E93" w:rsidP="00443A33" w:rsidRDefault="00F66E93">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18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33,9</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1,4</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1,4</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1,4</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1,4</w:t>
            </w:r>
          </w:p>
        </w:tc>
      </w:tr>
      <w:tr w:rsidRPr="00AB0B64" w:rsidR="00F66E93" w:rsidTr="00F66E93">
        <w:trPr>
          <w:trHeight w:val="225"/>
        </w:trPr>
        <w:tc>
          <w:tcPr>
            <w:tcW w:w="4360" w:type="dxa"/>
            <w:tcBorders>
              <w:top w:val="nil"/>
              <w:left w:val="nil"/>
              <w:bottom w:val="nil"/>
              <w:right w:val="nil"/>
            </w:tcBorders>
            <w:shd w:val="clear" w:color="auto" w:fill="auto"/>
            <w:hideMark/>
          </w:tcPr>
          <w:p w:rsidRPr="00AB0B64" w:rsidR="00F66E93" w:rsidP="00443A33" w:rsidRDefault="00F66E93">
            <w:pPr>
              <w:rPr>
                <w:rFonts w:asciiTheme="minorHAnsi" w:hAnsiTheme="minorHAnsi"/>
                <w:sz w:val="18"/>
                <w:szCs w:val="18"/>
              </w:rPr>
            </w:pPr>
          </w:p>
        </w:tc>
        <w:tc>
          <w:tcPr>
            <w:tcW w:w="1180" w:type="dxa"/>
            <w:tcBorders>
              <w:top w:val="single" w:color="000000" w:sz="8" w:space="0"/>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64</w:t>
            </w:r>
          </w:p>
        </w:tc>
        <w:tc>
          <w:tcPr>
            <w:tcW w:w="1060" w:type="dxa"/>
            <w:tcBorders>
              <w:top w:val="single" w:color="000000" w:sz="8" w:space="0"/>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1,4</w:t>
            </w:r>
          </w:p>
        </w:tc>
        <w:tc>
          <w:tcPr>
            <w:tcW w:w="1060" w:type="dxa"/>
            <w:tcBorders>
              <w:top w:val="single" w:color="000000" w:sz="8" w:space="0"/>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1,4</w:t>
            </w:r>
          </w:p>
        </w:tc>
        <w:tc>
          <w:tcPr>
            <w:tcW w:w="1060" w:type="dxa"/>
            <w:tcBorders>
              <w:top w:val="single" w:color="000000" w:sz="8" w:space="0"/>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1,4</w:t>
            </w:r>
          </w:p>
        </w:tc>
        <w:tc>
          <w:tcPr>
            <w:tcW w:w="1060" w:type="dxa"/>
            <w:tcBorders>
              <w:top w:val="single" w:color="000000" w:sz="8" w:space="0"/>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1,4</w:t>
            </w:r>
          </w:p>
        </w:tc>
      </w:tr>
      <w:tr w:rsidRPr="00AB0B64" w:rsidR="00F66E93" w:rsidTr="00F66E93">
        <w:trPr>
          <w:trHeight w:val="180"/>
        </w:trPr>
        <w:tc>
          <w:tcPr>
            <w:tcW w:w="436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c>
          <w:tcPr>
            <w:tcW w:w="118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r>
      <w:tr w:rsidRPr="00AB0B64" w:rsidR="00F66E93" w:rsidTr="00F66E93">
        <w:trPr>
          <w:trHeight w:val="225"/>
        </w:trPr>
        <w:tc>
          <w:tcPr>
            <w:tcW w:w="4360" w:type="dxa"/>
            <w:tcBorders>
              <w:top w:val="nil"/>
              <w:left w:val="nil"/>
              <w:bottom w:val="nil"/>
              <w:right w:val="nil"/>
            </w:tcBorders>
            <w:shd w:val="clear" w:color="auto" w:fill="auto"/>
            <w:hideMark/>
          </w:tcPr>
          <w:p w:rsidRPr="00AB0B64" w:rsidR="00F66E93" w:rsidP="00443A33" w:rsidRDefault="00F66E93">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18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91,4</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-1,8</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10,5</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10,4</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2,4</w:t>
            </w:r>
          </w:p>
        </w:tc>
      </w:tr>
      <w:tr w:rsidRPr="00AB0B64" w:rsidR="00F66E93" w:rsidTr="00F66E93">
        <w:trPr>
          <w:trHeight w:val="240"/>
        </w:trPr>
        <w:tc>
          <w:tcPr>
            <w:tcW w:w="4360" w:type="dxa"/>
            <w:tcBorders>
              <w:top w:val="nil"/>
              <w:left w:val="nil"/>
              <w:bottom w:val="nil"/>
              <w:right w:val="nil"/>
            </w:tcBorders>
            <w:shd w:val="clear" w:color="auto" w:fill="auto"/>
            <w:hideMark/>
          </w:tcPr>
          <w:p w:rsidRPr="00AB0B64" w:rsidR="00F66E93" w:rsidP="00443A33" w:rsidRDefault="00F66E93">
            <w:pPr>
              <w:rPr>
                <w:rFonts w:asciiTheme="minorHAnsi" w:hAnsiTheme="minorHAnsi"/>
                <w:sz w:val="18"/>
                <w:szCs w:val="18"/>
              </w:rPr>
            </w:pPr>
          </w:p>
        </w:tc>
        <w:tc>
          <w:tcPr>
            <w:tcW w:w="118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F66E93" w:rsidP="00443A33" w:rsidRDefault="00F66E93">
            <w:pPr>
              <w:rPr>
                <w:rFonts w:asciiTheme="minorHAnsi" w:hAnsiTheme="minorHAnsi"/>
                <w:sz w:val="18"/>
                <w:szCs w:val="18"/>
              </w:rPr>
            </w:pPr>
          </w:p>
        </w:tc>
      </w:tr>
      <w:tr w:rsidRPr="00AB0B64" w:rsidR="00F66E93" w:rsidTr="00F66E93">
        <w:trPr>
          <w:trHeight w:val="225"/>
        </w:trPr>
        <w:tc>
          <w:tcPr>
            <w:tcW w:w="4360" w:type="dxa"/>
            <w:tcBorders>
              <w:top w:val="nil"/>
              <w:left w:val="nil"/>
              <w:bottom w:val="nil"/>
              <w:right w:val="nil"/>
            </w:tcBorders>
            <w:shd w:val="clear" w:color="auto" w:fill="auto"/>
            <w:hideMark/>
          </w:tcPr>
          <w:p w:rsidRPr="00AB0B64" w:rsidR="00F66E93" w:rsidP="00443A33" w:rsidRDefault="00F66E93">
            <w:pPr>
              <w:rPr>
                <w:rFonts w:asciiTheme="minorHAnsi" w:hAnsiTheme="minorHAnsi"/>
                <w:sz w:val="18"/>
                <w:szCs w:val="18"/>
              </w:rPr>
            </w:pPr>
            <w:r w:rsidRPr="00AB0B64">
              <w:rPr>
                <w:rFonts w:asciiTheme="minorHAnsi" w:hAnsiTheme="minorHAnsi"/>
                <w:sz w:val="18"/>
                <w:szCs w:val="18"/>
              </w:rPr>
              <w:t>Stand Voorjaarsnota 2017 (subtotaal)</w:t>
            </w:r>
          </w:p>
        </w:tc>
        <w:tc>
          <w:tcPr>
            <w:tcW w:w="1180" w:type="dxa"/>
            <w:tcBorders>
              <w:top w:val="single" w:color="000000" w:sz="8" w:space="0"/>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161,3</w:t>
            </w:r>
          </w:p>
        </w:tc>
        <w:tc>
          <w:tcPr>
            <w:tcW w:w="1060" w:type="dxa"/>
            <w:tcBorders>
              <w:top w:val="single" w:color="000000" w:sz="8" w:space="0"/>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63</w:t>
            </w:r>
          </w:p>
        </w:tc>
        <w:tc>
          <w:tcPr>
            <w:tcW w:w="1060" w:type="dxa"/>
            <w:tcBorders>
              <w:top w:val="single" w:color="000000" w:sz="8" w:space="0"/>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75,2</w:t>
            </w:r>
          </w:p>
        </w:tc>
        <w:tc>
          <w:tcPr>
            <w:tcW w:w="1060" w:type="dxa"/>
            <w:tcBorders>
              <w:top w:val="single" w:color="000000" w:sz="8" w:space="0"/>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75,1</w:t>
            </w:r>
          </w:p>
        </w:tc>
        <w:tc>
          <w:tcPr>
            <w:tcW w:w="1060" w:type="dxa"/>
            <w:tcBorders>
              <w:top w:val="single" w:color="000000" w:sz="8" w:space="0"/>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66,7</w:t>
            </w:r>
          </w:p>
        </w:tc>
      </w:tr>
      <w:tr w:rsidRPr="00AB0B64" w:rsidR="00F66E93" w:rsidTr="00F66E93">
        <w:trPr>
          <w:trHeight w:val="240"/>
        </w:trPr>
        <w:tc>
          <w:tcPr>
            <w:tcW w:w="4360" w:type="dxa"/>
            <w:tcBorders>
              <w:top w:val="nil"/>
              <w:left w:val="nil"/>
              <w:bottom w:val="nil"/>
              <w:right w:val="nil"/>
            </w:tcBorders>
            <w:shd w:val="clear" w:color="auto" w:fill="auto"/>
            <w:hideMark/>
          </w:tcPr>
          <w:p w:rsidRPr="00AB0B64" w:rsidR="00F66E93" w:rsidP="00443A33" w:rsidRDefault="00F66E93">
            <w:pPr>
              <w:rPr>
                <w:rFonts w:asciiTheme="minorHAnsi" w:hAnsiTheme="minorHAnsi"/>
                <w:sz w:val="18"/>
                <w:szCs w:val="18"/>
              </w:rPr>
            </w:pPr>
            <w:r w:rsidRPr="00AB0B64">
              <w:rPr>
                <w:rFonts w:asciiTheme="minorHAnsi" w:hAnsiTheme="minorHAnsi"/>
                <w:sz w:val="18"/>
                <w:szCs w:val="18"/>
              </w:rPr>
              <w:t>Totaal Internationale samenwerking</w:t>
            </w:r>
          </w:p>
        </w:tc>
        <w:tc>
          <w:tcPr>
            <w:tcW w:w="118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0</w:t>
            </w:r>
          </w:p>
        </w:tc>
      </w:tr>
      <w:tr w:rsidRPr="00AB0B64" w:rsidR="00F66E93" w:rsidTr="00F66E93">
        <w:trPr>
          <w:trHeight w:val="225"/>
        </w:trPr>
        <w:tc>
          <w:tcPr>
            <w:tcW w:w="4360" w:type="dxa"/>
            <w:tcBorders>
              <w:top w:val="nil"/>
              <w:left w:val="nil"/>
              <w:bottom w:val="nil"/>
              <w:right w:val="nil"/>
            </w:tcBorders>
            <w:shd w:val="clear" w:color="auto" w:fill="auto"/>
            <w:hideMark/>
          </w:tcPr>
          <w:p w:rsidRPr="00AB0B64" w:rsidR="00F66E93" w:rsidP="00443A33" w:rsidRDefault="00F66E93">
            <w:pPr>
              <w:rPr>
                <w:rFonts w:asciiTheme="minorHAnsi" w:hAnsiTheme="minorHAnsi"/>
                <w:sz w:val="18"/>
                <w:szCs w:val="18"/>
              </w:rPr>
            </w:pPr>
            <w:r w:rsidRPr="00AB0B64">
              <w:rPr>
                <w:rFonts w:asciiTheme="minorHAnsi" w:hAnsiTheme="minorHAnsi"/>
                <w:sz w:val="18"/>
                <w:szCs w:val="18"/>
              </w:rPr>
              <w:t>Stand Voorjaarsnota 2017</w:t>
            </w:r>
          </w:p>
        </w:tc>
        <w:tc>
          <w:tcPr>
            <w:tcW w:w="1180" w:type="dxa"/>
            <w:tcBorders>
              <w:top w:val="single" w:color="000000" w:sz="8" w:space="0"/>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161,3</w:t>
            </w:r>
          </w:p>
        </w:tc>
        <w:tc>
          <w:tcPr>
            <w:tcW w:w="1060" w:type="dxa"/>
            <w:tcBorders>
              <w:top w:val="single" w:color="000000" w:sz="8" w:space="0"/>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63</w:t>
            </w:r>
          </w:p>
        </w:tc>
        <w:tc>
          <w:tcPr>
            <w:tcW w:w="1060" w:type="dxa"/>
            <w:tcBorders>
              <w:top w:val="single" w:color="000000" w:sz="8" w:space="0"/>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75,2</w:t>
            </w:r>
          </w:p>
        </w:tc>
        <w:tc>
          <w:tcPr>
            <w:tcW w:w="1060" w:type="dxa"/>
            <w:tcBorders>
              <w:top w:val="single" w:color="000000" w:sz="8" w:space="0"/>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75,1</w:t>
            </w:r>
          </w:p>
        </w:tc>
        <w:tc>
          <w:tcPr>
            <w:tcW w:w="1060" w:type="dxa"/>
            <w:tcBorders>
              <w:top w:val="single" w:color="000000" w:sz="8" w:space="0"/>
              <w:left w:val="nil"/>
              <w:bottom w:val="nil"/>
              <w:right w:val="nil"/>
            </w:tcBorders>
            <w:shd w:val="clear" w:color="auto" w:fill="auto"/>
            <w:hideMark/>
          </w:tcPr>
          <w:p w:rsidRPr="00AB0B64" w:rsidR="00F66E93" w:rsidP="00443A33" w:rsidRDefault="00F66E93">
            <w:pPr>
              <w:jc w:val="right"/>
              <w:rPr>
                <w:rFonts w:asciiTheme="minorHAnsi" w:hAnsiTheme="minorHAnsi"/>
                <w:sz w:val="18"/>
                <w:szCs w:val="18"/>
              </w:rPr>
            </w:pPr>
            <w:r w:rsidRPr="00AB0B64">
              <w:rPr>
                <w:rFonts w:asciiTheme="minorHAnsi" w:hAnsiTheme="minorHAnsi"/>
                <w:sz w:val="18"/>
                <w:szCs w:val="18"/>
              </w:rPr>
              <w:t>66,7</w:t>
            </w:r>
          </w:p>
        </w:tc>
      </w:tr>
    </w:tbl>
    <w:p w:rsidRPr="00AB0B64" w:rsidR="00F66E93" w:rsidP="00443A33" w:rsidRDefault="00F66E93">
      <w:pPr>
        <w:rPr>
          <w:rFonts w:asciiTheme="minorHAnsi" w:hAnsiTheme="minorHAnsi"/>
          <w:b/>
          <w:sz w:val="18"/>
          <w:szCs w:val="18"/>
        </w:rPr>
      </w:pPr>
    </w:p>
    <w:p w:rsidRPr="00AB0B64" w:rsidR="00615090" w:rsidP="00443A33" w:rsidRDefault="00615090">
      <w:pPr>
        <w:autoSpaceDE w:val="0"/>
        <w:adjustRightInd w:val="0"/>
        <w:contextualSpacing/>
        <w:rPr>
          <w:rFonts w:asciiTheme="minorHAnsi" w:hAnsiTheme="minorHAnsi"/>
          <w:sz w:val="18"/>
          <w:szCs w:val="18"/>
        </w:rPr>
      </w:pPr>
      <w:r w:rsidRPr="00AB0B64">
        <w:rPr>
          <w:rFonts w:asciiTheme="minorHAnsi" w:hAnsiTheme="minorHAnsi"/>
          <w:i/>
          <w:sz w:val="18"/>
          <w:szCs w:val="18"/>
        </w:rPr>
        <w:t xml:space="preserve">BRP (beleidsmatige mutaties – uitgaven) </w:t>
      </w:r>
      <w:r w:rsidRPr="00AB0B64">
        <w:rPr>
          <w:rFonts w:asciiTheme="minorHAnsi" w:hAnsiTheme="minorHAnsi"/>
          <w:sz w:val="18"/>
          <w:szCs w:val="18"/>
        </w:rPr>
        <w:t xml:space="preserve">De afgelopen jaren zijn de kosten voor het regulier beheer en de exploitatie van de Basisregistratie Personen (BRP) gestegen. Daarnaast is het gebruik van een aantal afnemers toegenomen. Verder is rekening gehouden met de overgang van de huidige </w:t>
      </w:r>
      <w:proofErr w:type="spellStart"/>
      <w:r w:rsidRPr="00AB0B64">
        <w:rPr>
          <w:rFonts w:asciiTheme="minorHAnsi" w:hAnsiTheme="minorHAnsi"/>
          <w:sz w:val="18"/>
          <w:szCs w:val="18"/>
        </w:rPr>
        <w:t>ICT-voorzieningen</w:t>
      </w:r>
      <w:proofErr w:type="spellEnd"/>
      <w:r w:rsidRPr="00AB0B64">
        <w:rPr>
          <w:rFonts w:asciiTheme="minorHAnsi" w:hAnsiTheme="minorHAnsi"/>
          <w:sz w:val="18"/>
          <w:szCs w:val="18"/>
        </w:rPr>
        <w:t xml:space="preserve"> voor het </w:t>
      </w:r>
      <w:proofErr w:type="spellStart"/>
      <w:r w:rsidRPr="00AB0B64">
        <w:rPr>
          <w:rFonts w:asciiTheme="minorHAnsi" w:hAnsiTheme="minorHAnsi"/>
          <w:sz w:val="18"/>
          <w:szCs w:val="18"/>
        </w:rPr>
        <w:t>BRP-stelsel</w:t>
      </w:r>
      <w:proofErr w:type="spellEnd"/>
      <w:r w:rsidRPr="00AB0B64">
        <w:rPr>
          <w:rFonts w:asciiTheme="minorHAnsi" w:hAnsiTheme="minorHAnsi"/>
          <w:sz w:val="18"/>
          <w:szCs w:val="18"/>
        </w:rPr>
        <w:t xml:space="preserve"> naar de nieuwe </w:t>
      </w:r>
      <w:proofErr w:type="spellStart"/>
      <w:r w:rsidRPr="00AB0B64">
        <w:rPr>
          <w:rFonts w:asciiTheme="minorHAnsi" w:hAnsiTheme="minorHAnsi"/>
          <w:sz w:val="18"/>
          <w:szCs w:val="18"/>
        </w:rPr>
        <w:t>ICT-voorzieningen</w:t>
      </w:r>
      <w:proofErr w:type="spellEnd"/>
      <w:r w:rsidRPr="00AB0B64">
        <w:rPr>
          <w:rFonts w:asciiTheme="minorHAnsi" w:hAnsiTheme="minorHAnsi"/>
          <w:sz w:val="18"/>
          <w:szCs w:val="18"/>
        </w:rPr>
        <w:t xml:space="preserve"> en alle aanpassingen in het stelsel die als gevolg daarvan nodig zijn.</w:t>
      </w:r>
    </w:p>
    <w:p w:rsidRPr="00AB0B64" w:rsidR="00615090" w:rsidP="00443A33" w:rsidRDefault="00615090">
      <w:pPr>
        <w:rPr>
          <w:rFonts w:asciiTheme="minorHAnsi" w:hAnsiTheme="minorHAnsi"/>
          <w:sz w:val="18"/>
          <w:szCs w:val="18"/>
        </w:rPr>
      </w:pPr>
      <w:r w:rsidRPr="00AB0B64">
        <w:rPr>
          <w:rFonts w:asciiTheme="minorHAnsi" w:hAnsiTheme="minorHAnsi"/>
          <w:i/>
          <w:sz w:val="18"/>
          <w:szCs w:val="18"/>
        </w:rPr>
        <w:br/>
        <w:t xml:space="preserve">EJM h7/ EJM h18 (beleidsmatige mutaties – uitgaven) </w:t>
      </w:r>
      <w:r w:rsidRPr="00AB0B64">
        <w:rPr>
          <w:rFonts w:asciiTheme="minorHAnsi" w:hAnsiTheme="minorHAnsi"/>
          <w:i/>
          <w:sz w:val="18"/>
          <w:szCs w:val="18"/>
        </w:rPr>
        <w:br/>
      </w:r>
      <w:r w:rsidRPr="00AB0B64">
        <w:rPr>
          <w:rFonts w:asciiTheme="minorHAnsi" w:hAnsiTheme="minorHAnsi"/>
          <w:sz w:val="18"/>
          <w:szCs w:val="18"/>
        </w:rPr>
        <w:t xml:space="preserve">Dit betreft de toevoeging van eindejaarsmarges 2016 aan de begroting. De eindejaarsmarge van Binnenlandse Zaken en Koninkrijksrelaties wordt ingezet binnen de begroting. De eindejaarsmarge van Wonen en Rijksdienst wordt ontvangen op de begroting van Binnenlandse Zaken en vervolgens deels doorverdeeld naar Wonen en Rijksdienst. Dit is omdat Wonen en Rijksdienst geen eigen ‘nominaal en onvoorzien’ artikel heeft. </w:t>
      </w:r>
    </w:p>
    <w:p w:rsidRPr="00AB0B64" w:rsidR="00615090" w:rsidP="00443A33" w:rsidRDefault="00615090">
      <w:pPr>
        <w:rPr>
          <w:rFonts w:asciiTheme="minorHAnsi" w:hAnsiTheme="minorHAnsi"/>
          <w:sz w:val="18"/>
          <w:szCs w:val="18"/>
        </w:rPr>
      </w:pPr>
    </w:p>
    <w:p w:rsidRPr="00AB0B64" w:rsidR="00615090" w:rsidP="00443A33" w:rsidRDefault="00615090">
      <w:pPr>
        <w:rPr>
          <w:rFonts w:asciiTheme="minorHAnsi" w:hAnsiTheme="minorHAnsi"/>
          <w:sz w:val="18"/>
          <w:szCs w:val="18"/>
        </w:rPr>
      </w:pPr>
      <w:r w:rsidRPr="00AB0B64">
        <w:rPr>
          <w:rFonts w:asciiTheme="minorHAnsi" w:hAnsiTheme="minorHAnsi"/>
          <w:i/>
          <w:sz w:val="18"/>
          <w:szCs w:val="18"/>
        </w:rPr>
        <w:lastRenderedPageBreak/>
        <w:t>GDI doorbelasting (beleidsmatige mutaties – uitgaven en niet-belasting ontvangsten)</w:t>
      </w:r>
      <w:r w:rsidRPr="00AB0B64">
        <w:rPr>
          <w:rFonts w:asciiTheme="minorHAnsi" w:hAnsiTheme="minorHAnsi"/>
          <w:i/>
          <w:sz w:val="18"/>
          <w:szCs w:val="18"/>
        </w:rPr>
        <w:br/>
      </w:r>
      <w:r w:rsidRPr="00AB0B64">
        <w:rPr>
          <w:rFonts w:asciiTheme="minorHAnsi" w:hAnsiTheme="minorHAnsi"/>
          <w:sz w:val="18"/>
          <w:szCs w:val="18"/>
        </w:rPr>
        <w:t xml:space="preserve">In 2015 is onder regie van de Digicommissaris besloten </w:t>
      </w:r>
      <w:proofErr w:type="gramStart"/>
      <w:r w:rsidRPr="00AB0B64">
        <w:rPr>
          <w:rFonts w:asciiTheme="minorHAnsi" w:hAnsiTheme="minorHAnsi"/>
          <w:sz w:val="18"/>
          <w:szCs w:val="18"/>
        </w:rPr>
        <w:t xml:space="preserve">tot  </w:t>
      </w:r>
      <w:proofErr w:type="gramEnd"/>
      <w:r w:rsidRPr="00AB0B64">
        <w:rPr>
          <w:rFonts w:asciiTheme="minorHAnsi" w:hAnsiTheme="minorHAnsi"/>
          <w:sz w:val="18"/>
          <w:szCs w:val="18"/>
        </w:rPr>
        <w:t xml:space="preserve">interdepartementale versleuteling van de tekorten op de bestaande voorzieningen binnen de GDI. Onderdeel van het voorstel is een </w:t>
      </w:r>
      <w:proofErr w:type="spellStart"/>
      <w:r w:rsidRPr="00AB0B64">
        <w:rPr>
          <w:rFonts w:asciiTheme="minorHAnsi" w:hAnsiTheme="minorHAnsi"/>
          <w:sz w:val="18"/>
          <w:szCs w:val="18"/>
        </w:rPr>
        <w:t>doorbelastingsopgave</w:t>
      </w:r>
      <w:proofErr w:type="spellEnd"/>
      <w:r w:rsidRPr="00AB0B64">
        <w:rPr>
          <w:rFonts w:asciiTheme="minorHAnsi" w:hAnsiTheme="minorHAnsi"/>
          <w:sz w:val="18"/>
          <w:szCs w:val="18"/>
        </w:rPr>
        <w:t xml:space="preserve">, waarbij o.a. uitvoeringsorganisaties betalen naar gebruik. In afwachting hiervan zijn de te realiseren ontvangsten voorlopig geboekt op de begroting van BZK. De </w:t>
      </w:r>
      <w:proofErr w:type="spellStart"/>
      <w:r w:rsidRPr="00AB0B64">
        <w:rPr>
          <w:rFonts w:asciiTheme="minorHAnsi" w:hAnsiTheme="minorHAnsi"/>
          <w:sz w:val="18"/>
          <w:szCs w:val="18"/>
        </w:rPr>
        <w:t>doorbelastingsopgave</w:t>
      </w:r>
      <w:proofErr w:type="spellEnd"/>
      <w:r w:rsidRPr="00AB0B64">
        <w:rPr>
          <w:rFonts w:asciiTheme="minorHAnsi" w:hAnsiTheme="minorHAnsi"/>
          <w:sz w:val="18"/>
          <w:szCs w:val="18"/>
        </w:rPr>
        <w:t xml:space="preserve"> 2015 voor de jaren 2017 en 2018 wordt alternatief </w:t>
      </w:r>
      <w:proofErr w:type="gramStart"/>
      <w:r w:rsidRPr="00AB0B64">
        <w:rPr>
          <w:rFonts w:asciiTheme="minorHAnsi" w:hAnsiTheme="minorHAnsi"/>
          <w:sz w:val="18"/>
          <w:szCs w:val="18"/>
        </w:rPr>
        <w:t xml:space="preserve">ingevuld  </w:t>
      </w:r>
      <w:proofErr w:type="gramEnd"/>
      <w:r w:rsidRPr="00AB0B64">
        <w:rPr>
          <w:rFonts w:asciiTheme="minorHAnsi" w:hAnsiTheme="minorHAnsi"/>
          <w:sz w:val="18"/>
          <w:szCs w:val="18"/>
        </w:rPr>
        <w:t xml:space="preserve">door departementen die de </w:t>
      </w:r>
      <w:proofErr w:type="spellStart"/>
      <w:r w:rsidRPr="00AB0B64">
        <w:rPr>
          <w:rFonts w:asciiTheme="minorHAnsi" w:hAnsiTheme="minorHAnsi"/>
          <w:sz w:val="18"/>
          <w:szCs w:val="18"/>
        </w:rPr>
        <w:t>GDI-voorzieningen</w:t>
      </w:r>
      <w:proofErr w:type="spellEnd"/>
      <w:r w:rsidRPr="00AB0B64">
        <w:rPr>
          <w:rFonts w:asciiTheme="minorHAnsi" w:hAnsiTheme="minorHAnsi"/>
          <w:sz w:val="18"/>
          <w:szCs w:val="18"/>
        </w:rPr>
        <w:t xml:space="preserve"> gebruiken.</w:t>
      </w:r>
    </w:p>
    <w:p w:rsidRPr="00AB0B64" w:rsidR="00615090" w:rsidP="00443A33" w:rsidRDefault="00615090">
      <w:pPr>
        <w:rPr>
          <w:rFonts w:asciiTheme="minorHAnsi" w:hAnsiTheme="minorHAnsi"/>
          <w:sz w:val="18"/>
          <w:szCs w:val="18"/>
        </w:rPr>
      </w:pPr>
    </w:p>
    <w:p w:rsidRPr="00AB0B64" w:rsidR="00615090" w:rsidP="00443A33" w:rsidRDefault="00615090">
      <w:pPr>
        <w:rPr>
          <w:rFonts w:asciiTheme="minorHAnsi" w:hAnsiTheme="minorHAnsi"/>
          <w:sz w:val="18"/>
          <w:szCs w:val="18"/>
        </w:rPr>
      </w:pPr>
      <w:r w:rsidRPr="00AB0B64">
        <w:rPr>
          <w:rFonts w:asciiTheme="minorHAnsi" w:hAnsiTheme="minorHAnsi"/>
          <w:i/>
          <w:sz w:val="18"/>
          <w:szCs w:val="18"/>
        </w:rPr>
        <w:t>Dienstverleningsafspraken 2017/ Overlopende inkomsten (beleidsmatige mutaties - technische mutaties, uitgaven en niet-belasting ontvangsten)</w:t>
      </w:r>
      <w:r w:rsidRPr="00AB0B64">
        <w:rPr>
          <w:rFonts w:asciiTheme="minorHAnsi" w:hAnsiTheme="minorHAnsi"/>
          <w:i/>
          <w:sz w:val="18"/>
          <w:szCs w:val="18"/>
        </w:rPr>
        <w:br/>
      </w:r>
      <w:r w:rsidRPr="00AB0B64">
        <w:rPr>
          <w:rFonts w:asciiTheme="minorHAnsi" w:hAnsiTheme="minorHAnsi"/>
          <w:sz w:val="18"/>
          <w:szCs w:val="18"/>
        </w:rPr>
        <w:t xml:space="preserve">De dienstverlening tussen de baten lastenagentschappen van Binnenlandse Zaken en Koninkrijksrelaties onderling verloopt via het kerndepartement. Dit leidt jaarlijks tot meer ontvangsten en uitgaven voor het kerndepartement. Een deel van de ontvangsten van de dienstverleningsafspraken uit 2016 is begin 2017 ontvangen. </w:t>
      </w:r>
    </w:p>
    <w:p w:rsidRPr="00AB0B64" w:rsidR="00615090" w:rsidP="00443A33" w:rsidRDefault="00615090">
      <w:pPr>
        <w:rPr>
          <w:rFonts w:asciiTheme="minorHAnsi" w:hAnsiTheme="minorHAnsi"/>
          <w:sz w:val="18"/>
          <w:szCs w:val="18"/>
        </w:rPr>
      </w:pPr>
    </w:p>
    <w:p w:rsidRPr="00AB0B64" w:rsidR="00615090" w:rsidP="00443A33" w:rsidRDefault="00615090">
      <w:pPr>
        <w:rPr>
          <w:rFonts w:asciiTheme="minorHAnsi" w:hAnsiTheme="minorHAnsi"/>
          <w:sz w:val="18"/>
          <w:szCs w:val="18"/>
        </w:rPr>
      </w:pPr>
      <w:r w:rsidRPr="00AB0B64">
        <w:rPr>
          <w:rFonts w:asciiTheme="minorHAnsi" w:hAnsiTheme="minorHAnsi"/>
          <w:i/>
          <w:sz w:val="18"/>
          <w:szCs w:val="18"/>
        </w:rPr>
        <w:t>Wet Stroomlijning (technische mutaties- uitgaven)</w:t>
      </w:r>
      <w:r w:rsidRPr="00AB0B64">
        <w:rPr>
          <w:rFonts w:asciiTheme="minorHAnsi" w:hAnsiTheme="minorHAnsi"/>
          <w:i/>
          <w:sz w:val="18"/>
          <w:szCs w:val="18"/>
        </w:rPr>
        <w:br/>
      </w:r>
      <w:r w:rsidRPr="00AB0B64">
        <w:rPr>
          <w:rFonts w:cs="Verdana" w:asciiTheme="minorHAnsi" w:hAnsiTheme="minorHAnsi"/>
          <w:sz w:val="18"/>
          <w:szCs w:val="18"/>
        </w:rPr>
        <w:t xml:space="preserve">Als gevolg van de Wet Stroomlijning invordering Belastingdienst zijn </w:t>
      </w:r>
      <w:proofErr w:type="gramStart"/>
      <w:r w:rsidRPr="00AB0B64">
        <w:rPr>
          <w:rFonts w:cs="Verdana" w:asciiTheme="minorHAnsi" w:hAnsiTheme="minorHAnsi"/>
          <w:sz w:val="18"/>
          <w:szCs w:val="18"/>
        </w:rPr>
        <w:t xml:space="preserve">er  </w:t>
      </w:r>
      <w:proofErr w:type="gramEnd"/>
      <w:r w:rsidRPr="00AB0B64">
        <w:rPr>
          <w:rFonts w:cs="Verdana" w:asciiTheme="minorHAnsi" w:hAnsiTheme="minorHAnsi"/>
          <w:sz w:val="18"/>
          <w:szCs w:val="18"/>
        </w:rPr>
        <w:t xml:space="preserve">hogere ontvangsten bij de huurtoeslag. </w:t>
      </w:r>
      <w:r w:rsidRPr="00AB0B64">
        <w:rPr>
          <w:rFonts w:asciiTheme="minorHAnsi" w:hAnsiTheme="minorHAnsi"/>
          <w:sz w:val="18"/>
          <w:szCs w:val="18"/>
        </w:rPr>
        <w:t xml:space="preserve">In deze wet wordt de standaardtermijn voor betalingsregelingen teruggebracht van 2 naar 1 jaar, wat incidenteel ca. </w:t>
      </w:r>
      <w:proofErr w:type="gramStart"/>
      <w:r w:rsidRPr="00AB0B64">
        <w:rPr>
          <w:rFonts w:asciiTheme="minorHAnsi" w:hAnsiTheme="minorHAnsi"/>
          <w:sz w:val="18"/>
          <w:szCs w:val="18"/>
        </w:rPr>
        <w:t xml:space="preserve">61 mln. oplevert. </w:t>
      </w:r>
      <w:proofErr w:type="gramEnd"/>
      <w:r w:rsidRPr="00AB0B64">
        <w:rPr>
          <w:rFonts w:asciiTheme="minorHAnsi" w:hAnsiTheme="minorHAnsi"/>
          <w:sz w:val="18"/>
          <w:szCs w:val="18"/>
        </w:rPr>
        <w:t>Deze hogere ontvangsten in 2019 en 2020 worden meerjarig ingezet op de begroting van Wonen en Rijksdienst om de lagere ontvangsten bij de huurtoeslag op te vangen. De lagere ontvangsten zijn een gevolg van de Wet Beslagvrije voet, waarmee beter rekening wordt gehouden met de beslagvrije voet bij lage inkomens.</w:t>
      </w:r>
    </w:p>
    <w:p w:rsidRPr="00AB0B64" w:rsidR="00615090" w:rsidP="00443A33" w:rsidRDefault="00615090">
      <w:pPr>
        <w:rPr>
          <w:rFonts w:asciiTheme="minorHAnsi" w:hAnsiTheme="minorHAnsi"/>
          <w:sz w:val="18"/>
          <w:szCs w:val="18"/>
        </w:rPr>
      </w:pPr>
    </w:p>
    <w:p w:rsidRPr="00AB0B64" w:rsidR="00615090" w:rsidP="00443A33" w:rsidRDefault="00615090">
      <w:pPr>
        <w:rPr>
          <w:rFonts w:asciiTheme="minorHAnsi" w:hAnsiTheme="minorHAnsi"/>
          <w:sz w:val="18"/>
          <w:szCs w:val="18"/>
        </w:rPr>
      </w:pPr>
      <w:r w:rsidRPr="00AB0B64">
        <w:rPr>
          <w:rFonts w:asciiTheme="minorHAnsi" w:hAnsiTheme="minorHAnsi"/>
          <w:i/>
          <w:sz w:val="18"/>
          <w:szCs w:val="18"/>
        </w:rPr>
        <w:t>Diversen (beleidsmatige mutaties, technische mutaties- uitgaven)</w:t>
      </w:r>
      <w:r w:rsidRPr="00AB0B64">
        <w:rPr>
          <w:rFonts w:asciiTheme="minorHAnsi" w:hAnsiTheme="minorHAnsi"/>
          <w:iCs/>
          <w:sz w:val="18"/>
          <w:szCs w:val="18"/>
        </w:rPr>
        <w:br/>
        <w:t xml:space="preserve">De grootste post onder diversen is een kasschuif voor de </w:t>
      </w:r>
      <w:proofErr w:type="spellStart"/>
      <w:r w:rsidRPr="00AB0B64">
        <w:rPr>
          <w:rFonts w:asciiTheme="minorHAnsi" w:hAnsiTheme="minorHAnsi"/>
          <w:iCs/>
          <w:sz w:val="18"/>
          <w:szCs w:val="18"/>
        </w:rPr>
        <w:t>GDI-doorbelasting</w:t>
      </w:r>
      <w:proofErr w:type="spellEnd"/>
      <w:r w:rsidRPr="00AB0B64">
        <w:rPr>
          <w:rFonts w:asciiTheme="minorHAnsi" w:hAnsiTheme="minorHAnsi"/>
          <w:iCs/>
          <w:sz w:val="18"/>
          <w:szCs w:val="18"/>
        </w:rPr>
        <w:t xml:space="preserve">. </w:t>
      </w:r>
      <w:r w:rsidRPr="00AB0B64">
        <w:rPr>
          <w:rFonts w:asciiTheme="minorHAnsi" w:hAnsiTheme="minorHAnsi"/>
          <w:sz w:val="18"/>
          <w:szCs w:val="18"/>
        </w:rPr>
        <w:t xml:space="preserve">De betrokken departementen hebben in 2016 hun aandeel in de </w:t>
      </w:r>
      <w:proofErr w:type="spellStart"/>
      <w:r w:rsidRPr="00AB0B64">
        <w:rPr>
          <w:rFonts w:asciiTheme="minorHAnsi" w:hAnsiTheme="minorHAnsi"/>
          <w:sz w:val="18"/>
          <w:szCs w:val="18"/>
        </w:rPr>
        <w:t>doorbelastingsopgave</w:t>
      </w:r>
      <w:proofErr w:type="spellEnd"/>
      <w:r w:rsidRPr="00AB0B64">
        <w:rPr>
          <w:rFonts w:asciiTheme="minorHAnsi" w:hAnsiTheme="minorHAnsi"/>
          <w:sz w:val="18"/>
          <w:szCs w:val="18"/>
        </w:rPr>
        <w:t xml:space="preserve"> 2015 </w:t>
      </w:r>
      <w:proofErr w:type="gramStart"/>
      <w:r w:rsidRPr="00AB0B64">
        <w:rPr>
          <w:rFonts w:asciiTheme="minorHAnsi" w:hAnsiTheme="minorHAnsi"/>
          <w:sz w:val="18"/>
          <w:szCs w:val="18"/>
        </w:rPr>
        <w:t xml:space="preserve">overgeboekt  </w:t>
      </w:r>
      <w:proofErr w:type="gramEnd"/>
      <w:r w:rsidRPr="00AB0B64">
        <w:rPr>
          <w:rFonts w:asciiTheme="minorHAnsi" w:hAnsiTheme="minorHAnsi"/>
          <w:sz w:val="18"/>
          <w:szCs w:val="18"/>
        </w:rPr>
        <w:t xml:space="preserve">naar de begroting van Binnenlandse Zaken. Deze middelen worden met een kasschuif in het juiste ritme gezet. </w:t>
      </w:r>
    </w:p>
    <w:p w:rsidRPr="00AB0B64" w:rsidR="00615090" w:rsidP="00443A33" w:rsidRDefault="00615090">
      <w:pPr>
        <w:rPr>
          <w:rFonts w:asciiTheme="minorHAnsi" w:hAnsiTheme="minorHAnsi"/>
          <w:sz w:val="18"/>
          <w:szCs w:val="18"/>
        </w:rPr>
      </w:pPr>
    </w:p>
    <w:p w:rsidRPr="00AB0B64" w:rsidR="00615090" w:rsidP="00443A33" w:rsidRDefault="00615090">
      <w:pPr>
        <w:pStyle w:val="Default"/>
        <w:rPr>
          <w:rFonts w:asciiTheme="minorHAnsi" w:hAnsiTheme="minorHAnsi"/>
          <w:color w:val="auto"/>
          <w:sz w:val="18"/>
          <w:szCs w:val="18"/>
        </w:rPr>
      </w:pPr>
      <w:r w:rsidRPr="00AB0B64">
        <w:rPr>
          <w:rFonts w:asciiTheme="minorHAnsi" w:hAnsiTheme="minorHAnsi"/>
          <w:i/>
          <w:iCs/>
          <w:color w:val="auto"/>
          <w:sz w:val="18"/>
          <w:szCs w:val="18"/>
        </w:rPr>
        <w:t xml:space="preserve">Diversen (technische mutaties – uitgaven en niet-belasting ontvangsten) </w:t>
      </w:r>
      <w:r w:rsidRPr="00AB0B64">
        <w:rPr>
          <w:rFonts w:asciiTheme="minorHAnsi" w:hAnsiTheme="minorHAnsi"/>
          <w:i/>
          <w:iCs/>
          <w:color w:val="auto"/>
          <w:sz w:val="18"/>
          <w:szCs w:val="18"/>
        </w:rPr>
        <w:br/>
      </w:r>
      <w:proofErr w:type="spellStart"/>
      <w:r w:rsidRPr="00AB0B64">
        <w:rPr>
          <w:rFonts w:asciiTheme="minorHAnsi" w:hAnsiTheme="minorHAnsi"/>
          <w:color w:val="auto"/>
          <w:sz w:val="18"/>
          <w:szCs w:val="18"/>
        </w:rPr>
        <w:t>Doc-Direkt</w:t>
      </w:r>
      <w:proofErr w:type="spellEnd"/>
      <w:r w:rsidRPr="00AB0B64">
        <w:rPr>
          <w:rFonts w:asciiTheme="minorHAnsi" w:hAnsiTheme="minorHAnsi"/>
          <w:color w:val="auto"/>
          <w:sz w:val="18"/>
          <w:szCs w:val="18"/>
        </w:rPr>
        <w:t xml:space="preserve"> ontvangt gedurende het jaar 2017 middelen van overige departementen en derden (notariaat). Deze inkomsten zijn ter dekking van personele en materiële uitgaven. Onder diversen valt ook de prijsbijstelling tranche 2017, deze wordt overgemaakt naar de departementale begrotingen. Per 1 januari 2017 heeft het ABP de pensioenpremie verhoogd. Ter compensatie van de pensioenpremiestijging wordt 342 mln. aan de loonruimte 2017 toegevoegd. Deze middelen worden vanuit de Aanvullende Post overgemaakt naar de departementale begrotingen. </w:t>
      </w:r>
    </w:p>
    <w:p w:rsidRPr="00AB0B64" w:rsidR="00615090" w:rsidP="00443A33" w:rsidRDefault="00A91016">
      <w:pPr>
        <w:pStyle w:val="Default"/>
        <w:rPr>
          <w:rFonts w:asciiTheme="minorHAnsi" w:hAnsiTheme="minorHAnsi"/>
          <w:color w:val="auto"/>
          <w:sz w:val="18"/>
          <w:szCs w:val="18"/>
        </w:rPr>
      </w:pPr>
      <w:r>
        <w:rPr>
          <w:rFonts w:asciiTheme="minorHAnsi" w:hAnsiTheme="minorHAnsi"/>
          <w:color w:val="auto"/>
          <w:sz w:val="18"/>
          <w:szCs w:val="18"/>
        </w:rPr>
        <w:t xml:space="preserve">Daarnaast betreffen het </w:t>
      </w:r>
      <w:r w:rsidRPr="00AB0B64" w:rsidR="00615090">
        <w:rPr>
          <w:rFonts w:asciiTheme="minorHAnsi" w:hAnsiTheme="minorHAnsi"/>
          <w:color w:val="auto"/>
          <w:sz w:val="18"/>
          <w:szCs w:val="18"/>
        </w:rPr>
        <w:t xml:space="preserve">ontvangsten die voortvloeien uit de doorbelasting aan gebruikers voor de </w:t>
      </w:r>
      <w:proofErr w:type="spellStart"/>
      <w:r w:rsidRPr="00AB0B64" w:rsidR="00615090">
        <w:rPr>
          <w:rFonts w:asciiTheme="minorHAnsi" w:hAnsiTheme="minorHAnsi"/>
          <w:color w:val="auto"/>
          <w:sz w:val="18"/>
          <w:szCs w:val="18"/>
        </w:rPr>
        <w:t>inbeheername</w:t>
      </w:r>
      <w:proofErr w:type="spellEnd"/>
      <w:r w:rsidRPr="00AB0B64" w:rsidR="00615090">
        <w:rPr>
          <w:rFonts w:asciiTheme="minorHAnsi" w:hAnsiTheme="minorHAnsi"/>
          <w:color w:val="auto"/>
          <w:sz w:val="18"/>
          <w:szCs w:val="18"/>
        </w:rPr>
        <w:t xml:space="preserve"> van de nieuwe </w:t>
      </w:r>
      <w:proofErr w:type="spellStart"/>
      <w:r w:rsidRPr="00AB0B64" w:rsidR="00615090">
        <w:rPr>
          <w:rFonts w:asciiTheme="minorHAnsi" w:hAnsiTheme="minorHAnsi"/>
          <w:color w:val="auto"/>
          <w:sz w:val="18"/>
          <w:szCs w:val="18"/>
        </w:rPr>
        <w:t>ICT-voorziening</w:t>
      </w:r>
      <w:proofErr w:type="spellEnd"/>
      <w:r w:rsidRPr="00AB0B64" w:rsidR="00615090">
        <w:rPr>
          <w:rFonts w:asciiTheme="minorHAnsi" w:hAnsiTheme="minorHAnsi"/>
          <w:color w:val="auto"/>
          <w:sz w:val="18"/>
          <w:szCs w:val="18"/>
        </w:rPr>
        <w:t xml:space="preserve"> BRP en de berichtenvoorziening en ontvangsten vanuit het resultaat reisdocumenten.</w:t>
      </w:r>
    </w:p>
    <w:p w:rsidRPr="00AB0B64" w:rsidR="00615090" w:rsidP="00443A33" w:rsidRDefault="00615090">
      <w:pPr>
        <w:pStyle w:val="Default"/>
        <w:rPr>
          <w:rFonts w:asciiTheme="minorHAnsi" w:hAnsiTheme="minorHAnsi"/>
          <w:color w:val="auto"/>
          <w:sz w:val="18"/>
          <w:szCs w:val="18"/>
        </w:rPr>
      </w:pPr>
    </w:p>
    <w:p w:rsidRPr="00AB0B64" w:rsidR="00B44066" w:rsidP="00443A33" w:rsidRDefault="00615090">
      <w:pPr>
        <w:pStyle w:val="Default"/>
        <w:rPr>
          <w:rFonts w:asciiTheme="minorHAnsi" w:hAnsiTheme="minorHAnsi"/>
          <w:b/>
          <w:color w:val="auto"/>
          <w:sz w:val="18"/>
          <w:szCs w:val="18"/>
        </w:rPr>
      </w:pPr>
      <w:r w:rsidRPr="00AB0B64">
        <w:rPr>
          <w:rFonts w:asciiTheme="minorHAnsi" w:hAnsiTheme="minorHAnsi"/>
          <w:b/>
          <w:color w:val="auto"/>
          <w:sz w:val="18"/>
          <w:szCs w:val="18"/>
        </w:rPr>
        <w:br w:type="page"/>
      </w:r>
    </w:p>
    <w:p w:rsidRPr="00AB0B64" w:rsidR="00B44066" w:rsidP="00443A33" w:rsidRDefault="00B44066">
      <w:pPr>
        <w:rPr>
          <w:rFonts w:asciiTheme="minorHAnsi" w:hAnsiTheme="minorHAnsi"/>
          <w:b/>
          <w:bCs/>
          <w:sz w:val="18"/>
          <w:szCs w:val="18"/>
        </w:rPr>
      </w:pPr>
      <w:r w:rsidRPr="00AB0B64">
        <w:rPr>
          <w:rFonts w:asciiTheme="minorHAnsi" w:hAnsiTheme="minorHAnsi"/>
          <w:b/>
          <w:sz w:val="18"/>
          <w:szCs w:val="18"/>
        </w:rPr>
        <w:lastRenderedPageBreak/>
        <w:t xml:space="preserve">VIII </w:t>
      </w:r>
      <w:r w:rsidRPr="00AB0B64">
        <w:rPr>
          <w:rFonts w:asciiTheme="minorHAnsi" w:hAnsiTheme="minorHAnsi"/>
          <w:b/>
          <w:bCs/>
          <w:sz w:val="18"/>
          <w:szCs w:val="18"/>
        </w:rPr>
        <w:t>Onderwijs, Cultuur en Wetenschap</w:t>
      </w:r>
    </w:p>
    <w:p w:rsidRPr="00AB0B64" w:rsidR="00B44066" w:rsidP="00443A33" w:rsidRDefault="00B44066">
      <w:pPr>
        <w:rPr>
          <w:rFonts w:asciiTheme="minorHAnsi" w:hAnsiTheme="minorHAnsi"/>
          <w:b/>
          <w:sz w:val="18"/>
          <w:szCs w:val="18"/>
        </w:rPr>
      </w:pPr>
    </w:p>
    <w:tbl>
      <w:tblPr>
        <w:tblW w:w="9660" w:type="dxa"/>
        <w:tblInd w:w="70" w:type="dxa"/>
        <w:tblCellMar>
          <w:left w:w="70" w:type="dxa"/>
          <w:right w:w="70" w:type="dxa"/>
        </w:tblCellMar>
        <w:tblLook w:val="04A0"/>
      </w:tblPr>
      <w:tblGrid>
        <w:gridCol w:w="4360"/>
        <w:gridCol w:w="1060"/>
        <w:gridCol w:w="1060"/>
        <w:gridCol w:w="1060"/>
        <w:gridCol w:w="1060"/>
        <w:gridCol w:w="1060"/>
      </w:tblGrid>
      <w:tr w:rsidRPr="00AB0B64" w:rsidR="00B44066" w:rsidTr="00B44066">
        <w:trPr>
          <w:trHeight w:val="240"/>
        </w:trPr>
        <w:tc>
          <w:tcPr>
            <w:tcW w:w="9660" w:type="dxa"/>
            <w:gridSpan w:val="6"/>
            <w:tcBorders>
              <w:top w:val="nil"/>
              <w:left w:val="nil"/>
              <w:bottom w:val="single" w:color="000000" w:sz="8" w:space="0"/>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VIII ONDERWIJS, CULTUUR EN WETENSCHAP: UITGAVEN</w:t>
            </w:r>
          </w:p>
        </w:tc>
      </w:tr>
      <w:tr w:rsidRPr="00AB0B64" w:rsidR="00B44066" w:rsidTr="00B44066">
        <w:trPr>
          <w:trHeight w:val="240"/>
        </w:trPr>
        <w:tc>
          <w:tcPr>
            <w:tcW w:w="43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 </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2021</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37.105</w:t>
            </w:r>
            <w:r w:rsidRPr="00AB0B64" w:rsidR="00693676">
              <w:rPr>
                <w:rFonts w:asciiTheme="minorHAnsi" w:hAnsiTheme="minorHAnsi"/>
                <w:sz w:val="18"/>
                <w:szCs w:val="18"/>
              </w:rPr>
              <w:t>,8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37.924</w:t>
            </w:r>
            <w:r w:rsidRPr="00AB0B64" w:rsidR="00693676">
              <w:rPr>
                <w:rFonts w:asciiTheme="minorHAnsi" w:hAnsiTheme="minorHAnsi"/>
                <w:sz w:val="18"/>
                <w:szCs w:val="18"/>
              </w:rPr>
              <w:t>,8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37.726</w:t>
            </w:r>
            <w:r w:rsidRPr="00AB0B64" w:rsidR="00693676">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37.671</w:t>
            </w:r>
            <w:r w:rsidRPr="00AB0B64" w:rsidR="00693676">
              <w:rPr>
                <w:rFonts w:asciiTheme="minorHAnsi" w:hAnsiTheme="minorHAnsi"/>
                <w:sz w:val="18"/>
                <w:szCs w:val="18"/>
              </w:rPr>
              <w:t>,7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37.878</w:t>
            </w:r>
            <w:r w:rsidRPr="00AB0B64" w:rsidR="00693676">
              <w:rPr>
                <w:rFonts w:asciiTheme="minorHAnsi" w:hAnsiTheme="minorHAnsi"/>
                <w:sz w:val="18"/>
                <w:szCs w:val="18"/>
              </w:rPr>
              <w:t>,5</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Mee- en tegenvallers</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Autonome raming studiefinanciering</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-23,8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-31,5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-28,6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-25,7</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Referentieraming 2017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117,2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157,6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134,1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131,9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127,2</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10,2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-3,8</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104</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144,8</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112,8</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107,4</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97,7</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Beleidsmatige mutaties</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Eindejaarsmarge 2016-2017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127,5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 xml:space="preserve">Invulling </w:t>
            </w:r>
            <w:proofErr w:type="spellStart"/>
            <w:r w:rsidRPr="00AB0B64">
              <w:rPr>
                <w:rFonts w:asciiTheme="minorHAnsi" w:hAnsiTheme="minorHAnsi"/>
                <w:sz w:val="18"/>
                <w:szCs w:val="18"/>
              </w:rPr>
              <w:t>ramingsbijstelling</w:t>
            </w:r>
            <w:proofErr w:type="spellEnd"/>
            <w:r w:rsidRPr="00AB0B64">
              <w:rPr>
                <w:rFonts w:asciiTheme="minorHAnsi" w:hAnsiTheme="minorHAnsi"/>
                <w:sz w:val="18"/>
                <w:szCs w:val="18"/>
              </w:rPr>
              <w:t xml:space="preserve"> 2017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150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Inzet eindejaarsmarge</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-121,3</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 xml:space="preserve">Wijziging </w:t>
            </w:r>
            <w:proofErr w:type="spellStart"/>
            <w:r w:rsidRPr="00AB0B64">
              <w:rPr>
                <w:rFonts w:asciiTheme="minorHAnsi" w:hAnsiTheme="minorHAnsi"/>
                <w:sz w:val="18"/>
                <w:szCs w:val="18"/>
              </w:rPr>
              <w:t>pvs</w:t>
            </w:r>
            <w:proofErr w:type="spellEnd"/>
            <w:r w:rsidRPr="00AB0B64">
              <w:rPr>
                <w:rFonts w:asciiTheme="minorHAnsi" w:hAnsiTheme="minorHAnsi"/>
                <w:sz w:val="18"/>
                <w:szCs w:val="18"/>
              </w:rPr>
              <w:t xml:space="preserve"> boekingsgang</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147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12,7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19,4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16,3</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293,2</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3,9</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12,7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19,4</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16,3</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Technische mutaties</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45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 xml:space="preserve">Compensatie </w:t>
            </w:r>
            <w:proofErr w:type="spellStart"/>
            <w:proofErr w:type="gramStart"/>
            <w:r w:rsidRPr="00AB0B64">
              <w:rPr>
                <w:rFonts w:asciiTheme="minorHAnsi" w:hAnsiTheme="minorHAnsi"/>
                <w:sz w:val="18"/>
                <w:szCs w:val="18"/>
              </w:rPr>
              <w:t>abp</w:t>
            </w:r>
            <w:proofErr w:type="spellEnd"/>
            <w:proofErr w:type="gramEnd"/>
            <w:r w:rsidRPr="00AB0B64">
              <w:rPr>
                <w:rFonts w:asciiTheme="minorHAnsi" w:hAnsiTheme="minorHAnsi"/>
                <w:sz w:val="18"/>
                <w:szCs w:val="18"/>
              </w:rPr>
              <w:t xml:space="preserve"> pensioenpremiestijging</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198,4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198,4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198,4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198,4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198,4</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Loonbijstelling tranche 2017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447,5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447,7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443,9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441,9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443,4</w:t>
            </w:r>
          </w:p>
        </w:tc>
      </w:tr>
      <w:tr w:rsidRPr="00AB0B64" w:rsidR="00B44066" w:rsidTr="00B44066">
        <w:trPr>
          <w:trHeight w:val="45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Monumentenaftrek - aanhouden wetsvoorstel</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Prijsbijstelling tranche 2017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130,4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131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130,4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130,6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131,7</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17,9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-2,3</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-0,7</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 xml:space="preserve">Niet tot een </w:t>
            </w:r>
            <w:proofErr w:type="spellStart"/>
            <w:r w:rsidRPr="00AB0B64">
              <w:rPr>
                <w:rFonts w:asciiTheme="minorHAnsi" w:hAnsiTheme="minorHAnsi"/>
                <w:sz w:val="18"/>
                <w:szCs w:val="18"/>
              </w:rPr>
              <w:t>ijklijn</w:t>
            </w:r>
            <w:proofErr w:type="spellEnd"/>
            <w:r w:rsidRPr="00AB0B64">
              <w:rPr>
                <w:rFonts w:asciiTheme="minorHAnsi" w:hAnsiTheme="minorHAnsi"/>
                <w:sz w:val="18"/>
                <w:szCs w:val="18"/>
              </w:rPr>
              <w:t xml:space="preserve"> behorend</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 xml:space="preserve">Referentieraming 2017 </w:t>
            </w:r>
            <w:proofErr w:type="spellStart"/>
            <w:r w:rsidRPr="00AB0B64">
              <w:rPr>
                <w:rFonts w:asciiTheme="minorHAnsi" w:hAnsiTheme="minorHAnsi"/>
                <w:sz w:val="18"/>
                <w:szCs w:val="18"/>
              </w:rPr>
              <w:t>nr</w:t>
            </w:r>
            <w:proofErr w:type="spellEnd"/>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52,4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40,8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34,1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25,4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11,5</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 xml:space="preserve">Wijziging </w:t>
            </w:r>
            <w:proofErr w:type="spellStart"/>
            <w:r w:rsidRPr="00AB0B64">
              <w:rPr>
                <w:rFonts w:asciiTheme="minorHAnsi" w:hAnsiTheme="minorHAnsi"/>
                <w:sz w:val="18"/>
                <w:szCs w:val="18"/>
              </w:rPr>
              <w:t>pvs</w:t>
            </w:r>
            <w:proofErr w:type="spellEnd"/>
            <w:r w:rsidRPr="00AB0B64">
              <w:rPr>
                <w:rFonts w:asciiTheme="minorHAnsi" w:hAnsiTheme="minorHAnsi"/>
                <w:sz w:val="18"/>
                <w:szCs w:val="18"/>
              </w:rPr>
              <w:t xml:space="preserve"> boekingsgang</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-147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-21,1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29,5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47,5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37,3</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621,5</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845,1</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853,1</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842,1</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821,6</w:t>
            </w:r>
          </w:p>
        </w:tc>
      </w:tr>
      <w:tr w:rsidRPr="00AB0B64" w:rsidR="00B44066" w:rsidTr="00B44066">
        <w:trPr>
          <w:trHeight w:val="180"/>
        </w:trPr>
        <w:tc>
          <w:tcPr>
            <w:tcW w:w="43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1.018</w:t>
            </w:r>
            <w:r w:rsidRPr="00AB0B64" w:rsidR="00693676">
              <w:rPr>
                <w:rFonts w:asciiTheme="minorHAnsi" w:hAnsiTheme="minorHAnsi"/>
                <w:sz w:val="18"/>
                <w:szCs w:val="18"/>
              </w:rPr>
              <w:t>,8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993,7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978,6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968,9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935,8</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Stand Voorjaarsnota 2017 (subtotaal)</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38.124</w:t>
            </w:r>
            <w:r w:rsidRPr="00AB0B64" w:rsidR="00693676">
              <w:rPr>
                <w:rFonts w:asciiTheme="minorHAnsi" w:hAnsiTheme="minorHAnsi"/>
                <w:sz w:val="18"/>
                <w:szCs w:val="18"/>
              </w:rPr>
              <w:t>,5</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38.918</w:t>
            </w:r>
            <w:r w:rsidRPr="00AB0B64" w:rsidR="00693676">
              <w:rPr>
                <w:rFonts w:asciiTheme="minorHAnsi" w:hAnsiTheme="minorHAnsi"/>
                <w:sz w:val="18"/>
                <w:szCs w:val="18"/>
              </w:rPr>
              <w:t>,5</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38.704</w:t>
            </w:r>
            <w:r w:rsidRPr="00AB0B64" w:rsidR="00693676">
              <w:rPr>
                <w:rFonts w:asciiTheme="minorHAnsi" w:hAnsiTheme="minorHAnsi"/>
                <w:sz w:val="18"/>
                <w:szCs w:val="18"/>
              </w:rPr>
              <w:t>,6</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38.640</w:t>
            </w:r>
            <w:r w:rsidRPr="00AB0B64" w:rsidR="00693676">
              <w:rPr>
                <w:rFonts w:asciiTheme="minorHAnsi" w:hAnsiTheme="minorHAnsi"/>
                <w:sz w:val="18"/>
                <w:szCs w:val="18"/>
              </w:rPr>
              <w:t>,6</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38.814</w:t>
            </w:r>
            <w:r w:rsidRPr="00AB0B64" w:rsidR="00693676">
              <w:rPr>
                <w:rFonts w:asciiTheme="minorHAnsi" w:hAnsiTheme="minorHAnsi"/>
                <w:sz w:val="18"/>
                <w:szCs w:val="18"/>
              </w:rPr>
              <w:t>,2</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Totaal Internationale samenwerking</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57</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Stand Voorjaarsnota 2017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38.181</w:t>
            </w:r>
            <w:r w:rsidRPr="00AB0B64" w:rsidR="00693676">
              <w:rPr>
                <w:rFonts w:asciiTheme="minorHAnsi" w:hAnsiTheme="minorHAnsi"/>
                <w:sz w:val="18"/>
                <w:szCs w:val="18"/>
              </w:rPr>
              <w:t>,5</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38.975</w:t>
            </w:r>
            <w:r w:rsidRPr="00AB0B64" w:rsidR="00693676">
              <w:rPr>
                <w:rFonts w:asciiTheme="minorHAnsi" w:hAnsiTheme="minorHAnsi"/>
                <w:sz w:val="18"/>
                <w:szCs w:val="18"/>
              </w:rPr>
              <w:t>,5</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38.761</w:t>
            </w:r>
            <w:r w:rsidRPr="00AB0B64" w:rsidR="00693676">
              <w:rPr>
                <w:rFonts w:asciiTheme="minorHAnsi" w:hAnsiTheme="minorHAnsi"/>
                <w:sz w:val="18"/>
                <w:szCs w:val="18"/>
              </w:rPr>
              <w:t>,5</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38.697</w:t>
            </w:r>
            <w:r w:rsidRPr="00AB0B64" w:rsidR="00693676">
              <w:rPr>
                <w:rFonts w:asciiTheme="minorHAnsi" w:hAnsiTheme="minorHAnsi"/>
                <w:sz w:val="18"/>
                <w:szCs w:val="18"/>
              </w:rPr>
              <w:t>,6</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38.871</w:t>
            </w:r>
            <w:r w:rsidRPr="00AB0B64" w:rsidR="00693676">
              <w:rPr>
                <w:rFonts w:asciiTheme="minorHAnsi" w:hAnsiTheme="minorHAnsi"/>
                <w:sz w:val="18"/>
                <w:szCs w:val="18"/>
              </w:rPr>
              <w:t>,2</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r>
      <w:tr w:rsidRPr="00AB0B64" w:rsidR="00B44066" w:rsidTr="00B44066">
        <w:trPr>
          <w:trHeight w:val="240"/>
        </w:trPr>
        <w:tc>
          <w:tcPr>
            <w:tcW w:w="9660" w:type="dxa"/>
            <w:gridSpan w:val="6"/>
            <w:tcBorders>
              <w:top w:val="nil"/>
              <w:left w:val="nil"/>
              <w:bottom w:val="single" w:color="000000" w:sz="8" w:space="0"/>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VIII ONDERWIJS, CULTUUR EN WETENSCHAP: NIET-BELASTINGONTVANGSTEN</w:t>
            </w:r>
          </w:p>
        </w:tc>
      </w:tr>
      <w:tr w:rsidRPr="00AB0B64" w:rsidR="00B44066" w:rsidTr="00B44066">
        <w:trPr>
          <w:trHeight w:val="240"/>
        </w:trPr>
        <w:tc>
          <w:tcPr>
            <w:tcW w:w="43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 </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2021</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1.341</w:t>
            </w:r>
            <w:r w:rsidRPr="00AB0B64" w:rsidR="00693676">
              <w:rPr>
                <w:rFonts w:asciiTheme="minorHAnsi" w:hAnsiTheme="minorHAnsi"/>
                <w:sz w:val="18"/>
                <w:szCs w:val="18"/>
              </w:rPr>
              <w:t>,6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1.415</w:t>
            </w:r>
            <w:r w:rsidRPr="00AB0B64" w:rsidR="00693676">
              <w:rPr>
                <w:rFonts w:asciiTheme="minorHAnsi" w:hAnsiTheme="minorHAnsi"/>
                <w:sz w:val="18"/>
                <w:szCs w:val="18"/>
              </w:rPr>
              <w:t>,7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1.466</w:t>
            </w:r>
            <w:r w:rsidRPr="00AB0B64" w:rsidR="00693676">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1.544</w:t>
            </w:r>
            <w:r w:rsidRPr="00AB0B64" w:rsidR="00693676">
              <w:rPr>
                <w:rFonts w:asciiTheme="minorHAnsi" w:hAnsiTheme="minorHAnsi"/>
                <w:sz w:val="18"/>
                <w:szCs w:val="18"/>
              </w:rPr>
              <w:t>,6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1.611</w:t>
            </w:r>
            <w:r w:rsidRPr="00AB0B64" w:rsidR="00693676">
              <w:rPr>
                <w:rFonts w:asciiTheme="minorHAnsi" w:hAnsiTheme="minorHAnsi"/>
                <w:sz w:val="18"/>
                <w:szCs w:val="18"/>
              </w:rPr>
              <w:t>,5</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Mee- en tegenvallers</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45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Autonome raming studiefinanciering - rente</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-16,2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-21,2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-31,6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-35,3</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-33,2</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-22,6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-22,8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-23,6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-24,3</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-32,2</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-43,8</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-54,4</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-58,9</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-57,5</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Technische mutaties</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13,8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 xml:space="preserve">Niet tot een </w:t>
            </w:r>
            <w:proofErr w:type="spellStart"/>
            <w:r w:rsidRPr="00AB0B64">
              <w:rPr>
                <w:rFonts w:asciiTheme="minorHAnsi" w:hAnsiTheme="minorHAnsi"/>
                <w:sz w:val="18"/>
                <w:szCs w:val="18"/>
              </w:rPr>
              <w:t>ijklijn</w:t>
            </w:r>
            <w:proofErr w:type="spellEnd"/>
            <w:r w:rsidRPr="00AB0B64">
              <w:rPr>
                <w:rFonts w:asciiTheme="minorHAnsi" w:hAnsiTheme="minorHAnsi"/>
                <w:sz w:val="18"/>
                <w:szCs w:val="18"/>
              </w:rPr>
              <w:t xml:space="preserve"> behorend</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13,4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0,2</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27,2</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1,8</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0,2</w:t>
            </w:r>
          </w:p>
        </w:tc>
      </w:tr>
      <w:tr w:rsidRPr="00AB0B64" w:rsidR="00B44066" w:rsidTr="00B44066">
        <w:trPr>
          <w:trHeight w:val="180"/>
        </w:trPr>
        <w:tc>
          <w:tcPr>
            <w:tcW w:w="43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-35,1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-51,4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-57,1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-57,3</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Stand Voorjaarsnota 2017 (subtotaal)</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1.336</w:t>
            </w:r>
            <w:r w:rsidRPr="00AB0B64" w:rsidR="00693676">
              <w:rPr>
                <w:rFonts w:asciiTheme="minorHAnsi" w:hAnsiTheme="minorHAnsi"/>
                <w:sz w:val="18"/>
                <w:szCs w:val="18"/>
              </w:rPr>
              <w:t>,6</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1.380</w:t>
            </w:r>
            <w:r w:rsidRPr="00AB0B64" w:rsidR="00693676">
              <w:rPr>
                <w:rFonts w:asciiTheme="minorHAnsi" w:hAnsiTheme="minorHAnsi"/>
                <w:sz w:val="18"/>
                <w:szCs w:val="18"/>
              </w:rPr>
              <w:t>,6</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1.414</w:t>
            </w:r>
            <w:r w:rsidRPr="00AB0B64" w:rsidR="00693676">
              <w:rPr>
                <w:rFonts w:asciiTheme="minorHAnsi" w:hAnsiTheme="minorHAnsi"/>
                <w:sz w:val="18"/>
                <w:szCs w:val="18"/>
              </w:rPr>
              <w:t>,6</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1.487</w:t>
            </w:r>
            <w:r w:rsidRPr="00AB0B64" w:rsidR="00693676">
              <w:rPr>
                <w:rFonts w:asciiTheme="minorHAnsi" w:hAnsiTheme="minorHAnsi"/>
                <w:sz w:val="18"/>
                <w:szCs w:val="18"/>
              </w:rPr>
              <w:t>,6</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1.554</w:t>
            </w:r>
            <w:r w:rsidRPr="00AB0B64" w:rsidR="00693676">
              <w:rPr>
                <w:rFonts w:asciiTheme="minorHAnsi" w:hAnsiTheme="minorHAnsi"/>
                <w:sz w:val="18"/>
                <w:szCs w:val="18"/>
              </w:rPr>
              <w:t>,2</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Totaal Internationale samenwerking</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lastRenderedPageBreak/>
              <w:t>Stand Voorjaarsnota 2017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1.336</w:t>
            </w:r>
            <w:r w:rsidRPr="00AB0B64" w:rsidR="00693676">
              <w:rPr>
                <w:rFonts w:asciiTheme="minorHAnsi" w:hAnsiTheme="minorHAnsi"/>
                <w:sz w:val="18"/>
                <w:szCs w:val="18"/>
              </w:rPr>
              <w:t>,6</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1.380</w:t>
            </w:r>
            <w:r w:rsidRPr="00AB0B64" w:rsidR="00693676">
              <w:rPr>
                <w:rFonts w:asciiTheme="minorHAnsi" w:hAnsiTheme="minorHAnsi"/>
                <w:sz w:val="18"/>
                <w:szCs w:val="18"/>
              </w:rPr>
              <w:t>,6</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1.414</w:t>
            </w:r>
            <w:r w:rsidRPr="00AB0B64" w:rsidR="00693676">
              <w:rPr>
                <w:rFonts w:asciiTheme="minorHAnsi" w:hAnsiTheme="minorHAnsi"/>
                <w:sz w:val="18"/>
                <w:szCs w:val="18"/>
              </w:rPr>
              <w:t>,6</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1.487</w:t>
            </w:r>
            <w:r w:rsidRPr="00AB0B64" w:rsidR="00693676">
              <w:rPr>
                <w:rFonts w:asciiTheme="minorHAnsi" w:hAnsiTheme="minorHAnsi"/>
                <w:sz w:val="18"/>
                <w:szCs w:val="18"/>
              </w:rPr>
              <w:t>,6</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1.554</w:t>
            </w:r>
            <w:r w:rsidRPr="00AB0B64" w:rsidR="00693676">
              <w:rPr>
                <w:rFonts w:asciiTheme="minorHAnsi" w:hAnsiTheme="minorHAnsi"/>
                <w:sz w:val="18"/>
                <w:szCs w:val="18"/>
              </w:rPr>
              <w:t>,2</w:t>
            </w:r>
          </w:p>
        </w:tc>
      </w:tr>
    </w:tbl>
    <w:p w:rsidRPr="00AB0B64" w:rsidR="00B44066" w:rsidP="00443A33" w:rsidRDefault="00B44066">
      <w:pPr>
        <w:rPr>
          <w:rFonts w:asciiTheme="minorHAnsi" w:hAnsiTheme="minorHAnsi"/>
          <w:b/>
          <w:sz w:val="18"/>
          <w:szCs w:val="18"/>
        </w:rPr>
      </w:pPr>
    </w:p>
    <w:p w:rsidRPr="00AB0B64" w:rsidR="000B456A" w:rsidP="00443A33" w:rsidRDefault="000B456A">
      <w:pPr>
        <w:rPr>
          <w:rFonts w:asciiTheme="minorHAnsi" w:hAnsiTheme="minorHAnsi"/>
          <w:i/>
          <w:sz w:val="18"/>
          <w:szCs w:val="18"/>
        </w:rPr>
      </w:pPr>
      <w:r w:rsidRPr="00AB0B64">
        <w:rPr>
          <w:rFonts w:asciiTheme="minorHAnsi" w:hAnsiTheme="minorHAnsi"/>
          <w:i/>
          <w:sz w:val="18"/>
          <w:szCs w:val="18"/>
        </w:rPr>
        <w:t>Autonome raming studiefinanciering</w:t>
      </w:r>
    </w:p>
    <w:p w:rsidRPr="00AB0B64" w:rsidR="000B456A" w:rsidP="00443A33" w:rsidRDefault="000B456A">
      <w:pPr>
        <w:rPr>
          <w:rFonts w:asciiTheme="minorHAnsi" w:hAnsiTheme="minorHAnsi"/>
          <w:sz w:val="18"/>
          <w:szCs w:val="18"/>
        </w:rPr>
      </w:pPr>
      <w:r w:rsidRPr="00AB0B64">
        <w:rPr>
          <w:rFonts w:asciiTheme="minorHAnsi" w:hAnsiTheme="minorHAnsi"/>
          <w:sz w:val="18"/>
          <w:szCs w:val="18"/>
        </w:rPr>
        <w:t xml:space="preserve">De raming van de uitgaven aan de studiefinanciering is geactualiseerd en is per saldo naar beneden bijgesteld. De aanpassing van de raming gebeurt jaarlijks op basis van de meest recente gegevens en cijfers die de studiefinanciering betreffen. Onder deze reeks vallen diverse posten, zoals de omzettingen van de basisbeurs, de aanvullende beurs en de ov-studentenkaart in een gift. Deze beurzen en de ov-studentenkaart hebben het karakter van een lening die bij tijdig afstuderen wordt omgezet in een gift. </w:t>
      </w:r>
    </w:p>
    <w:p w:rsidRPr="00AB0B64" w:rsidR="000B456A" w:rsidP="00443A33" w:rsidRDefault="000B456A">
      <w:pPr>
        <w:rPr>
          <w:rFonts w:asciiTheme="minorHAnsi" w:hAnsiTheme="minorHAnsi"/>
          <w:i/>
          <w:sz w:val="18"/>
          <w:szCs w:val="18"/>
        </w:rPr>
      </w:pPr>
    </w:p>
    <w:p w:rsidRPr="00AB0B64" w:rsidR="000B456A" w:rsidP="00443A33" w:rsidRDefault="000B456A">
      <w:pPr>
        <w:rPr>
          <w:rFonts w:asciiTheme="minorHAnsi" w:hAnsiTheme="minorHAnsi"/>
          <w:i/>
          <w:sz w:val="18"/>
          <w:szCs w:val="18"/>
        </w:rPr>
      </w:pPr>
      <w:r w:rsidRPr="00AB0B64">
        <w:rPr>
          <w:rFonts w:asciiTheme="minorHAnsi" w:hAnsiTheme="minorHAnsi"/>
          <w:i/>
          <w:sz w:val="18"/>
          <w:szCs w:val="18"/>
        </w:rPr>
        <w:t>Referentieraming 2017</w:t>
      </w:r>
    </w:p>
    <w:p w:rsidRPr="00AB0B64" w:rsidR="000B456A" w:rsidP="00443A33" w:rsidRDefault="000B456A">
      <w:pPr>
        <w:rPr>
          <w:rFonts w:asciiTheme="minorHAnsi" w:hAnsiTheme="minorHAnsi"/>
          <w:sz w:val="18"/>
          <w:szCs w:val="18"/>
        </w:rPr>
      </w:pPr>
      <w:r w:rsidRPr="00AB0B64">
        <w:rPr>
          <w:rFonts w:asciiTheme="minorHAnsi" w:hAnsiTheme="minorHAnsi"/>
          <w:sz w:val="18"/>
          <w:szCs w:val="18"/>
        </w:rPr>
        <w:t xml:space="preserve">De referentieraming is de jaarlijkse raming van het verloop van leerlingen- en studentenaantallen. Uit de referentieraming 2017 blijkt dat het verwachte aantal leerlingen en studenten hoger uitvalt dan de in de </w:t>
      </w:r>
      <w:proofErr w:type="spellStart"/>
      <w:r w:rsidRPr="00AB0B64">
        <w:rPr>
          <w:rFonts w:asciiTheme="minorHAnsi" w:hAnsiTheme="minorHAnsi"/>
          <w:sz w:val="18"/>
          <w:szCs w:val="18"/>
        </w:rPr>
        <w:t>OCW-begroting</w:t>
      </w:r>
      <w:proofErr w:type="spellEnd"/>
      <w:r w:rsidRPr="00AB0B64">
        <w:rPr>
          <w:rFonts w:asciiTheme="minorHAnsi" w:hAnsiTheme="minorHAnsi"/>
          <w:sz w:val="18"/>
          <w:szCs w:val="18"/>
        </w:rPr>
        <w:t xml:space="preserve"> 2017 verwerkte aantallen. Hierachter gaan verschillende bewegingen schuil, zoals een stijging van het aantal mbo-studenten in de beroepsbegeleidende leerweg en een toename van het aantal studenten in het wetenschappelijk onderwijs (o.a. door toenemende aantallen studenten uit landen die deel uitmaken van de Europese Economische Ruimte). </w:t>
      </w:r>
    </w:p>
    <w:p w:rsidRPr="00AB0B64" w:rsidR="000B456A" w:rsidP="00443A33" w:rsidRDefault="000B456A">
      <w:pPr>
        <w:rPr>
          <w:rFonts w:asciiTheme="minorHAnsi" w:hAnsiTheme="minorHAnsi"/>
          <w:i/>
          <w:sz w:val="18"/>
          <w:szCs w:val="18"/>
        </w:rPr>
      </w:pPr>
    </w:p>
    <w:p w:rsidRPr="00AB0B64" w:rsidR="000B456A" w:rsidP="00443A33" w:rsidRDefault="000B456A">
      <w:pPr>
        <w:rPr>
          <w:rFonts w:asciiTheme="minorHAnsi" w:hAnsiTheme="minorHAnsi"/>
          <w:i/>
          <w:sz w:val="18"/>
          <w:szCs w:val="18"/>
        </w:rPr>
      </w:pPr>
      <w:r w:rsidRPr="00AB0B64">
        <w:rPr>
          <w:rFonts w:asciiTheme="minorHAnsi" w:hAnsiTheme="minorHAnsi"/>
          <w:i/>
          <w:sz w:val="18"/>
          <w:szCs w:val="18"/>
        </w:rPr>
        <w:t>Diversen (mee- en tegenvallers)</w:t>
      </w:r>
    </w:p>
    <w:p w:rsidRPr="00AB0B64" w:rsidR="000B456A" w:rsidP="00443A33" w:rsidRDefault="000B456A">
      <w:pPr>
        <w:rPr>
          <w:rFonts w:asciiTheme="minorHAnsi" w:hAnsiTheme="minorHAnsi"/>
          <w:sz w:val="18"/>
          <w:szCs w:val="18"/>
        </w:rPr>
      </w:pPr>
      <w:r w:rsidRPr="00AB0B64">
        <w:rPr>
          <w:rFonts w:asciiTheme="minorHAnsi" w:hAnsiTheme="minorHAnsi"/>
          <w:sz w:val="18"/>
          <w:szCs w:val="18"/>
        </w:rPr>
        <w:t xml:space="preserve">Deze diversenpost bestaat volledig uit de raming van de aanvullende bekostiging van </w:t>
      </w:r>
      <w:proofErr w:type="spellStart"/>
      <w:r w:rsidRPr="00AB0B64">
        <w:rPr>
          <w:rFonts w:asciiTheme="minorHAnsi" w:hAnsiTheme="minorHAnsi"/>
          <w:sz w:val="18"/>
          <w:szCs w:val="18"/>
        </w:rPr>
        <w:t>asielzoekerskinderen</w:t>
      </w:r>
      <w:proofErr w:type="spellEnd"/>
      <w:r w:rsidRPr="00AB0B64">
        <w:rPr>
          <w:rFonts w:asciiTheme="minorHAnsi" w:hAnsiTheme="minorHAnsi"/>
          <w:sz w:val="18"/>
          <w:szCs w:val="18"/>
        </w:rPr>
        <w:t xml:space="preserve"> in het </w:t>
      </w:r>
      <w:proofErr w:type="gramStart"/>
      <w:r w:rsidRPr="00AB0B64">
        <w:rPr>
          <w:rFonts w:asciiTheme="minorHAnsi" w:hAnsiTheme="minorHAnsi"/>
          <w:sz w:val="18"/>
          <w:szCs w:val="18"/>
        </w:rPr>
        <w:t>primair</w:t>
      </w:r>
      <w:proofErr w:type="gramEnd"/>
      <w:r w:rsidRPr="00AB0B64">
        <w:rPr>
          <w:rFonts w:asciiTheme="minorHAnsi" w:hAnsiTheme="minorHAnsi"/>
          <w:sz w:val="18"/>
          <w:szCs w:val="18"/>
        </w:rPr>
        <w:t xml:space="preserve"> en voortgezet onderwijs. De raming is aangepast naar aanleiding van de verwachte instroom van asielzoekers en de samenstelling van deze </w:t>
      </w:r>
      <w:proofErr w:type="gramStart"/>
      <w:r w:rsidRPr="00AB0B64">
        <w:rPr>
          <w:rFonts w:asciiTheme="minorHAnsi" w:hAnsiTheme="minorHAnsi"/>
          <w:sz w:val="18"/>
          <w:szCs w:val="18"/>
        </w:rPr>
        <w:t xml:space="preserve">groep.  </w:t>
      </w:r>
      <w:proofErr w:type="gramEnd"/>
    </w:p>
    <w:p w:rsidRPr="00AB0B64" w:rsidR="000B456A" w:rsidP="00443A33" w:rsidRDefault="000B456A">
      <w:pPr>
        <w:rPr>
          <w:rFonts w:asciiTheme="minorHAnsi" w:hAnsiTheme="minorHAnsi"/>
          <w:i/>
          <w:sz w:val="18"/>
          <w:szCs w:val="18"/>
        </w:rPr>
      </w:pPr>
    </w:p>
    <w:p w:rsidRPr="00AB0B64" w:rsidR="000B456A" w:rsidP="00443A33" w:rsidRDefault="000B456A">
      <w:pPr>
        <w:rPr>
          <w:rFonts w:asciiTheme="minorHAnsi" w:hAnsiTheme="minorHAnsi"/>
          <w:i/>
          <w:sz w:val="18"/>
          <w:szCs w:val="18"/>
        </w:rPr>
      </w:pPr>
      <w:r w:rsidRPr="00AB0B64">
        <w:rPr>
          <w:rFonts w:asciiTheme="minorHAnsi" w:hAnsiTheme="minorHAnsi"/>
          <w:i/>
          <w:sz w:val="18"/>
          <w:szCs w:val="18"/>
        </w:rPr>
        <w:t>Eindejaarsmarge 2016-2017</w:t>
      </w:r>
    </w:p>
    <w:p w:rsidRPr="00AB0B64" w:rsidR="000B456A" w:rsidP="00443A33" w:rsidRDefault="000B456A">
      <w:pPr>
        <w:rPr>
          <w:rFonts w:asciiTheme="minorHAnsi" w:hAnsiTheme="minorHAnsi"/>
          <w:sz w:val="18"/>
          <w:szCs w:val="18"/>
        </w:rPr>
      </w:pPr>
      <w:r w:rsidRPr="00AB0B64">
        <w:rPr>
          <w:rFonts w:asciiTheme="minorHAnsi" w:hAnsiTheme="minorHAnsi"/>
          <w:sz w:val="18"/>
          <w:szCs w:val="18"/>
        </w:rPr>
        <w:t>Dit betreft de toevoeging van de eindejaarsmarge 2016 aan de begroting van OCW.</w:t>
      </w:r>
    </w:p>
    <w:p w:rsidRPr="00AB0B64" w:rsidR="000B456A" w:rsidP="00443A33" w:rsidRDefault="000B456A">
      <w:pPr>
        <w:rPr>
          <w:rFonts w:asciiTheme="minorHAnsi" w:hAnsiTheme="minorHAnsi"/>
          <w:i/>
          <w:sz w:val="18"/>
          <w:szCs w:val="18"/>
        </w:rPr>
      </w:pPr>
    </w:p>
    <w:p w:rsidRPr="00AB0B64" w:rsidR="000B456A" w:rsidP="00443A33" w:rsidRDefault="000B456A">
      <w:pPr>
        <w:rPr>
          <w:rFonts w:asciiTheme="minorHAnsi" w:hAnsiTheme="minorHAnsi"/>
          <w:i/>
          <w:sz w:val="18"/>
          <w:szCs w:val="18"/>
        </w:rPr>
      </w:pPr>
      <w:r w:rsidRPr="00AB0B64">
        <w:rPr>
          <w:rFonts w:asciiTheme="minorHAnsi" w:hAnsiTheme="minorHAnsi"/>
          <w:i/>
          <w:sz w:val="18"/>
          <w:szCs w:val="18"/>
        </w:rPr>
        <w:t xml:space="preserve">Invulling </w:t>
      </w:r>
      <w:proofErr w:type="spellStart"/>
      <w:r w:rsidRPr="00AB0B64">
        <w:rPr>
          <w:rFonts w:asciiTheme="minorHAnsi" w:hAnsiTheme="minorHAnsi"/>
          <w:i/>
          <w:sz w:val="18"/>
          <w:szCs w:val="18"/>
        </w:rPr>
        <w:t>ramingsbijstelling</w:t>
      </w:r>
      <w:proofErr w:type="spellEnd"/>
      <w:r w:rsidRPr="00AB0B64">
        <w:rPr>
          <w:rFonts w:asciiTheme="minorHAnsi" w:hAnsiTheme="minorHAnsi"/>
          <w:i/>
          <w:sz w:val="18"/>
          <w:szCs w:val="18"/>
        </w:rPr>
        <w:t xml:space="preserve"> 2017</w:t>
      </w:r>
    </w:p>
    <w:p w:rsidRPr="00AB0B64" w:rsidR="000B456A" w:rsidP="00443A33" w:rsidRDefault="000B456A">
      <w:pPr>
        <w:rPr>
          <w:rFonts w:asciiTheme="minorHAnsi" w:hAnsiTheme="minorHAnsi"/>
          <w:sz w:val="18"/>
          <w:szCs w:val="18"/>
        </w:rPr>
      </w:pPr>
      <w:r w:rsidRPr="00AB0B64">
        <w:rPr>
          <w:rFonts w:asciiTheme="minorHAnsi" w:hAnsiTheme="minorHAnsi"/>
          <w:sz w:val="18"/>
          <w:szCs w:val="18"/>
        </w:rPr>
        <w:t xml:space="preserve">De betreffende </w:t>
      </w:r>
      <w:proofErr w:type="spellStart"/>
      <w:r w:rsidRPr="00AB0B64">
        <w:rPr>
          <w:rFonts w:asciiTheme="minorHAnsi" w:hAnsiTheme="minorHAnsi"/>
          <w:sz w:val="18"/>
          <w:szCs w:val="18"/>
        </w:rPr>
        <w:t>ramingsbijstelling</w:t>
      </w:r>
      <w:proofErr w:type="spellEnd"/>
      <w:r w:rsidRPr="00AB0B64">
        <w:rPr>
          <w:rFonts w:asciiTheme="minorHAnsi" w:hAnsiTheme="minorHAnsi"/>
          <w:sz w:val="18"/>
          <w:szCs w:val="18"/>
        </w:rPr>
        <w:t xml:space="preserve"> stond nog taakstellend op het artikel Nominaal en onvoorzien, en diende om de begroting van OCW sluitend te maken en om een bijdrage te leveren aan eerdere ruilvoetproblematiek. OCW voorziet in 2017 de </w:t>
      </w:r>
      <w:proofErr w:type="spellStart"/>
      <w:r w:rsidRPr="00AB0B64">
        <w:rPr>
          <w:rFonts w:asciiTheme="minorHAnsi" w:hAnsiTheme="minorHAnsi"/>
          <w:sz w:val="18"/>
          <w:szCs w:val="18"/>
        </w:rPr>
        <w:t>ramingsbijstelling</w:t>
      </w:r>
      <w:proofErr w:type="spellEnd"/>
      <w:r w:rsidRPr="00AB0B64">
        <w:rPr>
          <w:rFonts w:asciiTheme="minorHAnsi" w:hAnsiTheme="minorHAnsi"/>
          <w:sz w:val="18"/>
          <w:szCs w:val="18"/>
        </w:rPr>
        <w:t xml:space="preserve"> van invulling, onder meer door de inzet van de eindejaarsmarge. </w:t>
      </w:r>
    </w:p>
    <w:p w:rsidRPr="00AB0B64" w:rsidR="000B456A" w:rsidP="00443A33" w:rsidRDefault="000B456A">
      <w:pPr>
        <w:rPr>
          <w:rFonts w:asciiTheme="minorHAnsi" w:hAnsiTheme="minorHAnsi"/>
          <w:i/>
          <w:sz w:val="18"/>
          <w:szCs w:val="18"/>
        </w:rPr>
      </w:pPr>
    </w:p>
    <w:p w:rsidRPr="00AB0B64" w:rsidR="000B456A" w:rsidP="00443A33" w:rsidRDefault="000B456A">
      <w:pPr>
        <w:rPr>
          <w:rFonts w:asciiTheme="minorHAnsi" w:hAnsiTheme="minorHAnsi"/>
          <w:i/>
          <w:sz w:val="18"/>
          <w:szCs w:val="18"/>
        </w:rPr>
      </w:pPr>
      <w:r w:rsidRPr="00AB0B64">
        <w:rPr>
          <w:rFonts w:asciiTheme="minorHAnsi" w:hAnsiTheme="minorHAnsi"/>
          <w:i/>
          <w:sz w:val="18"/>
          <w:szCs w:val="18"/>
        </w:rPr>
        <w:t>Inzet eindejaarsmarge</w:t>
      </w:r>
    </w:p>
    <w:p w:rsidRPr="00AB0B64" w:rsidR="000B456A" w:rsidP="00443A33" w:rsidRDefault="000B456A">
      <w:pPr>
        <w:rPr>
          <w:rFonts w:asciiTheme="minorHAnsi" w:hAnsiTheme="minorHAnsi"/>
          <w:sz w:val="18"/>
          <w:szCs w:val="18"/>
        </w:rPr>
      </w:pPr>
      <w:r w:rsidRPr="00AB0B64">
        <w:rPr>
          <w:rFonts w:asciiTheme="minorHAnsi" w:hAnsiTheme="minorHAnsi"/>
          <w:sz w:val="18"/>
          <w:szCs w:val="18"/>
        </w:rPr>
        <w:t xml:space="preserve">Dit deel van de eindejaarsmarge wordt ingezet om de </w:t>
      </w:r>
      <w:proofErr w:type="spellStart"/>
      <w:r w:rsidRPr="00AB0B64">
        <w:rPr>
          <w:rFonts w:asciiTheme="minorHAnsi" w:hAnsiTheme="minorHAnsi"/>
          <w:sz w:val="18"/>
          <w:szCs w:val="18"/>
        </w:rPr>
        <w:t>ramingsbijstelling</w:t>
      </w:r>
      <w:proofErr w:type="spellEnd"/>
      <w:r w:rsidRPr="00AB0B64">
        <w:rPr>
          <w:rFonts w:asciiTheme="minorHAnsi" w:hAnsiTheme="minorHAnsi"/>
          <w:sz w:val="18"/>
          <w:szCs w:val="18"/>
        </w:rPr>
        <w:t xml:space="preserve"> in 2017 gedeeltelijk in te vullen. </w:t>
      </w:r>
    </w:p>
    <w:p w:rsidRPr="00AB0B64" w:rsidR="000B456A" w:rsidP="00443A33" w:rsidRDefault="000B456A">
      <w:pPr>
        <w:rPr>
          <w:rFonts w:asciiTheme="minorHAnsi" w:hAnsiTheme="minorHAnsi"/>
          <w:i/>
          <w:sz w:val="18"/>
          <w:szCs w:val="18"/>
        </w:rPr>
      </w:pPr>
    </w:p>
    <w:p w:rsidRPr="00AB0B64" w:rsidR="000B456A" w:rsidP="00443A33" w:rsidRDefault="000B456A">
      <w:pPr>
        <w:rPr>
          <w:rFonts w:asciiTheme="minorHAnsi" w:hAnsiTheme="minorHAnsi"/>
          <w:i/>
          <w:sz w:val="18"/>
          <w:szCs w:val="18"/>
        </w:rPr>
      </w:pPr>
      <w:r w:rsidRPr="00AB0B64">
        <w:rPr>
          <w:rFonts w:asciiTheme="minorHAnsi" w:hAnsiTheme="minorHAnsi"/>
          <w:i/>
          <w:sz w:val="18"/>
          <w:szCs w:val="18"/>
        </w:rPr>
        <w:t>Wijziging PVS boekingsgang (beleidsmatige en technische mutaties)</w:t>
      </w:r>
    </w:p>
    <w:p w:rsidRPr="00AB0B64" w:rsidR="000B456A" w:rsidP="00443A33" w:rsidRDefault="000B456A">
      <w:pPr>
        <w:rPr>
          <w:rFonts w:asciiTheme="minorHAnsi" w:hAnsiTheme="minorHAnsi"/>
          <w:sz w:val="18"/>
          <w:szCs w:val="18"/>
        </w:rPr>
      </w:pPr>
      <w:r w:rsidRPr="00AB0B64">
        <w:rPr>
          <w:rFonts w:asciiTheme="minorHAnsi" w:hAnsiTheme="minorHAnsi"/>
          <w:sz w:val="18"/>
          <w:szCs w:val="18"/>
        </w:rPr>
        <w:t xml:space="preserve">Het opleveren van het nieuwe </w:t>
      </w:r>
      <w:proofErr w:type="spellStart"/>
      <w:r w:rsidRPr="00AB0B64">
        <w:rPr>
          <w:rFonts w:asciiTheme="minorHAnsi" w:hAnsiTheme="minorHAnsi"/>
          <w:sz w:val="18"/>
          <w:szCs w:val="18"/>
        </w:rPr>
        <w:t>ICT-systeem</w:t>
      </w:r>
      <w:proofErr w:type="spellEnd"/>
      <w:r w:rsidRPr="00AB0B64">
        <w:rPr>
          <w:rFonts w:asciiTheme="minorHAnsi" w:hAnsiTheme="minorHAnsi"/>
          <w:sz w:val="18"/>
          <w:szCs w:val="18"/>
        </w:rPr>
        <w:t xml:space="preserve"> van DUO (Programma Vernieuwing Studiefinanciering) leidt tot een correctie van de boekingen voor de reisvoorziening en </w:t>
      </w:r>
      <w:proofErr w:type="spellStart"/>
      <w:r w:rsidRPr="00AB0B64">
        <w:rPr>
          <w:rFonts w:asciiTheme="minorHAnsi" w:hAnsiTheme="minorHAnsi"/>
          <w:sz w:val="18"/>
          <w:szCs w:val="18"/>
        </w:rPr>
        <w:t>diploma-omzetting</w:t>
      </w:r>
      <w:proofErr w:type="spellEnd"/>
      <w:r w:rsidRPr="00AB0B64">
        <w:rPr>
          <w:rFonts w:asciiTheme="minorHAnsi" w:hAnsiTheme="minorHAnsi"/>
          <w:sz w:val="18"/>
          <w:szCs w:val="18"/>
        </w:rPr>
        <w:t xml:space="preserve">. Een ov-studentenkaart wordt nu bijvoorbeeld niet meer als lening gezien als de student deze niet heeft geactiveerd. De schuldenopbouw van studenten kan zo transparanter en inzichtelijker worden gemaakt. De correctie leidt tot een eenmalige mutatie van 147 mln. in 2017, omdat vorderingen verschuiven van </w:t>
      </w:r>
      <w:proofErr w:type="spellStart"/>
      <w:r w:rsidRPr="00AB0B64">
        <w:rPr>
          <w:rFonts w:asciiTheme="minorHAnsi" w:hAnsiTheme="minorHAnsi"/>
          <w:sz w:val="18"/>
          <w:szCs w:val="18"/>
        </w:rPr>
        <w:t>niet-kaderrelevant</w:t>
      </w:r>
      <w:proofErr w:type="spellEnd"/>
      <w:r w:rsidRPr="00AB0B64">
        <w:rPr>
          <w:rFonts w:asciiTheme="minorHAnsi" w:hAnsiTheme="minorHAnsi"/>
          <w:sz w:val="18"/>
          <w:szCs w:val="18"/>
        </w:rPr>
        <w:t xml:space="preserve"> naar kaderrelevant. </w:t>
      </w:r>
    </w:p>
    <w:p w:rsidRPr="00AB0B64" w:rsidR="000B456A" w:rsidP="00443A33" w:rsidRDefault="000B456A">
      <w:pPr>
        <w:rPr>
          <w:rFonts w:asciiTheme="minorHAnsi" w:hAnsiTheme="minorHAnsi"/>
          <w:i/>
          <w:sz w:val="18"/>
          <w:szCs w:val="18"/>
        </w:rPr>
      </w:pPr>
    </w:p>
    <w:p w:rsidRPr="00AB0B64" w:rsidR="000B456A" w:rsidP="00443A33" w:rsidRDefault="000B456A">
      <w:pPr>
        <w:rPr>
          <w:rFonts w:asciiTheme="minorHAnsi" w:hAnsiTheme="minorHAnsi"/>
          <w:i/>
          <w:sz w:val="18"/>
          <w:szCs w:val="18"/>
        </w:rPr>
      </w:pPr>
      <w:r w:rsidRPr="00AB0B64">
        <w:rPr>
          <w:rFonts w:asciiTheme="minorHAnsi" w:hAnsiTheme="minorHAnsi"/>
          <w:i/>
          <w:sz w:val="18"/>
          <w:szCs w:val="18"/>
        </w:rPr>
        <w:t>Diversen (beleidsmatige mutaties)</w:t>
      </w:r>
    </w:p>
    <w:p w:rsidRPr="00AB0B64" w:rsidR="000B456A" w:rsidP="00443A33" w:rsidRDefault="000B456A">
      <w:pPr>
        <w:rPr>
          <w:rFonts w:asciiTheme="minorHAnsi" w:hAnsiTheme="minorHAnsi"/>
          <w:sz w:val="18"/>
          <w:szCs w:val="18"/>
        </w:rPr>
      </w:pPr>
      <w:r w:rsidRPr="00AB0B64">
        <w:rPr>
          <w:rFonts w:asciiTheme="minorHAnsi" w:hAnsiTheme="minorHAnsi"/>
          <w:sz w:val="18"/>
          <w:szCs w:val="18"/>
        </w:rPr>
        <w:t xml:space="preserve">Onder deze post vallen onder andere een aantal kasschuiven, zoals een kasschuif binnen het budget van het Regionaal Investeringsfonds (mbo) om het beter te laten aansluiten bij het verwachte betalingsritme. Ook is een kasschuif noodzakelijk door een vertraging bij bouwprojecten in </w:t>
      </w:r>
      <w:proofErr w:type="spellStart"/>
      <w:r w:rsidRPr="00AB0B64">
        <w:rPr>
          <w:rFonts w:asciiTheme="minorHAnsi" w:hAnsiTheme="minorHAnsi"/>
          <w:sz w:val="18"/>
          <w:szCs w:val="18"/>
        </w:rPr>
        <w:t>Caribisch</w:t>
      </w:r>
      <w:proofErr w:type="spellEnd"/>
      <w:r w:rsidRPr="00AB0B64">
        <w:rPr>
          <w:rFonts w:asciiTheme="minorHAnsi" w:hAnsiTheme="minorHAnsi"/>
          <w:sz w:val="18"/>
          <w:szCs w:val="18"/>
        </w:rPr>
        <w:t xml:space="preserve"> Nederland. </w:t>
      </w:r>
      <w:proofErr w:type="gramStart"/>
      <w:r w:rsidRPr="00AB0B64">
        <w:rPr>
          <w:rFonts w:asciiTheme="minorHAnsi" w:hAnsiTheme="minorHAnsi"/>
          <w:sz w:val="18"/>
          <w:szCs w:val="18"/>
        </w:rPr>
        <w:t>Verder</w:t>
      </w:r>
      <w:proofErr w:type="gramEnd"/>
      <w:r w:rsidRPr="00AB0B64">
        <w:rPr>
          <w:rFonts w:asciiTheme="minorHAnsi" w:hAnsiTheme="minorHAnsi"/>
          <w:sz w:val="18"/>
          <w:szCs w:val="18"/>
        </w:rPr>
        <w:t xml:space="preserve"> zorgen wisselkoersveranderingen voor hogere kosten in </w:t>
      </w:r>
      <w:proofErr w:type="spellStart"/>
      <w:r w:rsidRPr="00AB0B64">
        <w:rPr>
          <w:rFonts w:asciiTheme="minorHAnsi" w:hAnsiTheme="minorHAnsi"/>
          <w:sz w:val="18"/>
          <w:szCs w:val="18"/>
        </w:rPr>
        <w:t>Caribisch</w:t>
      </w:r>
      <w:proofErr w:type="spellEnd"/>
      <w:r w:rsidRPr="00AB0B64">
        <w:rPr>
          <w:rFonts w:asciiTheme="minorHAnsi" w:hAnsiTheme="minorHAnsi"/>
          <w:sz w:val="18"/>
          <w:szCs w:val="18"/>
        </w:rPr>
        <w:t xml:space="preserve"> Nederland en in Zwitserland (voor CERN). Daarnaast wordt een tekort op de wettelijk verplichte prijsbijstelling op het mediabudget, opgelopen in 2015 en 2016, nu structureel gedekt. Tekorten konden ontstaan omdat de vaststelling van de wettelijke prijsbijstelling van het mediabudget op een ander moment gebeurde dan de vaststelling van de prijsbijstelling van de </w:t>
      </w:r>
      <w:proofErr w:type="spellStart"/>
      <w:r w:rsidRPr="00AB0B64">
        <w:rPr>
          <w:rFonts w:asciiTheme="minorHAnsi" w:hAnsiTheme="minorHAnsi"/>
          <w:sz w:val="18"/>
          <w:szCs w:val="18"/>
        </w:rPr>
        <w:t>OCW-begroting</w:t>
      </w:r>
      <w:proofErr w:type="spellEnd"/>
      <w:r w:rsidRPr="00AB0B64">
        <w:rPr>
          <w:rFonts w:asciiTheme="minorHAnsi" w:hAnsiTheme="minorHAnsi"/>
          <w:sz w:val="18"/>
          <w:szCs w:val="18"/>
        </w:rPr>
        <w:t xml:space="preserve">. Tenslotte is er een besparingswinst van 20,2 mln. in </w:t>
      </w:r>
      <w:proofErr w:type="gramStart"/>
      <w:r w:rsidRPr="00AB0B64">
        <w:rPr>
          <w:rFonts w:asciiTheme="minorHAnsi" w:hAnsiTheme="minorHAnsi"/>
          <w:sz w:val="18"/>
          <w:szCs w:val="18"/>
        </w:rPr>
        <w:t>het</w:t>
      </w:r>
      <w:proofErr w:type="gramEnd"/>
      <w:r w:rsidRPr="00AB0B64">
        <w:rPr>
          <w:rFonts w:asciiTheme="minorHAnsi" w:hAnsiTheme="minorHAnsi"/>
          <w:sz w:val="18"/>
          <w:szCs w:val="18"/>
        </w:rPr>
        <w:t xml:space="preserve"> mbo. Deze besparingswinst is het resultaat van de afwikkeling van de kenniscentra en de samenvoeging hiervan tot de stichting Samenwerking Beroepsonderwijs Bedrijfsleven. Deze middelen worden ingezet als gedeeltelijke invulling van de openstaande </w:t>
      </w:r>
      <w:proofErr w:type="spellStart"/>
      <w:r w:rsidRPr="00AB0B64">
        <w:rPr>
          <w:rFonts w:asciiTheme="minorHAnsi" w:hAnsiTheme="minorHAnsi"/>
          <w:sz w:val="18"/>
          <w:szCs w:val="18"/>
        </w:rPr>
        <w:t>ramingsbijstelling</w:t>
      </w:r>
      <w:proofErr w:type="spellEnd"/>
      <w:r w:rsidRPr="00AB0B64">
        <w:rPr>
          <w:rFonts w:asciiTheme="minorHAnsi" w:hAnsiTheme="minorHAnsi"/>
          <w:sz w:val="18"/>
          <w:szCs w:val="18"/>
        </w:rPr>
        <w:t xml:space="preserve"> in 2017. </w:t>
      </w:r>
    </w:p>
    <w:p w:rsidRPr="00AB0B64" w:rsidR="000B456A" w:rsidP="00443A33" w:rsidRDefault="000B456A">
      <w:pPr>
        <w:rPr>
          <w:rFonts w:asciiTheme="minorHAnsi" w:hAnsiTheme="minorHAnsi"/>
          <w:sz w:val="18"/>
          <w:szCs w:val="18"/>
        </w:rPr>
      </w:pPr>
    </w:p>
    <w:p w:rsidRPr="00AB0B64" w:rsidR="000B456A" w:rsidP="00443A33" w:rsidRDefault="000B456A">
      <w:pPr>
        <w:rPr>
          <w:rFonts w:asciiTheme="minorHAnsi" w:hAnsiTheme="minorHAnsi"/>
          <w:i/>
          <w:sz w:val="18"/>
          <w:szCs w:val="18"/>
        </w:rPr>
      </w:pPr>
      <w:r w:rsidRPr="00AB0B64">
        <w:rPr>
          <w:rFonts w:asciiTheme="minorHAnsi" w:hAnsiTheme="minorHAnsi"/>
          <w:i/>
          <w:sz w:val="18"/>
          <w:szCs w:val="18"/>
        </w:rPr>
        <w:t>Compensatie ABP pensioenpremiestijging</w:t>
      </w:r>
    </w:p>
    <w:p w:rsidRPr="00AB0B64" w:rsidR="000B456A" w:rsidP="00443A33" w:rsidRDefault="000B456A">
      <w:pPr>
        <w:rPr>
          <w:rFonts w:asciiTheme="minorHAnsi" w:hAnsiTheme="minorHAnsi"/>
          <w:sz w:val="18"/>
          <w:szCs w:val="18"/>
        </w:rPr>
      </w:pPr>
      <w:r w:rsidRPr="00AB0B64">
        <w:rPr>
          <w:rFonts w:asciiTheme="minorHAnsi" w:hAnsiTheme="minorHAnsi"/>
          <w:sz w:val="18"/>
          <w:szCs w:val="18"/>
        </w:rPr>
        <w:t>Per 1 januari 2017 heeft het ABP de pensioenpremie verhoogd. Ter compensatie van de pensioenpremiestijging wordt 342 mln. aan de loonruimte 2017 toegevoegd. OCW ontvangt hiervan 198,4 mln. Deze middelen worden vanuit de Aanvullende Post overgemaakt naar de departementale begrotingen.</w:t>
      </w:r>
    </w:p>
    <w:p w:rsidRPr="00AB0B64" w:rsidR="000B456A" w:rsidP="00443A33" w:rsidRDefault="000B456A">
      <w:pPr>
        <w:rPr>
          <w:rFonts w:asciiTheme="minorHAnsi" w:hAnsiTheme="minorHAnsi"/>
          <w:i/>
          <w:sz w:val="18"/>
          <w:szCs w:val="18"/>
        </w:rPr>
      </w:pPr>
    </w:p>
    <w:p w:rsidRPr="00AB0B64" w:rsidR="000B456A" w:rsidP="00443A33" w:rsidRDefault="000B456A">
      <w:pPr>
        <w:rPr>
          <w:rFonts w:asciiTheme="minorHAnsi" w:hAnsiTheme="minorHAnsi"/>
          <w:i/>
          <w:sz w:val="18"/>
          <w:szCs w:val="18"/>
        </w:rPr>
      </w:pPr>
      <w:r w:rsidRPr="00AB0B64">
        <w:rPr>
          <w:rFonts w:asciiTheme="minorHAnsi" w:hAnsiTheme="minorHAnsi"/>
          <w:i/>
          <w:sz w:val="18"/>
          <w:szCs w:val="18"/>
        </w:rPr>
        <w:t>Loonbijstelling tranche 2017</w:t>
      </w:r>
    </w:p>
    <w:p w:rsidRPr="00AB0B64" w:rsidR="000B456A" w:rsidP="00443A33" w:rsidRDefault="000B456A">
      <w:pPr>
        <w:rPr>
          <w:rFonts w:asciiTheme="minorHAnsi" w:hAnsiTheme="minorHAnsi"/>
          <w:i/>
          <w:sz w:val="18"/>
          <w:szCs w:val="18"/>
        </w:rPr>
      </w:pPr>
      <w:r w:rsidRPr="00AB0B64">
        <w:rPr>
          <w:rFonts w:asciiTheme="minorHAnsi" w:hAnsiTheme="minorHAnsi"/>
          <w:sz w:val="18"/>
          <w:szCs w:val="18"/>
        </w:rPr>
        <w:t>De loonbijstelling tranche 2017 wordt overgemaakt naar de departementale begrotingen. Deze tranche bestaat uit een vergoeding voor de contractloonontwikkeling en de ontwikkeling in sociale werkgeverslasten.</w:t>
      </w:r>
      <w:r w:rsidRPr="00AB0B64">
        <w:rPr>
          <w:rFonts w:asciiTheme="minorHAnsi" w:hAnsiTheme="minorHAnsi"/>
          <w:i/>
          <w:sz w:val="18"/>
          <w:szCs w:val="18"/>
        </w:rPr>
        <w:br/>
      </w:r>
    </w:p>
    <w:p w:rsidRPr="00AB0B64" w:rsidR="000B456A" w:rsidP="00443A33" w:rsidRDefault="000B456A">
      <w:pPr>
        <w:rPr>
          <w:rFonts w:asciiTheme="minorHAnsi" w:hAnsiTheme="minorHAnsi"/>
          <w:i/>
          <w:sz w:val="18"/>
          <w:szCs w:val="18"/>
        </w:rPr>
      </w:pPr>
      <w:r w:rsidRPr="00AB0B64">
        <w:rPr>
          <w:rFonts w:asciiTheme="minorHAnsi" w:hAnsiTheme="minorHAnsi"/>
          <w:i/>
          <w:sz w:val="18"/>
          <w:szCs w:val="18"/>
        </w:rPr>
        <w:t>Monumentenaftrek – aanhouden wetsvoorstel</w:t>
      </w:r>
    </w:p>
    <w:p w:rsidRPr="00AB0B64" w:rsidR="000B456A" w:rsidP="00443A33" w:rsidRDefault="000B456A">
      <w:pPr>
        <w:rPr>
          <w:rFonts w:asciiTheme="minorHAnsi" w:hAnsiTheme="minorHAnsi"/>
          <w:sz w:val="18"/>
          <w:szCs w:val="18"/>
        </w:rPr>
      </w:pPr>
      <w:r w:rsidRPr="00AB0B64">
        <w:rPr>
          <w:rFonts w:asciiTheme="minorHAnsi" w:hAnsiTheme="minorHAnsi"/>
          <w:sz w:val="18"/>
          <w:szCs w:val="18"/>
        </w:rPr>
        <w:t xml:space="preserve">In de begroting 2017 stond het plan om de fiscale monumentenaftrek om te vormen naar een meer gerichte uitgavenregeling op de </w:t>
      </w:r>
      <w:proofErr w:type="spellStart"/>
      <w:r w:rsidRPr="00AB0B64">
        <w:rPr>
          <w:rFonts w:asciiTheme="minorHAnsi" w:hAnsiTheme="minorHAnsi"/>
          <w:sz w:val="18"/>
          <w:szCs w:val="18"/>
        </w:rPr>
        <w:t>OCW-begroting</w:t>
      </w:r>
      <w:proofErr w:type="spellEnd"/>
      <w:r w:rsidRPr="00AB0B64">
        <w:rPr>
          <w:rFonts w:asciiTheme="minorHAnsi" w:hAnsiTheme="minorHAnsi"/>
          <w:sz w:val="18"/>
          <w:szCs w:val="18"/>
        </w:rPr>
        <w:t xml:space="preserve"> per 1 januari 2017. Het totale budgettaire beslag van deze fiscale aftrek is 57 mln. Het wetsvoorstel is aangehouden, waardoor omvorming per 2017 niet meer mogelijk was en de fiscale aftrek is blijven bestaan. Het </w:t>
      </w:r>
      <w:proofErr w:type="gramStart"/>
      <w:r w:rsidRPr="00AB0B64">
        <w:rPr>
          <w:rFonts w:asciiTheme="minorHAnsi" w:hAnsiTheme="minorHAnsi"/>
          <w:sz w:val="18"/>
          <w:szCs w:val="18"/>
        </w:rPr>
        <w:t>reeds</w:t>
      </w:r>
      <w:proofErr w:type="gramEnd"/>
      <w:r w:rsidRPr="00AB0B64">
        <w:rPr>
          <w:rFonts w:asciiTheme="minorHAnsi" w:hAnsiTheme="minorHAnsi"/>
          <w:sz w:val="18"/>
          <w:szCs w:val="18"/>
        </w:rPr>
        <w:t xml:space="preserve"> toegevoegde budget aan de </w:t>
      </w:r>
      <w:proofErr w:type="spellStart"/>
      <w:r w:rsidRPr="00AB0B64">
        <w:rPr>
          <w:rFonts w:asciiTheme="minorHAnsi" w:hAnsiTheme="minorHAnsi"/>
          <w:sz w:val="18"/>
          <w:szCs w:val="18"/>
        </w:rPr>
        <w:t>OCW-begroting</w:t>
      </w:r>
      <w:proofErr w:type="spellEnd"/>
      <w:r w:rsidRPr="00AB0B64">
        <w:rPr>
          <w:rFonts w:asciiTheme="minorHAnsi" w:hAnsiTheme="minorHAnsi"/>
          <w:sz w:val="18"/>
          <w:szCs w:val="18"/>
        </w:rPr>
        <w:t xml:space="preserve"> wordt met deze mutatie weer afgeboekt.</w:t>
      </w:r>
    </w:p>
    <w:p w:rsidRPr="00AB0B64" w:rsidR="000B456A" w:rsidP="00443A33" w:rsidRDefault="000B456A">
      <w:pPr>
        <w:rPr>
          <w:rFonts w:asciiTheme="minorHAnsi" w:hAnsiTheme="minorHAnsi"/>
          <w:sz w:val="18"/>
          <w:szCs w:val="18"/>
        </w:rPr>
      </w:pPr>
    </w:p>
    <w:p w:rsidRPr="00AB0B64" w:rsidR="000B456A" w:rsidP="00443A33" w:rsidRDefault="000B456A">
      <w:pPr>
        <w:rPr>
          <w:rFonts w:asciiTheme="minorHAnsi" w:hAnsiTheme="minorHAnsi"/>
          <w:i/>
          <w:sz w:val="18"/>
          <w:szCs w:val="18"/>
        </w:rPr>
      </w:pPr>
      <w:r w:rsidRPr="00AB0B64">
        <w:rPr>
          <w:rFonts w:asciiTheme="minorHAnsi" w:hAnsiTheme="minorHAnsi"/>
          <w:i/>
          <w:sz w:val="18"/>
          <w:szCs w:val="18"/>
        </w:rPr>
        <w:t>Prijsbijstelling tranche 2017</w:t>
      </w:r>
    </w:p>
    <w:p w:rsidRPr="00AB0B64" w:rsidR="000B456A" w:rsidP="00443A33" w:rsidRDefault="000B456A">
      <w:pPr>
        <w:rPr>
          <w:rFonts w:asciiTheme="minorHAnsi" w:hAnsiTheme="minorHAnsi"/>
          <w:sz w:val="18"/>
          <w:szCs w:val="18"/>
        </w:rPr>
      </w:pPr>
      <w:r w:rsidRPr="00AB0B64">
        <w:rPr>
          <w:rFonts w:asciiTheme="minorHAnsi" w:hAnsiTheme="minorHAnsi"/>
          <w:sz w:val="18"/>
          <w:szCs w:val="18"/>
        </w:rPr>
        <w:t xml:space="preserve">De prijsbijstelling tranche 2017 wordt overgemaakt naar de departementale begrotingen. </w:t>
      </w:r>
    </w:p>
    <w:p w:rsidRPr="00AB0B64" w:rsidR="000B456A" w:rsidP="00443A33" w:rsidRDefault="000B456A">
      <w:pPr>
        <w:rPr>
          <w:rFonts w:asciiTheme="minorHAnsi" w:hAnsiTheme="minorHAnsi"/>
          <w:i/>
          <w:sz w:val="18"/>
          <w:szCs w:val="18"/>
        </w:rPr>
      </w:pPr>
    </w:p>
    <w:p w:rsidRPr="00AB0B64" w:rsidR="000B456A" w:rsidP="00443A33" w:rsidRDefault="000B456A">
      <w:pPr>
        <w:rPr>
          <w:rFonts w:asciiTheme="minorHAnsi" w:hAnsiTheme="minorHAnsi"/>
          <w:i/>
          <w:sz w:val="18"/>
          <w:szCs w:val="18"/>
        </w:rPr>
      </w:pPr>
      <w:r w:rsidRPr="00AB0B64">
        <w:rPr>
          <w:rFonts w:asciiTheme="minorHAnsi" w:hAnsiTheme="minorHAnsi"/>
          <w:i/>
          <w:sz w:val="18"/>
          <w:szCs w:val="18"/>
        </w:rPr>
        <w:t>Diversen (technische, kaderrelevante mutaties)</w:t>
      </w:r>
    </w:p>
    <w:p w:rsidRPr="00AB0B64" w:rsidR="000B456A" w:rsidP="00443A33" w:rsidRDefault="000B456A">
      <w:pPr>
        <w:rPr>
          <w:rFonts w:asciiTheme="minorHAnsi" w:hAnsiTheme="minorHAnsi"/>
          <w:sz w:val="18"/>
          <w:szCs w:val="18"/>
        </w:rPr>
      </w:pPr>
      <w:r w:rsidRPr="00AB0B64">
        <w:rPr>
          <w:rFonts w:asciiTheme="minorHAnsi" w:hAnsiTheme="minorHAnsi"/>
          <w:sz w:val="18"/>
          <w:szCs w:val="18"/>
        </w:rPr>
        <w:t xml:space="preserve">Onder deze diversenpost valt onder andere het amendement (Kamerstukken 2016-2017 34 550, nr. 55) dat het besparingsverlies van 25 mln., ontstaan door het aanhouden van het omvormen van de monumentenaftrek, opvangt. Dit besparingsverlies treedt op doordat de budgettaire korting die samenhangt met de omvorming in 2017 nu niet gerealiseerd wordt. Daarnaast vallen onder deze post de </w:t>
      </w:r>
      <w:proofErr w:type="spellStart"/>
      <w:r w:rsidRPr="00AB0B64">
        <w:rPr>
          <w:rFonts w:asciiTheme="minorHAnsi" w:hAnsiTheme="minorHAnsi"/>
          <w:sz w:val="18"/>
          <w:szCs w:val="18"/>
        </w:rPr>
        <w:t>desalderingen</w:t>
      </w:r>
      <w:proofErr w:type="spellEnd"/>
      <w:r w:rsidRPr="00AB0B64">
        <w:rPr>
          <w:rFonts w:asciiTheme="minorHAnsi" w:hAnsiTheme="minorHAnsi"/>
          <w:sz w:val="18"/>
          <w:szCs w:val="18"/>
        </w:rPr>
        <w:t xml:space="preserve"> en overboekingen met andere departementen. Een voorbeeld hiervan is een overboeking met </w:t>
      </w:r>
      <w:proofErr w:type="spellStart"/>
      <w:r w:rsidRPr="00AB0B64">
        <w:rPr>
          <w:rFonts w:asciiTheme="minorHAnsi" w:hAnsiTheme="minorHAnsi"/>
          <w:sz w:val="18"/>
          <w:szCs w:val="18"/>
        </w:rPr>
        <w:t>WenR</w:t>
      </w:r>
      <w:proofErr w:type="spellEnd"/>
      <w:r w:rsidRPr="00AB0B64">
        <w:rPr>
          <w:rFonts w:asciiTheme="minorHAnsi" w:hAnsiTheme="minorHAnsi"/>
          <w:sz w:val="18"/>
          <w:szCs w:val="18"/>
        </w:rPr>
        <w:t xml:space="preserve">, die het </w:t>
      </w:r>
      <w:proofErr w:type="gramStart"/>
      <w:r w:rsidRPr="00AB0B64">
        <w:rPr>
          <w:rFonts w:asciiTheme="minorHAnsi" w:hAnsiTheme="minorHAnsi"/>
          <w:sz w:val="18"/>
          <w:szCs w:val="18"/>
        </w:rPr>
        <w:t>surplus</w:t>
      </w:r>
      <w:proofErr w:type="gramEnd"/>
      <w:r w:rsidRPr="00AB0B64">
        <w:rPr>
          <w:rFonts w:asciiTheme="minorHAnsi" w:hAnsiTheme="minorHAnsi"/>
          <w:sz w:val="18"/>
          <w:szCs w:val="18"/>
        </w:rPr>
        <w:t xml:space="preserve"> van het Rijksvastgoedbedrijf teruggeeft aan de opdrachtgevende departementen. OCW ontvangt hiervan 7,3 mln. </w:t>
      </w:r>
    </w:p>
    <w:p w:rsidRPr="00AB0B64" w:rsidR="000B456A" w:rsidP="00443A33" w:rsidRDefault="000B456A">
      <w:pPr>
        <w:rPr>
          <w:rFonts w:asciiTheme="minorHAnsi" w:hAnsiTheme="minorHAnsi"/>
          <w:i/>
          <w:sz w:val="18"/>
          <w:szCs w:val="18"/>
        </w:rPr>
      </w:pPr>
    </w:p>
    <w:p w:rsidRPr="00AB0B64" w:rsidR="000B456A" w:rsidP="00443A33" w:rsidRDefault="000B456A">
      <w:pPr>
        <w:rPr>
          <w:rFonts w:asciiTheme="minorHAnsi" w:hAnsiTheme="minorHAnsi"/>
          <w:i/>
          <w:sz w:val="18"/>
          <w:szCs w:val="18"/>
        </w:rPr>
      </w:pPr>
      <w:r w:rsidRPr="00AB0B64">
        <w:rPr>
          <w:rFonts w:asciiTheme="minorHAnsi" w:hAnsiTheme="minorHAnsi"/>
          <w:i/>
          <w:sz w:val="18"/>
          <w:szCs w:val="18"/>
        </w:rPr>
        <w:t>Referentieraming 2017 NR</w:t>
      </w:r>
    </w:p>
    <w:p w:rsidRPr="00AB0B64" w:rsidR="000B456A" w:rsidP="00443A33" w:rsidRDefault="000B456A">
      <w:pPr>
        <w:rPr>
          <w:rFonts w:asciiTheme="minorHAnsi" w:hAnsiTheme="minorHAnsi"/>
          <w:sz w:val="18"/>
          <w:szCs w:val="18"/>
        </w:rPr>
      </w:pPr>
      <w:r w:rsidRPr="00AB0B64">
        <w:rPr>
          <w:rFonts w:asciiTheme="minorHAnsi" w:hAnsiTheme="minorHAnsi"/>
          <w:sz w:val="18"/>
          <w:szCs w:val="18"/>
        </w:rPr>
        <w:t xml:space="preserve">De referentieraming 2017 werkt ook door op de </w:t>
      </w:r>
      <w:proofErr w:type="spellStart"/>
      <w:r w:rsidRPr="00AB0B64">
        <w:rPr>
          <w:rFonts w:asciiTheme="minorHAnsi" w:hAnsiTheme="minorHAnsi"/>
          <w:sz w:val="18"/>
          <w:szCs w:val="18"/>
        </w:rPr>
        <w:t>niet-kaderrelevante</w:t>
      </w:r>
      <w:proofErr w:type="spellEnd"/>
      <w:r w:rsidRPr="00AB0B64">
        <w:rPr>
          <w:rFonts w:asciiTheme="minorHAnsi" w:hAnsiTheme="minorHAnsi"/>
          <w:sz w:val="18"/>
          <w:szCs w:val="18"/>
        </w:rPr>
        <w:t xml:space="preserve"> budgetten onder het artikel Studiefinanciering. Door de hogere raming van de aantallen studenten in het wetenschappelijk onderwijs t.o.v. de referentieraming van 2016, wordt de raming van studieleningen van deze studenten naar boven bijgesteld. </w:t>
      </w:r>
    </w:p>
    <w:p w:rsidRPr="00AB0B64" w:rsidR="000B456A" w:rsidP="00443A33" w:rsidRDefault="000B456A">
      <w:pPr>
        <w:rPr>
          <w:rFonts w:asciiTheme="minorHAnsi" w:hAnsiTheme="minorHAnsi"/>
          <w:i/>
          <w:sz w:val="18"/>
          <w:szCs w:val="18"/>
        </w:rPr>
      </w:pPr>
    </w:p>
    <w:p w:rsidRPr="00AB0B64" w:rsidR="000B456A" w:rsidP="00443A33" w:rsidRDefault="000B456A">
      <w:pPr>
        <w:rPr>
          <w:rFonts w:asciiTheme="minorHAnsi" w:hAnsiTheme="minorHAnsi"/>
          <w:i/>
          <w:sz w:val="18"/>
          <w:szCs w:val="18"/>
        </w:rPr>
      </w:pPr>
      <w:r w:rsidRPr="00AB0B64">
        <w:rPr>
          <w:rFonts w:asciiTheme="minorHAnsi" w:hAnsiTheme="minorHAnsi"/>
          <w:i/>
          <w:sz w:val="18"/>
          <w:szCs w:val="18"/>
        </w:rPr>
        <w:t xml:space="preserve">Diversen (technische, </w:t>
      </w:r>
      <w:proofErr w:type="spellStart"/>
      <w:r w:rsidRPr="00AB0B64">
        <w:rPr>
          <w:rFonts w:asciiTheme="minorHAnsi" w:hAnsiTheme="minorHAnsi"/>
          <w:i/>
          <w:sz w:val="18"/>
          <w:szCs w:val="18"/>
        </w:rPr>
        <w:t>niet-kaderrelevante</w:t>
      </w:r>
      <w:proofErr w:type="spellEnd"/>
      <w:r w:rsidRPr="00AB0B64">
        <w:rPr>
          <w:rFonts w:asciiTheme="minorHAnsi" w:hAnsiTheme="minorHAnsi"/>
          <w:i/>
          <w:sz w:val="18"/>
          <w:szCs w:val="18"/>
        </w:rPr>
        <w:t xml:space="preserve"> mutaties)</w:t>
      </w:r>
    </w:p>
    <w:p w:rsidRPr="00AB0B64" w:rsidR="000B456A" w:rsidP="00443A33" w:rsidRDefault="000B456A">
      <w:pPr>
        <w:rPr>
          <w:rFonts w:asciiTheme="minorHAnsi" w:hAnsiTheme="minorHAnsi"/>
          <w:sz w:val="18"/>
          <w:szCs w:val="18"/>
        </w:rPr>
      </w:pPr>
      <w:r w:rsidRPr="00AB0B64">
        <w:rPr>
          <w:rFonts w:asciiTheme="minorHAnsi" w:hAnsiTheme="minorHAnsi"/>
          <w:sz w:val="18"/>
          <w:szCs w:val="18"/>
        </w:rPr>
        <w:t xml:space="preserve">Onder deze post valt de bijstelling van de raming van de </w:t>
      </w:r>
      <w:proofErr w:type="spellStart"/>
      <w:r w:rsidRPr="00AB0B64">
        <w:rPr>
          <w:rFonts w:asciiTheme="minorHAnsi" w:hAnsiTheme="minorHAnsi"/>
          <w:sz w:val="18"/>
          <w:szCs w:val="18"/>
        </w:rPr>
        <w:t>niet-kaderrelevante</w:t>
      </w:r>
      <w:proofErr w:type="spellEnd"/>
      <w:r w:rsidRPr="00AB0B64">
        <w:rPr>
          <w:rFonts w:asciiTheme="minorHAnsi" w:hAnsiTheme="minorHAnsi"/>
          <w:sz w:val="18"/>
          <w:szCs w:val="18"/>
        </w:rPr>
        <w:t xml:space="preserve"> uitgaven aan de studiefinanciering. Op basis van realisatiecijfers is de raming van het collegegeldkrediet naar boven bijgesteld. Ook betreft deze post de toevoeging van de prijsbijstelling tranche 2017 op de </w:t>
      </w:r>
      <w:proofErr w:type="spellStart"/>
      <w:r w:rsidRPr="00AB0B64">
        <w:rPr>
          <w:rFonts w:asciiTheme="minorHAnsi" w:hAnsiTheme="minorHAnsi"/>
          <w:sz w:val="18"/>
          <w:szCs w:val="18"/>
        </w:rPr>
        <w:t>niet-kaderrelevante</w:t>
      </w:r>
      <w:proofErr w:type="spellEnd"/>
      <w:r w:rsidRPr="00AB0B64">
        <w:rPr>
          <w:rFonts w:asciiTheme="minorHAnsi" w:hAnsiTheme="minorHAnsi"/>
          <w:sz w:val="18"/>
          <w:szCs w:val="18"/>
        </w:rPr>
        <w:t xml:space="preserve"> uitgaven op de </w:t>
      </w:r>
      <w:proofErr w:type="spellStart"/>
      <w:r w:rsidRPr="00AB0B64">
        <w:rPr>
          <w:rFonts w:asciiTheme="minorHAnsi" w:hAnsiTheme="minorHAnsi"/>
          <w:sz w:val="18"/>
          <w:szCs w:val="18"/>
        </w:rPr>
        <w:t>OCW-begroting</w:t>
      </w:r>
      <w:proofErr w:type="spellEnd"/>
      <w:r w:rsidRPr="00AB0B64">
        <w:rPr>
          <w:rFonts w:asciiTheme="minorHAnsi" w:hAnsiTheme="minorHAnsi"/>
          <w:sz w:val="18"/>
          <w:szCs w:val="18"/>
        </w:rPr>
        <w:t>.</w:t>
      </w:r>
    </w:p>
    <w:p w:rsidRPr="00AB0B64" w:rsidR="000B456A" w:rsidP="00443A33" w:rsidRDefault="000B456A">
      <w:pPr>
        <w:rPr>
          <w:rFonts w:asciiTheme="minorHAnsi" w:hAnsiTheme="minorHAnsi"/>
          <w:i/>
          <w:sz w:val="18"/>
          <w:szCs w:val="18"/>
        </w:rPr>
      </w:pPr>
    </w:p>
    <w:p w:rsidRPr="00AB0B64" w:rsidR="000B456A" w:rsidP="00443A33" w:rsidRDefault="000B456A">
      <w:pPr>
        <w:rPr>
          <w:rFonts w:asciiTheme="minorHAnsi" w:hAnsiTheme="minorHAnsi"/>
          <w:i/>
          <w:sz w:val="18"/>
          <w:szCs w:val="18"/>
        </w:rPr>
      </w:pPr>
      <w:r w:rsidRPr="00AB0B64">
        <w:rPr>
          <w:rFonts w:asciiTheme="minorHAnsi" w:hAnsiTheme="minorHAnsi"/>
          <w:i/>
          <w:sz w:val="18"/>
          <w:szCs w:val="18"/>
        </w:rPr>
        <w:t>Autonome raming studiefinanciering – rente</w:t>
      </w:r>
    </w:p>
    <w:p w:rsidRPr="00AB0B64" w:rsidR="000B456A" w:rsidP="00443A33" w:rsidRDefault="000B456A">
      <w:pPr>
        <w:rPr>
          <w:rFonts w:asciiTheme="minorHAnsi" w:hAnsiTheme="minorHAnsi"/>
          <w:sz w:val="18"/>
          <w:szCs w:val="18"/>
        </w:rPr>
      </w:pPr>
      <w:r w:rsidRPr="00AB0B64">
        <w:rPr>
          <w:rFonts w:asciiTheme="minorHAnsi" w:hAnsiTheme="minorHAnsi"/>
          <w:sz w:val="18"/>
          <w:szCs w:val="18"/>
        </w:rPr>
        <w:t xml:space="preserve">De meerjarige raming van de te ontvangen rente op de uitstaande studieleningen laat een tegenvaller zien. Dit komt door de lager dan verwachte rentestand. </w:t>
      </w:r>
    </w:p>
    <w:p w:rsidRPr="00AB0B64" w:rsidR="000B456A" w:rsidP="00443A33" w:rsidRDefault="000B456A">
      <w:pPr>
        <w:rPr>
          <w:rFonts w:asciiTheme="minorHAnsi" w:hAnsiTheme="minorHAnsi"/>
          <w:i/>
          <w:sz w:val="18"/>
          <w:szCs w:val="18"/>
        </w:rPr>
      </w:pPr>
    </w:p>
    <w:p w:rsidRPr="00AB0B64" w:rsidR="000B456A" w:rsidP="00443A33" w:rsidRDefault="000B456A">
      <w:pPr>
        <w:rPr>
          <w:rFonts w:asciiTheme="minorHAnsi" w:hAnsiTheme="minorHAnsi"/>
          <w:i/>
          <w:sz w:val="18"/>
          <w:szCs w:val="18"/>
        </w:rPr>
      </w:pPr>
      <w:r w:rsidRPr="00AB0B64">
        <w:rPr>
          <w:rFonts w:asciiTheme="minorHAnsi" w:hAnsiTheme="minorHAnsi"/>
          <w:i/>
          <w:sz w:val="18"/>
          <w:szCs w:val="18"/>
        </w:rPr>
        <w:t>Diversen (mee- en tegenvallers niet-belastingontvangsten)</w:t>
      </w:r>
    </w:p>
    <w:p w:rsidRPr="00AB0B64" w:rsidR="000B456A" w:rsidP="00443A33" w:rsidRDefault="000B456A">
      <w:pPr>
        <w:rPr>
          <w:rFonts w:asciiTheme="minorHAnsi" w:hAnsiTheme="minorHAnsi"/>
          <w:sz w:val="18"/>
          <w:szCs w:val="18"/>
        </w:rPr>
      </w:pPr>
      <w:r w:rsidRPr="00AB0B64">
        <w:rPr>
          <w:rFonts w:asciiTheme="minorHAnsi" w:hAnsiTheme="minorHAnsi"/>
          <w:sz w:val="18"/>
          <w:szCs w:val="18"/>
        </w:rPr>
        <w:t xml:space="preserve">Op basis van realisatiecijfers is de raming van terugvorderingen van studiefinanciering iets naar beneden bijgesteld. Ook werkt de referentieraming 2017 door aan de ontvangstenkant: de raming van de lesgelden is naar beneden bijgesteld. Dit komt door een verschuiving van mbo-studenten van de beroepsopleidende leerweg naar de beroepsbegeleidende leerweg. In de laatste leerweg betalen studenten minder lesgeld. </w:t>
      </w:r>
    </w:p>
    <w:p w:rsidRPr="00AB0B64" w:rsidR="000B456A" w:rsidP="00443A33" w:rsidRDefault="000B456A">
      <w:pPr>
        <w:rPr>
          <w:rFonts w:asciiTheme="minorHAnsi" w:hAnsiTheme="minorHAnsi"/>
          <w:i/>
          <w:sz w:val="18"/>
          <w:szCs w:val="18"/>
        </w:rPr>
      </w:pPr>
    </w:p>
    <w:p w:rsidRPr="00AB0B64" w:rsidR="000B456A" w:rsidP="00443A33" w:rsidRDefault="000B456A">
      <w:pPr>
        <w:rPr>
          <w:rFonts w:asciiTheme="minorHAnsi" w:hAnsiTheme="minorHAnsi"/>
          <w:i/>
          <w:sz w:val="18"/>
          <w:szCs w:val="18"/>
        </w:rPr>
      </w:pPr>
      <w:r w:rsidRPr="00AB0B64">
        <w:rPr>
          <w:rFonts w:asciiTheme="minorHAnsi" w:hAnsiTheme="minorHAnsi"/>
          <w:i/>
          <w:sz w:val="18"/>
          <w:szCs w:val="18"/>
        </w:rPr>
        <w:t>Diversen (technische mutaties niet-belastingontvangsten)</w:t>
      </w:r>
    </w:p>
    <w:p w:rsidRPr="00AB0B64" w:rsidR="00B44066" w:rsidP="00443A33" w:rsidRDefault="000B456A">
      <w:pPr>
        <w:rPr>
          <w:rFonts w:asciiTheme="minorHAnsi" w:hAnsiTheme="minorHAnsi"/>
          <w:b/>
          <w:sz w:val="18"/>
          <w:szCs w:val="18"/>
        </w:rPr>
      </w:pPr>
      <w:r w:rsidRPr="00AB0B64">
        <w:rPr>
          <w:rFonts w:asciiTheme="minorHAnsi" w:hAnsiTheme="minorHAnsi"/>
          <w:sz w:val="18"/>
          <w:szCs w:val="18"/>
        </w:rPr>
        <w:t xml:space="preserve">DUO maakt het gemakkelijker voor ex-studenten om hun studielening terug te betalen. Dit was te zien in de laatste realisatiecijfers en op basis hiervan wordt ook de raming van de terugbetalingen naar boven bijgesteld. </w:t>
      </w:r>
    </w:p>
    <w:p w:rsidRPr="00AB0B64" w:rsidR="00B44066" w:rsidP="00443A33" w:rsidRDefault="00B44066">
      <w:pPr>
        <w:rPr>
          <w:rFonts w:asciiTheme="minorHAnsi" w:hAnsiTheme="minorHAnsi"/>
          <w:b/>
          <w:sz w:val="18"/>
          <w:szCs w:val="18"/>
        </w:rPr>
      </w:pPr>
    </w:p>
    <w:p w:rsidRPr="00AB0B64" w:rsidR="00B44066" w:rsidP="00443A33" w:rsidRDefault="00B44066">
      <w:pPr>
        <w:rPr>
          <w:rFonts w:asciiTheme="minorHAnsi" w:hAnsiTheme="minorHAnsi"/>
          <w:b/>
          <w:sz w:val="18"/>
          <w:szCs w:val="18"/>
        </w:rPr>
      </w:pPr>
      <w:r w:rsidRPr="00AB0B64">
        <w:rPr>
          <w:rFonts w:asciiTheme="minorHAnsi" w:hAnsiTheme="minorHAnsi"/>
          <w:b/>
          <w:sz w:val="18"/>
          <w:szCs w:val="18"/>
        </w:rPr>
        <w:br w:type="page"/>
      </w:r>
    </w:p>
    <w:p w:rsidRPr="00AB0B64" w:rsidR="00B44066" w:rsidP="00443A33" w:rsidRDefault="00B44066">
      <w:pPr>
        <w:rPr>
          <w:rFonts w:asciiTheme="minorHAnsi" w:hAnsiTheme="minorHAnsi"/>
          <w:b/>
          <w:bCs/>
          <w:sz w:val="18"/>
          <w:szCs w:val="18"/>
        </w:rPr>
      </w:pPr>
      <w:r w:rsidRPr="00B3655E">
        <w:rPr>
          <w:rFonts w:asciiTheme="minorHAnsi" w:hAnsiTheme="minorHAnsi"/>
          <w:b/>
          <w:sz w:val="18"/>
          <w:szCs w:val="18"/>
        </w:rPr>
        <w:lastRenderedPageBreak/>
        <w:t xml:space="preserve">IXA </w:t>
      </w:r>
      <w:r w:rsidRPr="00B3655E">
        <w:rPr>
          <w:rFonts w:asciiTheme="minorHAnsi" w:hAnsiTheme="minorHAnsi"/>
          <w:b/>
          <w:bCs/>
          <w:sz w:val="18"/>
          <w:szCs w:val="18"/>
        </w:rPr>
        <w:t>Nationale Schuld (Transactiebasis)</w:t>
      </w:r>
    </w:p>
    <w:p w:rsidRPr="00AB0B64" w:rsidR="00AB0B64" w:rsidP="00443A33" w:rsidRDefault="00AB0B64">
      <w:pPr>
        <w:rPr>
          <w:rFonts w:asciiTheme="minorHAnsi" w:hAnsiTheme="minorHAnsi"/>
          <w:b/>
          <w:sz w:val="18"/>
          <w:szCs w:val="18"/>
        </w:rPr>
      </w:pPr>
    </w:p>
    <w:tbl>
      <w:tblPr>
        <w:tblW w:w="9780" w:type="dxa"/>
        <w:tblInd w:w="70" w:type="dxa"/>
        <w:tblCellMar>
          <w:left w:w="70" w:type="dxa"/>
          <w:right w:w="70" w:type="dxa"/>
        </w:tblCellMar>
        <w:tblLook w:val="04A0"/>
      </w:tblPr>
      <w:tblGrid>
        <w:gridCol w:w="4360"/>
        <w:gridCol w:w="1180"/>
        <w:gridCol w:w="1060"/>
        <w:gridCol w:w="1060"/>
        <w:gridCol w:w="1060"/>
        <w:gridCol w:w="1060"/>
      </w:tblGrid>
      <w:tr w:rsidRPr="00AB0B64" w:rsidR="00AB0B64" w:rsidTr="00AB0B64">
        <w:trPr>
          <w:trHeight w:val="240"/>
        </w:trPr>
        <w:tc>
          <w:tcPr>
            <w:tcW w:w="9780" w:type="dxa"/>
            <w:gridSpan w:val="6"/>
            <w:tcBorders>
              <w:top w:val="nil"/>
              <w:left w:val="nil"/>
              <w:bottom w:val="single" w:color="000000" w:sz="8" w:space="0"/>
              <w:right w:val="nil"/>
            </w:tcBorders>
            <w:shd w:val="clear" w:color="auto" w:fill="auto"/>
            <w:hideMark/>
          </w:tcPr>
          <w:p w:rsidRPr="00AB0B64" w:rsidR="00AB0B64" w:rsidP="00AB0B64" w:rsidRDefault="00AB0B64">
            <w:pPr>
              <w:rPr>
                <w:rFonts w:asciiTheme="minorHAnsi" w:hAnsiTheme="minorHAnsi"/>
                <w:sz w:val="18"/>
                <w:szCs w:val="18"/>
              </w:rPr>
            </w:pPr>
            <w:r w:rsidRPr="00AB0B64">
              <w:rPr>
                <w:rFonts w:asciiTheme="minorHAnsi" w:hAnsiTheme="minorHAnsi"/>
                <w:sz w:val="18"/>
                <w:szCs w:val="18"/>
              </w:rPr>
              <w:t>IXA NATIONALE SCHULD (TRANSACTIEBASIS): UITGAVEN</w:t>
            </w:r>
          </w:p>
        </w:tc>
      </w:tr>
      <w:tr w:rsidRPr="00AB0B64" w:rsidR="00AB0B64" w:rsidTr="00AB0B64">
        <w:trPr>
          <w:trHeight w:val="240"/>
        </w:trPr>
        <w:tc>
          <w:tcPr>
            <w:tcW w:w="4360" w:type="dxa"/>
            <w:tcBorders>
              <w:top w:val="nil"/>
              <w:left w:val="nil"/>
              <w:bottom w:val="single" w:color="000000" w:sz="8" w:space="0"/>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 </w:t>
            </w:r>
          </w:p>
        </w:tc>
        <w:tc>
          <w:tcPr>
            <w:tcW w:w="1180" w:type="dxa"/>
            <w:tcBorders>
              <w:top w:val="nil"/>
              <w:left w:val="nil"/>
              <w:bottom w:val="single" w:color="000000" w:sz="8" w:space="0"/>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2021</w:t>
            </w:r>
          </w:p>
        </w:tc>
      </w:tr>
      <w:tr w:rsidRPr="00AB0B64" w:rsidR="00AB0B64" w:rsidTr="00AB0B64">
        <w:trPr>
          <w:trHeight w:val="225"/>
        </w:trPr>
        <w:tc>
          <w:tcPr>
            <w:tcW w:w="4360" w:type="dxa"/>
            <w:tcBorders>
              <w:top w:val="nil"/>
              <w:left w:val="nil"/>
              <w:bottom w:val="nil"/>
              <w:right w:val="nil"/>
            </w:tcBorders>
            <w:shd w:val="clear" w:color="auto" w:fill="auto"/>
            <w:hideMark/>
          </w:tcPr>
          <w:p w:rsidRPr="00AB0B64" w:rsidR="00AB0B64" w:rsidP="00AB0B64" w:rsidRDefault="00AB0B64">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18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8.452</w:t>
            </w:r>
            <w:r w:rsidR="00954495">
              <w:rPr>
                <w:rFonts w:asciiTheme="minorHAnsi" w:hAnsiTheme="minorHAnsi"/>
                <w:sz w:val="18"/>
                <w:szCs w:val="18"/>
              </w:rPr>
              <w:t>,7</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7.764</w:t>
            </w:r>
            <w:r w:rsidR="00954495">
              <w:rPr>
                <w:rFonts w:asciiTheme="minorHAnsi" w:hAnsiTheme="minorHAnsi"/>
                <w:sz w:val="18"/>
                <w:szCs w:val="18"/>
              </w:rPr>
              <w:t>,3</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7.110</w:t>
            </w:r>
            <w:r w:rsidR="00954495">
              <w:rPr>
                <w:rFonts w:asciiTheme="minorHAnsi" w:hAnsiTheme="minorHAnsi"/>
                <w:sz w:val="18"/>
                <w:szCs w:val="18"/>
              </w:rPr>
              <w:t>,8</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6.712</w:t>
            </w:r>
            <w:r w:rsidR="00954495">
              <w:rPr>
                <w:rFonts w:asciiTheme="minorHAnsi" w:hAnsiTheme="minorHAnsi"/>
                <w:sz w:val="18"/>
                <w:szCs w:val="18"/>
              </w:rPr>
              <w:t>,5</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6.858</w:t>
            </w:r>
            <w:r w:rsidR="00954495">
              <w:rPr>
                <w:rFonts w:asciiTheme="minorHAnsi" w:hAnsiTheme="minorHAnsi"/>
                <w:sz w:val="18"/>
                <w:szCs w:val="18"/>
              </w:rPr>
              <w:t>,6</w:t>
            </w:r>
          </w:p>
        </w:tc>
      </w:tr>
      <w:tr w:rsidRPr="00AB0B64" w:rsidR="00AB0B64" w:rsidTr="00AB0B64">
        <w:trPr>
          <w:trHeight w:val="225"/>
        </w:trPr>
        <w:tc>
          <w:tcPr>
            <w:tcW w:w="4360" w:type="dxa"/>
            <w:tcBorders>
              <w:top w:val="nil"/>
              <w:left w:val="nil"/>
              <w:bottom w:val="nil"/>
              <w:right w:val="nil"/>
            </w:tcBorders>
            <w:shd w:val="clear" w:color="auto" w:fill="auto"/>
            <w:hideMark/>
          </w:tcPr>
          <w:p w:rsidRPr="00AB0B64" w:rsidR="00AB0B64" w:rsidP="00AB0B64" w:rsidRDefault="00AB0B64">
            <w:pPr>
              <w:rPr>
                <w:rFonts w:asciiTheme="minorHAnsi" w:hAnsiTheme="minorHAnsi"/>
                <w:sz w:val="18"/>
                <w:szCs w:val="18"/>
              </w:rPr>
            </w:pPr>
            <w:r w:rsidRPr="00AB0B64">
              <w:rPr>
                <w:rFonts w:asciiTheme="minorHAnsi" w:hAnsiTheme="minorHAnsi"/>
                <w:sz w:val="18"/>
                <w:szCs w:val="18"/>
              </w:rPr>
              <w:t>Beleidsmatige mutaties</w:t>
            </w:r>
          </w:p>
        </w:tc>
        <w:tc>
          <w:tcPr>
            <w:tcW w:w="118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r>
      <w:tr w:rsidRPr="00AB0B64" w:rsidR="00AB0B64" w:rsidTr="00AB0B64">
        <w:trPr>
          <w:trHeight w:val="225"/>
        </w:trPr>
        <w:tc>
          <w:tcPr>
            <w:tcW w:w="4360" w:type="dxa"/>
            <w:tcBorders>
              <w:top w:val="nil"/>
              <w:left w:val="nil"/>
              <w:bottom w:val="nil"/>
              <w:right w:val="nil"/>
            </w:tcBorders>
            <w:shd w:val="clear" w:color="auto" w:fill="auto"/>
            <w:hideMark/>
          </w:tcPr>
          <w:p w:rsidRPr="00AB0B64" w:rsidR="00AB0B64" w:rsidP="00AB0B64" w:rsidRDefault="00AB0B64">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18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r>
      <w:tr w:rsidRPr="00AB0B64" w:rsidR="00AB0B64" w:rsidTr="00AB0B64">
        <w:trPr>
          <w:trHeight w:val="240"/>
        </w:trPr>
        <w:tc>
          <w:tcPr>
            <w:tcW w:w="4360" w:type="dxa"/>
            <w:tcBorders>
              <w:top w:val="nil"/>
              <w:left w:val="nil"/>
              <w:bottom w:val="nil"/>
              <w:right w:val="nil"/>
            </w:tcBorders>
            <w:shd w:val="clear" w:color="auto" w:fill="auto"/>
            <w:hideMark/>
          </w:tcPr>
          <w:p w:rsidRPr="00AB0B64" w:rsidR="00AB0B64" w:rsidP="00AB0B64" w:rsidRDefault="00AB0B64">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18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0</w:t>
            </w:r>
          </w:p>
        </w:tc>
      </w:tr>
      <w:tr w:rsidRPr="00AB0B64" w:rsidR="00AB0B64" w:rsidTr="00AB0B64">
        <w:trPr>
          <w:trHeight w:val="225"/>
        </w:trPr>
        <w:tc>
          <w:tcPr>
            <w:tcW w:w="4360" w:type="dxa"/>
            <w:tcBorders>
              <w:top w:val="nil"/>
              <w:left w:val="nil"/>
              <w:bottom w:val="nil"/>
              <w:right w:val="nil"/>
            </w:tcBorders>
            <w:shd w:val="clear" w:color="auto" w:fill="auto"/>
            <w:hideMark/>
          </w:tcPr>
          <w:p w:rsidRPr="00AB0B64" w:rsidR="00AB0B64" w:rsidP="00AB0B64" w:rsidRDefault="00AB0B64">
            <w:pPr>
              <w:rPr>
                <w:rFonts w:asciiTheme="minorHAnsi" w:hAnsiTheme="minorHAnsi"/>
                <w:sz w:val="18"/>
                <w:szCs w:val="18"/>
              </w:rPr>
            </w:pPr>
          </w:p>
        </w:tc>
        <w:tc>
          <w:tcPr>
            <w:tcW w:w="1180" w:type="dxa"/>
            <w:tcBorders>
              <w:top w:val="single" w:color="000000" w:sz="8" w:space="0"/>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0</w:t>
            </w:r>
          </w:p>
        </w:tc>
      </w:tr>
      <w:tr w:rsidRPr="00AB0B64" w:rsidR="00AB0B64" w:rsidTr="00AB0B64">
        <w:trPr>
          <w:trHeight w:val="225"/>
        </w:trPr>
        <w:tc>
          <w:tcPr>
            <w:tcW w:w="4360" w:type="dxa"/>
            <w:tcBorders>
              <w:top w:val="nil"/>
              <w:left w:val="nil"/>
              <w:bottom w:val="nil"/>
              <w:right w:val="nil"/>
            </w:tcBorders>
            <w:shd w:val="clear" w:color="auto" w:fill="auto"/>
            <w:hideMark/>
          </w:tcPr>
          <w:p w:rsidRPr="00AB0B64" w:rsidR="00AB0B64" w:rsidP="00AB0B64" w:rsidRDefault="00AB0B64">
            <w:pPr>
              <w:rPr>
                <w:rFonts w:asciiTheme="minorHAnsi" w:hAnsiTheme="minorHAnsi"/>
                <w:sz w:val="18"/>
                <w:szCs w:val="18"/>
              </w:rPr>
            </w:pPr>
            <w:r w:rsidRPr="00AB0B64">
              <w:rPr>
                <w:rFonts w:asciiTheme="minorHAnsi" w:hAnsiTheme="minorHAnsi"/>
                <w:sz w:val="18"/>
                <w:szCs w:val="18"/>
              </w:rPr>
              <w:t>Technische mutaties</w:t>
            </w:r>
          </w:p>
        </w:tc>
        <w:tc>
          <w:tcPr>
            <w:tcW w:w="118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r>
      <w:tr w:rsidRPr="00AB0B64" w:rsidR="00AB0B64" w:rsidTr="00AB0B64">
        <w:trPr>
          <w:trHeight w:val="225"/>
        </w:trPr>
        <w:tc>
          <w:tcPr>
            <w:tcW w:w="4360" w:type="dxa"/>
            <w:tcBorders>
              <w:top w:val="nil"/>
              <w:left w:val="nil"/>
              <w:bottom w:val="nil"/>
              <w:right w:val="nil"/>
            </w:tcBorders>
            <w:shd w:val="clear" w:color="auto" w:fill="auto"/>
            <w:hideMark/>
          </w:tcPr>
          <w:p w:rsidRPr="00AB0B64" w:rsidR="00AB0B64" w:rsidP="00AB0B64" w:rsidRDefault="00AB0B64">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18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r>
      <w:tr w:rsidRPr="00AB0B64" w:rsidR="00AB0B64" w:rsidTr="00AB0B64">
        <w:trPr>
          <w:trHeight w:val="225"/>
        </w:trPr>
        <w:tc>
          <w:tcPr>
            <w:tcW w:w="4360" w:type="dxa"/>
            <w:tcBorders>
              <w:top w:val="nil"/>
              <w:left w:val="nil"/>
              <w:bottom w:val="nil"/>
              <w:right w:val="nil"/>
            </w:tcBorders>
            <w:shd w:val="clear" w:color="auto" w:fill="auto"/>
            <w:hideMark/>
          </w:tcPr>
          <w:p w:rsidRPr="00AB0B64" w:rsidR="00AB0B64" w:rsidP="00AB0B64" w:rsidRDefault="00AB0B64">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18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-1,9</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0,3</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0,3</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0,3</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0,3</w:t>
            </w:r>
          </w:p>
        </w:tc>
      </w:tr>
      <w:tr w:rsidRPr="00AB0B64" w:rsidR="00AB0B64" w:rsidTr="00AB0B64">
        <w:trPr>
          <w:trHeight w:val="225"/>
        </w:trPr>
        <w:tc>
          <w:tcPr>
            <w:tcW w:w="4360" w:type="dxa"/>
            <w:tcBorders>
              <w:top w:val="nil"/>
              <w:left w:val="nil"/>
              <w:bottom w:val="nil"/>
              <w:right w:val="nil"/>
            </w:tcBorders>
            <w:shd w:val="clear" w:color="auto" w:fill="auto"/>
            <w:hideMark/>
          </w:tcPr>
          <w:p w:rsidRPr="00AB0B64" w:rsidR="00AB0B64" w:rsidP="00AB0B64" w:rsidRDefault="00AB0B64">
            <w:pPr>
              <w:ind w:firstLine="180" w:firstLineChars="100"/>
              <w:rPr>
                <w:rFonts w:asciiTheme="minorHAnsi" w:hAnsiTheme="minorHAnsi"/>
                <w:sz w:val="18"/>
                <w:szCs w:val="18"/>
              </w:rPr>
            </w:pPr>
            <w:r w:rsidRPr="00AB0B64">
              <w:rPr>
                <w:rFonts w:asciiTheme="minorHAnsi" w:hAnsiTheme="minorHAnsi"/>
                <w:sz w:val="18"/>
                <w:szCs w:val="18"/>
              </w:rPr>
              <w:t xml:space="preserve">Niet tot een </w:t>
            </w:r>
            <w:proofErr w:type="spellStart"/>
            <w:r w:rsidRPr="00AB0B64">
              <w:rPr>
                <w:rFonts w:asciiTheme="minorHAnsi" w:hAnsiTheme="minorHAnsi"/>
                <w:sz w:val="18"/>
                <w:szCs w:val="18"/>
              </w:rPr>
              <w:t>ijklijn</w:t>
            </w:r>
            <w:proofErr w:type="spellEnd"/>
            <w:r w:rsidRPr="00AB0B64">
              <w:rPr>
                <w:rFonts w:asciiTheme="minorHAnsi" w:hAnsiTheme="minorHAnsi"/>
                <w:sz w:val="18"/>
                <w:szCs w:val="18"/>
              </w:rPr>
              <w:t xml:space="preserve"> behorend</w:t>
            </w:r>
          </w:p>
        </w:tc>
        <w:tc>
          <w:tcPr>
            <w:tcW w:w="118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r>
      <w:tr w:rsidRPr="00AB0B64" w:rsidR="00AB0B64" w:rsidTr="00AB0B64">
        <w:trPr>
          <w:trHeight w:val="225"/>
        </w:trPr>
        <w:tc>
          <w:tcPr>
            <w:tcW w:w="4360" w:type="dxa"/>
            <w:tcBorders>
              <w:top w:val="nil"/>
              <w:left w:val="nil"/>
              <w:bottom w:val="nil"/>
              <w:right w:val="nil"/>
            </w:tcBorders>
            <w:shd w:val="clear" w:color="auto" w:fill="auto"/>
            <w:hideMark/>
          </w:tcPr>
          <w:p w:rsidRPr="00AB0B64" w:rsidR="00AB0B64" w:rsidP="00AB0B64" w:rsidRDefault="00AB0B64">
            <w:pPr>
              <w:ind w:firstLine="360" w:firstLineChars="200"/>
              <w:rPr>
                <w:rFonts w:asciiTheme="minorHAnsi" w:hAnsiTheme="minorHAnsi"/>
                <w:sz w:val="18"/>
                <w:szCs w:val="18"/>
              </w:rPr>
            </w:pPr>
            <w:r w:rsidRPr="00AB0B64">
              <w:rPr>
                <w:rFonts w:asciiTheme="minorHAnsi" w:hAnsiTheme="minorHAnsi"/>
                <w:sz w:val="18"/>
                <w:szCs w:val="18"/>
              </w:rPr>
              <w:t>Rente vaste schuld</w:t>
            </w:r>
          </w:p>
        </w:tc>
        <w:tc>
          <w:tcPr>
            <w:tcW w:w="118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27</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182</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329</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413</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-55</w:t>
            </w:r>
          </w:p>
        </w:tc>
      </w:tr>
      <w:tr w:rsidRPr="00AB0B64" w:rsidR="00AB0B64" w:rsidTr="00AB0B64">
        <w:trPr>
          <w:trHeight w:val="225"/>
        </w:trPr>
        <w:tc>
          <w:tcPr>
            <w:tcW w:w="4360" w:type="dxa"/>
            <w:tcBorders>
              <w:top w:val="nil"/>
              <w:left w:val="nil"/>
              <w:bottom w:val="nil"/>
              <w:right w:val="nil"/>
            </w:tcBorders>
            <w:shd w:val="clear" w:color="auto" w:fill="auto"/>
            <w:hideMark/>
          </w:tcPr>
          <w:p w:rsidRPr="00AB0B64" w:rsidR="00AB0B64" w:rsidP="00AB0B64" w:rsidRDefault="00AB0B64">
            <w:pPr>
              <w:ind w:firstLine="360" w:firstLineChars="200"/>
              <w:rPr>
                <w:rFonts w:asciiTheme="minorHAnsi" w:hAnsiTheme="minorHAnsi"/>
                <w:sz w:val="18"/>
                <w:szCs w:val="18"/>
              </w:rPr>
            </w:pPr>
            <w:r w:rsidRPr="00AB0B64">
              <w:rPr>
                <w:rFonts w:asciiTheme="minorHAnsi" w:hAnsiTheme="minorHAnsi"/>
                <w:sz w:val="18"/>
                <w:szCs w:val="18"/>
              </w:rPr>
              <w:t>Rente vlottende schuld</w:t>
            </w:r>
          </w:p>
        </w:tc>
        <w:tc>
          <w:tcPr>
            <w:tcW w:w="118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11</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120</w:t>
            </w:r>
          </w:p>
        </w:tc>
      </w:tr>
      <w:tr w:rsidRPr="00AB0B64" w:rsidR="00AB0B64" w:rsidTr="00AB0B64">
        <w:trPr>
          <w:trHeight w:val="240"/>
        </w:trPr>
        <w:tc>
          <w:tcPr>
            <w:tcW w:w="4360" w:type="dxa"/>
            <w:tcBorders>
              <w:top w:val="nil"/>
              <w:left w:val="nil"/>
              <w:bottom w:val="nil"/>
              <w:right w:val="nil"/>
            </w:tcBorders>
            <w:shd w:val="clear" w:color="auto" w:fill="auto"/>
            <w:hideMark/>
          </w:tcPr>
          <w:p w:rsidRPr="00AB0B64" w:rsidR="00AB0B64" w:rsidP="00AB0B64" w:rsidRDefault="00AB0B64">
            <w:pPr>
              <w:ind w:firstLine="360" w:firstLineChars="200"/>
              <w:rPr>
                <w:rFonts w:asciiTheme="minorHAnsi" w:hAnsiTheme="minorHAnsi"/>
                <w:sz w:val="18"/>
                <w:szCs w:val="18"/>
              </w:rPr>
            </w:pPr>
            <w:r w:rsidRPr="00AB0B64">
              <w:rPr>
                <w:rFonts w:asciiTheme="minorHAnsi" w:hAnsiTheme="minorHAnsi"/>
                <w:sz w:val="18"/>
                <w:szCs w:val="18"/>
              </w:rPr>
              <w:t>Rentelasten</w:t>
            </w:r>
          </w:p>
        </w:tc>
        <w:tc>
          <w:tcPr>
            <w:tcW w:w="118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93,2</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238,5</w:t>
            </w:r>
          </w:p>
        </w:tc>
      </w:tr>
      <w:tr w:rsidRPr="00AB0B64" w:rsidR="00AB0B64" w:rsidTr="00AB0B64">
        <w:trPr>
          <w:trHeight w:val="225"/>
        </w:trPr>
        <w:tc>
          <w:tcPr>
            <w:tcW w:w="4360" w:type="dxa"/>
            <w:tcBorders>
              <w:top w:val="nil"/>
              <w:left w:val="nil"/>
              <w:bottom w:val="nil"/>
              <w:right w:val="nil"/>
            </w:tcBorders>
            <w:shd w:val="clear" w:color="auto" w:fill="auto"/>
            <w:hideMark/>
          </w:tcPr>
          <w:p w:rsidRPr="00AB0B64" w:rsidR="00AB0B64" w:rsidP="00AB0B64" w:rsidRDefault="00AB0B64">
            <w:pPr>
              <w:rPr>
                <w:rFonts w:asciiTheme="minorHAnsi" w:hAnsiTheme="minorHAnsi"/>
                <w:sz w:val="18"/>
                <w:szCs w:val="18"/>
              </w:rPr>
            </w:pPr>
          </w:p>
        </w:tc>
        <w:tc>
          <w:tcPr>
            <w:tcW w:w="1180" w:type="dxa"/>
            <w:tcBorders>
              <w:top w:val="single" w:color="000000" w:sz="8" w:space="0"/>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25,1</w:t>
            </w:r>
          </w:p>
        </w:tc>
        <w:tc>
          <w:tcPr>
            <w:tcW w:w="1060" w:type="dxa"/>
            <w:tcBorders>
              <w:top w:val="single" w:color="000000" w:sz="8" w:space="0"/>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182,3</w:t>
            </w:r>
          </w:p>
        </w:tc>
        <w:tc>
          <w:tcPr>
            <w:tcW w:w="1060" w:type="dxa"/>
            <w:tcBorders>
              <w:top w:val="single" w:color="000000" w:sz="8" w:space="0"/>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329,3</w:t>
            </w:r>
          </w:p>
        </w:tc>
        <w:tc>
          <w:tcPr>
            <w:tcW w:w="1060" w:type="dxa"/>
            <w:tcBorders>
              <w:top w:val="single" w:color="000000" w:sz="8" w:space="0"/>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517,5</w:t>
            </w:r>
          </w:p>
        </w:tc>
        <w:tc>
          <w:tcPr>
            <w:tcW w:w="1060" w:type="dxa"/>
            <w:tcBorders>
              <w:top w:val="single" w:color="000000" w:sz="8" w:space="0"/>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303,8</w:t>
            </w:r>
          </w:p>
        </w:tc>
      </w:tr>
      <w:tr w:rsidRPr="00AB0B64" w:rsidR="00AB0B64" w:rsidTr="00AB0B64">
        <w:trPr>
          <w:trHeight w:val="180"/>
        </w:trPr>
        <w:tc>
          <w:tcPr>
            <w:tcW w:w="436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c>
          <w:tcPr>
            <w:tcW w:w="118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r>
      <w:tr w:rsidRPr="00AB0B64" w:rsidR="00AB0B64" w:rsidTr="00AB0B64">
        <w:trPr>
          <w:trHeight w:val="225"/>
        </w:trPr>
        <w:tc>
          <w:tcPr>
            <w:tcW w:w="4360" w:type="dxa"/>
            <w:tcBorders>
              <w:top w:val="nil"/>
              <w:left w:val="nil"/>
              <w:bottom w:val="nil"/>
              <w:right w:val="nil"/>
            </w:tcBorders>
            <w:shd w:val="clear" w:color="auto" w:fill="auto"/>
            <w:hideMark/>
          </w:tcPr>
          <w:p w:rsidRPr="00AB0B64" w:rsidR="00AB0B64" w:rsidP="00AB0B64" w:rsidRDefault="00AB0B64">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18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25,1</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182,3</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329,3</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517,5</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303,8</w:t>
            </w:r>
          </w:p>
        </w:tc>
      </w:tr>
      <w:tr w:rsidRPr="00AB0B64" w:rsidR="00AB0B64" w:rsidTr="00AB0B64">
        <w:trPr>
          <w:trHeight w:val="240"/>
        </w:trPr>
        <w:tc>
          <w:tcPr>
            <w:tcW w:w="4360" w:type="dxa"/>
            <w:tcBorders>
              <w:top w:val="nil"/>
              <w:left w:val="nil"/>
              <w:bottom w:val="nil"/>
              <w:right w:val="nil"/>
            </w:tcBorders>
            <w:shd w:val="clear" w:color="auto" w:fill="auto"/>
            <w:hideMark/>
          </w:tcPr>
          <w:p w:rsidRPr="00AB0B64" w:rsidR="00AB0B64" w:rsidP="00AB0B64" w:rsidRDefault="00AB0B64">
            <w:pPr>
              <w:rPr>
                <w:rFonts w:asciiTheme="minorHAnsi" w:hAnsiTheme="minorHAnsi"/>
                <w:sz w:val="18"/>
                <w:szCs w:val="18"/>
              </w:rPr>
            </w:pPr>
          </w:p>
        </w:tc>
        <w:tc>
          <w:tcPr>
            <w:tcW w:w="118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r>
      <w:tr w:rsidRPr="00AB0B64" w:rsidR="00AB0B64" w:rsidTr="00AB0B64">
        <w:trPr>
          <w:trHeight w:val="225"/>
        </w:trPr>
        <w:tc>
          <w:tcPr>
            <w:tcW w:w="4360" w:type="dxa"/>
            <w:tcBorders>
              <w:top w:val="nil"/>
              <w:left w:val="nil"/>
              <w:bottom w:val="nil"/>
              <w:right w:val="nil"/>
            </w:tcBorders>
            <w:shd w:val="clear" w:color="auto" w:fill="auto"/>
            <w:hideMark/>
          </w:tcPr>
          <w:p w:rsidRPr="00AB0B64" w:rsidR="00AB0B64" w:rsidP="00AB0B64" w:rsidRDefault="00AB0B64">
            <w:pPr>
              <w:rPr>
                <w:rFonts w:asciiTheme="minorHAnsi" w:hAnsiTheme="minorHAnsi"/>
                <w:sz w:val="18"/>
                <w:szCs w:val="18"/>
              </w:rPr>
            </w:pPr>
            <w:r w:rsidRPr="00AB0B64">
              <w:rPr>
                <w:rFonts w:asciiTheme="minorHAnsi" w:hAnsiTheme="minorHAnsi"/>
                <w:sz w:val="18"/>
                <w:szCs w:val="18"/>
              </w:rPr>
              <w:t>Stand Voorjaarsnota 2017 (subtotaal)</w:t>
            </w:r>
          </w:p>
        </w:tc>
        <w:tc>
          <w:tcPr>
            <w:tcW w:w="1180" w:type="dxa"/>
            <w:tcBorders>
              <w:top w:val="single" w:color="000000" w:sz="8" w:space="0"/>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8.477</w:t>
            </w:r>
            <w:r w:rsidR="00954495">
              <w:rPr>
                <w:rFonts w:asciiTheme="minorHAnsi" w:hAnsiTheme="minorHAnsi"/>
                <w:sz w:val="18"/>
                <w:szCs w:val="18"/>
              </w:rPr>
              <w:t>,8</w:t>
            </w:r>
          </w:p>
        </w:tc>
        <w:tc>
          <w:tcPr>
            <w:tcW w:w="1060" w:type="dxa"/>
            <w:tcBorders>
              <w:top w:val="single" w:color="000000" w:sz="8" w:space="0"/>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7.946</w:t>
            </w:r>
            <w:r w:rsidR="00954495">
              <w:rPr>
                <w:rFonts w:asciiTheme="minorHAnsi" w:hAnsiTheme="minorHAnsi"/>
                <w:sz w:val="18"/>
                <w:szCs w:val="18"/>
              </w:rPr>
              <w:t>,6</w:t>
            </w:r>
          </w:p>
        </w:tc>
        <w:tc>
          <w:tcPr>
            <w:tcW w:w="1060" w:type="dxa"/>
            <w:tcBorders>
              <w:top w:val="single" w:color="000000" w:sz="8" w:space="0"/>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7.440</w:t>
            </w:r>
            <w:r w:rsidR="00954495">
              <w:rPr>
                <w:rFonts w:asciiTheme="minorHAnsi" w:hAnsiTheme="minorHAnsi"/>
                <w:sz w:val="18"/>
                <w:szCs w:val="18"/>
              </w:rPr>
              <w:t>,1</w:t>
            </w:r>
          </w:p>
        </w:tc>
        <w:tc>
          <w:tcPr>
            <w:tcW w:w="1060" w:type="dxa"/>
            <w:tcBorders>
              <w:top w:val="single" w:color="000000" w:sz="8" w:space="0"/>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7.230</w:t>
            </w:r>
            <w:r w:rsidR="00954495">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7.162</w:t>
            </w:r>
            <w:r w:rsidR="00954495">
              <w:rPr>
                <w:rFonts w:asciiTheme="minorHAnsi" w:hAnsiTheme="minorHAnsi"/>
                <w:sz w:val="18"/>
                <w:szCs w:val="18"/>
              </w:rPr>
              <w:t>,4</w:t>
            </w:r>
          </w:p>
        </w:tc>
      </w:tr>
      <w:tr w:rsidRPr="00AB0B64" w:rsidR="00AB0B64" w:rsidTr="00AB0B64">
        <w:trPr>
          <w:trHeight w:val="240"/>
        </w:trPr>
        <w:tc>
          <w:tcPr>
            <w:tcW w:w="4360" w:type="dxa"/>
            <w:tcBorders>
              <w:top w:val="nil"/>
              <w:left w:val="nil"/>
              <w:bottom w:val="nil"/>
              <w:right w:val="nil"/>
            </w:tcBorders>
            <w:shd w:val="clear" w:color="auto" w:fill="auto"/>
            <w:hideMark/>
          </w:tcPr>
          <w:p w:rsidRPr="00AB0B64" w:rsidR="00AB0B64" w:rsidP="00AB0B64" w:rsidRDefault="00AB0B64">
            <w:pPr>
              <w:rPr>
                <w:rFonts w:asciiTheme="minorHAnsi" w:hAnsiTheme="minorHAnsi"/>
                <w:sz w:val="18"/>
                <w:szCs w:val="18"/>
              </w:rPr>
            </w:pPr>
            <w:r w:rsidRPr="00AB0B64">
              <w:rPr>
                <w:rFonts w:asciiTheme="minorHAnsi" w:hAnsiTheme="minorHAnsi"/>
                <w:sz w:val="18"/>
                <w:szCs w:val="18"/>
              </w:rPr>
              <w:t>Totaal Internationale samenwerking</w:t>
            </w:r>
          </w:p>
        </w:tc>
        <w:tc>
          <w:tcPr>
            <w:tcW w:w="118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0</w:t>
            </w:r>
          </w:p>
        </w:tc>
      </w:tr>
      <w:tr w:rsidRPr="00AB0B64" w:rsidR="00AB0B64" w:rsidTr="00AB0B64">
        <w:trPr>
          <w:trHeight w:val="225"/>
        </w:trPr>
        <w:tc>
          <w:tcPr>
            <w:tcW w:w="4360" w:type="dxa"/>
            <w:tcBorders>
              <w:top w:val="nil"/>
              <w:left w:val="nil"/>
              <w:bottom w:val="nil"/>
              <w:right w:val="nil"/>
            </w:tcBorders>
            <w:shd w:val="clear" w:color="auto" w:fill="auto"/>
            <w:hideMark/>
          </w:tcPr>
          <w:p w:rsidRPr="00AB0B64" w:rsidR="00AB0B64" w:rsidP="00AB0B64" w:rsidRDefault="00AB0B64">
            <w:pPr>
              <w:rPr>
                <w:rFonts w:asciiTheme="minorHAnsi" w:hAnsiTheme="minorHAnsi"/>
                <w:sz w:val="18"/>
                <w:szCs w:val="18"/>
              </w:rPr>
            </w:pPr>
            <w:r w:rsidRPr="00AB0B64">
              <w:rPr>
                <w:rFonts w:asciiTheme="minorHAnsi" w:hAnsiTheme="minorHAnsi"/>
                <w:sz w:val="18"/>
                <w:szCs w:val="18"/>
              </w:rPr>
              <w:t>Stand Voorjaarsnota 2017</w:t>
            </w:r>
          </w:p>
        </w:tc>
        <w:tc>
          <w:tcPr>
            <w:tcW w:w="1180" w:type="dxa"/>
            <w:tcBorders>
              <w:top w:val="single" w:color="000000" w:sz="8" w:space="0"/>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8.477</w:t>
            </w:r>
            <w:r w:rsidR="00954495">
              <w:rPr>
                <w:rFonts w:asciiTheme="minorHAnsi" w:hAnsiTheme="minorHAnsi"/>
                <w:sz w:val="18"/>
                <w:szCs w:val="18"/>
              </w:rPr>
              <w:t>,8</w:t>
            </w:r>
          </w:p>
        </w:tc>
        <w:tc>
          <w:tcPr>
            <w:tcW w:w="1060" w:type="dxa"/>
            <w:tcBorders>
              <w:top w:val="single" w:color="000000" w:sz="8" w:space="0"/>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7.946</w:t>
            </w:r>
            <w:r w:rsidR="00954495">
              <w:rPr>
                <w:rFonts w:asciiTheme="minorHAnsi" w:hAnsiTheme="minorHAnsi"/>
                <w:sz w:val="18"/>
                <w:szCs w:val="18"/>
              </w:rPr>
              <w:t>,6</w:t>
            </w:r>
          </w:p>
        </w:tc>
        <w:tc>
          <w:tcPr>
            <w:tcW w:w="1060" w:type="dxa"/>
            <w:tcBorders>
              <w:top w:val="single" w:color="000000" w:sz="8" w:space="0"/>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7.440</w:t>
            </w:r>
            <w:r w:rsidR="00954495">
              <w:rPr>
                <w:rFonts w:asciiTheme="minorHAnsi" w:hAnsiTheme="minorHAnsi"/>
                <w:sz w:val="18"/>
                <w:szCs w:val="18"/>
              </w:rPr>
              <w:t>,1</w:t>
            </w:r>
          </w:p>
        </w:tc>
        <w:tc>
          <w:tcPr>
            <w:tcW w:w="1060" w:type="dxa"/>
            <w:tcBorders>
              <w:top w:val="single" w:color="000000" w:sz="8" w:space="0"/>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7.230</w:t>
            </w:r>
            <w:r w:rsidR="00954495">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7.162</w:t>
            </w:r>
            <w:r w:rsidR="00954495">
              <w:rPr>
                <w:rFonts w:asciiTheme="minorHAnsi" w:hAnsiTheme="minorHAnsi"/>
                <w:sz w:val="18"/>
                <w:szCs w:val="18"/>
              </w:rPr>
              <w:t>,4</w:t>
            </w:r>
          </w:p>
        </w:tc>
      </w:tr>
      <w:tr w:rsidRPr="00AB0B64" w:rsidR="00AB0B64" w:rsidTr="00AB0B64">
        <w:trPr>
          <w:trHeight w:val="225"/>
        </w:trPr>
        <w:tc>
          <w:tcPr>
            <w:tcW w:w="4360" w:type="dxa"/>
            <w:tcBorders>
              <w:top w:val="nil"/>
              <w:left w:val="nil"/>
              <w:bottom w:val="nil"/>
              <w:right w:val="nil"/>
            </w:tcBorders>
            <w:shd w:val="clear" w:color="auto" w:fill="auto"/>
            <w:hideMark/>
          </w:tcPr>
          <w:p w:rsidRPr="00AB0B64" w:rsidR="00AB0B64" w:rsidP="00AB0B64" w:rsidRDefault="00AB0B64">
            <w:pPr>
              <w:rPr>
                <w:rFonts w:asciiTheme="minorHAnsi" w:hAnsiTheme="minorHAnsi"/>
                <w:sz w:val="18"/>
                <w:szCs w:val="18"/>
              </w:rPr>
            </w:pPr>
          </w:p>
        </w:tc>
        <w:tc>
          <w:tcPr>
            <w:tcW w:w="1180" w:type="dxa"/>
            <w:tcBorders>
              <w:top w:val="nil"/>
              <w:left w:val="nil"/>
              <w:bottom w:val="nil"/>
              <w:right w:val="nil"/>
            </w:tcBorders>
            <w:shd w:val="clear" w:color="auto" w:fill="auto"/>
            <w:hideMark/>
          </w:tcPr>
          <w:p w:rsidRPr="00AB0B64" w:rsidR="00AB0B64" w:rsidP="00AB0B64" w:rsidRDefault="00AB0B64">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AB0B64" w:rsidP="00AB0B64" w:rsidRDefault="00AB0B64">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AB0B64" w:rsidP="00AB0B64" w:rsidRDefault="00AB0B64">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AB0B64" w:rsidP="00AB0B64" w:rsidRDefault="00AB0B64">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AB0B64" w:rsidP="00AB0B64" w:rsidRDefault="00AB0B64">
            <w:pPr>
              <w:rPr>
                <w:rFonts w:asciiTheme="minorHAnsi" w:hAnsiTheme="minorHAnsi"/>
                <w:sz w:val="18"/>
                <w:szCs w:val="18"/>
              </w:rPr>
            </w:pPr>
          </w:p>
        </w:tc>
      </w:tr>
      <w:tr w:rsidRPr="00AB0B64" w:rsidR="00AB0B64" w:rsidTr="00AB0B64">
        <w:trPr>
          <w:trHeight w:val="240"/>
        </w:trPr>
        <w:tc>
          <w:tcPr>
            <w:tcW w:w="9780" w:type="dxa"/>
            <w:gridSpan w:val="6"/>
            <w:tcBorders>
              <w:top w:val="nil"/>
              <w:left w:val="nil"/>
              <w:bottom w:val="single" w:color="000000" w:sz="8" w:space="0"/>
              <w:right w:val="nil"/>
            </w:tcBorders>
            <w:shd w:val="clear" w:color="auto" w:fill="auto"/>
            <w:hideMark/>
          </w:tcPr>
          <w:p w:rsidRPr="00AB0B64" w:rsidR="00AB0B64" w:rsidP="00AB0B64" w:rsidRDefault="00AB0B64">
            <w:pPr>
              <w:rPr>
                <w:rFonts w:asciiTheme="minorHAnsi" w:hAnsiTheme="minorHAnsi"/>
                <w:sz w:val="18"/>
                <w:szCs w:val="18"/>
              </w:rPr>
            </w:pPr>
            <w:r w:rsidRPr="00AB0B64">
              <w:rPr>
                <w:rFonts w:asciiTheme="minorHAnsi" w:hAnsiTheme="minorHAnsi"/>
                <w:sz w:val="18"/>
                <w:szCs w:val="18"/>
              </w:rPr>
              <w:t>IXA NATIONALE SCHULD (TRANSACTIEBASIS): NIET-BELASTINGONTVANGSTEN</w:t>
            </w:r>
          </w:p>
        </w:tc>
      </w:tr>
      <w:tr w:rsidRPr="00AB0B64" w:rsidR="00AB0B64" w:rsidTr="00AB0B64">
        <w:trPr>
          <w:trHeight w:val="240"/>
        </w:trPr>
        <w:tc>
          <w:tcPr>
            <w:tcW w:w="4360" w:type="dxa"/>
            <w:tcBorders>
              <w:top w:val="nil"/>
              <w:left w:val="nil"/>
              <w:bottom w:val="single" w:color="000000" w:sz="8" w:space="0"/>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 </w:t>
            </w:r>
          </w:p>
        </w:tc>
        <w:tc>
          <w:tcPr>
            <w:tcW w:w="1180" w:type="dxa"/>
            <w:tcBorders>
              <w:top w:val="nil"/>
              <w:left w:val="nil"/>
              <w:bottom w:val="single" w:color="000000" w:sz="8" w:space="0"/>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2021</w:t>
            </w:r>
          </w:p>
        </w:tc>
      </w:tr>
      <w:tr w:rsidRPr="00AB0B64" w:rsidR="00AB0B64" w:rsidTr="00AB0B64">
        <w:trPr>
          <w:trHeight w:val="225"/>
        </w:trPr>
        <w:tc>
          <w:tcPr>
            <w:tcW w:w="4360" w:type="dxa"/>
            <w:tcBorders>
              <w:top w:val="nil"/>
              <w:left w:val="nil"/>
              <w:bottom w:val="nil"/>
              <w:right w:val="nil"/>
            </w:tcBorders>
            <w:shd w:val="clear" w:color="auto" w:fill="auto"/>
            <w:hideMark/>
          </w:tcPr>
          <w:p w:rsidRPr="00AB0B64" w:rsidR="00AB0B64" w:rsidP="00AB0B64" w:rsidRDefault="00AB0B64">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18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8.413</w:t>
            </w:r>
            <w:r w:rsidR="00954495">
              <w:rPr>
                <w:rFonts w:asciiTheme="minorHAnsi" w:hAnsiTheme="minorHAnsi"/>
                <w:sz w:val="18"/>
                <w:szCs w:val="18"/>
              </w:rPr>
              <w:t>,5</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11.403</w:t>
            </w:r>
            <w:r w:rsidR="00954495">
              <w:rPr>
                <w:rFonts w:asciiTheme="minorHAnsi" w:hAnsiTheme="minorHAnsi"/>
                <w:sz w:val="18"/>
                <w:szCs w:val="18"/>
              </w:rPr>
              <w:t>,2</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9.391</w:t>
            </w:r>
            <w:r w:rsidR="00954495">
              <w:rPr>
                <w:rFonts w:asciiTheme="minorHAnsi" w:hAnsiTheme="minorHAnsi"/>
                <w:sz w:val="18"/>
                <w:szCs w:val="18"/>
              </w:rPr>
              <w:t>,1</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8.285</w:t>
            </w:r>
            <w:r w:rsidR="00954495">
              <w:rPr>
                <w:rFonts w:asciiTheme="minorHAnsi" w:hAnsiTheme="minorHAnsi"/>
                <w:sz w:val="18"/>
                <w:szCs w:val="18"/>
              </w:rPr>
              <w:t>,4</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6.353</w:t>
            </w:r>
            <w:r w:rsidR="00954495">
              <w:rPr>
                <w:rFonts w:asciiTheme="minorHAnsi" w:hAnsiTheme="minorHAnsi"/>
                <w:sz w:val="18"/>
                <w:szCs w:val="18"/>
              </w:rPr>
              <w:t>,0</w:t>
            </w:r>
          </w:p>
        </w:tc>
      </w:tr>
      <w:tr w:rsidRPr="00AB0B64" w:rsidR="00AB0B64" w:rsidTr="00AB0B64">
        <w:trPr>
          <w:trHeight w:val="225"/>
        </w:trPr>
        <w:tc>
          <w:tcPr>
            <w:tcW w:w="4360" w:type="dxa"/>
            <w:tcBorders>
              <w:top w:val="nil"/>
              <w:left w:val="nil"/>
              <w:bottom w:val="nil"/>
              <w:right w:val="nil"/>
            </w:tcBorders>
            <w:shd w:val="clear" w:color="auto" w:fill="auto"/>
            <w:hideMark/>
          </w:tcPr>
          <w:p w:rsidRPr="00AB0B64" w:rsidR="00AB0B64" w:rsidP="00AB0B64" w:rsidRDefault="00AB0B64">
            <w:pPr>
              <w:rPr>
                <w:rFonts w:asciiTheme="minorHAnsi" w:hAnsiTheme="minorHAnsi"/>
                <w:sz w:val="18"/>
                <w:szCs w:val="18"/>
              </w:rPr>
            </w:pPr>
            <w:r w:rsidRPr="00AB0B64">
              <w:rPr>
                <w:rFonts w:asciiTheme="minorHAnsi" w:hAnsiTheme="minorHAnsi"/>
                <w:sz w:val="18"/>
                <w:szCs w:val="18"/>
              </w:rPr>
              <w:t>Technische mutaties</w:t>
            </w:r>
          </w:p>
        </w:tc>
        <w:tc>
          <w:tcPr>
            <w:tcW w:w="118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r>
      <w:tr w:rsidRPr="00AB0B64" w:rsidR="00AB0B64" w:rsidTr="00AB0B64">
        <w:trPr>
          <w:trHeight w:val="225"/>
        </w:trPr>
        <w:tc>
          <w:tcPr>
            <w:tcW w:w="4360" w:type="dxa"/>
            <w:tcBorders>
              <w:top w:val="nil"/>
              <w:left w:val="nil"/>
              <w:bottom w:val="nil"/>
              <w:right w:val="nil"/>
            </w:tcBorders>
            <w:shd w:val="clear" w:color="auto" w:fill="auto"/>
            <w:hideMark/>
          </w:tcPr>
          <w:p w:rsidRPr="00AB0B64" w:rsidR="00AB0B64" w:rsidP="00AB0B64" w:rsidRDefault="00AB0B64">
            <w:pPr>
              <w:ind w:firstLine="180" w:firstLineChars="100"/>
              <w:rPr>
                <w:rFonts w:asciiTheme="minorHAnsi" w:hAnsiTheme="minorHAnsi"/>
                <w:sz w:val="18"/>
                <w:szCs w:val="18"/>
              </w:rPr>
            </w:pPr>
            <w:r w:rsidRPr="00AB0B64">
              <w:rPr>
                <w:rFonts w:asciiTheme="minorHAnsi" w:hAnsiTheme="minorHAnsi"/>
                <w:sz w:val="18"/>
                <w:szCs w:val="18"/>
              </w:rPr>
              <w:t xml:space="preserve">Niet tot een </w:t>
            </w:r>
            <w:proofErr w:type="spellStart"/>
            <w:r w:rsidRPr="00AB0B64">
              <w:rPr>
                <w:rFonts w:asciiTheme="minorHAnsi" w:hAnsiTheme="minorHAnsi"/>
                <w:sz w:val="18"/>
                <w:szCs w:val="18"/>
              </w:rPr>
              <w:t>ijklijn</w:t>
            </w:r>
            <w:proofErr w:type="spellEnd"/>
            <w:r w:rsidRPr="00AB0B64">
              <w:rPr>
                <w:rFonts w:asciiTheme="minorHAnsi" w:hAnsiTheme="minorHAnsi"/>
                <w:sz w:val="18"/>
                <w:szCs w:val="18"/>
              </w:rPr>
              <w:t xml:space="preserve"> behorend</w:t>
            </w:r>
          </w:p>
        </w:tc>
        <w:tc>
          <w:tcPr>
            <w:tcW w:w="118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r>
      <w:tr w:rsidRPr="00AB0B64" w:rsidR="00AB0B64" w:rsidTr="00AB0B64">
        <w:trPr>
          <w:trHeight w:val="225"/>
        </w:trPr>
        <w:tc>
          <w:tcPr>
            <w:tcW w:w="4360" w:type="dxa"/>
            <w:tcBorders>
              <w:top w:val="nil"/>
              <w:left w:val="nil"/>
              <w:bottom w:val="nil"/>
              <w:right w:val="nil"/>
            </w:tcBorders>
            <w:shd w:val="clear" w:color="auto" w:fill="auto"/>
            <w:hideMark/>
          </w:tcPr>
          <w:p w:rsidRPr="00AB0B64" w:rsidR="00AB0B64" w:rsidP="00AB0B64" w:rsidRDefault="00AB0B64">
            <w:pPr>
              <w:ind w:firstLine="360" w:firstLineChars="200"/>
              <w:rPr>
                <w:rFonts w:asciiTheme="minorHAnsi" w:hAnsiTheme="minorHAnsi"/>
                <w:sz w:val="18"/>
                <w:szCs w:val="18"/>
              </w:rPr>
            </w:pPr>
            <w:r w:rsidRPr="00AB0B64">
              <w:rPr>
                <w:rFonts w:asciiTheme="minorHAnsi" w:hAnsiTheme="minorHAnsi"/>
                <w:sz w:val="18"/>
                <w:szCs w:val="18"/>
              </w:rPr>
              <w:t>Aflossingen op leningen</w:t>
            </w:r>
          </w:p>
        </w:tc>
        <w:tc>
          <w:tcPr>
            <w:tcW w:w="118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9,8</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147,9</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-43,7</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-46,5</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-62,2</w:t>
            </w:r>
          </w:p>
        </w:tc>
      </w:tr>
      <w:tr w:rsidRPr="00AB0B64" w:rsidR="00AB0B64" w:rsidTr="00AB0B64">
        <w:trPr>
          <w:trHeight w:val="225"/>
        </w:trPr>
        <w:tc>
          <w:tcPr>
            <w:tcW w:w="4360" w:type="dxa"/>
            <w:tcBorders>
              <w:top w:val="nil"/>
              <w:left w:val="nil"/>
              <w:bottom w:val="nil"/>
              <w:right w:val="nil"/>
            </w:tcBorders>
            <w:shd w:val="clear" w:color="auto" w:fill="auto"/>
            <w:hideMark/>
          </w:tcPr>
          <w:p w:rsidRPr="00AB0B64" w:rsidR="00AB0B64" w:rsidP="00AB0B64" w:rsidRDefault="00AB0B64">
            <w:pPr>
              <w:ind w:firstLine="360" w:firstLineChars="200"/>
              <w:rPr>
                <w:rFonts w:asciiTheme="minorHAnsi" w:hAnsiTheme="minorHAnsi"/>
                <w:sz w:val="18"/>
                <w:szCs w:val="18"/>
              </w:rPr>
            </w:pPr>
            <w:r w:rsidRPr="00AB0B64">
              <w:rPr>
                <w:rFonts w:asciiTheme="minorHAnsi" w:hAnsiTheme="minorHAnsi"/>
                <w:sz w:val="18"/>
                <w:szCs w:val="18"/>
              </w:rPr>
              <w:t>Mutatie in rekening-courant en deposito</w:t>
            </w:r>
          </w:p>
        </w:tc>
        <w:tc>
          <w:tcPr>
            <w:tcW w:w="118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-323,1</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2.364</w:t>
            </w:r>
            <w:r w:rsidR="00954495">
              <w:rPr>
                <w:rFonts w:asciiTheme="minorHAnsi" w:hAnsiTheme="minorHAnsi"/>
                <w:sz w:val="18"/>
                <w:szCs w:val="18"/>
              </w:rPr>
              <w:t>,2</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2.419</w:t>
            </w:r>
            <w:r w:rsidR="00954495">
              <w:rPr>
                <w:rFonts w:asciiTheme="minorHAnsi" w:hAnsiTheme="minorHAnsi"/>
                <w:sz w:val="18"/>
                <w:szCs w:val="18"/>
              </w:rPr>
              <w:t>,2</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311,2</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932,1</w:t>
            </w:r>
          </w:p>
        </w:tc>
      </w:tr>
      <w:tr w:rsidRPr="00AB0B64" w:rsidR="00AB0B64" w:rsidTr="00AB0B64">
        <w:trPr>
          <w:trHeight w:val="225"/>
        </w:trPr>
        <w:tc>
          <w:tcPr>
            <w:tcW w:w="4360" w:type="dxa"/>
            <w:tcBorders>
              <w:top w:val="nil"/>
              <w:left w:val="nil"/>
              <w:bottom w:val="nil"/>
              <w:right w:val="nil"/>
            </w:tcBorders>
            <w:shd w:val="clear" w:color="auto" w:fill="auto"/>
            <w:hideMark/>
          </w:tcPr>
          <w:p w:rsidRPr="00AB0B64" w:rsidR="00AB0B64" w:rsidP="00AB0B64" w:rsidRDefault="00AB0B64">
            <w:pPr>
              <w:ind w:firstLine="360" w:firstLineChars="200"/>
              <w:rPr>
                <w:rFonts w:asciiTheme="minorHAnsi" w:hAnsiTheme="minorHAnsi"/>
                <w:sz w:val="18"/>
                <w:szCs w:val="18"/>
              </w:rPr>
            </w:pPr>
            <w:r w:rsidRPr="00AB0B64">
              <w:rPr>
                <w:rFonts w:asciiTheme="minorHAnsi" w:hAnsiTheme="minorHAnsi"/>
                <w:sz w:val="18"/>
                <w:szCs w:val="18"/>
              </w:rPr>
              <w:t xml:space="preserve">Ontvangsten bij voortijdige </w:t>
            </w:r>
            <w:proofErr w:type="spellStart"/>
            <w:r w:rsidRPr="00AB0B64">
              <w:rPr>
                <w:rFonts w:asciiTheme="minorHAnsi" w:hAnsiTheme="minorHAnsi"/>
                <w:sz w:val="18"/>
                <w:szCs w:val="18"/>
              </w:rPr>
              <w:t>beeindiging</w:t>
            </w:r>
            <w:proofErr w:type="spellEnd"/>
          </w:p>
        </w:tc>
        <w:tc>
          <w:tcPr>
            <w:tcW w:w="118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473</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0</w:t>
            </w:r>
          </w:p>
        </w:tc>
      </w:tr>
      <w:tr w:rsidRPr="00AB0B64" w:rsidR="00AB0B64" w:rsidTr="00AB0B64">
        <w:trPr>
          <w:trHeight w:val="225"/>
        </w:trPr>
        <w:tc>
          <w:tcPr>
            <w:tcW w:w="4360" w:type="dxa"/>
            <w:tcBorders>
              <w:top w:val="nil"/>
              <w:left w:val="nil"/>
              <w:bottom w:val="nil"/>
              <w:right w:val="nil"/>
            </w:tcBorders>
            <w:shd w:val="clear" w:color="auto" w:fill="auto"/>
            <w:hideMark/>
          </w:tcPr>
          <w:p w:rsidRPr="00AB0B64" w:rsidR="00AB0B64" w:rsidP="00AB0B64" w:rsidRDefault="00AB0B64">
            <w:pPr>
              <w:ind w:firstLine="360" w:firstLineChars="200"/>
              <w:rPr>
                <w:rFonts w:asciiTheme="minorHAnsi" w:hAnsiTheme="minorHAnsi"/>
                <w:sz w:val="18"/>
                <w:szCs w:val="18"/>
              </w:rPr>
            </w:pPr>
            <w:r w:rsidRPr="00AB0B64">
              <w:rPr>
                <w:rFonts w:asciiTheme="minorHAnsi" w:hAnsiTheme="minorHAnsi"/>
                <w:sz w:val="18"/>
                <w:szCs w:val="18"/>
              </w:rPr>
              <w:t>Rente vaste schuld</w:t>
            </w:r>
          </w:p>
        </w:tc>
        <w:tc>
          <w:tcPr>
            <w:tcW w:w="118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-178</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-151</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-151</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-152</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-104</w:t>
            </w:r>
          </w:p>
        </w:tc>
      </w:tr>
      <w:tr w:rsidRPr="00AB0B64" w:rsidR="00AB0B64" w:rsidTr="00AB0B64">
        <w:trPr>
          <w:trHeight w:val="225"/>
        </w:trPr>
        <w:tc>
          <w:tcPr>
            <w:tcW w:w="4360" w:type="dxa"/>
            <w:tcBorders>
              <w:top w:val="nil"/>
              <w:left w:val="nil"/>
              <w:bottom w:val="nil"/>
              <w:right w:val="nil"/>
            </w:tcBorders>
            <w:shd w:val="clear" w:color="auto" w:fill="auto"/>
            <w:hideMark/>
          </w:tcPr>
          <w:p w:rsidRPr="00AB0B64" w:rsidR="00AB0B64" w:rsidP="00AB0B64" w:rsidRDefault="00AB0B64">
            <w:pPr>
              <w:ind w:firstLine="360" w:firstLineChars="200"/>
              <w:rPr>
                <w:rFonts w:asciiTheme="minorHAnsi" w:hAnsiTheme="minorHAnsi"/>
                <w:sz w:val="18"/>
                <w:szCs w:val="18"/>
              </w:rPr>
            </w:pPr>
            <w:r w:rsidRPr="00AB0B64">
              <w:rPr>
                <w:rFonts w:asciiTheme="minorHAnsi" w:hAnsiTheme="minorHAnsi"/>
                <w:sz w:val="18"/>
                <w:szCs w:val="18"/>
              </w:rPr>
              <w:t>Rente vlottende schuld</w:t>
            </w:r>
          </w:p>
        </w:tc>
        <w:tc>
          <w:tcPr>
            <w:tcW w:w="118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-65</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-169</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-171</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-212,5</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-119</w:t>
            </w:r>
          </w:p>
        </w:tc>
      </w:tr>
      <w:tr w:rsidRPr="00AB0B64" w:rsidR="00AB0B64" w:rsidTr="00AB0B64">
        <w:trPr>
          <w:trHeight w:val="240"/>
        </w:trPr>
        <w:tc>
          <w:tcPr>
            <w:tcW w:w="4360" w:type="dxa"/>
            <w:tcBorders>
              <w:top w:val="nil"/>
              <w:left w:val="nil"/>
              <w:bottom w:val="nil"/>
              <w:right w:val="nil"/>
            </w:tcBorders>
            <w:shd w:val="clear" w:color="auto" w:fill="auto"/>
            <w:hideMark/>
          </w:tcPr>
          <w:p w:rsidRPr="00AB0B64" w:rsidR="00AB0B64" w:rsidP="00AB0B64" w:rsidRDefault="00AB0B64">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18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10,2</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-4,3</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-31</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-21,9</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16,1</w:t>
            </w:r>
          </w:p>
        </w:tc>
      </w:tr>
      <w:tr w:rsidRPr="00AB0B64" w:rsidR="00AB0B64" w:rsidTr="00AB0B64">
        <w:trPr>
          <w:trHeight w:val="225"/>
        </w:trPr>
        <w:tc>
          <w:tcPr>
            <w:tcW w:w="4360" w:type="dxa"/>
            <w:tcBorders>
              <w:top w:val="nil"/>
              <w:left w:val="nil"/>
              <w:bottom w:val="nil"/>
              <w:right w:val="nil"/>
            </w:tcBorders>
            <w:shd w:val="clear" w:color="auto" w:fill="auto"/>
            <w:hideMark/>
          </w:tcPr>
          <w:p w:rsidRPr="00AB0B64" w:rsidR="00AB0B64" w:rsidP="00AB0B64" w:rsidRDefault="00AB0B64">
            <w:pPr>
              <w:rPr>
                <w:rFonts w:asciiTheme="minorHAnsi" w:hAnsiTheme="minorHAnsi"/>
                <w:sz w:val="18"/>
                <w:szCs w:val="18"/>
              </w:rPr>
            </w:pPr>
          </w:p>
        </w:tc>
        <w:tc>
          <w:tcPr>
            <w:tcW w:w="1180" w:type="dxa"/>
            <w:tcBorders>
              <w:top w:val="single" w:color="000000" w:sz="8" w:space="0"/>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-73,1</w:t>
            </w:r>
          </w:p>
        </w:tc>
        <w:tc>
          <w:tcPr>
            <w:tcW w:w="1060" w:type="dxa"/>
            <w:tcBorders>
              <w:top w:val="single" w:color="000000" w:sz="8" w:space="0"/>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2.187</w:t>
            </w:r>
            <w:r w:rsidR="00954495">
              <w:rPr>
                <w:rFonts w:asciiTheme="minorHAnsi" w:hAnsiTheme="minorHAnsi"/>
                <w:sz w:val="18"/>
                <w:szCs w:val="18"/>
              </w:rPr>
              <w:t>,8</w:t>
            </w:r>
          </w:p>
        </w:tc>
        <w:tc>
          <w:tcPr>
            <w:tcW w:w="1060" w:type="dxa"/>
            <w:tcBorders>
              <w:top w:val="single" w:color="000000" w:sz="8" w:space="0"/>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2.022</w:t>
            </w:r>
            <w:r w:rsidR="00954495">
              <w:rPr>
                <w:rFonts w:asciiTheme="minorHAnsi" w:hAnsiTheme="minorHAnsi"/>
                <w:sz w:val="18"/>
                <w:szCs w:val="18"/>
              </w:rPr>
              <w:t>,5</w:t>
            </w:r>
          </w:p>
        </w:tc>
        <w:tc>
          <w:tcPr>
            <w:tcW w:w="1060" w:type="dxa"/>
            <w:tcBorders>
              <w:top w:val="single" w:color="000000" w:sz="8" w:space="0"/>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-121,7</w:t>
            </w:r>
          </w:p>
        </w:tc>
        <w:tc>
          <w:tcPr>
            <w:tcW w:w="1060" w:type="dxa"/>
            <w:tcBorders>
              <w:top w:val="single" w:color="000000" w:sz="8" w:space="0"/>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663</w:t>
            </w:r>
          </w:p>
        </w:tc>
      </w:tr>
      <w:tr w:rsidRPr="00AB0B64" w:rsidR="00AB0B64" w:rsidTr="00AB0B64">
        <w:trPr>
          <w:trHeight w:val="180"/>
        </w:trPr>
        <w:tc>
          <w:tcPr>
            <w:tcW w:w="436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c>
          <w:tcPr>
            <w:tcW w:w="118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r>
      <w:tr w:rsidRPr="00AB0B64" w:rsidR="00AB0B64" w:rsidTr="00AB0B64">
        <w:trPr>
          <w:trHeight w:val="225"/>
        </w:trPr>
        <w:tc>
          <w:tcPr>
            <w:tcW w:w="4360" w:type="dxa"/>
            <w:tcBorders>
              <w:top w:val="nil"/>
              <w:left w:val="nil"/>
              <w:bottom w:val="nil"/>
              <w:right w:val="nil"/>
            </w:tcBorders>
            <w:shd w:val="clear" w:color="auto" w:fill="auto"/>
            <w:hideMark/>
          </w:tcPr>
          <w:p w:rsidRPr="00AB0B64" w:rsidR="00AB0B64" w:rsidP="00AB0B64" w:rsidRDefault="00AB0B64">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18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-73,2</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2.187</w:t>
            </w:r>
            <w:r w:rsidR="00954495">
              <w:rPr>
                <w:rFonts w:asciiTheme="minorHAnsi" w:hAnsiTheme="minorHAnsi"/>
                <w:sz w:val="18"/>
                <w:szCs w:val="18"/>
              </w:rPr>
              <w:t>,8</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2.022</w:t>
            </w:r>
            <w:r w:rsidR="00954495">
              <w:rPr>
                <w:rFonts w:asciiTheme="minorHAnsi" w:hAnsiTheme="minorHAnsi"/>
                <w:sz w:val="18"/>
                <w:szCs w:val="18"/>
              </w:rPr>
              <w:t>,4</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-121,7</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663</w:t>
            </w:r>
          </w:p>
        </w:tc>
      </w:tr>
      <w:tr w:rsidRPr="00AB0B64" w:rsidR="00AB0B64" w:rsidTr="00AB0B64">
        <w:trPr>
          <w:trHeight w:val="240"/>
        </w:trPr>
        <w:tc>
          <w:tcPr>
            <w:tcW w:w="4360" w:type="dxa"/>
            <w:tcBorders>
              <w:top w:val="nil"/>
              <w:left w:val="nil"/>
              <w:bottom w:val="nil"/>
              <w:right w:val="nil"/>
            </w:tcBorders>
            <w:shd w:val="clear" w:color="auto" w:fill="auto"/>
            <w:hideMark/>
          </w:tcPr>
          <w:p w:rsidRPr="00AB0B64" w:rsidR="00AB0B64" w:rsidP="00AB0B64" w:rsidRDefault="00AB0B64">
            <w:pPr>
              <w:rPr>
                <w:rFonts w:asciiTheme="minorHAnsi" w:hAnsiTheme="minorHAnsi"/>
                <w:sz w:val="18"/>
                <w:szCs w:val="18"/>
              </w:rPr>
            </w:pPr>
          </w:p>
        </w:tc>
        <w:tc>
          <w:tcPr>
            <w:tcW w:w="118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AB0B64" w:rsidP="00AB0B64" w:rsidRDefault="00AB0B64">
            <w:pPr>
              <w:rPr>
                <w:rFonts w:asciiTheme="minorHAnsi" w:hAnsiTheme="minorHAnsi"/>
                <w:sz w:val="18"/>
                <w:szCs w:val="18"/>
              </w:rPr>
            </w:pPr>
          </w:p>
        </w:tc>
      </w:tr>
      <w:tr w:rsidRPr="00AB0B64" w:rsidR="00AB0B64" w:rsidTr="00AB0B64">
        <w:trPr>
          <w:trHeight w:val="225"/>
        </w:trPr>
        <w:tc>
          <w:tcPr>
            <w:tcW w:w="4360" w:type="dxa"/>
            <w:tcBorders>
              <w:top w:val="nil"/>
              <w:left w:val="nil"/>
              <w:bottom w:val="nil"/>
              <w:right w:val="nil"/>
            </w:tcBorders>
            <w:shd w:val="clear" w:color="auto" w:fill="auto"/>
            <w:hideMark/>
          </w:tcPr>
          <w:p w:rsidRPr="00AB0B64" w:rsidR="00AB0B64" w:rsidP="00AB0B64" w:rsidRDefault="00AB0B64">
            <w:pPr>
              <w:rPr>
                <w:rFonts w:asciiTheme="minorHAnsi" w:hAnsiTheme="minorHAnsi"/>
                <w:sz w:val="18"/>
                <w:szCs w:val="18"/>
              </w:rPr>
            </w:pPr>
            <w:r w:rsidRPr="00AB0B64">
              <w:rPr>
                <w:rFonts w:asciiTheme="minorHAnsi" w:hAnsiTheme="minorHAnsi"/>
                <w:sz w:val="18"/>
                <w:szCs w:val="18"/>
              </w:rPr>
              <w:t>Stand Voorjaarsnota 2017 (subtotaal)</w:t>
            </w:r>
          </w:p>
        </w:tc>
        <w:tc>
          <w:tcPr>
            <w:tcW w:w="1180" w:type="dxa"/>
            <w:tcBorders>
              <w:top w:val="single" w:color="000000" w:sz="8" w:space="0"/>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8.340</w:t>
            </w:r>
            <w:r w:rsidR="00954495">
              <w:rPr>
                <w:rFonts w:asciiTheme="minorHAnsi" w:hAnsiTheme="minorHAnsi"/>
                <w:sz w:val="18"/>
                <w:szCs w:val="18"/>
              </w:rPr>
              <w:t>,3</w:t>
            </w:r>
          </w:p>
        </w:tc>
        <w:tc>
          <w:tcPr>
            <w:tcW w:w="1060" w:type="dxa"/>
            <w:tcBorders>
              <w:top w:val="single" w:color="000000" w:sz="8" w:space="0"/>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13.591</w:t>
            </w:r>
            <w:r w:rsidR="00954495">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11.413</w:t>
            </w:r>
            <w:r w:rsidR="00954495">
              <w:rPr>
                <w:rFonts w:asciiTheme="minorHAnsi" w:hAnsiTheme="minorHAnsi"/>
                <w:sz w:val="18"/>
                <w:szCs w:val="18"/>
              </w:rPr>
              <w:t>,6</w:t>
            </w:r>
          </w:p>
        </w:tc>
        <w:tc>
          <w:tcPr>
            <w:tcW w:w="1060" w:type="dxa"/>
            <w:tcBorders>
              <w:top w:val="single" w:color="000000" w:sz="8" w:space="0"/>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8.163</w:t>
            </w:r>
            <w:r w:rsidR="00954495">
              <w:rPr>
                <w:rFonts w:asciiTheme="minorHAnsi" w:hAnsiTheme="minorHAnsi"/>
                <w:sz w:val="18"/>
                <w:szCs w:val="18"/>
              </w:rPr>
              <w:t>,7</w:t>
            </w:r>
          </w:p>
        </w:tc>
        <w:tc>
          <w:tcPr>
            <w:tcW w:w="1060" w:type="dxa"/>
            <w:tcBorders>
              <w:top w:val="single" w:color="000000" w:sz="8" w:space="0"/>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7.016</w:t>
            </w:r>
            <w:r w:rsidR="00954495">
              <w:rPr>
                <w:rFonts w:asciiTheme="minorHAnsi" w:hAnsiTheme="minorHAnsi"/>
                <w:sz w:val="18"/>
                <w:szCs w:val="18"/>
              </w:rPr>
              <w:t>,0</w:t>
            </w:r>
          </w:p>
        </w:tc>
      </w:tr>
      <w:tr w:rsidRPr="00AB0B64" w:rsidR="00AB0B64" w:rsidTr="00AB0B64">
        <w:trPr>
          <w:trHeight w:val="240"/>
        </w:trPr>
        <w:tc>
          <w:tcPr>
            <w:tcW w:w="4360" w:type="dxa"/>
            <w:tcBorders>
              <w:top w:val="nil"/>
              <w:left w:val="nil"/>
              <w:bottom w:val="nil"/>
              <w:right w:val="nil"/>
            </w:tcBorders>
            <w:shd w:val="clear" w:color="auto" w:fill="auto"/>
            <w:hideMark/>
          </w:tcPr>
          <w:p w:rsidRPr="00AB0B64" w:rsidR="00AB0B64" w:rsidP="00AB0B64" w:rsidRDefault="00AB0B64">
            <w:pPr>
              <w:rPr>
                <w:rFonts w:asciiTheme="minorHAnsi" w:hAnsiTheme="minorHAnsi"/>
                <w:sz w:val="18"/>
                <w:szCs w:val="18"/>
              </w:rPr>
            </w:pPr>
            <w:r w:rsidRPr="00AB0B64">
              <w:rPr>
                <w:rFonts w:asciiTheme="minorHAnsi" w:hAnsiTheme="minorHAnsi"/>
                <w:sz w:val="18"/>
                <w:szCs w:val="18"/>
              </w:rPr>
              <w:t>Totaal Internationale samenwerking</w:t>
            </w:r>
          </w:p>
        </w:tc>
        <w:tc>
          <w:tcPr>
            <w:tcW w:w="118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0</w:t>
            </w:r>
          </w:p>
        </w:tc>
      </w:tr>
      <w:tr w:rsidRPr="00AB0B64" w:rsidR="00AB0B64" w:rsidTr="00AB0B64">
        <w:trPr>
          <w:trHeight w:val="225"/>
        </w:trPr>
        <w:tc>
          <w:tcPr>
            <w:tcW w:w="4360" w:type="dxa"/>
            <w:tcBorders>
              <w:top w:val="nil"/>
              <w:left w:val="nil"/>
              <w:bottom w:val="nil"/>
              <w:right w:val="nil"/>
            </w:tcBorders>
            <w:shd w:val="clear" w:color="auto" w:fill="auto"/>
            <w:hideMark/>
          </w:tcPr>
          <w:p w:rsidRPr="00AB0B64" w:rsidR="00AB0B64" w:rsidP="00AB0B64" w:rsidRDefault="00AB0B64">
            <w:pPr>
              <w:rPr>
                <w:rFonts w:asciiTheme="minorHAnsi" w:hAnsiTheme="minorHAnsi"/>
                <w:sz w:val="18"/>
                <w:szCs w:val="18"/>
              </w:rPr>
            </w:pPr>
            <w:r w:rsidRPr="00AB0B64">
              <w:rPr>
                <w:rFonts w:asciiTheme="minorHAnsi" w:hAnsiTheme="minorHAnsi"/>
                <w:sz w:val="18"/>
                <w:szCs w:val="18"/>
              </w:rPr>
              <w:t>Stand Voorjaarsnota 2017</w:t>
            </w:r>
          </w:p>
        </w:tc>
        <w:tc>
          <w:tcPr>
            <w:tcW w:w="1180" w:type="dxa"/>
            <w:tcBorders>
              <w:top w:val="single" w:color="000000" w:sz="8" w:space="0"/>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8.340</w:t>
            </w:r>
            <w:r w:rsidR="00954495">
              <w:rPr>
                <w:rFonts w:asciiTheme="minorHAnsi" w:hAnsiTheme="minorHAnsi"/>
                <w:sz w:val="18"/>
                <w:szCs w:val="18"/>
              </w:rPr>
              <w:t>,3</w:t>
            </w:r>
          </w:p>
        </w:tc>
        <w:tc>
          <w:tcPr>
            <w:tcW w:w="1060" w:type="dxa"/>
            <w:tcBorders>
              <w:top w:val="single" w:color="000000" w:sz="8" w:space="0"/>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13.591</w:t>
            </w:r>
            <w:r w:rsidR="00954495">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11.413</w:t>
            </w:r>
            <w:r w:rsidR="00954495">
              <w:rPr>
                <w:rFonts w:asciiTheme="minorHAnsi" w:hAnsiTheme="minorHAnsi"/>
                <w:sz w:val="18"/>
                <w:szCs w:val="18"/>
              </w:rPr>
              <w:t>,6</w:t>
            </w:r>
          </w:p>
        </w:tc>
        <w:tc>
          <w:tcPr>
            <w:tcW w:w="1060" w:type="dxa"/>
            <w:tcBorders>
              <w:top w:val="single" w:color="000000" w:sz="8" w:space="0"/>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8.163</w:t>
            </w:r>
            <w:r w:rsidR="00954495">
              <w:rPr>
                <w:rFonts w:asciiTheme="minorHAnsi" w:hAnsiTheme="minorHAnsi"/>
                <w:sz w:val="18"/>
                <w:szCs w:val="18"/>
              </w:rPr>
              <w:t>,7</w:t>
            </w:r>
          </w:p>
        </w:tc>
        <w:tc>
          <w:tcPr>
            <w:tcW w:w="1060" w:type="dxa"/>
            <w:tcBorders>
              <w:top w:val="single" w:color="000000" w:sz="8" w:space="0"/>
              <w:left w:val="nil"/>
              <w:bottom w:val="nil"/>
              <w:right w:val="nil"/>
            </w:tcBorders>
            <w:shd w:val="clear" w:color="auto" w:fill="auto"/>
            <w:hideMark/>
          </w:tcPr>
          <w:p w:rsidRPr="00AB0B64" w:rsidR="00AB0B64" w:rsidP="00AB0B64" w:rsidRDefault="00AB0B64">
            <w:pPr>
              <w:jc w:val="right"/>
              <w:rPr>
                <w:rFonts w:asciiTheme="minorHAnsi" w:hAnsiTheme="minorHAnsi"/>
                <w:sz w:val="18"/>
                <w:szCs w:val="18"/>
              </w:rPr>
            </w:pPr>
            <w:r w:rsidRPr="00AB0B64">
              <w:rPr>
                <w:rFonts w:asciiTheme="minorHAnsi" w:hAnsiTheme="minorHAnsi"/>
                <w:sz w:val="18"/>
                <w:szCs w:val="18"/>
              </w:rPr>
              <w:t>7.016</w:t>
            </w:r>
            <w:r w:rsidR="00954495">
              <w:rPr>
                <w:rFonts w:asciiTheme="minorHAnsi" w:hAnsiTheme="minorHAnsi"/>
                <w:sz w:val="18"/>
                <w:szCs w:val="18"/>
              </w:rPr>
              <w:t>,0</w:t>
            </w:r>
          </w:p>
        </w:tc>
      </w:tr>
    </w:tbl>
    <w:p w:rsidRPr="00AB0B64" w:rsidR="00AB0B64" w:rsidP="00443A33" w:rsidRDefault="00AB0B64">
      <w:pPr>
        <w:rPr>
          <w:rFonts w:asciiTheme="minorHAnsi" w:hAnsiTheme="minorHAnsi"/>
          <w:b/>
          <w:sz w:val="18"/>
          <w:szCs w:val="18"/>
        </w:rPr>
      </w:pPr>
    </w:p>
    <w:p w:rsidRPr="00AB0B64" w:rsidR="00AB0B64" w:rsidP="00443A33" w:rsidRDefault="00AB0B64">
      <w:pPr>
        <w:rPr>
          <w:rFonts w:asciiTheme="minorHAnsi" w:hAnsiTheme="minorHAnsi"/>
          <w:b/>
          <w:sz w:val="18"/>
          <w:szCs w:val="18"/>
        </w:rPr>
      </w:pPr>
    </w:p>
    <w:p w:rsidRPr="00AB0B64" w:rsidR="00AB0B64" w:rsidP="00AB0B64" w:rsidRDefault="00AB0B64">
      <w:pPr>
        <w:spacing w:line="240" w:lineRule="exact"/>
        <w:rPr>
          <w:rFonts w:asciiTheme="minorHAnsi" w:hAnsiTheme="minorHAnsi"/>
          <w:sz w:val="18"/>
          <w:szCs w:val="18"/>
        </w:rPr>
      </w:pPr>
      <w:r w:rsidRPr="00AB0B64">
        <w:rPr>
          <w:rFonts w:asciiTheme="minorHAnsi" w:hAnsiTheme="minorHAnsi"/>
          <w:i/>
          <w:sz w:val="18"/>
          <w:szCs w:val="18"/>
        </w:rPr>
        <w:t>Rente vaste schuld (uitgaven)</w:t>
      </w:r>
      <w:r w:rsidRPr="00AB0B64">
        <w:rPr>
          <w:rFonts w:asciiTheme="minorHAnsi" w:hAnsiTheme="minorHAnsi"/>
          <w:i/>
          <w:sz w:val="18"/>
          <w:szCs w:val="18"/>
        </w:rPr>
        <w:br/>
      </w:r>
      <w:r w:rsidRPr="00AB0B64">
        <w:rPr>
          <w:rFonts w:asciiTheme="minorHAnsi" w:hAnsiTheme="minorHAnsi"/>
          <w:sz w:val="18"/>
          <w:szCs w:val="18"/>
        </w:rPr>
        <w:t xml:space="preserve">De raming van de rentelasten vaste schuld wijzigt als gevolg van geactualiseerde rentestanden in de </w:t>
      </w:r>
      <w:proofErr w:type="spellStart"/>
      <w:r w:rsidRPr="00AB0B64">
        <w:rPr>
          <w:rFonts w:asciiTheme="minorHAnsi" w:hAnsiTheme="minorHAnsi"/>
          <w:sz w:val="18"/>
          <w:szCs w:val="18"/>
        </w:rPr>
        <w:t>CEP-raming</w:t>
      </w:r>
      <w:proofErr w:type="spellEnd"/>
      <w:r w:rsidRPr="00AB0B64">
        <w:rPr>
          <w:rFonts w:asciiTheme="minorHAnsi" w:hAnsiTheme="minorHAnsi"/>
          <w:sz w:val="18"/>
          <w:szCs w:val="18"/>
        </w:rPr>
        <w:t xml:space="preserve"> van het CPB en doordat de verwachte financieringsbehoefte is geactualiseerd. </w:t>
      </w:r>
    </w:p>
    <w:p w:rsidRPr="00AB0B64" w:rsidR="00AB0B64" w:rsidP="00AB0B64" w:rsidRDefault="00AB0B64">
      <w:pPr>
        <w:spacing w:line="240" w:lineRule="exact"/>
        <w:rPr>
          <w:rFonts w:asciiTheme="minorHAnsi" w:hAnsiTheme="minorHAnsi"/>
          <w:sz w:val="18"/>
          <w:szCs w:val="18"/>
        </w:rPr>
      </w:pPr>
    </w:p>
    <w:p w:rsidRPr="00AB0B64" w:rsidR="00AB0B64" w:rsidP="00AB0B64" w:rsidRDefault="00AB0B64">
      <w:pPr>
        <w:spacing w:line="240" w:lineRule="exact"/>
        <w:rPr>
          <w:rFonts w:asciiTheme="minorHAnsi" w:hAnsiTheme="minorHAnsi"/>
          <w:sz w:val="18"/>
          <w:szCs w:val="18"/>
        </w:rPr>
      </w:pPr>
      <w:r w:rsidRPr="00AB0B64">
        <w:rPr>
          <w:rFonts w:asciiTheme="minorHAnsi" w:hAnsiTheme="minorHAnsi"/>
          <w:i/>
          <w:sz w:val="18"/>
          <w:szCs w:val="18"/>
        </w:rPr>
        <w:t>Rente vlottende schuld (uitgaven)</w:t>
      </w:r>
      <w:r w:rsidRPr="00AB0B64">
        <w:rPr>
          <w:rFonts w:asciiTheme="minorHAnsi" w:hAnsiTheme="minorHAnsi"/>
          <w:i/>
          <w:sz w:val="18"/>
          <w:szCs w:val="18"/>
        </w:rPr>
        <w:br/>
      </w:r>
      <w:r w:rsidRPr="00AB0B64">
        <w:rPr>
          <w:rFonts w:asciiTheme="minorHAnsi" w:hAnsiTheme="minorHAnsi"/>
          <w:sz w:val="18"/>
          <w:szCs w:val="18"/>
        </w:rPr>
        <w:t xml:space="preserve">De raming van de rentelasten vlottende schuld wijzigt als gevolg van geactualiseerde rentestanden in de </w:t>
      </w:r>
      <w:proofErr w:type="spellStart"/>
      <w:r w:rsidRPr="00AB0B64">
        <w:rPr>
          <w:rFonts w:asciiTheme="minorHAnsi" w:hAnsiTheme="minorHAnsi"/>
          <w:sz w:val="18"/>
          <w:szCs w:val="18"/>
        </w:rPr>
        <w:t>CEP-raming</w:t>
      </w:r>
      <w:proofErr w:type="spellEnd"/>
      <w:r w:rsidRPr="00AB0B64">
        <w:rPr>
          <w:rFonts w:asciiTheme="minorHAnsi" w:hAnsiTheme="minorHAnsi"/>
          <w:sz w:val="18"/>
          <w:szCs w:val="18"/>
        </w:rPr>
        <w:t xml:space="preserve"> van het CPB. </w:t>
      </w:r>
      <w:r w:rsidRPr="00AB0B64">
        <w:rPr>
          <w:rFonts w:asciiTheme="minorHAnsi" w:hAnsiTheme="minorHAnsi"/>
          <w:sz w:val="18"/>
          <w:szCs w:val="18"/>
        </w:rPr>
        <w:br/>
      </w:r>
      <w:r w:rsidRPr="00AB0B64">
        <w:rPr>
          <w:rFonts w:asciiTheme="minorHAnsi" w:hAnsiTheme="minorHAnsi"/>
          <w:i/>
          <w:sz w:val="18"/>
          <w:szCs w:val="18"/>
        </w:rPr>
        <w:br/>
        <w:t>Rentelasten (uitgaven)</w:t>
      </w:r>
      <w:r w:rsidRPr="00AB0B64">
        <w:rPr>
          <w:rFonts w:asciiTheme="minorHAnsi" w:hAnsiTheme="minorHAnsi"/>
          <w:i/>
          <w:sz w:val="18"/>
          <w:szCs w:val="18"/>
        </w:rPr>
        <w:br/>
      </w:r>
      <w:r w:rsidRPr="00AB0B64">
        <w:rPr>
          <w:rFonts w:asciiTheme="minorHAnsi" w:hAnsiTheme="minorHAnsi"/>
          <w:sz w:val="18"/>
          <w:szCs w:val="18"/>
        </w:rPr>
        <w:t>De raming van rentelasten kasbeheer van decentrale overheden en sociale fondsen is aangepast, als gevolg van een geactualiseerde renteraming van het CPB en veranderingen bij de aangehouden middelen.</w:t>
      </w:r>
    </w:p>
    <w:p w:rsidRPr="00AB0B64" w:rsidR="00AB0B64" w:rsidP="00AB0B64" w:rsidRDefault="00AB0B64">
      <w:pPr>
        <w:spacing w:line="240" w:lineRule="exact"/>
        <w:rPr>
          <w:rFonts w:asciiTheme="minorHAnsi" w:hAnsiTheme="minorHAnsi"/>
          <w:sz w:val="18"/>
          <w:szCs w:val="18"/>
        </w:rPr>
      </w:pPr>
    </w:p>
    <w:p w:rsidRPr="00AB0B64" w:rsidR="00AB0B64" w:rsidP="00AB0B64" w:rsidRDefault="00AB0B64">
      <w:pPr>
        <w:spacing w:line="240" w:lineRule="exact"/>
        <w:rPr>
          <w:rFonts w:asciiTheme="minorHAnsi" w:hAnsiTheme="minorHAnsi"/>
          <w:sz w:val="18"/>
          <w:szCs w:val="18"/>
        </w:rPr>
      </w:pPr>
      <w:r w:rsidRPr="00AB0B64">
        <w:rPr>
          <w:rFonts w:asciiTheme="minorHAnsi" w:hAnsiTheme="minorHAnsi"/>
          <w:i/>
          <w:sz w:val="18"/>
          <w:szCs w:val="18"/>
        </w:rPr>
        <w:lastRenderedPageBreak/>
        <w:t xml:space="preserve">Aflossingen op leningen </w:t>
      </w:r>
      <w:r w:rsidRPr="00AB0B64">
        <w:rPr>
          <w:rFonts w:asciiTheme="minorHAnsi" w:hAnsiTheme="minorHAnsi"/>
          <w:i/>
          <w:sz w:val="18"/>
          <w:szCs w:val="18"/>
        </w:rPr>
        <w:br/>
      </w:r>
      <w:r w:rsidRPr="00AB0B64">
        <w:rPr>
          <w:rFonts w:asciiTheme="minorHAnsi" w:hAnsiTheme="minorHAnsi"/>
          <w:sz w:val="18"/>
          <w:szCs w:val="18"/>
        </w:rPr>
        <w:t xml:space="preserve">Gewijzigde inzichten in het leengedrag van agentschappen en </w:t>
      </w:r>
      <w:proofErr w:type="spellStart"/>
      <w:r w:rsidRPr="00AB0B64">
        <w:rPr>
          <w:rFonts w:asciiTheme="minorHAnsi" w:hAnsiTheme="minorHAnsi"/>
          <w:sz w:val="18"/>
          <w:szCs w:val="18"/>
        </w:rPr>
        <w:t>RWT’s</w:t>
      </w:r>
      <w:proofErr w:type="spellEnd"/>
      <w:r w:rsidRPr="00AB0B64">
        <w:rPr>
          <w:rFonts w:asciiTheme="minorHAnsi" w:hAnsiTheme="minorHAnsi"/>
          <w:sz w:val="18"/>
          <w:szCs w:val="18"/>
        </w:rPr>
        <w:t xml:space="preserve"> leiden tot een aanpassing van de voorziene ontvangsten.</w:t>
      </w:r>
    </w:p>
    <w:p w:rsidRPr="00AB0B64" w:rsidR="00AB0B64" w:rsidP="00AB0B64" w:rsidRDefault="00AB0B64">
      <w:pPr>
        <w:spacing w:line="240" w:lineRule="exact"/>
        <w:rPr>
          <w:rFonts w:asciiTheme="minorHAnsi" w:hAnsiTheme="minorHAnsi"/>
          <w:sz w:val="18"/>
          <w:szCs w:val="18"/>
        </w:rPr>
      </w:pPr>
    </w:p>
    <w:p w:rsidRPr="00AB0B64" w:rsidR="00AB0B64" w:rsidP="00AB0B64" w:rsidRDefault="00AB0B64">
      <w:pPr>
        <w:spacing w:line="240" w:lineRule="exact"/>
        <w:rPr>
          <w:rFonts w:asciiTheme="minorHAnsi" w:hAnsiTheme="minorHAnsi"/>
          <w:sz w:val="18"/>
          <w:szCs w:val="18"/>
        </w:rPr>
      </w:pPr>
      <w:r w:rsidRPr="00AB0B64">
        <w:rPr>
          <w:rFonts w:asciiTheme="minorHAnsi" w:hAnsiTheme="minorHAnsi"/>
          <w:i/>
          <w:sz w:val="18"/>
          <w:szCs w:val="18"/>
        </w:rPr>
        <w:t>Mutatie in rekening-courant en deposito</w:t>
      </w:r>
      <w:r w:rsidRPr="00AB0B64">
        <w:rPr>
          <w:rFonts w:asciiTheme="minorHAnsi" w:hAnsiTheme="minorHAnsi"/>
          <w:i/>
          <w:sz w:val="18"/>
          <w:szCs w:val="18"/>
        </w:rPr>
        <w:br/>
      </w:r>
      <w:r w:rsidRPr="00AB0B64">
        <w:rPr>
          <w:rFonts w:asciiTheme="minorHAnsi" w:hAnsiTheme="minorHAnsi"/>
          <w:sz w:val="18"/>
          <w:szCs w:val="18"/>
        </w:rPr>
        <w:t xml:space="preserve">De wijziging in de geraamde mutatie van het saldo op de </w:t>
      </w:r>
      <w:proofErr w:type="spellStart"/>
      <w:r w:rsidRPr="00AB0B64">
        <w:rPr>
          <w:rFonts w:asciiTheme="minorHAnsi" w:hAnsiTheme="minorHAnsi"/>
          <w:sz w:val="18"/>
          <w:szCs w:val="18"/>
        </w:rPr>
        <w:t>rekening-couranten</w:t>
      </w:r>
      <w:proofErr w:type="spellEnd"/>
      <w:r w:rsidRPr="00AB0B64">
        <w:rPr>
          <w:rFonts w:asciiTheme="minorHAnsi" w:hAnsiTheme="minorHAnsi"/>
          <w:sz w:val="18"/>
          <w:szCs w:val="18"/>
        </w:rPr>
        <w:t xml:space="preserve"> en </w:t>
      </w:r>
      <w:proofErr w:type="spellStart"/>
      <w:r w:rsidRPr="00AB0B64">
        <w:rPr>
          <w:rFonts w:asciiTheme="minorHAnsi" w:hAnsiTheme="minorHAnsi"/>
          <w:sz w:val="18"/>
          <w:szCs w:val="18"/>
        </w:rPr>
        <w:t>depositos</w:t>
      </w:r>
      <w:proofErr w:type="spellEnd"/>
      <w:r w:rsidRPr="00AB0B64">
        <w:rPr>
          <w:rFonts w:asciiTheme="minorHAnsi" w:hAnsiTheme="minorHAnsi"/>
          <w:sz w:val="18"/>
          <w:szCs w:val="18"/>
        </w:rPr>
        <w:t xml:space="preserve"> van de deelnemers aan </w:t>
      </w:r>
      <w:proofErr w:type="spellStart"/>
      <w:r w:rsidRPr="00AB0B64">
        <w:rPr>
          <w:rFonts w:asciiTheme="minorHAnsi" w:hAnsiTheme="minorHAnsi"/>
          <w:sz w:val="18"/>
          <w:szCs w:val="18"/>
        </w:rPr>
        <w:t>schatkistbankieren</w:t>
      </w:r>
      <w:proofErr w:type="spellEnd"/>
      <w:r w:rsidRPr="00AB0B64">
        <w:rPr>
          <w:rFonts w:asciiTheme="minorHAnsi" w:hAnsiTheme="minorHAnsi"/>
          <w:sz w:val="18"/>
          <w:szCs w:val="18"/>
        </w:rPr>
        <w:t xml:space="preserve"> is het gevolg van het actualiseren van de geraamde uitgaven en inkomsten van de sociale fondsen.</w:t>
      </w:r>
    </w:p>
    <w:p w:rsidRPr="00AB0B64" w:rsidR="00AB0B64" w:rsidP="00AB0B64" w:rsidRDefault="00AB0B64">
      <w:pPr>
        <w:spacing w:line="240" w:lineRule="exact"/>
        <w:rPr>
          <w:rFonts w:asciiTheme="minorHAnsi" w:hAnsiTheme="minorHAnsi"/>
          <w:sz w:val="18"/>
          <w:szCs w:val="18"/>
        </w:rPr>
      </w:pPr>
    </w:p>
    <w:p w:rsidRPr="00AB0B64" w:rsidR="00AB0B64" w:rsidP="00AB0B64" w:rsidRDefault="00AB0B64">
      <w:pPr>
        <w:spacing w:line="240" w:lineRule="exact"/>
        <w:rPr>
          <w:rFonts w:asciiTheme="minorHAnsi" w:hAnsiTheme="minorHAnsi"/>
          <w:sz w:val="18"/>
          <w:szCs w:val="18"/>
        </w:rPr>
      </w:pPr>
      <w:r w:rsidRPr="00AB0B64">
        <w:rPr>
          <w:rFonts w:asciiTheme="minorHAnsi" w:hAnsiTheme="minorHAnsi"/>
          <w:i/>
          <w:sz w:val="18"/>
          <w:szCs w:val="18"/>
        </w:rPr>
        <w:t xml:space="preserve">Ontvangsten bij voortijdige beëindiging </w:t>
      </w:r>
      <w:r w:rsidRPr="00AB0B64">
        <w:rPr>
          <w:rFonts w:asciiTheme="minorHAnsi" w:hAnsiTheme="minorHAnsi"/>
          <w:i/>
          <w:sz w:val="18"/>
          <w:szCs w:val="18"/>
        </w:rPr>
        <w:br/>
      </w:r>
      <w:r w:rsidRPr="00AB0B64">
        <w:rPr>
          <w:rFonts w:asciiTheme="minorHAnsi" w:hAnsiTheme="minorHAnsi"/>
          <w:sz w:val="18"/>
          <w:szCs w:val="18"/>
        </w:rPr>
        <w:t xml:space="preserve">Er is sprake geweest van </w:t>
      </w:r>
      <w:proofErr w:type="gramStart"/>
      <w:r w:rsidRPr="00AB0B64">
        <w:rPr>
          <w:rFonts w:asciiTheme="minorHAnsi" w:hAnsiTheme="minorHAnsi"/>
          <w:sz w:val="18"/>
          <w:szCs w:val="18"/>
        </w:rPr>
        <w:t>het</w:t>
      </w:r>
      <w:proofErr w:type="gramEnd"/>
      <w:r w:rsidRPr="00AB0B64">
        <w:rPr>
          <w:rFonts w:asciiTheme="minorHAnsi" w:hAnsiTheme="minorHAnsi"/>
          <w:sz w:val="18"/>
          <w:szCs w:val="18"/>
        </w:rPr>
        <w:t xml:space="preserve"> voortijdig beëindiging van een aantal rentederivaten. Bij het beëindigen van een rentederivaat wordt de actuele marktwaarde van het derivaat verrekend tussen beide partijen. De beëindigde rentederivaten hebben per saldo een voor de staat positieve marktwaarde, waardoor er sprake is van eenmalige ontvangsten. Daar staat tegenover dat op een beëindigd rentederivaat meerjarig geen rente meer wordt ontvangen. </w:t>
      </w:r>
    </w:p>
    <w:p w:rsidRPr="00AB0B64" w:rsidR="00AB0B64" w:rsidP="00AB0B64" w:rsidRDefault="00AB0B64">
      <w:pPr>
        <w:spacing w:line="240" w:lineRule="exact"/>
        <w:rPr>
          <w:rFonts w:asciiTheme="minorHAnsi" w:hAnsiTheme="minorHAnsi"/>
          <w:sz w:val="18"/>
          <w:szCs w:val="18"/>
        </w:rPr>
      </w:pPr>
    </w:p>
    <w:p w:rsidRPr="00AB0B64" w:rsidR="00AB0B64" w:rsidP="00AB0B64" w:rsidRDefault="00AB0B64">
      <w:pPr>
        <w:spacing w:line="240" w:lineRule="exact"/>
        <w:rPr>
          <w:rFonts w:asciiTheme="minorHAnsi" w:hAnsiTheme="minorHAnsi"/>
          <w:sz w:val="18"/>
          <w:szCs w:val="18"/>
        </w:rPr>
      </w:pPr>
      <w:r w:rsidRPr="00AB0B64">
        <w:rPr>
          <w:rFonts w:asciiTheme="minorHAnsi" w:hAnsiTheme="minorHAnsi"/>
          <w:i/>
          <w:sz w:val="18"/>
          <w:szCs w:val="18"/>
        </w:rPr>
        <w:t>Rente vaste schuld (ontvangsten)</w:t>
      </w:r>
      <w:r w:rsidRPr="00AB0B64">
        <w:rPr>
          <w:rFonts w:asciiTheme="minorHAnsi" w:hAnsiTheme="minorHAnsi"/>
          <w:i/>
          <w:sz w:val="18"/>
          <w:szCs w:val="18"/>
        </w:rPr>
        <w:br/>
      </w:r>
      <w:r w:rsidRPr="00AB0B64">
        <w:rPr>
          <w:rFonts w:asciiTheme="minorHAnsi" w:hAnsiTheme="minorHAnsi"/>
          <w:sz w:val="18"/>
          <w:szCs w:val="18"/>
        </w:rPr>
        <w:t>De rentebaten op de vaste schuld bestaan (nagenoeg volledig) uit baten op afgesloten swaps. Nieuw afgesloten swaps leiden tot mutaties op de baten.</w:t>
      </w:r>
    </w:p>
    <w:p w:rsidRPr="00AB0B64" w:rsidR="00AB0B64" w:rsidP="00AB0B64" w:rsidRDefault="00AB0B64">
      <w:pPr>
        <w:spacing w:line="240" w:lineRule="exact"/>
        <w:rPr>
          <w:rFonts w:asciiTheme="minorHAnsi" w:hAnsiTheme="minorHAnsi"/>
          <w:sz w:val="18"/>
          <w:szCs w:val="18"/>
        </w:rPr>
      </w:pPr>
    </w:p>
    <w:p w:rsidRPr="00AB0B64" w:rsidR="00AB0B64" w:rsidP="00AB0B64" w:rsidRDefault="00AB0B64">
      <w:pPr>
        <w:autoSpaceDE w:val="0"/>
        <w:autoSpaceDN w:val="0"/>
        <w:adjustRightInd w:val="0"/>
        <w:spacing w:line="240" w:lineRule="exact"/>
        <w:rPr>
          <w:rFonts w:asciiTheme="minorHAnsi" w:hAnsiTheme="minorHAnsi"/>
          <w:sz w:val="18"/>
          <w:szCs w:val="18"/>
        </w:rPr>
      </w:pPr>
      <w:r w:rsidRPr="00AB0B64">
        <w:rPr>
          <w:rFonts w:asciiTheme="minorHAnsi" w:hAnsiTheme="minorHAnsi"/>
          <w:i/>
          <w:sz w:val="18"/>
          <w:szCs w:val="18"/>
        </w:rPr>
        <w:t>Rente vlottende schuld (ontvangsten)</w:t>
      </w:r>
      <w:r w:rsidRPr="00AB0B64">
        <w:rPr>
          <w:rFonts w:asciiTheme="minorHAnsi" w:hAnsiTheme="minorHAnsi"/>
          <w:i/>
          <w:sz w:val="18"/>
          <w:szCs w:val="18"/>
        </w:rPr>
        <w:br/>
      </w:r>
      <w:r w:rsidRPr="00AB0B64">
        <w:rPr>
          <w:rFonts w:asciiTheme="minorHAnsi" w:hAnsiTheme="minorHAnsi"/>
          <w:sz w:val="18"/>
          <w:szCs w:val="18"/>
        </w:rPr>
        <w:t xml:space="preserve">De raming van de rentelasten vlottende schuld wijzigt als gevolg van geactualiseerde rentestanden in de </w:t>
      </w:r>
      <w:proofErr w:type="spellStart"/>
      <w:r w:rsidRPr="00AB0B64">
        <w:rPr>
          <w:rFonts w:asciiTheme="minorHAnsi" w:hAnsiTheme="minorHAnsi"/>
          <w:sz w:val="18"/>
          <w:szCs w:val="18"/>
        </w:rPr>
        <w:t>CEP-raming</w:t>
      </w:r>
      <w:proofErr w:type="spellEnd"/>
      <w:r w:rsidRPr="00AB0B64">
        <w:rPr>
          <w:rFonts w:asciiTheme="minorHAnsi" w:hAnsiTheme="minorHAnsi"/>
          <w:sz w:val="18"/>
          <w:szCs w:val="18"/>
        </w:rPr>
        <w:t xml:space="preserve"> van het CPB en doordat de verwachte financieringsbehoefte is geactualiseerd.</w:t>
      </w:r>
    </w:p>
    <w:p w:rsidRPr="00AB0B64" w:rsidR="00AB0B64" w:rsidP="00443A33" w:rsidRDefault="00AB0B64">
      <w:pPr>
        <w:rPr>
          <w:rFonts w:asciiTheme="minorHAnsi" w:hAnsiTheme="minorHAnsi"/>
          <w:b/>
          <w:sz w:val="18"/>
          <w:szCs w:val="18"/>
        </w:rPr>
      </w:pPr>
    </w:p>
    <w:p w:rsidRPr="00AB0B64" w:rsidR="00AB0B64" w:rsidP="00443A33" w:rsidRDefault="00AB0B64">
      <w:pPr>
        <w:rPr>
          <w:rFonts w:asciiTheme="minorHAnsi" w:hAnsiTheme="minorHAnsi"/>
          <w:b/>
          <w:sz w:val="18"/>
          <w:szCs w:val="18"/>
        </w:rPr>
      </w:pPr>
    </w:p>
    <w:p w:rsidRPr="00AB0B64" w:rsidR="00632BC0" w:rsidP="00443A33" w:rsidRDefault="00632BC0">
      <w:pPr>
        <w:rPr>
          <w:rFonts w:asciiTheme="minorHAnsi" w:hAnsiTheme="minorHAnsi"/>
          <w:sz w:val="18"/>
          <w:szCs w:val="18"/>
        </w:rPr>
      </w:pPr>
    </w:p>
    <w:p w:rsidRPr="00AB0B64" w:rsidR="00B44066" w:rsidP="00443A33" w:rsidRDefault="00B44066">
      <w:pPr>
        <w:rPr>
          <w:rFonts w:asciiTheme="minorHAnsi" w:hAnsiTheme="minorHAnsi"/>
          <w:b/>
          <w:sz w:val="18"/>
          <w:szCs w:val="18"/>
        </w:rPr>
      </w:pPr>
    </w:p>
    <w:p w:rsidRPr="00AB0B64" w:rsidR="00B44066" w:rsidP="00443A33" w:rsidRDefault="00B44066">
      <w:pPr>
        <w:rPr>
          <w:rFonts w:asciiTheme="minorHAnsi" w:hAnsiTheme="minorHAnsi"/>
          <w:b/>
          <w:sz w:val="18"/>
          <w:szCs w:val="18"/>
        </w:rPr>
      </w:pPr>
      <w:r w:rsidRPr="00AB0B64">
        <w:rPr>
          <w:rFonts w:asciiTheme="minorHAnsi" w:hAnsiTheme="minorHAnsi"/>
          <w:b/>
          <w:sz w:val="18"/>
          <w:szCs w:val="18"/>
        </w:rPr>
        <w:br w:type="page"/>
      </w:r>
    </w:p>
    <w:p w:rsidRPr="00AB0B64" w:rsidR="00B44066" w:rsidP="00443A33" w:rsidRDefault="00B44066">
      <w:pPr>
        <w:rPr>
          <w:rFonts w:asciiTheme="minorHAnsi" w:hAnsiTheme="minorHAnsi"/>
          <w:b/>
          <w:bCs/>
          <w:sz w:val="18"/>
          <w:szCs w:val="18"/>
        </w:rPr>
      </w:pPr>
      <w:r w:rsidRPr="00AB0B64">
        <w:rPr>
          <w:rFonts w:asciiTheme="minorHAnsi" w:hAnsiTheme="minorHAnsi"/>
          <w:b/>
          <w:sz w:val="18"/>
          <w:szCs w:val="18"/>
        </w:rPr>
        <w:lastRenderedPageBreak/>
        <w:t xml:space="preserve">IXB </w:t>
      </w:r>
      <w:r w:rsidRPr="00AB0B64">
        <w:rPr>
          <w:rFonts w:asciiTheme="minorHAnsi" w:hAnsiTheme="minorHAnsi"/>
          <w:b/>
          <w:bCs/>
          <w:sz w:val="18"/>
          <w:szCs w:val="18"/>
        </w:rPr>
        <w:t>Financien</w:t>
      </w:r>
    </w:p>
    <w:p w:rsidRPr="00AB0B64" w:rsidR="00B44066" w:rsidP="00443A33" w:rsidRDefault="00B44066">
      <w:pPr>
        <w:rPr>
          <w:rFonts w:asciiTheme="minorHAnsi" w:hAnsiTheme="minorHAnsi"/>
          <w:b/>
          <w:sz w:val="18"/>
          <w:szCs w:val="18"/>
        </w:rPr>
      </w:pPr>
    </w:p>
    <w:tbl>
      <w:tblPr>
        <w:tblW w:w="9660" w:type="dxa"/>
        <w:tblInd w:w="70" w:type="dxa"/>
        <w:tblCellMar>
          <w:left w:w="70" w:type="dxa"/>
          <w:right w:w="70" w:type="dxa"/>
        </w:tblCellMar>
        <w:tblLook w:val="04A0"/>
      </w:tblPr>
      <w:tblGrid>
        <w:gridCol w:w="4360"/>
        <w:gridCol w:w="1060"/>
        <w:gridCol w:w="1060"/>
        <w:gridCol w:w="1060"/>
        <w:gridCol w:w="1060"/>
        <w:gridCol w:w="1060"/>
      </w:tblGrid>
      <w:tr w:rsidRPr="00AB0B64" w:rsidR="00B44066" w:rsidTr="00B44066">
        <w:trPr>
          <w:trHeight w:val="240"/>
        </w:trPr>
        <w:tc>
          <w:tcPr>
            <w:tcW w:w="9660" w:type="dxa"/>
            <w:gridSpan w:val="6"/>
            <w:tcBorders>
              <w:top w:val="nil"/>
              <w:left w:val="nil"/>
              <w:bottom w:val="single" w:color="000000" w:sz="8" w:space="0"/>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IXB FINANCIEN: UITGAVEN</w:t>
            </w:r>
          </w:p>
        </w:tc>
      </w:tr>
      <w:tr w:rsidRPr="00AB0B64" w:rsidR="00B44066" w:rsidTr="00B44066">
        <w:trPr>
          <w:trHeight w:val="240"/>
        </w:trPr>
        <w:tc>
          <w:tcPr>
            <w:tcW w:w="43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 </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2021</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6.544</w:t>
            </w:r>
            <w:r w:rsidRPr="00AB0B64" w:rsidR="00693676">
              <w:rPr>
                <w:rFonts w:asciiTheme="minorHAnsi" w:hAnsiTheme="minorHAnsi"/>
                <w:sz w:val="18"/>
                <w:szCs w:val="18"/>
              </w:rPr>
              <w:t>,6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6.554</w:t>
            </w:r>
            <w:r w:rsidRPr="00AB0B64" w:rsidR="00693676">
              <w:rPr>
                <w:rFonts w:asciiTheme="minorHAnsi" w:hAnsiTheme="minorHAnsi"/>
                <w:sz w:val="18"/>
                <w:szCs w:val="18"/>
              </w:rPr>
              <w:t>,9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6.397</w:t>
            </w:r>
            <w:r w:rsidRPr="00AB0B64" w:rsidR="00693676">
              <w:rPr>
                <w:rFonts w:asciiTheme="minorHAnsi" w:hAnsiTheme="minorHAnsi"/>
                <w:sz w:val="18"/>
                <w:szCs w:val="18"/>
              </w:rPr>
              <w:t>,1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6.002</w:t>
            </w:r>
            <w:r w:rsidRPr="00AB0B64" w:rsidR="00693676">
              <w:rPr>
                <w:rFonts w:asciiTheme="minorHAnsi" w:hAnsiTheme="minorHAnsi"/>
                <w:sz w:val="18"/>
                <w:szCs w:val="18"/>
              </w:rPr>
              <w:t>,8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5.960</w:t>
            </w:r>
            <w:r w:rsidRPr="00AB0B64" w:rsidR="00693676">
              <w:rPr>
                <w:rFonts w:asciiTheme="minorHAnsi" w:hAnsiTheme="minorHAnsi"/>
                <w:sz w:val="18"/>
                <w:szCs w:val="18"/>
              </w:rPr>
              <w:t>,1</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Beleidsmatige mutaties</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Inzet eindejaarsmarge</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Kasschuif middelen switch</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28,2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24,8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42,5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-65</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 xml:space="preserve">Schade-uitkering </w:t>
            </w:r>
            <w:proofErr w:type="spellStart"/>
            <w:r w:rsidRPr="00AB0B64">
              <w:rPr>
                <w:rFonts w:asciiTheme="minorHAnsi" w:hAnsiTheme="minorHAnsi"/>
                <w:sz w:val="18"/>
                <w:szCs w:val="18"/>
              </w:rPr>
              <w:t>ekv</w:t>
            </w:r>
            <w:proofErr w:type="spellEnd"/>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-17,4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-12,7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-4,8</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26,8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13,3</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-4,6</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33,6</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42,3</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33,3</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36,8</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-74,4</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Technische mutaties</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Investeringsagenda</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80,6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47,7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12,7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12,7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12,7</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Loonbijstelling apparaat</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38,4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36,5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34,3</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34,1</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15,2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15,5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15,2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14,9</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 xml:space="preserve">Niet tot een </w:t>
            </w:r>
            <w:proofErr w:type="spellStart"/>
            <w:r w:rsidRPr="00AB0B64">
              <w:rPr>
                <w:rFonts w:asciiTheme="minorHAnsi" w:hAnsiTheme="minorHAnsi"/>
                <w:sz w:val="18"/>
                <w:szCs w:val="18"/>
              </w:rPr>
              <w:t>ijklijn</w:t>
            </w:r>
            <w:proofErr w:type="spellEnd"/>
            <w:r w:rsidRPr="00AB0B64">
              <w:rPr>
                <w:rFonts w:asciiTheme="minorHAnsi" w:hAnsiTheme="minorHAnsi"/>
                <w:sz w:val="18"/>
                <w:szCs w:val="18"/>
              </w:rPr>
              <w:t xml:space="preserve"> behorend</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 xml:space="preserve">Winsten </w:t>
            </w:r>
            <w:proofErr w:type="spellStart"/>
            <w:r w:rsidRPr="00AB0B64">
              <w:rPr>
                <w:rFonts w:asciiTheme="minorHAnsi" w:hAnsiTheme="minorHAnsi"/>
                <w:sz w:val="18"/>
                <w:szCs w:val="18"/>
              </w:rPr>
              <w:t>smp</w:t>
            </w:r>
            <w:proofErr w:type="spellEnd"/>
            <w:r w:rsidRPr="00AB0B64">
              <w:rPr>
                <w:rFonts w:asciiTheme="minorHAnsi" w:hAnsiTheme="minorHAnsi"/>
                <w:sz w:val="18"/>
                <w:szCs w:val="18"/>
              </w:rPr>
              <w:t xml:space="preserve"> </w:t>
            </w:r>
            <w:proofErr w:type="spellStart"/>
            <w:proofErr w:type="gramStart"/>
            <w:r w:rsidRPr="00AB0B64">
              <w:rPr>
                <w:rFonts w:asciiTheme="minorHAnsi" w:hAnsiTheme="minorHAnsi"/>
                <w:sz w:val="18"/>
                <w:szCs w:val="18"/>
              </w:rPr>
              <w:t>griekenland</w:t>
            </w:r>
            <w:proofErr w:type="spellEnd"/>
            <w:proofErr w:type="gramEnd"/>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62,3</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-0,3</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-0,4</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90,1</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167,3</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68,2</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61,9</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61,3</w:t>
            </w:r>
          </w:p>
        </w:tc>
      </w:tr>
      <w:tr w:rsidRPr="00AB0B64" w:rsidR="00B44066" w:rsidTr="00B44066">
        <w:trPr>
          <w:trHeight w:val="180"/>
        </w:trPr>
        <w:tc>
          <w:tcPr>
            <w:tcW w:w="43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123,8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209,5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101,6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98,7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-13,1</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Stand Voorjaarsnota 2017 (subtotaal)</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6.668</w:t>
            </w:r>
            <w:r w:rsidRPr="00AB0B64" w:rsidR="00693676">
              <w:rPr>
                <w:rFonts w:asciiTheme="minorHAnsi" w:hAnsiTheme="minorHAnsi"/>
                <w:sz w:val="18"/>
                <w:szCs w:val="18"/>
              </w:rPr>
              <w:t>,4</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6.764</w:t>
            </w:r>
            <w:r w:rsidRPr="00AB0B64" w:rsidR="00693676">
              <w:rPr>
                <w:rFonts w:asciiTheme="minorHAnsi" w:hAnsiTheme="minorHAnsi"/>
                <w:sz w:val="18"/>
                <w:szCs w:val="18"/>
              </w:rPr>
              <w:t>,3</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6.498</w:t>
            </w:r>
            <w:r w:rsidRPr="00AB0B64" w:rsidR="00693676">
              <w:rPr>
                <w:rFonts w:asciiTheme="minorHAnsi" w:hAnsiTheme="minorHAnsi"/>
                <w:sz w:val="18"/>
                <w:szCs w:val="18"/>
              </w:rPr>
              <w:t>,7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6.101</w:t>
            </w:r>
            <w:r w:rsidRPr="00AB0B64" w:rsidR="00693676">
              <w:rPr>
                <w:rFonts w:asciiTheme="minorHAnsi" w:hAnsiTheme="minorHAnsi"/>
                <w:sz w:val="18"/>
                <w:szCs w:val="18"/>
              </w:rPr>
              <w:t>,5</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5.947</w:t>
            </w:r>
            <w:r w:rsidRPr="00AB0B64" w:rsidR="00693676">
              <w:rPr>
                <w:rFonts w:asciiTheme="minorHAnsi" w:hAnsiTheme="minorHAnsi"/>
                <w:sz w:val="18"/>
                <w:szCs w:val="18"/>
              </w:rPr>
              <w:t>,1</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Totaal Internationale samenwerking</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275,8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275,8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254,7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210,9</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Stand Voorjaarsnota 2017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6.676</w:t>
            </w:r>
            <w:r w:rsidRPr="00AB0B64" w:rsidR="00693676">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7.040</w:t>
            </w:r>
            <w:r w:rsidRPr="00AB0B64" w:rsidR="00693676">
              <w:rPr>
                <w:rFonts w:asciiTheme="minorHAnsi" w:hAnsiTheme="minorHAnsi"/>
                <w:sz w:val="18"/>
                <w:szCs w:val="18"/>
              </w:rPr>
              <w:t>,1</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6.774</w:t>
            </w:r>
            <w:r w:rsidRPr="00AB0B64" w:rsidR="00693676">
              <w:rPr>
                <w:rFonts w:asciiTheme="minorHAnsi" w:hAnsiTheme="minorHAnsi"/>
                <w:sz w:val="18"/>
                <w:szCs w:val="18"/>
              </w:rPr>
              <w:t>,5</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6.356</w:t>
            </w:r>
            <w:r w:rsidRPr="00AB0B64" w:rsidR="00693676">
              <w:rPr>
                <w:rFonts w:asciiTheme="minorHAnsi" w:hAnsiTheme="minorHAnsi"/>
                <w:sz w:val="18"/>
                <w:szCs w:val="18"/>
              </w:rPr>
              <w:t>,1</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6.158</w:t>
            </w:r>
            <w:r w:rsidRPr="00AB0B64" w:rsidR="00693676">
              <w:rPr>
                <w:rFonts w:asciiTheme="minorHAnsi" w:hAnsiTheme="minorHAnsi"/>
                <w:sz w:val="18"/>
                <w:szCs w:val="18"/>
              </w:rPr>
              <w:t>,0</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r>
      <w:tr w:rsidRPr="00AB0B64" w:rsidR="00B44066" w:rsidTr="00B44066">
        <w:trPr>
          <w:trHeight w:val="240"/>
        </w:trPr>
        <w:tc>
          <w:tcPr>
            <w:tcW w:w="9660" w:type="dxa"/>
            <w:gridSpan w:val="6"/>
            <w:tcBorders>
              <w:top w:val="nil"/>
              <w:left w:val="nil"/>
              <w:bottom w:val="single" w:color="000000" w:sz="8" w:space="0"/>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IXB FINANCIEN: NIET-BELASTINGONTVANGSTEN</w:t>
            </w:r>
          </w:p>
        </w:tc>
      </w:tr>
      <w:tr w:rsidRPr="00AB0B64" w:rsidR="00B44066" w:rsidTr="00B44066">
        <w:trPr>
          <w:trHeight w:val="240"/>
        </w:trPr>
        <w:tc>
          <w:tcPr>
            <w:tcW w:w="43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 </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2021</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2.525</w:t>
            </w:r>
            <w:r w:rsidRPr="00AB0B64" w:rsidR="00693676">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2.490</w:t>
            </w:r>
            <w:r w:rsidRPr="00AB0B64" w:rsidR="00693676">
              <w:rPr>
                <w:rFonts w:asciiTheme="minorHAnsi" w:hAnsiTheme="minorHAnsi"/>
                <w:sz w:val="18"/>
                <w:szCs w:val="18"/>
              </w:rPr>
              <w:t>,7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2.487</w:t>
            </w:r>
            <w:r w:rsidRPr="00AB0B64" w:rsidR="00693676">
              <w:rPr>
                <w:rFonts w:asciiTheme="minorHAnsi" w:hAnsiTheme="minorHAnsi"/>
                <w:sz w:val="18"/>
                <w:szCs w:val="18"/>
              </w:rPr>
              <w:t>,1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2.436</w:t>
            </w:r>
            <w:r w:rsidRPr="00AB0B64" w:rsidR="00693676">
              <w:rPr>
                <w:rFonts w:asciiTheme="minorHAnsi" w:hAnsiTheme="minorHAnsi"/>
                <w:sz w:val="18"/>
                <w:szCs w:val="18"/>
              </w:rPr>
              <w:t>,8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2.542</w:t>
            </w:r>
            <w:r w:rsidRPr="00AB0B64" w:rsidR="00693676">
              <w:rPr>
                <w:rFonts w:asciiTheme="minorHAnsi" w:hAnsiTheme="minorHAnsi"/>
                <w:sz w:val="18"/>
                <w:szCs w:val="18"/>
              </w:rPr>
              <w:t>,9</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Beleidsmatige mutaties</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Boetes en schikkingen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-45</w:t>
            </w:r>
          </w:p>
        </w:tc>
      </w:tr>
      <w:tr w:rsidRPr="00AB0B64" w:rsidR="00B44066" w:rsidTr="00B44066">
        <w:trPr>
          <w:trHeight w:val="45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Dividenden en afdrachten staatsdeelnemingen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-110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-50</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 xml:space="preserve">Winstafdracht </w:t>
            </w:r>
            <w:proofErr w:type="spellStart"/>
            <w:r w:rsidRPr="00AB0B64">
              <w:rPr>
                <w:rFonts w:asciiTheme="minorHAnsi" w:hAnsiTheme="minorHAnsi"/>
                <w:sz w:val="18"/>
                <w:szCs w:val="18"/>
              </w:rPr>
              <w:t>dnb</w:t>
            </w:r>
            <w:proofErr w:type="spellEnd"/>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-220</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10,7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11,5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0,3</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0,3</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0,3</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-127,3</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-183,5</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-131,7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-119,7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-314,7</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Technische mutaties</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-22,3</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-22,3</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 xml:space="preserve">Niet tot een </w:t>
            </w:r>
            <w:proofErr w:type="spellStart"/>
            <w:r w:rsidRPr="00AB0B64">
              <w:rPr>
                <w:rFonts w:asciiTheme="minorHAnsi" w:hAnsiTheme="minorHAnsi"/>
                <w:sz w:val="18"/>
                <w:szCs w:val="18"/>
              </w:rPr>
              <w:t>ijklijn</w:t>
            </w:r>
            <w:proofErr w:type="spellEnd"/>
            <w:r w:rsidRPr="00AB0B64">
              <w:rPr>
                <w:rFonts w:asciiTheme="minorHAnsi" w:hAnsiTheme="minorHAnsi"/>
                <w:sz w:val="18"/>
                <w:szCs w:val="18"/>
              </w:rPr>
              <w:t xml:space="preserve"> behorend</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 xml:space="preserve">Dividend </w:t>
            </w:r>
            <w:proofErr w:type="spellStart"/>
            <w:r w:rsidRPr="00AB0B64">
              <w:rPr>
                <w:rFonts w:asciiTheme="minorHAnsi" w:hAnsiTheme="minorHAnsi"/>
                <w:sz w:val="18"/>
                <w:szCs w:val="18"/>
              </w:rPr>
              <w:t>financiele</w:t>
            </w:r>
            <w:proofErr w:type="spellEnd"/>
            <w:r w:rsidRPr="00AB0B64">
              <w:rPr>
                <w:rFonts w:asciiTheme="minorHAnsi" w:hAnsiTheme="minorHAnsi"/>
                <w:sz w:val="18"/>
                <w:szCs w:val="18"/>
              </w:rPr>
              <w:t xml:space="preserve"> instellingen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33</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-61,6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-61,6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-61,6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-61,6</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 xml:space="preserve">Ontvangst vordering </w:t>
            </w:r>
            <w:proofErr w:type="spellStart"/>
            <w:r w:rsidRPr="00AB0B64">
              <w:rPr>
                <w:rFonts w:asciiTheme="minorHAnsi" w:hAnsiTheme="minorHAnsi"/>
                <w:sz w:val="18"/>
                <w:szCs w:val="18"/>
              </w:rPr>
              <w:t>srh</w:t>
            </w:r>
            <w:proofErr w:type="spellEnd"/>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160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 xml:space="preserve">Verkoopopbrengst 2e tranche </w:t>
            </w:r>
            <w:proofErr w:type="spellStart"/>
            <w:r w:rsidRPr="00AB0B64">
              <w:rPr>
                <w:rFonts w:asciiTheme="minorHAnsi" w:hAnsiTheme="minorHAnsi"/>
                <w:sz w:val="18"/>
                <w:szCs w:val="18"/>
              </w:rPr>
              <w:t>asr</w:t>
            </w:r>
            <w:proofErr w:type="spellEnd"/>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451,9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 xml:space="preserve">Verkoopopbrengst 3e tranche </w:t>
            </w:r>
            <w:proofErr w:type="spellStart"/>
            <w:r w:rsidRPr="00AB0B64">
              <w:rPr>
                <w:rFonts w:asciiTheme="minorHAnsi" w:hAnsiTheme="minorHAnsi"/>
                <w:sz w:val="18"/>
                <w:szCs w:val="18"/>
              </w:rPr>
              <w:t>asr</w:t>
            </w:r>
            <w:proofErr w:type="spellEnd"/>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514,9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-28</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1.139</w:t>
            </w:r>
            <w:r w:rsidRPr="00AB0B64" w:rsidR="00693676">
              <w:rPr>
                <w:rFonts w:asciiTheme="minorHAnsi" w:hAnsiTheme="minorHAnsi"/>
                <w:sz w:val="18"/>
                <w:szCs w:val="18"/>
              </w:rPr>
              <w:t>,1</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-104,6</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-87,6</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-83,9</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-111,9</w:t>
            </w:r>
          </w:p>
        </w:tc>
      </w:tr>
      <w:tr w:rsidRPr="00AB0B64" w:rsidR="00B44066" w:rsidTr="00B44066">
        <w:trPr>
          <w:trHeight w:val="180"/>
        </w:trPr>
        <w:tc>
          <w:tcPr>
            <w:tcW w:w="43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1.011</w:t>
            </w:r>
            <w:r w:rsidRPr="00AB0B64" w:rsidR="00693676">
              <w:rPr>
                <w:rFonts w:asciiTheme="minorHAnsi" w:hAnsiTheme="minorHAnsi"/>
                <w:sz w:val="18"/>
                <w:szCs w:val="18"/>
              </w:rPr>
              <w:t>,7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-288,1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-219,3</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-203,6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-426,6</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Stand Voorjaarsnota 2017 (subtotaal)</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3.536</w:t>
            </w:r>
            <w:r w:rsidRPr="00AB0B64" w:rsidR="00693676">
              <w:rPr>
                <w:rFonts w:asciiTheme="minorHAnsi" w:hAnsiTheme="minorHAnsi"/>
                <w:sz w:val="18"/>
                <w:szCs w:val="18"/>
              </w:rPr>
              <w:t>,7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2.202</w:t>
            </w:r>
            <w:r w:rsidRPr="00AB0B64" w:rsidR="00693676">
              <w:rPr>
                <w:rFonts w:asciiTheme="minorHAnsi" w:hAnsiTheme="minorHAnsi"/>
                <w:sz w:val="18"/>
                <w:szCs w:val="18"/>
              </w:rPr>
              <w:t>,6</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2.267</w:t>
            </w:r>
            <w:r w:rsidRPr="00AB0B64" w:rsidR="00693676">
              <w:rPr>
                <w:rFonts w:asciiTheme="minorHAnsi" w:hAnsiTheme="minorHAnsi"/>
                <w:sz w:val="18"/>
                <w:szCs w:val="18"/>
              </w:rPr>
              <w:t>,8</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2.233</w:t>
            </w:r>
            <w:r w:rsidRPr="00AB0B64" w:rsidR="00693676">
              <w:rPr>
                <w:rFonts w:asciiTheme="minorHAnsi" w:hAnsiTheme="minorHAnsi"/>
                <w:sz w:val="18"/>
                <w:szCs w:val="18"/>
              </w:rPr>
              <w:t>,2</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2.116</w:t>
            </w:r>
            <w:r w:rsidRPr="00AB0B64" w:rsidR="00693676">
              <w:rPr>
                <w:rFonts w:asciiTheme="minorHAnsi" w:hAnsiTheme="minorHAnsi"/>
                <w:sz w:val="18"/>
                <w:szCs w:val="18"/>
              </w:rPr>
              <w:t>,3</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Totaal Internationale samenwerking</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Stand Voorjaarsnota 2017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3.536</w:t>
            </w:r>
            <w:r w:rsidRPr="00AB0B64" w:rsidR="00693676">
              <w:rPr>
                <w:rFonts w:asciiTheme="minorHAnsi" w:hAnsiTheme="minorHAnsi"/>
                <w:sz w:val="18"/>
                <w:szCs w:val="18"/>
              </w:rPr>
              <w:t>,7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2.202</w:t>
            </w:r>
            <w:r w:rsidRPr="00AB0B64" w:rsidR="00693676">
              <w:rPr>
                <w:rFonts w:asciiTheme="minorHAnsi" w:hAnsiTheme="minorHAnsi"/>
                <w:sz w:val="18"/>
                <w:szCs w:val="18"/>
              </w:rPr>
              <w:t>,6</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2.267</w:t>
            </w:r>
            <w:r w:rsidRPr="00AB0B64" w:rsidR="00693676">
              <w:rPr>
                <w:rFonts w:asciiTheme="minorHAnsi" w:hAnsiTheme="minorHAnsi"/>
                <w:sz w:val="18"/>
                <w:szCs w:val="18"/>
              </w:rPr>
              <w:t>,8</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2.233</w:t>
            </w:r>
            <w:r w:rsidRPr="00AB0B64" w:rsidR="00693676">
              <w:rPr>
                <w:rFonts w:asciiTheme="minorHAnsi" w:hAnsiTheme="minorHAnsi"/>
                <w:sz w:val="18"/>
                <w:szCs w:val="18"/>
              </w:rPr>
              <w:t>,2</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2.116</w:t>
            </w:r>
            <w:r w:rsidRPr="00AB0B64" w:rsidR="00693676">
              <w:rPr>
                <w:rFonts w:asciiTheme="minorHAnsi" w:hAnsiTheme="minorHAnsi"/>
                <w:sz w:val="18"/>
                <w:szCs w:val="18"/>
              </w:rPr>
              <w:t>,3</w:t>
            </w:r>
          </w:p>
        </w:tc>
      </w:tr>
    </w:tbl>
    <w:p w:rsidRPr="00AB0B64" w:rsidR="00B44066" w:rsidP="00443A33" w:rsidRDefault="00B44066">
      <w:pPr>
        <w:rPr>
          <w:rFonts w:asciiTheme="minorHAnsi" w:hAnsiTheme="minorHAnsi"/>
          <w:b/>
          <w:sz w:val="18"/>
          <w:szCs w:val="18"/>
        </w:rPr>
      </w:pPr>
    </w:p>
    <w:p w:rsidRPr="00AB0B64" w:rsidR="00632BC0" w:rsidP="00443A33" w:rsidRDefault="00632BC0">
      <w:pPr>
        <w:rPr>
          <w:rFonts w:asciiTheme="minorHAnsi" w:hAnsiTheme="minorHAnsi"/>
          <w:i/>
          <w:sz w:val="18"/>
          <w:szCs w:val="18"/>
        </w:rPr>
      </w:pPr>
      <w:r w:rsidRPr="00AB0B64">
        <w:rPr>
          <w:rFonts w:asciiTheme="minorHAnsi" w:hAnsiTheme="minorHAnsi"/>
          <w:i/>
          <w:sz w:val="18"/>
          <w:szCs w:val="18"/>
        </w:rPr>
        <w:t xml:space="preserve">Inzet eindejaarsmarge </w:t>
      </w:r>
    </w:p>
    <w:p w:rsidRPr="00AB0B64" w:rsidR="00632BC0" w:rsidP="00443A33" w:rsidRDefault="00632BC0">
      <w:pPr>
        <w:rPr>
          <w:rFonts w:asciiTheme="minorHAnsi" w:hAnsiTheme="minorHAnsi"/>
          <w:sz w:val="18"/>
          <w:szCs w:val="18"/>
        </w:rPr>
      </w:pPr>
      <w:r w:rsidRPr="00AB0B64">
        <w:rPr>
          <w:rFonts w:asciiTheme="minorHAnsi" w:hAnsiTheme="minorHAnsi"/>
          <w:sz w:val="18"/>
          <w:szCs w:val="18"/>
        </w:rPr>
        <w:t>Dit betreft de inzet van de eindejaarsmarge van Financiën.</w:t>
      </w:r>
    </w:p>
    <w:p w:rsidRPr="00AB0B64" w:rsidR="00632BC0" w:rsidP="00443A33" w:rsidRDefault="00632BC0">
      <w:pPr>
        <w:rPr>
          <w:rFonts w:asciiTheme="minorHAnsi" w:hAnsiTheme="minorHAnsi"/>
          <w:i/>
          <w:sz w:val="18"/>
          <w:szCs w:val="18"/>
        </w:rPr>
      </w:pPr>
    </w:p>
    <w:p w:rsidRPr="00AB0B64" w:rsidR="00C33AE2" w:rsidP="00443A33" w:rsidRDefault="00C33AE2">
      <w:pPr>
        <w:rPr>
          <w:rFonts w:asciiTheme="minorHAnsi" w:hAnsiTheme="minorHAnsi"/>
          <w:i/>
          <w:sz w:val="18"/>
          <w:szCs w:val="18"/>
        </w:rPr>
      </w:pPr>
    </w:p>
    <w:p w:rsidRPr="00AB0B64" w:rsidR="00632BC0" w:rsidP="00443A33" w:rsidRDefault="00632BC0">
      <w:pPr>
        <w:rPr>
          <w:rFonts w:asciiTheme="minorHAnsi" w:hAnsiTheme="minorHAnsi"/>
          <w:i/>
          <w:sz w:val="18"/>
          <w:szCs w:val="18"/>
        </w:rPr>
      </w:pPr>
      <w:r w:rsidRPr="00AB0B64">
        <w:rPr>
          <w:rFonts w:asciiTheme="minorHAnsi" w:hAnsiTheme="minorHAnsi"/>
          <w:i/>
          <w:sz w:val="18"/>
          <w:szCs w:val="18"/>
        </w:rPr>
        <w:lastRenderedPageBreak/>
        <w:t>Kasschuif middelen Switch</w:t>
      </w:r>
    </w:p>
    <w:p w:rsidRPr="00AB0B64" w:rsidR="00632BC0" w:rsidP="00443A33" w:rsidRDefault="00632BC0">
      <w:pPr>
        <w:rPr>
          <w:rFonts w:asciiTheme="minorHAnsi" w:hAnsiTheme="minorHAnsi"/>
          <w:sz w:val="18"/>
          <w:szCs w:val="18"/>
        </w:rPr>
      </w:pPr>
      <w:r w:rsidRPr="00AB0B64">
        <w:rPr>
          <w:rFonts w:asciiTheme="minorHAnsi" w:hAnsiTheme="minorHAnsi"/>
          <w:sz w:val="18"/>
          <w:szCs w:val="18"/>
        </w:rPr>
        <w:t>Door de vertrekregeling heeft de Belastingdienst de middelen voor Switch eerder nodig dan begroot. Naast een aangepast kasritme worden de middelen op een andere wijze ingezet dan ten tijde van het opstellen van de Investeringsagenda was beoogd (zie Kamerstuk 31 066, nr. 323: tabel inzicht opbouw financiële gevolgen). De cumulatieve overschrijding van circa 70 mln.</w:t>
      </w:r>
      <w:r w:rsidR="007C7159">
        <w:rPr>
          <w:rFonts w:asciiTheme="minorHAnsi" w:hAnsiTheme="minorHAnsi"/>
          <w:sz w:val="18"/>
          <w:szCs w:val="18"/>
        </w:rPr>
        <w:t>, die in september aan de Tweede Kamer is gemeld,</w:t>
      </w:r>
      <w:r w:rsidRPr="00AB0B64">
        <w:rPr>
          <w:rFonts w:asciiTheme="minorHAnsi" w:hAnsiTheme="minorHAnsi"/>
          <w:sz w:val="18"/>
          <w:szCs w:val="18"/>
        </w:rPr>
        <w:t xml:space="preserve"> is binnen de begroting van de Belastingdienst </w:t>
      </w:r>
      <w:proofErr w:type="gramStart"/>
      <w:r w:rsidRPr="00AB0B64">
        <w:rPr>
          <w:rFonts w:asciiTheme="minorHAnsi" w:hAnsiTheme="minorHAnsi"/>
          <w:sz w:val="18"/>
          <w:szCs w:val="18"/>
        </w:rPr>
        <w:t xml:space="preserve">gedekt.  </w:t>
      </w:r>
      <w:proofErr w:type="gramEnd"/>
    </w:p>
    <w:p w:rsidRPr="00AB0B64" w:rsidR="00632BC0" w:rsidP="00443A33" w:rsidRDefault="00632BC0">
      <w:pPr>
        <w:rPr>
          <w:rFonts w:asciiTheme="minorHAnsi" w:hAnsiTheme="minorHAnsi"/>
          <w:i/>
          <w:sz w:val="18"/>
          <w:szCs w:val="18"/>
        </w:rPr>
      </w:pPr>
    </w:p>
    <w:p w:rsidRPr="00AB0B64" w:rsidR="00632BC0" w:rsidP="00443A33" w:rsidRDefault="00632BC0">
      <w:pPr>
        <w:rPr>
          <w:rFonts w:asciiTheme="minorHAnsi" w:hAnsiTheme="minorHAnsi"/>
          <w:i/>
          <w:sz w:val="18"/>
          <w:szCs w:val="18"/>
        </w:rPr>
      </w:pPr>
      <w:r w:rsidRPr="00AB0B64">
        <w:rPr>
          <w:rFonts w:asciiTheme="minorHAnsi" w:hAnsiTheme="minorHAnsi"/>
          <w:i/>
          <w:sz w:val="18"/>
          <w:szCs w:val="18"/>
        </w:rPr>
        <w:t>Schade-uitkering EKV</w:t>
      </w:r>
    </w:p>
    <w:p w:rsidRPr="00AB0B64" w:rsidR="00632BC0" w:rsidP="00443A33" w:rsidRDefault="00632BC0">
      <w:pPr>
        <w:rPr>
          <w:rFonts w:asciiTheme="minorHAnsi" w:hAnsiTheme="minorHAnsi"/>
          <w:sz w:val="18"/>
          <w:szCs w:val="18"/>
        </w:rPr>
      </w:pPr>
      <w:r w:rsidRPr="00AB0B64">
        <w:rPr>
          <w:rFonts w:asciiTheme="minorHAnsi" w:hAnsiTheme="minorHAnsi"/>
          <w:sz w:val="18"/>
          <w:szCs w:val="18"/>
        </w:rPr>
        <w:t xml:space="preserve">De raming van de schade-uitkeringen op de exportkredietverzekeringen is neerwaarts bijgesteld, omdat zich op dit moment geen directe grote schadedreigingen voordoen. </w:t>
      </w:r>
    </w:p>
    <w:p w:rsidRPr="00AB0B64" w:rsidR="00632BC0" w:rsidP="00443A33" w:rsidRDefault="00632BC0">
      <w:pPr>
        <w:rPr>
          <w:rFonts w:asciiTheme="minorHAnsi" w:hAnsiTheme="minorHAnsi"/>
          <w:sz w:val="18"/>
          <w:szCs w:val="18"/>
        </w:rPr>
      </w:pPr>
    </w:p>
    <w:p w:rsidRPr="00AB0B64" w:rsidR="00632BC0" w:rsidP="00443A33" w:rsidRDefault="00632BC0">
      <w:pPr>
        <w:rPr>
          <w:rFonts w:asciiTheme="minorHAnsi" w:hAnsiTheme="minorHAnsi"/>
          <w:i/>
          <w:sz w:val="18"/>
          <w:szCs w:val="18"/>
        </w:rPr>
      </w:pPr>
      <w:r w:rsidRPr="00AB0B64">
        <w:rPr>
          <w:rFonts w:asciiTheme="minorHAnsi" w:hAnsiTheme="minorHAnsi"/>
          <w:i/>
          <w:sz w:val="18"/>
          <w:szCs w:val="18"/>
        </w:rPr>
        <w:t>Investeringsagenda</w:t>
      </w:r>
    </w:p>
    <w:p w:rsidRPr="00AB0B64" w:rsidR="00632BC0" w:rsidP="00443A33" w:rsidRDefault="00632BC0">
      <w:pPr>
        <w:rPr>
          <w:rFonts w:asciiTheme="minorHAnsi" w:hAnsiTheme="minorHAnsi"/>
          <w:sz w:val="18"/>
          <w:szCs w:val="18"/>
        </w:rPr>
      </w:pPr>
      <w:r w:rsidRPr="00AB0B64">
        <w:rPr>
          <w:rFonts w:asciiTheme="minorHAnsi" w:hAnsiTheme="minorHAnsi"/>
          <w:sz w:val="18"/>
          <w:szCs w:val="18"/>
        </w:rPr>
        <w:t xml:space="preserve">Vanuit de Aanvullende Post zijn middelen vrijgegeven voor verschillende </w:t>
      </w:r>
      <w:proofErr w:type="spellStart"/>
      <w:r w:rsidRPr="00AB0B64">
        <w:rPr>
          <w:rFonts w:asciiTheme="minorHAnsi" w:hAnsiTheme="minorHAnsi"/>
          <w:sz w:val="18"/>
          <w:szCs w:val="18"/>
        </w:rPr>
        <w:t>ICT-projecten</w:t>
      </w:r>
      <w:proofErr w:type="spellEnd"/>
      <w:r w:rsidRPr="00AB0B64">
        <w:rPr>
          <w:rFonts w:asciiTheme="minorHAnsi" w:hAnsiTheme="minorHAnsi"/>
          <w:sz w:val="18"/>
          <w:szCs w:val="18"/>
        </w:rPr>
        <w:t xml:space="preserve"> en het aannemen van nieuw personeel in het kader van de Investeringsagenda van de Belastingdienst (Kamerstuk 31 066, nr. 236). </w:t>
      </w:r>
    </w:p>
    <w:p w:rsidRPr="00AB0B64" w:rsidR="00632BC0" w:rsidP="00443A33" w:rsidRDefault="00632BC0">
      <w:pPr>
        <w:rPr>
          <w:rFonts w:asciiTheme="minorHAnsi" w:hAnsiTheme="minorHAnsi"/>
          <w:i/>
          <w:sz w:val="18"/>
          <w:szCs w:val="18"/>
        </w:rPr>
      </w:pPr>
    </w:p>
    <w:p w:rsidRPr="00AB0B64" w:rsidR="00632BC0" w:rsidP="00443A33" w:rsidRDefault="00632BC0">
      <w:pPr>
        <w:rPr>
          <w:rFonts w:asciiTheme="minorHAnsi" w:hAnsiTheme="minorHAnsi"/>
          <w:i/>
          <w:sz w:val="18"/>
          <w:szCs w:val="18"/>
        </w:rPr>
      </w:pPr>
      <w:r w:rsidRPr="00AB0B64">
        <w:rPr>
          <w:rFonts w:asciiTheme="minorHAnsi" w:hAnsiTheme="minorHAnsi"/>
          <w:i/>
          <w:sz w:val="18"/>
          <w:szCs w:val="18"/>
        </w:rPr>
        <w:t>Loonbijstelling apparaat</w:t>
      </w:r>
    </w:p>
    <w:p w:rsidRPr="00AB0B64" w:rsidR="00632BC0" w:rsidP="00443A33" w:rsidRDefault="00632BC0">
      <w:pPr>
        <w:rPr>
          <w:rFonts w:asciiTheme="minorHAnsi" w:hAnsiTheme="minorHAnsi"/>
          <w:sz w:val="18"/>
          <w:szCs w:val="18"/>
        </w:rPr>
      </w:pPr>
      <w:r w:rsidRPr="00AB0B64">
        <w:rPr>
          <w:rFonts w:asciiTheme="minorHAnsi" w:hAnsiTheme="minorHAnsi"/>
          <w:sz w:val="18"/>
          <w:szCs w:val="18"/>
        </w:rPr>
        <w:t xml:space="preserve">De loonbijstelling tranche 2017 is overgemaakt naar de departementale begrotingen. Deze tranche bestaat uit een vergoeding voor de contractloonontwikkeling en de ontwikkeling in sociale werkgeverslasten. </w:t>
      </w:r>
    </w:p>
    <w:p w:rsidRPr="00AB0B64" w:rsidR="00632BC0" w:rsidP="00443A33" w:rsidRDefault="00632BC0">
      <w:pPr>
        <w:rPr>
          <w:rFonts w:asciiTheme="minorHAnsi" w:hAnsiTheme="minorHAnsi"/>
          <w:i/>
          <w:sz w:val="18"/>
          <w:szCs w:val="18"/>
        </w:rPr>
      </w:pPr>
    </w:p>
    <w:p w:rsidRPr="00AB0B64" w:rsidR="00632BC0" w:rsidP="00443A33" w:rsidRDefault="00632BC0">
      <w:pPr>
        <w:rPr>
          <w:rFonts w:asciiTheme="minorHAnsi" w:hAnsiTheme="minorHAnsi"/>
          <w:i/>
          <w:sz w:val="18"/>
          <w:szCs w:val="18"/>
        </w:rPr>
      </w:pPr>
      <w:r w:rsidRPr="00AB0B64">
        <w:rPr>
          <w:rFonts w:asciiTheme="minorHAnsi" w:hAnsiTheme="minorHAnsi"/>
          <w:i/>
          <w:sz w:val="18"/>
          <w:szCs w:val="18"/>
        </w:rPr>
        <w:t>Winsten SMP Griekenland</w:t>
      </w:r>
    </w:p>
    <w:p w:rsidRPr="00AB0B64" w:rsidR="00632BC0" w:rsidP="00443A33" w:rsidRDefault="00632BC0">
      <w:pPr>
        <w:rPr>
          <w:rFonts w:asciiTheme="minorHAnsi" w:hAnsiTheme="minorHAnsi"/>
          <w:sz w:val="18"/>
          <w:szCs w:val="18"/>
        </w:rPr>
      </w:pPr>
      <w:r w:rsidRPr="00AB0B64">
        <w:rPr>
          <w:rFonts w:asciiTheme="minorHAnsi" w:hAnsiTheme="minorHAnsi"/>
          <w:sz w:val="18"/>
          <w:szCs w:val="18"/>
        </w:rPr>
        <w:t>Onderdeel van het tweede leningenprogramma voor Griekenland was dat de inkomsten van nationale centrale banken uit Griekse staatsobligaties (</w:t>
      </w:r>
      <w:proofErr w:type="spellStart"/>
      <w:r w:rsidRPr="00AB0B64">
        <w:rPr>
          <w:rFonts w:asciiTheme="minorHAnsi" w:hAnsiTheme="minorHAnsi"/>
          <w:sz w:val="18"/>
          <w:szCs w:val="18"/>
        </w:rPr>
        <w:t>Securities</w:t>
      </w:r>
      <w:proofErr w:type="spellEnd"/>
      <w:r w:rsidRPr="00AB0B64">
        <w:rPr>
          <w:rFonts w:asciiTheme="minorHAnsi" w:hAnsiTheme="minorHAnsi"/>
          <w:sz w:val="18"/>
          <w:szCs w:val="18"/>
        </w:rPr>
        <w:t xml:space="preserve"> Markets </w:t>
      </w:r>
      <w:proofErr w:type="spellStart"/>
      <w:r w:rsidRPr="00AB0B64">
        <w:rPr>
          <w:rFonts w:asciiTheme="minorHAnsi" w:hAnsiTheme="minorHAnsi"/>
          <w:sz w:val="18"/>
          <w:szCs w:val="18"/>
        </w:rPr>
        <w:t>Programme</w:t>
      </w:r>
      <w:proofErr w:type="spellEnd"/>
      <w:r w:rsidRPr="00AB0B64">
        <w:rPr>
          <w:rFonts w:asciiTheme="minorHAnsi" w:hAnsiTheme="minorHAnsi"/>
          <w:sz w:val="18"/>
          <w:szCs w:val="18"/>
        </w:rPr>
        <w:t xml:space="preserve">, afgekort SMP en de </w:t>
      </w:r>
      <w:proofErr w:type="spellStart"/>
      <w:r w:rsidRPr="00AB0B64">
        <w:rPr>
          <w:rFonts w:asciiTheme="minorHAnsi" w:hAnsiTheme="minorHAnsi"/>
          <w:sz w:val="18"/>
          <w:szCs w:val="18"/>
        </w:rPr>
        <w:t>Agreement</w:t>
      </w:r>
      <w:proofErr w:type="spellEnd"/>
      <w:r w:rsidRPr="00AB0B64">
        <w:rPr>
          <w:rFonts w:asciiTheme="minorHAnsi" w:hAnsiTheme="minorHAnsi"/>
          <w:sz w:val="18"/>
          <w:szCs w:val="18"/>
        </w:rPr>
        <w:t xml:space="preserve"> </w:t>
      </w:r>
      <w:proofErr w:type="spellStart"/>
      <w:r w:rsidRPr="00AB0B64">
        <w:rPr>
          <w:rFonts w:asciiTheme="minorHAnsi" w:hAnsiTheme="minorHAnsi"/>
          <w:sz w:val="18"/>
          <w:szCs w:val="18"/>
        </w:rPr>
        <w:t>on</w:t>
      </w:r>
      <w:proofErr w:type="spellEnd"/>
      <w:r w:rsidRPr="00AB0B64">
        <w:rPr>
          <w:rFonts w:asciiTheme="minorHAnsi" w:hAnsiTheme="minorHAnsi"/>
          <w:sz w:val="18"/>
          <w:szCs w:val="18"/>
        </w:rPr>
        <w:t xml:space="preserve"> Net Financial </w:t>
      </w:r>
      <w:proofErr w:type="spellStart"/>
      <w:r w:rsidRPr="00AB0B64">
        <w:rPr>
          <w:rFonts w:asciiTheme="minorHAnsi" w:hAnsiTheme="minorHAnsi"/>
          <w:sz w:val="18"/>
          <w:szCs w:val="18"/>
        </w:rPr>
        <w:t>Assets</w:t>
      </w:r>
      <w:proofErr w:type="spellEnd"/>
      <w:r w:rsidRPr="00AB0B64">
        <w:rPr>
          <w:rFonts w:asciiTheme="minorHAnsi" w:hAnsiTheme="minorHAnsi"/>
          <w:sz w:val="18"/>
          <w:szCs w:val="18"/>
        </w:rPr>
        <w:t xml:space="preserve">, afgekort ANFA), die niet zijn meegenomen in de obligatieomruil van februari 2012, kunnen worden doorgegeven aan Griekenland. Door het aflopen van het tweede leningenprogramma zijn deze betalingen opgeschort. De uitkering van SMP- en </w:t>
      </w:r>
      <w:proofErr w:type="spellStart"/>
      <w:r w:rsidRPr="00AB0B64">
        <w:rPr>
          <w:rFonts w:asciiTheme="minorHAnsi" w:hAnsiTheme="minorHAnsi"/>
          <w:sz w:val="18"/>
          <w:szCs w:val="18"/>
        </w:rPr>
        <w:t>ANFA-winsten</w:t>
      </w:r>
      <w:proofErr w:type="spellEnd"/>
      <w:r w:rsidRPr="00AB0B64">
        <w:rPr>
          <w:rFonts w:asciiTheme="minorHAnsi" w:hAnsiTheme="minorHAnsi"/>
          <w:sz w:val="18"/>
          <w:szCs w:val="18"/>
        </w:rPr>
        <w:t xml:space="preserve"> die in de ontwerpbegroting gepland stonden voor 2017 zullen eventueel pas in 2018 plaatsvinden. Een mogelijk besluit hiertoe wordt aan het einde van het Griekse leningenprogramma in 2018 genomen.</w:t>
      </w:r>
    </w:p>
    <w:p w:rsidRPr="00AB0B64" w:rsidR="00632BC0" w:rsidP="00443A33" w:rsidRDefault="00632BC0">
      <w:pPr>
        <w:rPr>
          <w:rFonts w:asciiTheme="minorHAnsi" w:hAnsiTheme="minorHAnsi"/>
          <w:i/>
          <w:sz w:val="18"/>
          <w:szCs w:val="18"/>
        </w:rPr>
      </w:pPr>
    </w:p>
    <w:p w:rsidRPr="00AB0B64" w:rsidR="00632BC0" w:rsidP="00443A33" w:rsidRDefault="00632BC0">
      <w:pPr>
        <w:rPr>
          <w:rFonts w:asciiTheme="minorHAnsi" w:hAnsiTheme="minorHAnsi"/>
          <w:i/>
          <w:sz w:val="18"/>
          <w:szCs w:val="18"/>
        </w:rPr>
      </w:pPr>
      <w:r w:rsidRPr="00AB0B64">
        <w:rPr>
          <w:rFonts w:asciiTheme="minorHAnsi" w:hAnsiTheme="minorHAnsi"/>
          <w:i/>
          <w:sz w:val="18"/>
          <w:szCs w:val="18"/>
        </w:rPr>
        <w:t>Diversen (uitgaven, beleidsmatige mutaties en technische mutaties)</w:t>
      </w:r>
    </w:p>
    <w:p w:rsidRPr="00AB0B64" w:rsidR="00632BC0" w:rsidP="00443A33" w:rsidRDefault="00632BC0">
      <w:pPr>
        <w:rPr>
          <w:rFonts w:asciiTheme="minorHAnsi" w:hAnsiTheme="minorHAnsi"/>
          <w:sz w:val="18"/>
          <w:szCs w:val="18"/>
        </w:rPr>
      </w:pPr>
      <w:r w:rsidRPr="00AB0B64">
        <w:rPr>
          <w:rFonts w:asciiTheme="minorHAnsi" w:hAnsiTheme="minorHAnsi"/>
          <w:sz w:val="18"/>
          <w:szCs w:val="18"/>
        </w:rPr>
        <w:t xml:space="preserve">Dit betreft een som van mutaties van o.a. ABP premie pensioenstijging en teruggave van het Rijksvastgoedbedrijf. De mutaties die buiten het kader vallen zijn de wisselkoersbijstellingen op het Nederlands aandeel in de </w:t>
      </w:r>
      <w:proofErr w:type="spellStart"/>
      <w:r w:rsidRPr="00AB0B64">
        <w:rPr>
          <w:rFonts w:asciiTheme="minorHAnsi" w:hAnsiTheme="minorHAnsi"/>
          <w:sz w:val="18"/>
          <w:szCs w:val="18"/>
        </w:rPr>
        <w:t>Asian</w:t>
      </w:r>
      <w:proofErr w:type="spellEnd"/>
      <w:r w:rsidRPr="00AB0B64">
        <w:rPr>
          <w:rFonts w:asciiTheme="minorHAnsi" w:hAnsiTheme="minorHAnsi"/>
          <w:sz w:val="18"/>
          <w:szCs w:val="18"/>
        </w:rPr>
        <w:t xml:space="preserve"> </w:t>
      </w:r>
      <w:proofErr w:type="spellStart"/>
      <w:r w:rsidRPr="00AB0B64">
        <w:rPr>
          <w:rFonts w:asciiTheme="minorHAnsi" w:hAnsiTheme="minorHAnsi"/>
          <w:sz w:val="18"/>
          <w:szCs w:val="18"/>
        </w:rPr>
        <w:t>Infrastructure</w:t>
      </w:r>
      <w:proofErr w:type="spellEnd"/>
      <w:r w:rsidRPr="00AB0B64">
        <w:rPr>
          <w:rFonts w:asciiTheme="minorHAnsi" w:hAnsiTheme="minorHAnsi"/>
          <w:sz w:val="18"/>
          <w:szCs w:val="18"/>
        </w:rPr>
        <w:t xml:space="preserve"> </w:t>
      </w:r>
      <w:proofErr w:type="spellStart"/>
      <w:r w:rsidRPr="00AB0B64">
        <w:rPr>
          <w:rFonts w:asciiTheme="minorHAnsi" w:hAnsiTheme="minorHAnsi"/>
          <w:sz w:val="18"/>
          <w:szCs w:val="18"/>
        </w:rPr>
        <w:t>Investment</w:t>
      </w:r>
      <w:proofErr w:type="spellEnd"/>
      <w:r w:rsidRPr="00AB0B64">
        <w:rPr>
          <w:rFonts w:asciiTheme="minorHAnsi" w:hAnsiTheme="minorHAnsi"/>
          <w:sz w:val="18"/>
          <w:szCs w:val="18"/>
        </w:rPr>
        <w:t xml:space="preserve"> Bank (AIIB). </w:t>
      </w:r>
    </w:p>
    <w:p w:rsidRPr="00AB0B64" w:rsidR="00632BC0" w:rsidP="00443A33" w:rsidRDefault="00632BC0">
      <w:pPr>
        <w:rPr>
          <w:rFonts w:asciiTheme="minorHAnsi" w:hAnsiTheme="minorHAnsi"/>
          <w:i/>
          <w:sz w:val="18"/>
          <w:szCs w:val="18"/>
        </w:rPr>
      </w:pPr>
    </w:p>
    <w:p w:rsidRPr="00AB0B64" w:rsidR="00632BC0" w:rsidP="00443A33" w:rsidRDefault="00632BC0">
      <w:pPr>
        <w:rPr>
          <w:rFonts w:asciiTheme="minorHAnsi" w:hAnsiTheme="minorHAnsi"/>
          <w:i/>
          <w:sz w:val="18"/>
          <w:szCs w:val="18"/>
        </w:rPr>
      </w:pPr>
      <w:r w:rsidRPr="00AB0B64">
        <w:rPr>
          <w:rFonts w:asciiTheme="minorHAnsi" w:hAnsiTheme="minorHAnsi"/>
          <w:i/>
          <w:sz w:val="18"/>
          <w:szCs w:val="18"/>
        </w:rPr>
        <w:t>Boetes en schikkingen</w:t>
      </w:r>
    </w:p>
    <w:p w:rsidRPr="00AB0B64" w:rsidR="00632BC0" w:rsidP="00443A33" w:rsidRDefault="00632BC0">
      <w:pPr>
        <w:rPr>
          <w:rFonts w:cs="Verdana" w:asciiTheme="minorHAnsi" w:hAnsiTheme="minorHAnsi"/>
          <w:sz w:val="18"/>
          <w:szCs w:val="18"/>
        </w:rPr>
      </w:pPr>
      <w:r w:rsidRPr="00AB0B64">
        <w:rPr>
          <w:rFonts w:asciiTheme="minorHAnsi" w:hAnsiTheme="minorHAnsi"/>
          <w:sz w:val="18"/>
          <w:szCs w:val="18"/>
        </w:rPr>
        <w:t xml:space="preserve">Op 7 juni 2016 heeft het Hof geoordeeld dat er een wanverhouding bestaat tussen het niet tijdig betalen van de motorrijtuigenbelasting (MRB) en de opgelegde verzuimboete. Als gevolg van deze uitspraak zijn de boeteontvangsten op de begroting van de Belastingdienst (60 mln.) naar beneden bijgesteld. Voor een deel wordt deze tegenvaller gedekt met een structurele meevaller bij de boetes en schikkingen (15 mln.). </w:t>
      </w:r>
    </w:p>
    <w:p w:rsidRPr="00AB0B64" w:rsidR="00632BC0" w:rsidP="00443A33" w:rsidRDefault="00632BC0">
      <w:pPr>
        <w:rPr>
          <w:rFonts w:asciiTheme="minorHAnsi" w:hAnsiTheme="minorHAnsi"/>
          <w:i/>
          <w:sz w:val="18"/>
          <w:szCs w:val="18"/>
        </w:rPr>
      </w:pPr>
    </w:p>
    <w:p w:rsidRPr="00AB0B64" w:rsidR="00632BC0" w:rsidP="00443A33" w:rsidRDefault="00632BC0">
      <w:pPr>
        <w:rPr>
          <w:rFonts w:asciiTheme="minorHAnsi" w:hAnsiTheme="minorHAnsi"/>
          <w:i/>
          <w:sz w:val="18"/>
          <w:szCs w:val="18"/>
        </w:rPr>
      </w:pPr>
      <w:r w:rsidRPr="00AB0B64">
        <w:rPr>
          <w:rFonts w:asciiTheme="minorHAnsi" w:hAnsiTheme="minorHAnsi"/>
          <w:i/>
          <w:sz w:val="18"/>
          <w:szCs w:val="18"/>
        </w:rPr>
        <w:t>Dividenden en afdrachten staatsdeelnemingen</w:t>
      </w:r>
    </w:p>
    <w:p w:rsidRPr="00AB0B64" w:rsidR="00632BC0" w:rsidP="00443A33" w:rsidRDefault="00632BC0">
      <w:pPr>
        <w:rPr>
          <w:rFonts w:asciiTheme="minorHAnsi" w:hAnsiTheme="minorHAnsi"/>
          <w:sz w:val="18"/>
          <w:szCs w:val="18"/>
        </w:rPr>
      </w:pPr>
      <w:r w:rsidRPr="00AB0B64">
        <w:rPr>
          <w:rFonts w:asciiTheme="minorHAnsi" w:hAnsiTheme="minorHAnsi"/>
          <w:sz w:val="18"/>
          <w:szCs w:val="18"/>
        </w:rPr>
        <w:t>De raming van de staatsdeelnemingen is per saldo naar beneden bijgesteld op basis van de laatste inzichten over de winstprognoses. Tegenvallers doen zich onder meer voor bij de Gasunie.</w:t>
      </w:r>
    </w:p>
    <w:p w:rsidRPr="00AB0B64" w:rsidR="00632BC0" w:rsidP="00443A33" w:rsidRDefault="00632BC0">
      <w:pPr>
        <w:rPr>
          <w:rFonts w:asciiTheme="minorHAnsi" w:hAnsiTheme="minorHAnsi"/>
          <w:i/>
          <w:sz w:val="18"/>
          <w:szCs w:val="18"/>
        </w:rPr>
      </w:pPr>
    </w:p>
    <w:p w:rsidRPr="00AB0B64" w:rsidR="00632BC0" w:rsidP="00443A33" w:rsidRDefault="00632BC0">
      <w:pPr>
        <w:rPr>
          <w:rFonts w:asciiTheme="minorHAnsi" w:hAnsiTheme="minorHAnsi"/>
          <w:i/>
          <w:sz w:val="18"/>
          <w:szCs w:val="18"/>
        </w:rPr>
      </w:pPr>
      <w:r w:rsidRPr="00AB0B64">
        <w:rPr>
          <w:rFonts w:asciiTheme="minorHAnsi" w:hAnsiTheme="minorHAnsi"/>
          <w:i/>
          <w:sz w:val="18"/>
          <w:szCs w:val="18"/>
        </w:rPr>
        <w:t>Winstafdracht DNB</w:t>
      </w:r>
    </w:p>
    <w:p w:rsidRPr="00AB0B64" w:rsidR="00632BC0" w:rsidP="00443A33" w:rsidRDefault="00632BC0">
      <w:pPr>
        <w:rPr>
          <w:rFonts w:asciiTheme="minorHAnsi" w:hAnsiTheme="minorHAnsi"/>
          <w:sz w:val="18"/>
          <w:szCs w:val="18"/>
        </w:rPr>
      </w:pPr>
      <w:r w:rsidRPr="00AB0B64">
        <w:rPr>
          <w:rFonts w:asciiTheme="minorHAnsi" w:hAnsiTheme="minorHAnsi"/>
          <w:sz w:val="18"/>
          <w:szCs w:val="18"/>
        </w:rPr>
        <w:t xml:space="preserve">De </w:t>
      </w:r>
      <w:proofErr w:type="spellStart"/>
      <w:r w:rsidRPr="00AB0B64">
        <w:rPr>
          <w:rFonts w:asciiTheme="minorHAnsi" w:hAnsiTheme="minorHAnsi"/>
          <w:sz w:val="18"/>
          <w:szCs w:val="18"/>
        </w:rPr>
        <w:t>Nederlandsche</w:t>
      </w:r>
      <w:proofErr w:type="spellEnd"/>
      <w:r w:rsidRPr="00AB0B64">
        <w:rPr>
          <w:rFonts w:asciiTheme="minorHAnsi" w:hAnsiTheme="minorHAnsi"/>
          <w:sz w:val="18"/>
          <w:szCs w:val="18"/>
        </w:rPr>
        <w:t xml:space="preserve"> Bank (DNB) treft een voorziening voor de risico’s van kwantitatieve verruiming, het opkoopprogramma van de </w:t>
      </w:r>
      <w:proofErr w:type="gramStart"/>
      <w:r w:rsidRPr="00AB0B64">
        <w:rPr>
          <w:rFonts w:asciiTheme="minorHAnsi" w:hAnsiTheme="minorHAnsi"/>
          <w:sz w:val="18"/>
          <w:szCs w:val="18"/>
        </w:rPr>
        <w:t>ECB .</w:t>
      </w:r>
      <w:proofErr w:type="gramEnd"/>
      <w:r w:rsidRPr="00AB0B64">
        <w:rPr>
          <w:rFonts w:asciiTheme="minorHAnsi" w:hAnsiTheme="minorHAnsi"/>
          <w:sz w:val="18"/>
          <w:szCs w:val="18"/>
        </w:rPr>
        <w:t xml:space="preserve"> Voor het opbouwen van de voorziening stort </w:t>
      </w:r>
      <w:proofErr w:type="gramStart"/>
      <w:r w:rsidRPr="00AB0B64">
        <w:rPr>
          <w:rFonts w:asciiTheme="minorHAnsi" w:hAnsiTheme="minorHAnsi"/>
          <w:sz w:val="18"/>
          <w:szCs w:val="18"/>
        </w:rPr>
        <w:t xml:space="preserve">DNB  </w:t>
      </w:r>
      <w:proofErr w:type="gramEnd"/>
      <w:r w:rsidRPr="00AB0B64">
        <w:rPr>
          <w:rFonts w:asciiTheme="minorHAnsi" w:hAnsiTheme="minorHAnsi"/>
          <w:sz w:val="18"/>
          <w:szCs w:val="18"/>
        </w:rPr>
        <w:t xml:space="preserve">jaarlijks 500 mln. in de periode 2017-2021. Het tempo waarmee de voorziening wordt gevuld loopt echter vertraging op doordat DNB minder winst maakt dan aanvankelijk werd gedacht. Dit wordt veroorzaakt door gedaalde marktrentes en de afloop van opkoopprogramma’s. De lagere winstafdracht leidt ertoe dat onder het huidige beleid de gehele winst aan de voorziening wordt toegevoegd en er geen winstafdrachten aan </w:t>
      </w:r>
      <w:proofErr w:type="gramStart"/>
      <w:r w:rsidRPr="00AB0B64">
        <w:rPr>
          <w:rFonts w:asciiTheme="minorHAnsi" w:hAnsiTheme="minorHAnsi"/>
          <w:sz w:val="18"/>
          <w:szCs w:val="18"/>
        </w:rPr>
        <w:t>de</w:t>
      </w:r>
      <w:proofErr w:type="gramEnd"/>
      <w:r w:rsidRPr="00AB0B64">
        <w:rPr>
          <w:rFonts w:asciiTheme="minorHAnsi" w:hAnsiTheme="minorHAnsi"/>
          <w:sz w:val="18"/>
          <w:szCs w:val="18"/>
        </w:rPr>
        <w:t xml:space="preserve"> Nederlandse staat plaatsvinden.</w:t>
      </w:r>
    </w:p>
    <w:p w:rsidRPr="00AB0B64" w:rsidR="00632BC0" w:rsidP="00443A33" w:rsidRDefault="00632BC0">
      <w:pPr>
        <w:rPr>
          <w:rFonts w:asciiTheme="minorHAnsi" w:hAnsiTheme="minorHAnsi"/>
          <w:i/>
          <w:sz w:val="18"/>
          <w:szCs w:val="18"/>
        </w:rPr>
      </w:pPr>
      <w:r w:rsidRPr="00AB0B64">
        <w:rPr>
          <w:rFonts w:asciiTheme="minorHAnsi" w:hAnsiTheme="minorHAnsi"/>
          <w:i/>
          <w:sz w:val="18"/>
          <w:szCs w:val="18"/>
        </w:rPr>
        <w:t>Diversen (ontvangsten, beleidsmatige mutaties en technische mutaties)</w:t>
      </w:r>
    </w:p>
    <w:p w:rsidRPr="00AB0B64" w:rsidR="00632BC0" w:rsidP="00443A33" w:rsidRDefault="00632BC0">
      <w:pPr>
        <w:rPr>
          <w:rFonts w:asciiTheme="minorHAnsi" w:hAnsiTheme="minorHAnsi"/>
          <w:sz w:val="18"/>
          <w:szCs w:val="18"/>
        </w:rPr>
      </w:pPr>
      <w:r w:rsidRPr="00AB0B64">
        <w:rPr>
          <w:rFonts w:asciiTheme="minorHAnsi" w:hAnsiTheme="minorHAnsi"/>
          <w:sz w:val="18"/>
          <w:szCs w:val="18"/>
        </w:rPr>
        <w:t xml:space="preserve">De betreft de som van een aantal mutaties van o.a. ramingbijstellingen op de premieontvangsten van de exportkredietverzekering en de </w:t>
      </w:r>
      <w:proofErr w:type="spellStart"/>
      <w:r w:rsidRPr="00AB0B64">
        <w:rPr>
          <w:rFonts w:asciiTheme="minorHAnsi" w:hAnsiTheme="minorHAnsi"/>
          <w:sz w:val="18"/>
          <w:szCs w:val="18"/>
        </w:rPr>
        <w:t>niet-kaderrelante</w:t>
      </w:r>
      <w:proofErr w:type="spellEnd"/>
      <w:r w:rsidRPr="00AB0B64">
        <w:rPr>
          <w:rFonts w:asciiTheme="minorHAnsi" w:hAnsiTheme="minorHAnsi"/>
          <w:sz w:val="18"/>
          <w:szCs w:val="18"/>
        </w:rPr>
        <w:t xml:space="preserve"> winstdracht DNB.</w:t>
      </w:r>
    </w:p>
    <w:p w:rsidRPr="00AB0B64" w:rsidR="00632BC0" w:rsidP="00443A33" w:rsidRDefault="00632BC0">
      <w:pPr>
        <w:rPr>
          <w:rFonts w:asciiTheme="minorHAnsi" w:hAnsiTheme="minorHAnsi"/>
          <w:i/>
          <w:sz w:val="18"/>
          <w:szCs w:val="18"/>
        </w:rPr>
      </w:pPr>
    </w:p>
    <w:p w:rsidRPr="00AB0B64" w:rsidR="00632BC0" w:rsidP="00443A33" w:rsidRDefault="00632BC0">
      <w:pPr>
        <w:rPr>
          <w:rFonts w:asciiTheme="minorHAnsi" w:hAnsiTheme="minorHAnsi"/>
          <w:i/>
          <w:sz w:val="18"/>
          <w:szCs w:val="18"/>
        </w:rPr>
      </w:pPr>
      <w:r w:rsidRPr="00AB0B64">
        <w:rPr>
          <w:rFonts w:asciiTheme="minorHAnsi" w:hAnsiTheme="minorHAnsi"/>
          <w:i/>
          <w:sz w:val="18"/>
          <w:szCs w:val="18"/>
        </w:rPr>
        <w:t>Dividend financiële instellingen</w:t>
      </w:r>
    </w:p>
    <w:p w:rsidRPr="00AB0B64" w:rsidR="00632BC0" w:rsidP="00443A33" w:rsidRDefault="00632BC0">
      <w:pPr>
        <w:rPr>
          <w:rFonts w:asciiTheme="minorHAnsi" w:hAnsiTheme="minorHAnsi"/>
          <w:sz w:val="18"/>
          <w:szCs w:val="18"/>
        </w:rPr>
      </w:pPr>
      <w:r w:rsidRPr="00AB0B64">
        <w:rPr>
          <w:rFonts w:asciiTheme="minorHAnsi" w:hAnsiTheme="minorHAnsi"/>
          <w:sz w:val="18"/>
          <w:szCs w:val="18"/>
        </w:rPr>
        <w:t xml:space="preserve">Wegens de afbouw van het belang van de staat in </w:t>
      </w:r>
      <w:proofErr w:type="spellStart"/>
      <w:r w:rsidRPr="00AB0B64">
        <w:rPr>
          <w:rFonts w:asciiTheme="minorHAnsi" w:hAnsiTheme="minorHAnsi"/>
          <w:sz w:val="18"/>
          <w:szCs w:val="18"/>
        </w:rPr>
        <w:t>a.</w:t>
      </w:r>
      <w:proofErr w:type="gramStart"/>
      <w:r w:rsidRPr="00AB0B64">
        <w:rPr>
          <w:rFonts w:asciiTheme="minorHAnsi" w:hAnsiTheme="minorHAnsi"/>
          <w:sz w:val="18"/>
          <w:szCs w:val="18"/>
        </w:rPr>
        <w:t>s</w:t>
      </w:r>
      <w:proofErr w:type="gramEnd"/>
      <w:r w:rsidRPr="00AB0B64">
        <w:rPr>
          <w:rFonts w:asciiTheme="minorHAnsi" w:hAnsiTheme="minorHAnsi"/>
          <w:sz w:val="18"/>
          <w:szCs w:val="18"/>
        </w:rPr>
        <w:t>.r</w:t>
      </w:r>
      <w:proofErr w:type="spellEnd"/>
      <w:r w:rsidRPr="00AB0B64">
        <w:rPr>
          <w:rFonts w:asciiTheme="minorHAnsi" w:hAnsiTheme="minorHAnsi"/>
          <w:sz w:val="18"/>
          <w:szCs w:val="18"/>
        </w:rPr>
        <w:t xml:space="preserve"> is de raming van de dividendontvangsten van financiële instellingen neerwaarts bijgesteld.</w:t>
      </w:r>
    </w:p>
    <w:p w:rsidRPr="00AB0B64" w:rsidR="00632BC0" w:rsidP="00443A33" w:rsidRDefault="00632BC0">
      <w:pPr>
        <w:pStyle w:val="Default"/>
        <w:rPr>
          <w:rFonts w:asciiTheme="minorHAnsi" w:hAnsiTheme="minorHAnsi" w:cstheme="minorBidi"/>
          <w:i/>
          <w:color w:val="auto"/>
          <w:sz w:val="18"/>
          <w:szCs w:val="18"/>
        </w:rPr>
      </w:pPr>
    </w:p>
    <w:p w:rsidRPr="00AB0B64" w:rsidR="00693676" w:rsidP="00443A33" w:rsidRDefault="00693676">
      <w:pPr>
        <w:pStyle w:val="Default"/>
        <w:rPr>
          <w:rFonts w:asciiTheme="minorHAnsi" w:hAnsiTheme="minorHAnsi" w:cstheme="minorBidi"/>
          <w:i/>
          <w:color w:val="auto"/>
          <w:sz w:val="18"/>
          <w:szCs w:val="18"/>
        </w:rPr>
      </w:pPr>
    </w:p>
    <w:p w:rsidRPr="00AB0B64" w:rsidR="00632BC0" w:rsidP="00443A33" w:rsidRDefault="00632BC0">
      <w:pPr>
        <w:pStyle w:val="Default"/>
        <w:rPr>
          <w:rFonts w:asciiTheme="minorHAnsi" w:hAnsiTheme="minorHAnsi" w:cstheme="minorBidi"/>
          <w:i/>
          <w:color w:val="auto"/>
          <w:sz w:val="18"/>
          <w:szCs w:val="18"/>
        </w:rPr>
      </w:pPr>
      <w:r w:rsidRPr="00AB0B64">
        <w:rPr>
          <w:rFonts w:asciiTheme="minorHAnsi" w:hAnsiTheme="minorHAnsi" w:cstheme="minorBidi"/>
          <w:i/>
          <w:color w:val="auto"/>
          <w:sz w:val="18"/>
          <w:szCs w:val="18"/>
        </w:rPr>
        <w:lastRenderedPageBreak/>
        <w:t>Ontvangst vordering SRH (SNS Reaal Holding)</w:t>
      </w:r>
    </w:p>
    <w:p w:rsidRPr="00AB0B64" w:rsidR="00632BC0" w:rsidP="00443A33" w:rsidRDefault="00632BC0">
      <w:pPr>
        <w:pStyle w:val="Default"/>
        <w:rPr>
          <w:rFonts w:asciiTheme="minorHAnsi" w:hAnsiTheme="minorHAnsi"/>
          <w:color w:val="auto"/>
          <w:sz w:val="18"/>
          <w:szCs w:val="18"/>
        </w:rPr>
      </w:pPr>
      <w:r w:rsidRPr="00AB0B64">
        <w:rPr>
          <w:rFonts w:asciiTheme="minorHAnsi" w:hAnsiTheme="minorHAnsi" w:cstheme="minorBidi"/>
          <w:color w:val="auto"/>
          <w:sz w:val="18"/>
          <w:szCs w:val="18"/>
        </w:rPr>
        <w:t xml:space="preserve">In mei 2017 is SNS Reaal </w:t>
      </w:r>
      <w:proofErr w:type="gramStart"/>
      <w:r w:rsidRPr="00AB0B64">
        <w:rPr>
          <w:rFonts w:asciiTheme="minorHAnsi" w:hAnsiTheme="minorHAnsi" w:cstheme="minorBidi"/>
          <w:color w:val="auto"/>
          <w:sz w:val="18"/>
          <w:szCs w:val="18"/>
        </w:rPr>
        <w:t xml:space="preserve">Holding  </w:t>
      </w:r>
      <w:proofErr w:type="gramEnd"/>
      <w:r w:rsidRPr="00AB0B64">
        <w:rPr>
          <w:rFonts w:asciiTheme="minorHAnsi" w:hAnsiTheme="minorHAnsi" w:cstheme="minorBidi"/>
          <w:color w:val="auto"/>
          <w:sz w:val="18"/>
          <w:szCs w:val="18"/>
        </w:rPr>
        <w:t>overgedragen van NLFI aan de staat. Bij deze transactie wordt 160 mln. aan eigen vermogen van SRH overgemaakt aan de staat en omgezet in een vordering.</w:t>
      </w:r>
    </w:p>
    <w:p w:rsidRPr="00AB0B64" w:rsidR="00632BC0" w:rsidP="00443A33" w:rsidRDefault="00632BC0">
      <w:pPr>
        <w:pStyle w:val="Default"/>
        <w:rPr>
          <w:rFonts w:asciiTheme="minorHAnsi" w:hAnsiTheme="minorHAnsi"/>
          <w:color w:val="auto"/>
          <w:sz w:val="18"/>
          <w:szCs w:val="18"/>
        </w:rPr>
      </w:pPr>
    </w:p>
    <w:p w:rsidRPr="00AB0B64" w:rsidR="00632BC0" w:rsidP="00443A33" w:rsidRDefault="00632BC0">
      <w:pPr>
        <w:rPr>
          <w:rFonts w:asciiTheme="minorHAnsi" w:hAnsiTheme="minorHAnsi"/>
          <w:i/>
          <w:sz w:val="18"/>
          <w:szCs w:val="18"/>
        </w:rPr>
      </w:pPr>
      <w:r w:rsidRPr="00AB0B64">
        <w:rPr>
          <w:rFonts w:asciiTheme="minorHAnsi" w:hAnsiTheme="minorHAnsi"/>
          <w:i/>
          <w:sz w:val="18"/>
          <w:szCs w:val="18"/>
        </w:rPr>
        <w:t>Verkoopopbrengst 2e tranche ASR</w:t>
      </w:r>
    </w:p>
    <w:p w:rsidRPr="00AB0B64" w:rsidR="00632BC0" w:rsidP="00443A33" w:rsidRDefault="00632BC0">
      <w:pPr>
        <w:rPr>
          <w:rFonts w:asciiTheme="minorHAnsi" w:hAnsiTheme="minorHAnsi"/>
          <w:i/>
          <w:sz w:val="18"/>
          <w:szCs w:val="18"/>
        </w:rPr>
      </w:pPr>
      <w:r w:rsidRPr="00AB0B64">
        <w:rPr>
          <w:rFonts w:asciiTheme="minorHAnsi" w:hAnsiTheme="minorHAnsi"/>
          <w:sz w:val="18"/>
          <w:szCs w:val="18"/>
        </w:rPr>
        <w:t xml:space="preserve">Op 17 januari heeft de staat 20,4 miljoen aandelen in </w:t>
      </w:r>
      <w:proofErr w:type="spellStart"/>
      <w:r w:rsidRPr="00AB0B64">
        <w:rPr>
          <w:rFonts w:asciiTheme="minorHAnsi" w:hAnsiTheme="minorHAnsi"/>
          <w:sz w:val="18"/>
          <w:szCs w:val="18"/>
        </w:rPr>
        <w:t>a.s.r</w:t>
      </w:r>
      <w:proofErr w:type="spellEnd"/>
      <w:r w:rsidRPr="00AB0B64">
        <w:rPr>
          <w:rFonts w:asciiTheme="minorHAnsi" w:hAnsiTheme="minorHAnsi"/>
          <w:sz w:val="18"/>
          <w:szCs w:val="18"/>
        </w:rPr>
        <w:t xml:space="preserve">. verkocht. Dee opbrengst van deze tweede tranche bedraagt 452 mln. Als gevolg van deze verkoop is het belang van de staat in </w:t>
      </w:r>
      <w:proofErr w:type="spellStart"/>
      <w:r w:rsidRPr="00AB0B64">
        <w:rPr>
          <w:rFonts w:asciiTheme="minorHAnsi" w:hAnsiTheme="minorHAnsi"/>
          <w:sz w:val="18"/>
          <w:szCs w:val="18"/>
        </w:rPr>
        <w:t>a.s.r</w:t>
      </w:r>
      <w:proofErr w:type="spellEnd"/>
      <w:r w:rsidRPr="00AB0B64">
        <w:rPr>
          <w:rFonts w:asciiTheme="minorHAnsi" w:hAnsiTheme="minorHAnsi"/>
          <w:sz w:val="18"/>
          <w:szCs w:val="18"/>
        </w:rPr>
        <w:t>. afgenomen van 63,7 procent tot circa 50,1 procent (Kamerstuk 33 532, nr. 66).</w:t>
      </w:r>
    </w:p>
    <w:p w:rsidRPr="00AB0B64" w:rsidR="00632BC0" w:rsidP="00443A33" w:rsidRDefault="00632BC0">
      <w:pPr>
        <w:pStyle w:val="Default"/>
        <w:rPr>
          <w:rFonts w:asciiTheme="minorHAnsi" w:hAnsiTheme="minorHAnsi" w:cstheme="minorBidi"/>
          <w:i/>
          <w:color w:val="auto"/>
          <w:sz w:val="18"/>
          <w:szCs w:val="18"/>
        </w:rPr>
      </w:pPr>
    </w:p>
    <w:p w:rsidRPr="00AB0B64" w:rsidR="00632BC0" w:rsidP="00443A33" w:rsidRDefault="00632BC0">
      <w:pPr>
        <w:pStyle w:val="Default"/>
        <w:rPr>
          <w:rFonts w:asciiTheme="minorHAnsi" w:hAnsiTheme="minorHAnsi" w:cstheme="minorBidi"/>
          <w:i/>
          <w:color w:val="auto"/>
          <w:sz w:val="18"/>
          <w:szCs w:val="18"/>
        </w:rPr>
      </w:pPr>
      <w:r w:rsidRPr="00AB0B64">
        <w:rPr>
          <w:rFonts w:asciiTheme="minorHAnsi" w:hAnsiTheme="minorHAnsi" w:cstheme="minorBidi"/>
          <w:i/>
          <w:color w:val="auto"/>
          <w:sz w:val="18"/>
          <w:szCs w:val="18"/>
        </w:rPr>
        <w:t>Verkoopopbrengst 3e tranche ASR</w:t>
      </w:r>
    </w:p>
    <w:p w:rsidRPr="00AB0B64" w:rsidR="00632BC0" w:rsidP="00443A33" w:rsidRDefault="00632BC0">
      <w:pPr>
        <w:pStyle w:val="Default"/>
        <w:rPr>
          <w:rFonts w:asciiTheme="minorHAnsi" w:hAnsiTheme="minorHAnsi" w:cstheme="minorBidi"/>
          <w:color w:val="auto"/>
          <w:sz w:val="18"/>
          <w:szCs w:val="18"/>
        </w:rPr>
      </w:pPr>
      <w:r w:rsidRPr="00AB0B64">
        <w:rPr>
          <w:rFonts w:asciiTheme="minorHAnsi" w:hAnsiTheme="minorHAnsi" w:cstheme="minorBidi"/>
          <w:color w:val="auto"/>
          <w:sz w:val="18"/>
          <w:szCs w:val="18"/>
        </w:rPr>
        <w:t xml:space="preserve">Op 7 april heeft de staat 20 miljoen aandelen in </w:t>
      </w:r>
      <w:proofErr w:type="spellStart"/>
      <w:r w:rsidRPr="00AB0B64">
        <w:rPr>
          <w:rFonts w:asciiTheme="minorHAnsi" w:hAnsiTheme="minorHAnsi" w:cstheme="minorBidi"/>
          <w:color w:val="auto"/>
          <w:sz w:val="18"/>
          <w:szCs w:val="18"/>
        </w:rPr>
        <w:t>a.s.r</w:t>
      </w:r>
      <w:proofErr w:type="spellEnd"/>
      <w:r w:rsidRPr="00AB0B64">
        <w:rPr>
          <w:rFonts w:asciiTheme="minorHAnsi" w:hAnsiTheme="minorHAnsi" w:cstheme="minorBidi"/>
          <w:color w:val="auto"/>
          <w:sz w:val="18"/>
          <w:szCs w:val="18"/>
        </w:rPr>
        <w:t>. verkocht. De opbrengst van deze derde tranche bedraagt 515 mln</w:t>
      </w:r>
      <w:proofErr w:type="gramStart"/>
      <w:r w:rsidRPr="00AB0B64">
        <w:rPr>
          <w:rFonts w:asciiTheme="minorHAnsi" w:hAnsiTheme="minorHAnsi" w:cstheme="minorBidi"/>
          <w:color w:val="auto"/>
          <w:sz w:val="18"/>
          <w:szCs w:val="18"/>
        </w:rPr>
        <w:t>..</w:t>
      </w:r>
      <w:proofErr w:type="gramEnd"/>
      <w:r w:rsidRPr="00AB0B64">
        <w:rPr>
          <w:rFonts w:asciiTheme="minorHAnsi" w:hAnsiTheme="minorHAnsi" w:cstheme="minorBidi"/>
          <w:color w:val="auto"/>
          <w:sz w:val="18"/>
          <w:szCs w:val="18"/>
        </w:rPr>
        <w:t xml:space="preserve"> Dit komt overeen met circa 13,3% van het geplaatste en uitstaande </w:t>
      </w:r>
      <w:proofErr w:type="spellStart"/>
      <w:r w:rsidRPr="00AB0B64">
        <w:rPr>
          <w:rFonts w:asciiTheme="minorHAnsi" w:hAnsiTheme="minorHAnsi" w:cstheme="minorBidi"/>
          <w:color w:val="auto"/>
          <w:sz w:val="18"/>
          <w:szCs w:val="18"/>
        </w:rPr>
        <w:t>aandelen-kapitaal</w:t>
      </w:r>
      <w:proofErr w:type="spellEnd"/>
      <w:r w:rsidRPr="00AB0B64">
        <w:rPr>
          <w:rFonts w:asciiTheme="minorHAnsi" w:hAnsiTheme="minorHAnsi" w:cstheme="minorBidi"/>
          <w:color w:val="auto"/>
          <w:sz w:val="18"/>
          <w:szCs w:val="18"/>
        </w:rPr>
        <w:t xml:space="preserve">. Als gevolg van deze verkoop is het belang van de staat in </w:t>
      </w:r>
      <w:proofErr w:type="spellStart"/>
      <w:r w:rsidRPr="00AB0B64">
        <w:rPr>
          <w:rFonts w:asciiTheme="minorHAnsi" w:hAnsiTheme="minorHAnsi" w:cstheme="minorBidi"/>
          <w:color w:val="auto"/>
          <w:sz w:val="18"/>
          <w:szCs w:val="18"/>
        </w:rPr>
        <w:t>a.s.r</w:t>
      </w:r>
      <w:proofErr w:type="spellEnd"/>
      <w:r w:rsidRPr="00AB0B64">
        <w:rPr>
          <w:rFonts w:asciiTheme="minorHAnsi" w:hAnsiTheme="minorHAnsi" w:cstheme="minorBidi"/>
          <w:color w:val="auto"/>
          <w:sz w:val="18"/>
          <w:szCs w:val="18"/>
        </w:rPr>
        <w:t xml:space="preserve">. verder afgenomen tot 36,8 procent </w:t>
      </w:r>
      <w:r w:rsidRPr="00AB0B64">
        <w:rPr>
          <w:rFonts w:asciiTheme="minorHAnsi" w:hAnsiTheme="minorHAnsi"/>
          <w:color w:val="auto"/>
          <w:sz w:val="18"/>
          <w:szCs w:val="18"/>
        </w:rPr>
        <w:t>(Kamerstuk 33 532, nr. 70).</w:t>
      </w:r>
    </w:p>
    <w:p w:rsidRPr="00AB0B64" w:rsidR="00B44066" w:rsidP="00443A33" w:rsidRDefault="00632BC0">
      <w:pPr>
        <w:rPr>
          <w:rFonts w:asciiTheme="minorHAnsi" w:hAnsiTheme="minorHAnsi"/>
          <w:b/>
          <w:sz w:val="18"/>
          <w:szCs w:val="18"/>
        </w:rPr>
      </w:pPr>
      <w:r w:rsidRPr="00AB0B64">
        <w:rPr>
          <w:rFonts w:asciiTheme="minorHAnsi" w:hAnsiTheme="minorHAnsi"/>
          <w:i/>
          <w:iCs/>
          <w:sz w:val="18"/>
          <w:szCs w:val="18"/>
        </w:rPr>
        <w:br/>
      </w:r>
    </w:p>
    <w:p w:rsidRPr="00AB0B64" w:rsidR="00B44066" w:rsidP="00443A33" w:rsidRDefault="00B44066">
      <w:pPr>
        <w:rPr>
          <w:rFonts w:asciiTheme="minorHAnsi" w:hAnsiTheme="minorHAnsi"/>
          <w:b/>
          <w:sz w:val="18"/>
          <w:szCs w:val="18"/>
        </w:rPr>
      </w:pPr>
      <w:r w:rsidRPr="00AB0B64">
        <w:rPr>
          <w:rFonts w:asciiTheme="minorHAnsi" w:hAnsiTheme="minorHAnsi"/>
          <w:b/>
          <w:sz w:val="18"/>
          <w:szCs w:val="18"/>
        </w:rPr>
        <w:br w:type="page"/>
      </w:r>
    </w:p>
    <w:p w:rsidRPr="00AB0B64" w:rsidR="00B44066" w:rsidP="00443A33" w:rsidRDefault="00B44066">
      <w:pPr>
        <w:rPr>
          <w:rFonts w:asciiTheme="minorHAnsi" w:hAnsiTheme="minorHAnsi"/>
          <w:b/>
          <w:sz w:val="18"/>
          <w:szCs w:val="18"/>
        </w:rPr>
      </w:pPr>
      <w:r w:rsidRPr="00AB0B64">
        <w:rPr>
          <w:rFonts w:asciiTheme="minorHAnsi" w:hAnsiTheme="minorHAnsi"/>
          <w:b/>
          <w:sz w:val="18"/>
          <w:szCs w:val="18"/>
        </w:rPr>
        <w:lastRenderedPageBreak/>
        <w:t>X Defensie</w:t>
      </w:r>
    </w:p>
    <w:p w:rsidRPr="00AB0B64" w:rsidR="00B44066" w:rsidP="00443A33" w:rsidRDefault="00B44066">
      <w:pPr>
        <w:rPr>
          <w:rFonts w:asciiTheme="minorHAnsi" w:hAnsiTheme="minorHAnsi"/>
          <w:b/>
          <w:sz w:val="18"/>
          <w:szCs w:val="18"/>
        </w:rPr>
      </w:pPr>
    </w:p>
    <w:tbl>
      <w:tblPr>
        <w:tblW w:w="9660" w:type="dxa"/>
        <w:tblInd w:w="70" w:type="dxa"/>
        <w:tblCellMar>
          <w:left w:w="70" w:type="dxa"/>
          <w:right w:w="70" w:type="dxa"/>
        </w:tblCellMar>
        <w:tblLook w:val="04A0"/>
      </w:tblPr>
      <w:tblGrid>
        <w:gridCol w:w="4360"/>
        <w:gridCol w:w="1060"/>
        <w:gridCol w:w="1060"/>
        <w:gridCol w:w="1060"/>
        <w:gridCol w:w="1060"/>
        <w:gridCol w:w="1060"/>
      </w:tblGrid>
      <w:tr w:rsidRPr="00AB0B64" w:rsidR="00B44066" w:rsidTr="00B44066">
        <w:trPr>
          <w:trHeight w:val="240"/>
        </w:trPr>
        <w:tc>
          <w:tcPr>
            <w:tcW w:w="9660" w:type="dxa"/>
            <w:gridSpan w:val="6"/>
            <w:tcBorders>
              <w:top w:val="nil"/>
              <w:left w:val="nil"/>
              <w:bottom w:val="single" w:color="000000" w:sz="8" w:space="0"/>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X DEFENSIE: UITGAVEN</w:t>
            </w:r>
          </w:p>
        </w:tc>
      </w:tr>
      <w:tr w:rsidRPr="00AB0B64" w:rsidR="00B44066" w:rsidTr="00B44066">
        <w:trPr>
          <w:trHeight w:val="240"/>
        </w:trPr>
        <w:tc>
          <w:tcPr>
            <w:tcW w:w="43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 </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2021</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8.347</w:t>
            </w:r>
            <w:r w:rsidRPr="00AB0B64" w:rsidR="00693676">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8.470</w:t>
            </w:r>
            <w:r w:rsidRPr="00AB0B64" w:rsidR="00693676">
              <w:rPr>
                <w:rFonts w:asciiTheme="minorHAnsi" w:hAnsiTheme="minorHAnsi"/>
                <w:sz w:val="18"/>
                <w:szCs w:val="18"/>
              </w:rPr>
              <w:t>,5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8.550</w:t>
            </w:r>
            <w:r w:rsidRPr="00AB0B64" w:rsidR="00693676">
              <w:rPr>
                <w:rFonts w:asciiTheme="minorHAnsi" w:hAnsiTheme="minorHAnsi"/>
                <w:sz w:val="18"/>
                <w:szCs w:val="18"/>
              </w:rPr>
              <w:t>,4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8.527</w:t>
            </w:r>
            <w:r w:rsidRPr="00AB0B64" w:rsidR="00693676">
              <w:rPr>
                <w:rFonts w:asciiTheme="minorHAnsi" w:hAnsiTheme="minorHAnsi"/>
                <w:sz w:val="18"/>
                <w:szCs w:val="18"/>
              </w:rPr>
              <w:t>,1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8.387</w:t>
            </w:r>
            <w:r w:rsidRPr="00AB0B64" w:rsidR="00693676">
              <w:rPr>
                <w:rFonts w:asciiTheme="minorHAnsi" w:hAnsiTheme="minorHAnsi"/>
                <w:sz w:val="18"/>
                <w:szCs w:val="18"/>
              </w:rPr>
              <w:t>,3</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Beleidsmatige mutaties</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proofErr w:type="spellStart"/>
            <w:r w:rsidRPr="00AB0B64">
              <w:rPr>
                <w:rFonts w:asciiTheme="minorHAnsi" w:hAnsiTheme="minorHAnsi"/>
                <w:sz w:val="18"/>
                <w:szCs w:val="18"/>
              </w:rPr>
              <w:t>Biv</w:t>
            </w:r>
            <w:proofErr w:type="spellEnd"/>
            <w:r w:rsidRPr="00AB0B64">
              <w:rPr>
                <w:rFonts w:asciiTheme="minorHAnsi" w:hAnsiTheme="minorHAnsi"/>
                <w:sz w:val="18"/>
                <w:szCs w:val="18"/>
              </w:rPr>
              <w:t xml:space="preserve"> trekkingsrechten defensie</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56,4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45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Brigade speciale beveiligingsopdrachten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Eindejaarsmarge 2016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166,2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Kasschuif investeringen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-125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125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-0,3</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120,6</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132,8</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7,5</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-0,3</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Technische mutaties</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45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 xml:space="preserve">Compensatie </w:t>
            </w:r>
            <w:proofErr w:type="spellStart"/>
            <w:proofErr w:type="gramStart"/>
            <w:r w:rsidRPr="00AB0B64">
              <w:rPr>
                <w:rFonts w:asciiTheme="minorHAnsi" w:hAnsiTheme="minorHAnsi"/>
                <w:sz w:val="18"/>
                <w:szCs w:val="18"/>
              </w:rPr>
              <w:t>abp</w:t>
            </w:r>
            <w:proofErr w:type="spellEnd"/>
            <w:proofErr w:type="gramEnd"/>
            <w:r w:rsidRPr="00AB0B64">
              <w:rPr>
                <w:rFonts w:asciiTheme="minorHAnsi" w:hAnsiTheme="minorHAnsi"/>
                <w:sz w:val="18"/>
                <w:szCs w:val="18"/>
              </w:rPr>
              <w:t xml:space="preserve"> pensioenpremiestijging</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32,9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32,9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32,9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32,9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32,9</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Doorwerking ontvangsten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38,1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4,5</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Loonbijstelling</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71,7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71,3</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70,3</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70,7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70,9</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Prijsbijstelling</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49,5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51,4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53,2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53,1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51,3</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7,4</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 xml:space="preserve">Niet tot een </w:t>
            </w:r>
            <w:proofErr w:type="spellStart"/>
            <w:r w:rsidRPr="00AB0B64">
              <w:rPr>
                <w:rFonts w:asciiTheme="minorHAnsi" w:hAnsiTheme="minorHAnsi"/>
                <w:sz w:val="18"/>
                <w:szCs w:val="18"/>
              </w:rPr>
              <w:t>ijklijn</w:t>
            </w:r>
            <w:proofErr w:type="spellEnd"/>
            <w:r w:rsidRPr="00AB0B64">
              <w:rPr>
                <w:rFonts w:asciiTheme="minorHAnsi" w:hAnsiTheme="minorHAnsi"/>
                <w:sz w:val="18"/>
                <w:szCs w:val="18"/>
              </w:rPr>
              <w:t xml:space="preserve"> behorend</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2,4</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215,7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186,6</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170,8</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166,5</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169,4</w:t>
            </w:r>
          </w:p>
        </w:tc>
      </w:tr>
      <w:tr w:rsidRPr="00AB0B64" w:rsidR="00B44066" w:rsidTr="00B44066">
        <w:trPr>
          <w:trHeight w:val="180"/>
        </w:trPr>
        <w:tc>
          <w:tcPr>
            <w:tcW w:w="43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336,5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319,4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178,4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166,4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169,1</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Stand Voorjaarsnota 2017 (subtotaal)</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8.683</w:t>
            </w:r>
            <w:r w:rsidRPr="00AB0B64" w:rsidR="00693676">
              <w:rPr>
                <w:rFonts w:asciiTheme="minorHAnsi" w:hAnsiTheme="minorHAnsi"/>
                <w:sz w:val="18"/>
                <w:szCs w:val="18"/>
              </w:rPr>
              <w:t>,5</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8.789</w:t>
            </w:r>
            <w:r w:rsidRPr="00AB0B64" w:rsidR="00693676">
              <w:rPr>
                <w:rFonts w:asciiTheme="minorHAnsi" w:hAnsiTheme="minorHAnsi"/>
                <w:sz w:val="18"/>
                <w:szCs w:val="18"/>
              </w:rPr>
              <w:t>,9</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8.728</w:t>
            </w:r>
            <w:r w:rsidRPr="00AB0B64" w:rsidR="00693676">
              <w:rPr>
                <w:rFonts w:asciiTheme="minorHAnsi" w:hAnsiTheme="minorHAnsi"/>
                <w:sz w:val="18"/>
                <w:szCs w:val="18"/>
              </w:rPr>
              <w:t>,8</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8.693</w:t>
            </w:r>
            <w:r w:rsidRPr="00AB0B64" w:rsidR="00693676">
              <w:rPr>
                <w:rFonts w:asciiTheme="minorHAnsi" w:hAnsiTheme="minorHAnsi"/>
                <w:sz w:val="18"/>
                <w:szCs w:val="18"/>
              </w:rPr>
              <w:t>,6</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8.556</w:t>
            </w:r>
            <w:r w:rsidRPr="00AB0B64" w:rsidR="00693676">
              <w:rPr>
                <w:rFonts w:asciiTheme="minorHAnsi" w:hAnsiTheme="minorHAnsi"/>
                <w:sz w:val="18"/>
                <w:szCs w:val="18"/>
              </w:rPr>
              <w:t>,4</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Totaal Internationale samenwerking</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275,6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331,8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330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329,9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329,9</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Stand Voorjaarsnota 2017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8.959</w:t>
            </w:r>
            <w:r w:rsidRPr="00AB0B64" w:rsidR="00693676">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9.121</w:t>
            </w:r>
            <w:r w:rsidRPr="00AB0B64" w:rsidR="00693676">
              <w:rPr>
                <w:rFonts w:asciiTheme="minorHAnsi" w:hAnsiTheme="minorHAnsi"/>
                <w:sz w:val="18"/>
                <w:szCs w:val="18"/>
              </w:rPr>
              <w:t>,7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9.058</w:t>
            </w:r>
            <w:r w:rsidRPr="00AB0B64" w:rsidR="00693676">
              <w:rPr>
                <w:rFonts w:asciiTheme="minorHAnsi" w:hAnsiTheme="minorHAnsi"/>
                <w:sz w:val="18"/>
                <w:szCs w:val="18"/>
              </w:rPr>
              <w:t>,8</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9.023</w:t>
            </w:r>
            <w:r w:rsidRPr="00AB0B64" w:rsidR="00693676">
              <w:rPr>
                <w:rFonts w:asciiTheme="minorHAnsi" w:hAnsiTheme="minorHAnsi"/>
                <w:sz w:val="18"/>
                <w:szCs w:val="18"/>
              </w:rPr>
              <w:t>,5</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8.886</w:t>
            </w:r>
            <w:r w:rsidRPr="00AB0B64" w:rsidR="00693676">
              <w:rPr>
                <w:rFonts w:asciiTheme="minorHAnsi" w:hAnsiTheme="minorHAnsi"/>
                <w:sz w:val="18"/>
                <w:szCs w:val="18"/>
              </w:rPr>
              <w:t>,3</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r>
      <w:tr w:rsidRPr="00AB0B64" w:rsidR="00B44066" w:rsidTr="00B44066">
        <w:trPr>
          <w:trHeight w:val="240"/>
        </w:trPr>
        <w:tc>
          <w:tcPr>
            <w:tcW w:w="9660" w:type="dxa"/>
            <w:gridSpan w:val="6"/>
            <w:tcBorders>
              <w:top w:val="nil"/>
              <w:left w:val="nil"/>
              <w:bottom w:val="single" w:color="000000" w:sz="8" w:space="0"/>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X DEFENSIE: NIET-BELASTINGONTVANGSTEN</w:t>
            </w:r>
          </w:p>
        </w:tc>
      </w:tr>
      <w:tr w:rsidRPr="00AB0B64" w:rsidR="00B44066" w:rsidTr="00B44066">
        <w:trPr>
          <w:trHeight w:val="240"/>
        </w:trPr>
        <w:tc>
          <w:tcPr>
            <w:tcW w:w="43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 </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2021</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366,7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372,8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299,4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261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262</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Technische mutaties</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Bijstellen ontvangsten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32,7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4,3</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4,5</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38,2</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20,8</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4,5</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4,5</w:t>
            </w:r>
          </w:p>
        </w:tc>
      </w:tr>
      <w:tr w:rsidRPr="00AB0B64" w:rsidR="00B44066" w:rsidTr="00B44066">
        <w:trPr>
          <w:trHeight w:val="180"/>
        </w:trPr>
        <w:tc>
          <w:tcPr>
            <w:tcW w:w="43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38,1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4,5</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Stand Voorjaarsnota 2017 (subtotaal)</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404,8</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393,5</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303,9</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260,9</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266,5</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Totaal Internationale samenwerking</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16,7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6,7</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Stand Voorjaarsnota 2017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421,5</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400,3</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310,6</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267,6</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273,2</w:t>
            </w:r>
          </w:p>
        </w:tc>
      </w:tr>
    </w:tbl>
    <w:p w:rsidRPr="00AB0B64" w:rsidR="00B44066" w:rsidP="00443A33" w:rsidRDefault="00B44066">
      <w:pPr>
        <w:rPr>
          <w:rFonts w:asciiTheme="minorHAnsi" w:hAnsiTheme="minorHAnsi"/>
          <w:i/>
          <w:sz w:val="18"/>
          <w:szCs w:val="18"/>
        </w:rPr>
      </w:pPr>
    </w:p>
    <w:p w:rsidRPr="00AB0B64" w:rsidR="00456910" w:rsidP="00443A33" w:rsidRDefault="00456910">
      <w:pPr>
        <w:rPr>
          <w:rFonts w:asciiTheme="minorHAnsi" w:hAnsiTheme="minorHAnsi"/>
          <w:i/>
          <w:sz w:val="18"/>
          <w:szCs w:val="18"/>
        </w:rPr>
      </w:pPr>
      <w:r w:rsidRPr="00AB0B64">
        <w:rPr>
          <w:rFonts w:asciiTheme="minorHAnsi" w:hAnsiTheme="minorHAnsi"/>
          <w:i/>
          <w:sz w:val="18"/>
          <w:szCs w:val="18"/>
        </w:rPr>
        <w:t>BIV trekkingsrechten Defensie</w:t>
      </w:r>
    </w:p>
    <w:p w:rsidRPr="00AB0B64" w:rsidR="00456910" w:rsidP="00443A33" w:rsidRDefault="00456910">
      <w:pPr>
        <w:rPr>
          <w:rFonts w:asciiTheme="minorHAnsi" w:hAnsiTheme="minorHAnsi"/>
          <w:sz w:val="18"/>
          <w:szCs w:val="18"/>
        </w:rPr>
      </w:pPr>
      <w:r w:rsidRPr="00AB0B64">
        <w:rPr>
          <w:rFonts w:asciiTheme="minorHAnsi" w:hAnsiTheme="minorHAnsi"/>
          <w:sz w:val="18"/>
          <w:szCs w:val="18"/>
        </w:rPr>
        <w:t xml:space="preserve">Dit is de overheveling van middelen uit het Budget Internationale Veiligheid (BIV) naar de begroting van Defensie. Defensie bekostigt met de trekkingsrechten activiteiten die samenhangen met de missies. Het totale trekkingsrecht van Defensie bedraagt 59,5 mln. (zie ook de Verticale Toelichting van Homogene Groep Internationale Samenwerking). Van de 59,5 mln. blijft 3,1 mln. binnen de HGIS (voor attachés en voor </w:t>
      </w:r>
      <w:proofErr w:type="spellStart"/>
      <w:r w:rsidRPr="00AB0B64">
        <w:rPr>
          <w:rFonts w:asciiTheme="minorHAnsi" w:hAnsiTheme="minorHAnsi"/>
          <w:sz w:val="18"/>
          <w:szCs w:val="18"/>
        </w:rPr>
        <w:t>Vessel</w:t>
      </w:r>
      <w:proofErr w:type="spellEnd"/>
      <w:r w:rsidRPr="00AB0B64">
        <w:rPr>
          <w:rFonts w:asciiTheme="minorHAnsi" w:hAnsiTheme="minorHAnsi"/>
          <w:sz w:val="18"/>
          <w:szCs w:val="18"/>
        </w:rPr>
        <w:t xml:space="preserve"> </w:t>
      </w:r>
      <w:proofErr w:type="spellStart"/>
      <w:r w:rsidRPr="00AB0B64">
        <w:rPr>
          <w:rFonts w:asciiTheme="minorHAnsi" w:hAnsiTheme="minorHAnsi"/>
          <w:sz w:val="18"/>
          <w:szCs w:val="18"/>
        </w:rPr>
        <w:t>Protection</w:t>
      </w:r>
      <w:proofErr w:type="spellEnd"/>
      <w:r w:rsidRPr="00AB0B64">
        <w:rPr>
          <w:rFonts w:asciiTheme="minorHAnsi" w:hAnsiTheme="minorHAnsi"/>
          <w:sz w:val="18"/>
          <w:szCs w:val="18"/>
        </w:rPr>
        <w:t xml:space="preserve"> </w:t>
      </w:r>
      <w:proofErr w:type="spellStart"/>
      <w:r w:rsidRPr="00AB0B64">
        <w:rPr>
          <w:rFonts w:asciiTheme="minorHAnsi" w:hAnsiTheme="minorHAnsi"/>
          <w:sz w:val="18"/>
          <w:szCs w:val="18"/>
        </w:rPr>
        <w:t>Detachments</w:t>
      </w:r>
      <w:proofErr w:type="spellEnd"/>
      <w:r w:rsidRPr="00AB0B64">
        <w:rPr>
          <w:rFonts w:asciiTheme="minorHAnsi" w:hAnsiTheme="minorHAnsi"/>
          <w:sz w:val="18"/>
          <w:szCs w:val="18"/>
        </w:rPr>
        <w:t>). De overige 56,4 mln. wordt ingezet binnen diverse onderdelen van de Defensiebegroting voor bijvoorbeeld de nazorg van uitgezonden militairen.</w:t>
      </w:r>
    </w:p>
    <w:p w:rsidRPr="00AB0B64" w:rsidR="00456910" w:rsidP="00443A33" w:rsidRDefault="00456910">
      <w:pPr>
        <w:rPr>
          <w:rFonts w:asciiTheme="minorHAnsi" w:hAnsiTheme="minorHAnsi"/>
          <w:sz w:val="18"/>
          <w:szCs w:val="18"/>
        </w:rPr>
      </w:pPr>
    </w:p>
    <w:p w:rsidRPr="00AB0B64" w:rsidR="00456910" w:rsidP="00443A33" w:rsidRDefault="00456910">
      <w:pPr>
        <w:rPr>
          <w:rFonts w:asciiTheme="minorHAnsi" w:hAnsiTheme="minorHAnsi"/>
          <w:i/>
          <w:sz w:val="18"/>
          <w:szCs w:val="18"/>
        </w:rPr>
      </w:pPr>
      <w:r w:rsidRPr="00AB0B64">
        <w:rPr>
          <w:rFonts w:asciiTheme="minorHAnsi" w:hAnsiTheme="minorHAnsi"/>
          <w:i/>
          <w:sz w:val="18"/>
          <w:szCs w:val="18"/>
        </w:rPr>
        <w:t>Eindejaarsmarge 2016</w:t>
      </w:r>
    </w:p>
    <w:p w:rsidRPr="00AB0B64" w:rsidR="00456910" w:rsidP="00443A33" w:rsidRDefault="00456910">
      <w:pPr>
        <w:rPr>
          <w:rFonts w:asciiTheme="minorHAnsi" w:hAnsiTheme="minorHAnsi"/>
          <w:sz w:val="18"/>
          <w:szCs w:val="18"/>
        </w:rPr>
      </w:pPr>
      <w:r w:rsidRPr="00AB0B64">
        <w:rPr>
          <w:rFonts w:asciiTheme="minorHAnsi" w:hAnsiTheme="minorHAnsi"/>
          <w:sz w:val="18"/>
          <w:szCs w:val="18"/>
        </w:rPr>
        <w:t>Dit is de toevoeging van de eindejaarsmarge 2016 aan de begroting van Defensie.</w:t>
      </w:r>
    </w:p>
    <w:p w:rsidRPr="00AB0B64" w:rsidR="00456910" w:rsidP="00443A33" w:rsidRDefault="00456910">
      <w:pPr>
        <w:rPr>
          <w:rFonts w:asciiTheme="minorHAnsi" w:hAnsiTheme="minorHAnsi"/>
          <w:sz w:val="18"/>
          <w:szCs w:val="18"/>
        </w:rPr>
      </w:pPr>
    </w:p>
    <w:p w:rsidRPr="00AB0B64" w:rsidR="00C33AE2" w:rsidP="00443A33" w:rsidRDefault="00C33AE2">
      <w:pPr>
        <w:rPr>
          <w:rFonts w:asciiTheme="minorHAnsi" w:hAnsiTheme="minorHAnsi"/>
          <w:i/>
          <w:sz w:val="18"/>
          <w:szCs w:val="18"/>
        </w:rPr>
      </w:pPr>
    </w:p>
    <w:p w:rsidRPr="00AB0B64" w:rsidR="00C33AE2" w:rsidP="00443A33" w:rsidRDefault="00C33AE2">
      <w:pPr>
        <w:rPr>
          <w:rFonts w:asciiTheme="minorHAnsi" w:hAnsiTheme="minorHAnsi"/>
          <w:i/>
          <w:sz w:val="18"/>
          <w:szCs w:val="18"/>
        </w:rPr>
      </w:pPr>
    </w:p>
    <w:p w:rsidRPr="00AB0B64" w:rsidR="00456910" w:rsidP="00443A33" w:rsidRDefault="00456910">
      <w:pPr>
        <w:rPr>
          <w:rFonts w:asciiTheme="minorHAnsi" w:hAnsiTheme="minorHAnsi"/>
          <w:i/>
          <w:sz w:val="18"/>
          <w:szCs w:val="18"/>
        </w:rPr>
      </w:pPr>
      <w:r w:rsidRPr="00AB0B64">
        <w:rPr>
          <w:rFonts w:asciiTheme="minorHAnsi" w:hAnsiTheme="minorHAnsi"/>
          <w:i/>
          <w:sz w:val="18"/>
          <w:szCs w:val="18"/>
        </w:rPr>
        <w:lastRenderedPageBreak/>
        <w:t>Kasschuif investeringen</w:t>
      </w:r>
    </w:p>
    <w:p w:rsidRPr="00AB0B64" w:rsidR="00456910" w:rsidP="00443A33" w:rsidRDefault="00456910">
      <w:pPr>
        <w:rPr>
          <w:rFonts w:eastAsia="Verdana" w:asciiTheme="minorHAnsi" w:hAnsiTheme="minorHAnsi"/>
          <w:sz w:val="18"/>
          <w:szCs w:val="18"/>
        </w:rPr>
      </w:pPr>
      <w:r w:rsidRPr="00AB0B64">
        <w:rPr>
          <w:rFonts w:eastAsia="Verdana" w:asciiTheme="minorHAnsi" w:hAnsiTheme="minorHAnsi"/>
          <w:sz w:val="18"/>
          <w:szCs w:val="18"/>
        </w:rPr>
        <w:t xml:space="preserve">In het Defensie Investeringsplan (DIP) staat budget gereserveerd voor infrastructuur en </w:t>
      </w:r>
      <w:proofErr w:type="spellStart"/>
      <w:r w:rsidRPr="00AB0B64">
        <w:rPr>
          <w:rFonts w:eastAsia="Verdana" w:asciiTheme="minorHAnsi" w:hAnsiTheme="minorHAnsi"/>
          <w:sz w:val="18"/>
          <w:szCs w:val="18"/>
        </w:rPr>
        <w:t>IT-projecten</w:t>
      </w:r>
      <w:proofErr w:type="spellEnd"/>
      <w:r w:rsidRPr="00AB0B64">
        <w:rPr>
          <w:rFonts w:eastAsia="Verdana" w:asciiTheme="minorHAnsi" w:hAnsiTheme="minorHAnsi"/>
          <w:sz w:val="18"/>
          <w:szCs w:val="18"/>
        </w:rPr>
        <w:t>. Beide budgetten voor 2017 waren te groot in vergelijking met de behoeftes. Er worden met deze schuif geen materieelprojecten verschoven.</w:t>
      </w:r>
    </w:p>
    <w:p w:rsidRPr="00AB0B64" w:rsidR="00456910" w:rsidP="00443A33" w:rsidRDefault="00456910">
      <w:pPr>
        <w:rPr>
          <w:rFonts w:asciiTheme="minorHAnsi" w:hAnsiTheme="minorHAnsi"/>
          <w:sz w:val="18"/>
          <w:szCs w:val="18"/>
        </w:rPr>
      </w:pPr>
    </w:p>
    <w:p w:rsidRPr="00AB0B64" w:rsidR="00456910" w:rsidP="00443A33" w:rsidRDefault="00456910">
      <w:pPr>
        <w:rPr>
          <w:rFonts w:asciiTheme="minorHAnsi" w:hAnsiTheme="minorHAnsi"/>
          <w:i/>
          <w:sz w:val="18"/>
          <w:szCs w:val="18"/>
        </w:rPr>
      </w:pPr>
      <w:r w:rsidRPr="00AB0B64">
        <w:rPr>
          <w:rFonts w:asciiTheme="minorHAnsi" w:hAnsiTheme="minorHAnsi"/>
          <w:i/>
          <w:sz w:val="18"/>
          <w:szCs w:val="18"/>
        </w:rPr>
        <w:t>Brigade Speciale Beveiligingsopdrachten</w:t>
      </w:r>
    </w:p>
    <w:p w:rsidRPr="00AB0B64" w:rsidR="00456910" w:rsidP="00443A33" w:rsidRDefault="00456910">
      <w:pPr>
        <w:rPr>
          <w:rFonts w:asciiTheme="minorHAnsi" w:hAnsiTheme="minorHAnsi"/>
          <w:sz w:val="18"/>
          <w:szCs w:val="18"/>
        </w:rPr>
      </w:pPr>
      <w:r w:rsidRPr="00AB0B64">
        <w:rPr>
          <w:rFonts w:asciiTheme="minorHAnsi" w:hAnsiTheme="minorHAnsi"/>
          <w:sz w:val="18"/>
          <w:szCs w:val="18"/>
        </w:rPr>
        <w:t>Defensie verzorgt op verzoek van Buitenlandse Zaken de beveiliging van diplomaten en ambassades in gebieden waar dat noodzakelijk is. Dit wordt bekostigd uit de trekkingsrechten van Buitenlandse Zaken (zie ook de Verticale Toelichting van Homogene Groep Internationale Samenwerking).</w:t>
      </w:r>
    </w:p>
    <w:p w:rsidRPr="00AB0B64" w:rsidR="00456910" w:rsidP="00443A33" w:rsidRDefault="00456910">
      <w:pPr>
        <w:rPr>
          <w:rFonts w:asciiTheme="minorHAnsi" w:hAnsiTheme="minorHAnsi"/>
          <w:sz w:val="18"/>
          <w:szCs w:val="18"/>
        </w:rPr>
      </w:pPr>
    </w:p>
    <w:p w:rsidRPr="00AB0B64" w:rsidR="00456910" w:rsidP="00443A33" w:rsidRDefault="00456910">
      <w:pPr>
        <w:rPr>
          <w:rFonts w:asciiTheme="minorHAnsi" w:hAnsiTheme="minorHAnsi"/>
          <w:i/>
          <w:sz w:val="18"/>
          <w:szCs w:val="18"/>
        </w:rPr>
      </w:pPr>
      <w:r w:rsidRPr="00AB0B64">
        <w:rPr>
          <w:rFonts w:asciiTheme="minorHAnsi" w:hAnsiTheme="minorHAnsi"/>
          <w:i/>
          <w:sz w:val="18"/>
          <w:szCs w:val="18"/>
        </w:rPr>
        <w:t>Diversen - beleidsmatige mutaties uitgaven</w:t>
      </w:r>
    </w:p>
    <w:p w:rsidRPr="00AB0B64" w:rsidR="00456910" w:rsidP="00443A33" w:rsidRDefault="00456910">
      <w:pPr>
        <w:rPr>
          <w:rFonts w:asciiTheme="minorHAnsi" w:hAnsiTheme="minorHAnsi"/>
          <w:sz w:val="18"/>
          <w:szCs w:val="18"/>
        </w:rPr>
      </w:pPr>
      <w:r w:rsidRPr="00AB0B64">
        <w:rPr>
          <w:rFonts w:asciiTheme="minorHAnsi" w:hAnsiTheme="minorHAnsi"/>
          <w:sz w:val="18"/>
          <w:szCs w:val="18"/>
        </w:rPr>
        <w:t>Het kabinet heeft budget vrijgemaakt voor de MIVD om van start te kunnen gaan met de uitvoering van de Geïntegreerde Aanwijzing Inlichtingen &amp; Veiligheid. Met deze maatregel is de MIVD in staat om (de voorbereiding van) inzet en missies beter te ondersteunen. Het gaat om 2 mln. in 2017 en 7,5 mln. in zowel 2018 als 2019. Daarnaast stelt het ministerie van Buitenlandse Zaken budget beschikbaar voor aanvullende ondersteuning van de stoel van Nederland in de VN Veiligheidsraad in 2018.</w:t>
      </w:r>
    </w:p>
    <w:p w:rsidRPr="00AB0B64" w:rsidR="00456910" w:rsidP="00443A33" w:rsidRDefault="00456910">
      <w:pPr>
        <w:rPr>
          <w:rFonts w:asciiTheme="minorHAnsi" w:hAnsiTheme="minorHAnsi"/>
          <w:sz w:val="18"/>
          <w:szCs w:val="18"/>
        </w:rPr>
      </w:pPr>
    </w:p>
    <w:p w:rsidRPr="00AB0B64" w:rsidR="00456910" w:rsidP="00443A33" w:rsidRDefault="00456910">
      <w:pPr>
        <w:rPr>
          <w:rFonts w:asciiTheme="minorHAnsi" w:hAnsiTheme="minorHAnsi"/>
          <w:i/>
          <w:sz w:val="18"/>
          <w:szCs w:val="18"/>
        </w:rPr>
      </w:pPr>
      <w:r w:rsidRPr="00AB0B64">
        <w:rPr>
          <w:rFonts w:asciiTheme="minorHAnsi" w:hAnsiTheme="minorHAnsi"/>
          <w:i/>
          <w:sz w:val="18"/>
          <w:szCs w:val="18"/>
        </w:rPr>
        <w:t>Compensatie ABP pensioenpremiestijging</w:t>
      </w:r>
    </w:p>
    <w:p w:rsidRPr="00AB0B64" w:rsidR="00456910" w:rsidP="00443A33" w:rsidRDefault="00456910">
      <w:pPr>
        <w:rPr>
          <w:rFonts w:asciiTheme="minorHAnsi" w:hAnsiTheme="minorHAnsi"/>
          <w:sz w:val="18"/>
          <w:szCs w:val="18"/>
        </w:rPr>
      </w:pPr>
      <w:r w:rsidRPr="00AB0B64">
        <w:rPr>
          <w:rFonts w:asciiTheme="minorHAnsi" w:hAnsiTheme="minorHAnsi"/>
          <w:sz w:val="18"/>
          <w:szCs w:val="18"/>
        </w:rPr>
        <w:t xml:space="preserve">Per 1 januari 2017 heeft het ABP de pensioenpremie verhoogd. Ter compensatie van de pensioenpremiestijging wordt 342 mln. aan de loonruimte 2017 toegevoegd. Deze middelen worden vanuit de Aanvullende Post overgemaakt naar de departementale begrotingen. </w:t>
      </w:r>
    </w:p>
    <w:p w:rsidRPr="00AB0B64" w:rsidR="00456910" w:rsidP="00443A33" w:rsidRDefault="00456910">
      <w:pPr>
        <w:rPr>
          <w:rFonts w:asciiTheme="minorHAnsi" w:hAnsiTheme="minorHAnsi"/>
          <w:sz w:val="18"/>
          <w:szCs w:val="18"/>
        </w:rPr>
      </w:pPr>
    </w:p>
    <w:p w:rsidRPr="00AB0B64" w:rsidR="00456910" w:rsidP="00443A33" w:rsidRDefault="00456910">
      <w:pPr>
        <w:rPr>
          <w:rFonts w:asciiTheme="minorHAnsi" w:hAnsiTheme="minorHAnsi"/>
          <w:i/>
          <w:sz w:val="18"/>
          <w:szCs w:val="18"/>
        </w:rPr>
      </w:pPr>
      <w:r w:rsidRPr="00AB0B64">
        <w:rPr>
          <w:rFonts w:asciiTheme="minorHAnsi" w:hAnsiTheme="minorHAnsi"/>
          <w:i/>
          <w:sz w:val="18"/>
          <w:szCs w:val="18"/>
        </w:rPr>
        <w:t>Doorwerking ontvangsten</w:t>
      </w:r>
    </w:p>
    <w:p w:rsidRPr="00AB0B64" w:rsidR="00456910" w:rsidP="00443A33" w:rsidRDefault="00456910">
      <w:pPr>
        <w:rPr>
          <w:rFonts w:asciiTheme="minorHAnsi" w:hAnsiTheme="minorHAnsi"/>
          <w:sz w:val="18"/>
          <w:szCs w:val="18"/>
        </w:rPr>
      </w:pPr>
      <w:r w:rsidRPr="00AB0B64">
        <w:rPr>
          <w:rFonts w:asciiTheme="minorHAnsi" w:hAnsiTheme="minorHAnsi"/>
          <w:sz w:val="18"/>
          <w:szCs w:val="18"/>
        </w:rPr>
        <w:t>Dit is de doorwerking van de ontvangsten binnen de Defensiebegroting op de uitgaven. Zie voor toelichting de beschrijving bij de Ontvangsten hieronder.</w:t>
      </w:r>
    </w:p>
    <w:p w:rsidRPr="00AB0B64" w:rsidR="00456910" w:rsidP="00443A33" w:rsidRDefault="00456910">
      <w:pPr>
        <w:rPr>
          <w:rFonts w:asciiTheme="minorHAnsi" w:hAnsiTheme="minorHAnsi"/>
          <w:i/>
          <w:sz w:val="18"/>
          <w:szCs w:val="18"/>
        </w:rPr>
      </w:pPr>
    </w:p>
    <w:p w:rsidRPr="00AB0B64" w:rsidR="00456910" w:rsidP="00443A33" w:rsidRDefault="00456910">
      <w:pPr>
        <w:rPr>
          <w:rFonts w:asciiTheme="minorHAnsi" w:hAnsiTheme="minorHAnsi"/>
          <w:i/>
          <w:sz w:val="18"/>
          <w:szCs w:val="18"/>
        </w:rPr>
      </w:pPr>
      <w:r w:rsidRPr="00AB0B64">
        <w:rPr>
          <w:rFonts w:asciiTheme="minorHAnsi" w:hAnsiTheme="minorHAnsi"/>
          <w:i/>
          <w:sz w:val="18"/>
          <w:szCs w:val="18"/>
        </w:rPr>
        <w:t xml:space="preserve">Loonbijstelling </w:t>
      </w:r>
    </w:p>
    <w:p w:rsidRPr="00AB0B64" w:rsidR="00456910" w:rsidP="00443A33" w:rsidRDefault="00456910">
      <w:pPr>
        <w:rPr>
          <w:rFonts w:asciiTheme="minorHAnsi" w:hAnsiTheme="minorHAnsi"/>
          <w:sz w:val="18"/>
          <w:szCs w:val="18"/>
        </w:rPr>
      </w:pPr>
      <w:r w:rsidRPr="00AB0B64">
        <w:rPr>
          <w:rFonts w:asciiTheme="minorHAnsi" w:hAnsiTheme="minorHAnsi"/>
          <w:sz w:val="18"/>
          <w:szCs w:val="18"/>
        </w:rPr>
        <w:t>De loonbijstelling tranche 2017 wordt overgemaakt naar de departementale begrotingen. Deze tranche bestaat uit een vergoeding voor de contractloonontwikkeling en de ontwikkeling in sociale werkgeverslasten.</w:t>
      </w:r>
    </w:p>
    <w:p w:rsidRPr="00AB0B64" w:rsidR="00456910" w:rsidP="00443A33" w:rsidRDefault="00456910">
      <w:pPr>
        <w:rPr>
          <w:rFonts w:asciiTheme="minorHAnsi" w:hAnsiTheme="minorHAnsi"/>
          <w:sz w:val="18"/>
          <w:szCs w:val="18"/>
        </w:rPr>
      </w:pPr>
    </w:p>
    <w:p w:rsidRPr="00AB0B64" w:rsidR="00456910" w:rsidP="00443A33" w:rsidRDefault="00456910">
      <w:pPr>
        <w:rPr>
          <w:rFonts w:asciiTheme="minorHAnsi" w:hAnsiTheme="minorHAnsi"/>
          <w:sz w:val="18"/>
          <w:szCs w:val="18"/>
        </w:rPr>
      </w:pPr>
      <w:r w:rsidRPr="00AB0B64">
        <w:rPr>
          <w:rFonts w:asciiTheme="minorHAnsi" w:hAnsiTheme="minorHAnsi"/>
          <w:i/>
          <w:sz w:val="18"/>
          <w:szCs w:val="18"/>
        </w:rPr>
        <w:t>Prijsbijstelling</w:t>
      </w:r>
    </w:p>
    <w:p w:rsidRPr="00AB0B64" w:rsidR="00456910" w:rsidP="00443A33" w:rsidRDefault="00456910">
      <w:pPr>
        <w:rPr>
          <w:rFonts w:asciiTheme="minorHAnsi" w:hAnsiTheme="minorHAnsi"/>
          <w:sz w:val="18"/>
          <w:szCs w:val="18"/>
        </w:rPr>
      </w:pPr>
      <w:r w:rsidRPr="00AB0B64">
        <w:rPr>
          <w:rFonts w:asciiTheme="minorHAnsi" w:hAnsiTheme="minorHAnsi"/>
          <w:sz w:val="18"/>
          <w:szCs w:val="18"/>
        </w:rPr>
        <w:t xml:space="preserve">De prijsbijstelling tranche 2017 wordt overgemaakt naar de departementale begrotingen. </w:t>
      </w:r>
    </w:p>
    <w:p w:rsidRPr="00AB0B64" w:rsidR="00456910" w:rsidP="00443A33" w:rsidRDefault="00456910">
      <w:pPr>
        <w:rPr>
          <w:rFonts w:asciiTheme="minorHAnsi" w:hAnsiTheme="minorHAnsi"/>
          <w:sz w:val="18"/>
          <w:szCs w:val="18"/>
        </w:rPr>
      </w:pPr>
    </w:p>
    <w:p w:rsidRPr="00AB0B64" w:rsidR="00456910" w:rsidP="00443A33" w:rsidRDefault="00456910">
      <w:pPr>
        <w:rPr>
          <w:rFonts w:asciiTheme="minorHAnsi" w:hAnsiTheme="minorHAnsi"/>
          <w:i/>
          <w:sz w:val="18"/>
          <w:szCs w:val="18"/>
        </w:rPr>
      </w:pPr>
      <w:r w:rsidRPr="00AB0B64">
        <w:rPr>
          <w:rFonts w:asciiTheme="minorHAnsi" w:hAnsiTheme="minorHAnsi"/>
          <w:i/>
          <w:sz w:val="18"/>
          <w:szCs w:val="18"/>
        </w:rPr>
        <w:t>Diversen - technische mutaties uitgaven</w:t>
      </w:r>
    </w:p>
    <w:p w:rsidRPr="00AB0B64" w:rsidR="00456910" w:rsidP="00443A33" w:rsidRDefault="00456910">
      <w:pPr>
        <w:rPr>
          <w:rFonts w:asciiTheme="minorHAnsi" w:hAnsiTheme="minorHAnsi"/>
          <w:sz w:val="18"/>
          <w:szCs w:val="18"/>
        </w:rPr>
      </w:pPr>
      <w:r w:rsidRPr="00AB0B64">
        <w:rPr>
          <w:rFonts w:asciiTheme="minorHAnsi" w:hAnsiTheme="minorHAnsi"/>
          <w:sz w:val="18"/>
          <w:szCs w:val="18"/>
        </w:rPr>
        <w:t>Dit is een saldo van verschillende mutaties, waaronder een overboeking van het ministerie van Veiligheid en Justitie (</w:t>
      </w:r>
      <w:proofErr w:type="spellStart"/>
      <w:r w:rsidRPr="00AB0B64">
        <w:rPr>
          <w:rFonts w:asciiTheme="minorHAnsi" w:hAnsiTheme="minorHAnsi"/>
          <w:sz w:val="18"/>
          <w:szCs w:val="18"/>
        </w:rPr>
        <w:t>VenJ</w:t>
      </w:r>
      <w:proofErr w:type="spellEnd"/>
      <w:r w:rsidRPr="00AB0B64">
        <w:rPr>
          <w:rFonts w:asciiTheme="minorHAnsi" w:hAnsiTheme="minorHAnsi"/>
          <w:sz w:val="18"/>
          <w:szCs w:val="18"/>
        </w:rPr>
        <w:t>) van 10 mln. om de capaciteit van de Koninklijke Marechaussee (</w:t>
      </w:r>
      <w:proofErr w:type="spellStart"/>
      <w:r w:rsidRPr="00AB0B64">
        <w:rPr>
          <w:rFonts w:asciiTheme="minorHAnsi" w:hAnsiTheme="minorHAnsi"/>
          <w:sz w:val="18"/>
          <w:szCs w:val="18"/>
        </w:rPr>
        <w:t>KMar</w:t>
      </w:r>
      <w:proofErr w:type="spellEnd"/>
      <w:r w:rsidRPr="00AB0B64">
        <w:rPr>
          <w:rFonts w:asciiTheme="minorHAnsi" w:hAnsiTheme="minorHAnsi"/>
          <w:sz w:val="18"/>
          <w:szCs w:val="18"/>
        </w:rPr>
        <w:t xml:space="preserve">) op </w:t>
      </w:r>
      <w:proofErr w:type="spellStart"/>
      <w:r w:rsidRPr="00AB0B64">
        <w:rPr>
          <w:rFonts w:asciiTheme="minorHAnsi" w:hAnsiTheme="minorHAnsi"/>
          <w:sz w:val="18"/>
          <w:szCs w:val="18"/>
        </w:rPr>
        <w:t>Schiphol</w:t>
      </w:r>
      <w:proofErr w:type="spellEnd"/>
      <w:r w:rsidRPr="00AB0B64">
        <w:rPr>
          <w:rFonts w:asciiTheme="minorHAnsi" w:hAnsiTheme="minorHAnsi"/>
          <w:sz w:val="18"/>
          <w:szCs w:val="18"/>
        </w:rPr>
        <w:t xml:space="preserve"> uit te breiden. Daarnaast heeft het Kabinet ook extra budget gereserveerd voor de Grensbewakingstaak van de </w:t>
      </w:r>
      <w:proofErr w:type="spellStart"/>
      <w:r w:rsidRPr="00AB0B64">
        <w:rPr>
          <w:rFonts w:asciiTheme="minorHAnsi" w:hAnsiTheme="minorHAnsi"/>
          <w:sz w:val="18"/>
          <w:szCs w:val="18"/>
        </w:rPr>
        <w:t>KMar</w:t>
      </w:r>
      <w:proofErr w:type="spellEnd"/>
      <w:r w:rsidRPr="00AB0B64">
        <w:rPr>
          <w:rFonts w:asciiTheme="minorHAnsi" w:hAnsiTheme="minorHAnsi"/>
          <w:sz w:val="18"/>
          <w:szCs w:val="18"/>
        </w:rPr>
        <w:t xml:space="preserve"> (zie Verticale Toelichting Hoofdstuk VI </w:t>
      </w:r>
      <w:proofErr w:type="spellStart"/>
      <w:r w:rsidRPr="00AB0B64">
        <w:rPr>
          <w:rFonts w:asciiTheme="minorHAnsi" w:hAnsiTheme="minorHAnsi"/>
          <w:sz w:val="18"/>
          <w:szCs w:val="18"/>
        </w:rPr>
        <w:t>VenJ</w:t>
      </w:r>
      <w:proofErr w:type="spellEnd"/>
      <w:r w:rsidRPr="00AB0B64">
        <w:rPr>
          <w:rFonts w:asciiTheme="minorHAnsi" w:hAnsiTheme="minorHAnsi"/>
          <w:sz w:val="18"/>
          <w:szCs w:val="18"/>
        </w:rPr>
        <w:t xml:space="preserve">). </w:t>
      </w:r>
      <w:proofErr w:type="spellStart"/>
      <w:r w:rsidRPr="00AB0B64">
        <w:rPr>
          <w:rFonts w:asciiTheme="minorHAnsi" w:hAnsiTheme="minorHAnsi"/>
          <w:sz w:val="18"/>
          <w:szCs w:val="18"/>
        </w:rPr>
        <w:t>VenJ</w:t>
      </w:r>
      <w:proofErr w:type="spellEnd"/>
      <w:r w:rsidRPr="00AB0B64">
        <w:rPr>
          <w:rFonts w:asciiTheme="minorHAnsi" w:hAnsiTheme="minorHAnsi"/>
          <w:sz w:val="18"/>
          <w:szCs w:val="18"/>
        </w:rPr>
        <w:t xml:space="preserve"> heeft voor 2017 middelen overgeheveld naar de begroting van Defensie. Daarnaast is er 8 mln. structureel overgeboekt van de begroting van VWS naar Defensie voor het opvangen van het </w:t>
      </w:r>
      <w:proofErr w:type="spellStart"/>
      <w:r w:rsidRPr="00AB0B64">
        <w:rPr>
          <w:rFonts w:asciiTheme="minorHAnsi" w:hAnsiTheme="minorHAnsi"/>
          <w:sz w:val="18"/>
          <w:szCs w:val="18"/>
        </w:rPr>
        <w:t>AOW-gat</w:t>
      </w:r>
      <w:proofErr w:type="spellEnd"/>
      <w:r w:rsidRPr="00AB0B64">
        <w:rPr>
          <w:rFonts w:asciiTheme="minorHAnsi" w:hAnsiTheme="minorHAnsi"/>
          <w:sz w:val="18"/>
          <w:szCs w:val="18"/>
        </w:rPr>
        <w:t xml:space="preserve"> als gevolg van de verhoging van de </w:t>
      </w:r>
      <w:proofErr w:type="spellStart"/>
      <w:r w:rsidRPr="00AB0B64">
        <w:rPr>
          <w:rFonts w:asciiTheme="minorHAnsi" w:hAnsiTheme="minorHAnsi"/>
          <w:sz w:val="18"/>
          <w:szCs w:val="18"/>
        </w:rPr>
        <w:t>AOW-leeftijd</w:t>
      </w:r>
      <w:proofErr w:type="spellEnd"/>
      <w:r w:rsidRPr="00AB0B64">
        <w:rPr>
          <w:rFonts w:asciiTheme="minorHAnsi" w:hAnsiTheme="minorHAnsi"/>
          <w:sz w:val="18"/>
          <w:szCs w:val="18"/>
        </w:rPr>
        <w:t xml:space="preserve">. Dit is via een amendement op de Ontwerpbegroting 2017 verwerkt (kamerstuk 34 550 X, Nr. 27). Als laatste hevelt Defensie 6,3 mln. over </w:t>
      </w:r>
      <w:proofErr w:type="gramStart"/>
      <w:r w:rsidRPr="00AB0B64">
        <w:rPr>
          <w:rFonts w:asciiTheme="minorHAnsi" w:hAnsiTheme="minorHAnsi"/>
          <w:sz w:val="18"/>
          <w:szCs w:val="18"/>
        </w:rPr>
        <w:t xml:space="preserve">naar  </w:t>
      </w:r>
      <w:proofErr w:type="gramEnd"/>
      <w:r w:rsidRPr="00AB0B64">
        <w:rPr>
          <w:rFonts w:asciiTheme="minorHAnsi" w:hAnsiTheme="minorHAnsi"/>
          <w:sz w:val="18"/>
          <w:szCs w:val="18"/>
        </w:rPr>
        <w:t xml:space="preserve">Veiligheid en Justitie voor de exploitatiekosten van c2000 (het communicatiesysteem voor ambulancediensten, brandweer, </w:t>
      </w:r>
      <w:proofErr w:type="spellStart"/>
      <w:r w:rsidRPr="00AB0B64">
        <w:rPr>
          <w:rFonts w:asciiTheme="minorHAnsi" w:hAnsiTheme="minorHAnsi"/>
          <w:sz w:val="18"/>
          <w:szCs w:val="18"/>
        </w:rPr>
        <w:t>KMar</w:t>
      </w:r>
      <w:proofErr w:type="spellEnd"/>
      <w:r w:rsidRPr="00AB0B64">
        <w:rPr>
          <w:rFonts w:asciiTheme="minorHAnsi" w:hAnsiTheme="minorHAnsi"/>
          <w:sz w:val="18"/>
          <w:szCs w:val="18"/>
        </w:rPr>
        <w:t xml:space="preserve"> en politie).</w:t>
      </w:r>
    </w:p>
    <w:p w:rsidRPr="00AB0B64" w:rsidR="00456910" w:rsidP="00443A33" w:rsidRDefault="00456910">
      <w:pPr>
        <w:rPr>
          <w:rFonts w:asciiTheme="minorHAnsi" w:hAnsiTheme="minorHAnsi"/>
          <w:i/>
          <w:sz w:val="18"/>
          <w:szCs w:val="18"/>
        </w:rPr>
      </w:pPr>
    </w:p>
    <w:p w:rsidRPr="00AB0B64" w:rsidR="00456910" w:rsidP="00443A33" w:rsidRDefault="00456910">
      <w:pPr>
        <w:rPr>
          <w:rFonts w:asciiTheme="minorHAnsi" w:hAnsiTheme="minorHAnsi"/>
          <w:i/>
          <w:sz w:val="18"/>
          <w:szCs w:val="18"/>
        </w:rPr>
      </w:pPr>
      <w:r w:rsidRPr="00AB0B64">
        <w:rPr>
          <w:rFonts w:asciiTheme="minorHAnsi" w:hAnsiTheme="minorHAnsi"/>
          <w:i/>
          <w:sz w:val="18"/>
          <w:szCs w:val="18"/>
        </w:rPr>
        <w:t xml:space="preserve">Diversen – Niet tot de </w:t>
      </w:r>
      <w:proofErr w:type="spellStart"/>
      <w:r w:rsidRPr="00AB0B64">
        <w:rPr>
          <w:rFonts w:asciiTheme="minorHAnsi" w:hAnsiTheme="minorHAnsi"/>
          <w:i/>
          <w:sz w:val="18"/>
          <w:szCs w:val="18"/>
        </w:rPr>
        <w:t>ijklijn</w:t>
      </w:r>
      <w:proofErr w:type="spellEnd"/>
      <w:r w:rsidRPr="00AB0B64">
        <w:rPr>
          <w:rFonts w:asciiTheme="minorHAnsi" w:hAnsiTheme="minorHAnsi"/>
          <w:i/>
          <w:sz w:val="18"/>
          <w:szCs w:val="18"/>
        </w:rPr>
        <w:t xml:space="preserve"> behorend uitgaven</w:t>
      </w:r>
    </w:p>
    <w:p w:rsidRPr="00AB0B64" w:rsidR="00456910" w:rsidP="00443A33" w:rsidRDefault="00456910">
      <w:pPr>
        <w:rPr>
          <w:rFonts w:asciiTheme="minorHAnsi" w:hAnsiTheme="minorHAnsi"/>
          <w:sz w:val="18"/>
          <w:szCs w:val="18"/>
        </w:rPr>
      </w:pPr>
      <w:r w:rsidRPr="00AB0B64">
        <w:rPr>
          <w:rFonts w:asciiTheme="minorHAnsi" w:hAnsiTheme="minorHAnsi"/>
          <w:sz w:val="18"/>
          <w:szCs w:val="18"/>
        </w:rPr>
        <w:t xml:space="preserve">Dit is het saldo van compensatie voor de stijging van de </w:t>
      </w:r>
      <w:proofErr w:type="spellStart"/>
      <w:r w:rsidRPr="00AB0B64">
        <w:rPr>
          <w:rFonts w:asciiTheme="minorHAnsi" w:hAnsiTheme="minorHAnsi"/>
          <w:sz w:val="18"/>
          <w:szCs w:val="18"/>
        </w:rPr>
        <w:t>ABP-pensioenpremie</w:t>
      </w:r>
      <w:proofErr w:type="spellEnd"/>
      <w:r w:rsidRPr="00AB0B64">
        <w:rPr>
          <w:rFonts w:asciiTheme="minorHAnsi" w:hAnsiTheme="minorHAnsi"/>
          <w:sz w:val="18"/>
          <w:szCs w:val="18"/>
        </w:rPr>
        <w:t xml:space="preserve"> en loonbijstelling voor een loongevoelig </w:t>
      </w:r>
      <w:proofErr w:type="spellStart"/>
      <w:r w:rsidRPr="00AB0B64">
        <w:rPr>
          <w:rFonts w:asciiTheme="minorHAnsi" w:hAnsiTheme="minorHAnsi"/>
          <w:sz w:val="18"/>
          <w:szCs w:val="18"/>
        </w:rPr>
        <w:t>niet-kaderrelevant</w:t>
      </w:r>
      <w:proofErr w:type="spellEnd"/>
      <w:r w:rsidRPr="00AB0B64">
        <w:rPr>
          <w:rFonts w:asciiTheme="minorHAnsi" w:hAnsiTheme="minorHAnsi"/>
          <w:sz w:val="18"/>
          <w:szCs w:val="18"/>
        </w:rPr>
        <w:t xml:space="preserve"> begrotingsartikel.</w:t>
      </w:r>
    </w:p>
    <w:p w:rsidRPr="00AB0B64" w:rsidR="00456910" w:rsidP="00443A33" w:rsidRDefault="00456910">
      <w:pPr>
        <w:rPr>
          <w:rFonts w:asciiTheme="minorHAnsi" w:hAnsiTheme="minorHAnsi"/>
          <w:sz w:val="18"/>
          <w:szCs w:val="18"/>
        </w:rPr>
      </w:pPr>
    </w:p>
    <w:p w:rsidRPr="00AB0B64" w:rsidR="00456910" w:rsidP="00443A33" w:rsidRDefault="00456910">
      <w:pPr>
        <w:rPr>
          <w:rFonts w:asciiTheme="minorHAnsi" w:hAnsiTheme="minorHAnsi"/>
          <w:i/>
          <w:sz w:val="18"/>
          <w:szCs w:val="18"/>
        </w:rPr>
      </w:pPr>
      <w:proofErr w:type="gramStart"/>
      <w:r w:rsidRPr="00AB0B64">
        <w:rPr>
          <w:rFonts w:asciiTheme="minorHAnsi" w:hAnsiTheme="minorHAnsi"/>
          <w:i/>
          <w:sz w:val="18"/>
          <w:szCs w:val="18"/>
        </w:rPr>
        <w:t>Bijstellen</w:t>
      </w:r>
      <w:proofErr w:type="gramEnd"/>
      <w:r w:rsidRPr="00AB0B64">
        <w:rPr>
          <w:rFonts w:asciiTheme="minorHAnsi" w:hAnsiTheme="minorHAnsi"/>
          <w:i/>
          <w:sz w:val="18"/>
          <w:szCs w:val="18"/>
        </w:rPr>
        <w:t xml:space="preserve"> Ontvangsten</w:t>
      </w:r>
    </w:p>
    <w:p w:rsidRPr="00AB0B64" w:rsidR="00456910" w:rsidP="00443A33" w:rsidRDefault="00456910">
      <w:pPr>
        <w:rPr>
          <w:rFonts w:asciiTheme="minorHAnsi" w:hAnsiTheme="minorHAnsi"/>
          <w:sz w:val="18"/>
          <w:szCs w:val="18"/>
        </w:rPr>
      </w:pPr>
      <w:r w:rsidRPr="00AB0B64">
        <w:rPr>
          <w:rFonts w:asciiTheme="minorHAnsi" w:hAnsiTheme="minorHAnsi"/>
          <w:sz w:val="18"/>
          <w:szCs w:val="18"/>
        </w:rPr>
        <w:t xml:space="preserve">Dit is het saldo van het bijstellen van diverse ontvangstenposten op de Defensiebegroting. Ten eerste zijn ontvangsten met betrekking tot Eigen Huishouding naar beneden bijgesteld. Werknemers die een vergoeding ontvangen voor Eigen Huishouding hoeven geen vergoeding meer te betalen voor het slapen op de kazerne. Daarnaast zijn de verkoopopbrengsten van vastgoed van Defensie hoger dan verwacht door de aantrekkende vastgoedmarkt. Ook vindt een gedeelte van de verkoop van civiele </w:t>
      </w:r>
      <w:proofErr w:type="gramStart"/>
      <w:r w:rsidRPr="00AB0B64">
        <w:rPr>
          <w:rFonts w:asciiTheme="minorHAnsi" w:hAnsiTheme="minorHAnsi"/>
          <w:sz w:val="18"/>
          <w:szCs w:val="18"/>
        </w:rPr>
        <w:t xml:space="preserve">dienstpersonenauto’s  </w:t>
      </w:r>
      <w:proofErr w:type="gramEnd"/>
      <w:r w:rsidRPr="00AB0B64">
        <w:rPr>
          <w:rFonts w:asciiTheme="minorHAnsi" w:hAnsiTheme="minorHAnsi"/>
          <w:sz w:val="18"/>
          <w:szCs w:val="18"/>
        </w:rPr>
        <w:t>in 2017 plaats in plaats van 2016.</w:t>
      </w:r>
    </w:p>
    <w:p w:rsidRPr="00AB0B64" w:rsidR="00456910" w:rsidP="00443A33" w:rsidRDefault="00456910">
      <w:pPr>
        <w:rPr>
          <w:rFonts w:asciiTheme="minorHAnsi" w:hAnsiTheme="minorHAnsi"/>
          <w:sz w:val="18"/>
          <w:szCs w:val="18"/>
        </w:rPr>
      </w:pPr>
    </w:p>
    <w:p w:rsidRPr="00AB0B64" w:rsidR="00456910" w:rsidP="00443A33" w:rsidRDefault="00456910">
      <w:pPr>
        <w:rPr>
          <w:rFonts w:asciiTheme="minorHAnsi" w:hAnsiTheme="minorHAnsi"/>
          <w:i/>
          <w:sz w:val="18"/>
          <w:szCs w:val="18"/>
        </w:rPr>
      </w:pPr>
      <w:r w:rsidRPr="00AB0B64">
        <w:rPr>
          <w:rFonts w:asciiTheme="minorHAnsi" w:hAnsiTheme="minorHAnsi"/>
          <w:i/>
          <w:sz w:val="18"/>
          <w:szCs w:val="18"/>
        </w:rPr>
        <w:t>Diversen – technische mutaties niet-belastingontvangsten</w:t>
      </w:r>
    </w:p>
    <w:p w:rsidRPr="00AB0B64" w:rsidR="00456910" w:rsidP="00443A33" w:rsidRDefault="00456910">
      <w:pPr>
        <w:rPr>
          <w:rFonts w:asciiTheme="minorHAnsi" w:hAnsiTheme="minorHAnsi"/>
          <w:sz w:val="18"/>
          <w:szCs w:val="18"/>
        </w:rPr>
      </w:pPr>
      <w:r w:rsidRPr="00AB0B64">
        <w:rPr>
          <w:rFonts w:asciiTheme="minorHAnsi" w:hAnsiTheme="minorHAnsi"/>
          <w:sz w:val="18"/>
          <w:szCs w:val="18"/>
        </w:rPr>
        <w:t>Dit is voornamelijk de winstafdracht van de agentschappen van Defensie (</w:t>
      </w:r>
      <w:proofErr w:type="spellStart"/>
      <w:r w:rsidRPr="00AB0B64">
        <w:rPr>
          <w:rFonts w:asciiTheme="minorHAnsi" w:hAnsiTheme="minorHAnsi"/>
          <w:sz w:val="18"/>
          <w:szCs w:val="18"/>
        </w:rPr>
        <w:t>Paresto</w:t>
      </w:r>
      <w:proofErr w:type="spellEnd"/>
      <w:r w:rsidRPr="00AB0B64">
        <w:rPr>
          <w:rFonts w:asciiTheme="minorHAnsi" w:hAnsiTheme="minorHAnsi"/>
          <w:sz w:val="18"/>
          <w:szCs w:val="18"/>
        </w:rPr>
        <w:t xml:space="preserve"> en Defensie Telematica Organisatie </w:t>
      </w:r>
      <w:proofErr w:type="gramStart"/>
      <w:r w:rsidRPr="00AB0B64">
        <w:rPr>
          <w:rFonts w:asciiTheme="minorHAnsi" w:hAnsiTheme="minorHAnsi"/>
          <w:sz w:val="18"/>
          <w:szCs w:val="18"/>
        </w:rPr>
        <w:t>(</w:t>
      </w:r>
      <w:proofErr w:type="gramEnd"/>
      <w:r w:rsidRPr="00AB0B64">
        <w:rPr>
          <w:rFonts w:asciiTheme="minorHAnsi" w:hAnsiTheme="minorHAnsi"/>
          <w:sz w:val="18"/>
          <w:szCs w:val="18"/>
        </w:rPr>
        <w:t>DTO)).</w:t>
      </w:r>
    </w:p>
    <w:p w:rsidRPr="00AB0B64" w:rsidR="00B44066" w:rsidP="00443A33" w:rsidRDefault="00B44066">
      <w:pPr>
        <w:rPr>
          <w:rFonts w:asciiTheme="minorHAnsi" w:hAnsiTheme="minorHAnsi"/>
          <w:b/>
          <w:sz w:val="18"/>
          <w:szCs w:val="18"/>
        </w:rPr>
      </w:pPr>
      <w:r w:rsidRPr="00AB0B64">
        <w:rPr>
          <w:rFonts w:asciiTheme="minorHAnsi" w:hAnsiTheme="minorHAnsi"/>
          <w:b/>
          <w:sz w:val="18"/>
          <w:szCs w:val="18"/>
        </w:rPr>
        <w:br w:type="page"/>
      </w:r>
    </w:p>
    <w:p w:rsidRPr="00AB0B64" w:rsidR="00B44066" w:rsidP="00443A33" w:rsidRDefault="00B44066">
      <w:pPr>
        <w:rPr>
          <w:rFonts w:asciiTheme="minorHAnsi" w:hAnsiTheme="minorHAnsi"/>
          <w:b/>
          <w:bCs/>
          <w:sz w:val="18"/>
          <w:szCs w:val="18"/>
        </w:rPr>
      </w:pPr>
      <w:r w:rsidRPr="00AB0B64">
        <w:rPr>
          <w:rFonts w:asciiTheme="minorHAnsi" w:hAnsiTheme="minorHAnsi"/>
          <w:b/>
          <w:sz w:val="18"/>
          <w:szCs w:val="18"/>
        </w:rPr>
        <w:lastRenderedPageBreak/>
        <w:t xml:space="preserve">XII </w:t>
      </w:r>
      <w:r w:rsidRPr="00AB0B64">
        <w:rPr>
          <w:rFonts w:asciiTheme="minorHAnsi" w:hAnsiTheme="minorHAnsi"/>
          <w:b/>
          <w:bCs/>
          <w:sz w:val="18"/>
          <w:szCs w:val="18"/>
        </w:rPr>
        <w:t>Infrastructuur en Milieu</w:t>
      </w:r>
    </w:p>
    <w:p w:rsidRPr="00AB0B64" w:rsidR="00B44066" w:rsidP="00443A33" w:rsidRDefault="00B44066">
      <w:pPr>
        <w:rPr>
          <w:rFonts w:asciiTheme="minorHAnsi" w:hAnsiTheme="minorHAnsi"/>
          <w:b/>
          <w:sz w:val="18"/>
          <w:szCs w:val="18"/>
        </w:rPr>
      </w:pPr>
    </w:p>
    <w:tbl>
      <w:tblPr>
        <w:tblW w:w="9660" w:type="dxa"/>
        <w:tblInd w:w="70" w:type="dxa"/>
        <w:tblCellMar>
          <w:left w:w="70" w:type="dxa"/>
          <w:right w:w="70" w:type="dxa"/>
        </w:tblCellMar>
        <w:tblLook w:val="04A0"/>
      </w:tblPr>
      <w:tblGrid>
        <w:gridCol w:w="4360"/>
        <w:gridCol w:w="1060"/>
        <w:gridCol w:w="1060"/>
        <w:gridCol w:w="1060"/>
        <w:gridCol w:w="1060"/>
        <w:gridCol w:w="1060"/>
      </w:tblGrid>
      <w:tr w:rsidRPr="00AB0B64" w:rsidR="00B44066" w:rsidTr="00B44066">
        <w:trPr>
          <w:trHeight w:val="240"/>
        </w:trPr>
        <w:tc>
          <w:tcPr>
            <w:tcW w:w="9660" w:type="dxa"/>
            <w:gridSpan w:val="6"/>
            <w:tcBorders>
              <w:top w:val="nil"/>
              <w:left w:val="nil"/>
              <w:bottom w:val="single" w:color="000000" w:sz="8" w:space="0"/>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XII INFRASTRUCTUUR EN MILIEU: UITGAVEN</w:t>
            </w:r>
          </w:p>
        </w:tc>
      </w:tr>
      <w:tr w:rsidRPr="00AB0B64" w:rsidR="00B44066" w:rsidTr="00B44066">
        <w:trPr>
          <w:trHeight w:val="240"/>
        </w:trPr>
        <w:tc>
          <w:tcPr>
            <w:tcW w:w="43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 </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2021</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7.971</w:t>
            </w:r>
            <w:r w:rsidRPr="00AB0B64" w:rsidR="00693676">
              <w:rPr>
                <w:rFonts w:asciiTheme="minorHAnsi" w:hAnsiTheme="minorHAnsi"/>
                <w:sz w:val="18"/>
                <w:szCs w:val="18"/>
              </w:rPr>
              <w:t>,4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8.320</w:t>
            </w:r>
            <w:r w:rsidRPr="00AB0B64" w:rsidR="00693676">
              <w:rPr>
                <w:rFonts w:asciiTheme="minorHAnsi" w:hAnsiTheme="minorHAnsi"/>
                <w:sz w:val="18"/>
                <w:szCs w:val="18"/>
              </w:rPr>
              <w:t>,4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8.429</w:t>
            </w:r>
            <w:r w:rsidRPr="00AB0B64" w:rsidR="00693676">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8.571</w:t>
            </w:r>
            <w:r w:rsidRPr="00AB0B64" w:rsidR="00693676">
              <w:rPr>
                <w:rFonts w:asciiTheme="minorHAnsi" w:hAnsiTheme="minorHAnsi"/>
                <w:sz w:val="18"/>
                <w:szCs w:val="18"/>
              </w:rPr>
              <w:t>,6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8.776</w:t>
            </w:r>
            <w:r w:rsidRPr="00AB0B64" w:rsidR="00693676">
              <w:rPr>
                <w:rFonts w:asciiTheme="minorHAnsi" w:hAnsiTheme="minorHAnsi"/>
                <w:sz w:val="18"/>
                <w:szCs w:val="18"/>
              </w:rPr>
              <w:t>,9</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Beleidsmatige mutaties</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Eindejaarsmarge 2016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17,8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Kasschuif deltafonds</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Kasschuif infrastructuurfonds</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-250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190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Regeringsvliegtuig</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90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-192,1</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60,1</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240,1</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0,1</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Technische mutaties</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Beter benutten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-47,4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Loon- en prijsbijstelling 2017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110,6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116,1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115,8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117,6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118,9</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9,5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11,3</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10,8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9,3</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68,3</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125,6</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127,1</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128,4</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128,2</w:t>
            </w:r>
          </w:p>
        </w:tc>
      </w:tr>
      <w:tr w:rsidRPr="00AB0B64" w:rsidR="00B44066" w:rsidTr="00B44066">
        <w:trPr>
          <w:trHeight w:val="180"/>
        </w:trPr>
        <w:tc>
          <w:tcPr>
            <w:tcW w:w="43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-123,7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185,7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367,2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128,6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128,2</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Stand Voorjaarsnota 2017 (subtotaal)</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7.847</w:t>
            </w:r>
            <w:r w:rsidRPr="00AB0B64" w:rsidR="00693676">
              <w:rPr>
                <w:rFonts w:asciiTheme="minorHAnsi" w:hAnsiTheme="minorHAnsi"/>
                <w:sz w:val="18"/>
                <w:szCs w:val="18"/>
              </w:rPr>
              <w:t>,7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8.506</w:t>
            </w:r>
            <w:r w:rsidRPr="00AB0B64" w:rsidR="00693676">
              <w:rPr>
                <w:rFonts w:asciiTheme="minorHAnsi" w:hAnsiTheme="minorHAnsi"/>
                <w:sz w:val="18"/>
                <w:szCs w:val="18"/>
              </w:rPr>
              <w:t>,1</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8.796</w:t>
            </w:r>
            <w:r w:rsidRPr="00AB0B64" w:rsidR="00693676">
              <w:rPr>
                <w:rFonts w:asciiTheme="minorHAnsi" w:hAnsiTheme="minorHAnsi"/>
                <w:sz w:val="18"/>
                <w:szCs w:val="18"/>
              </w:rPr>
              <w:t>,2</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8.700</w:t>
            </w:r>
            <w:r w:rsidRPr="00AB0B64" w:rsidR="00693676">
              <w:rPr>
                <w:rFonts w:asciiTheme="minorHAnsi" w:hAnsiTheme="minorHAnsi"/>
                <w:sz w:val="18"/>
                <w:szCs w:val="18"/>
              </w:rPr>
              <w:t>,2</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8.905</w:t>
            </w:r>
            <w:r w:rsidRPr="00AB0B64" w:rsidR="00693676">
              <w:rPr>
                <w:rFonts w:asciiTheme="minorHAnsi" w:hAnsiTheme="minorHAnsi"/>
                <w:sz w:val="18"/>
                <w:szCs w:val="18"/>
              </w:rPr>
              <w:t>,1</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Totaal Internationale samenwerking</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24,1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21,7</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Stand Voorjaarsnota 2017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7.871</w:t>
            </w:r>
            <w:r w:rsidRPr="00AB0B64" w:rsidR="00693676">
              <w:rPr>
                <w:rFonts w:asciiTheme="minorHAnsi" w:hAnsiTheme="minorHAnsi"/>
                <w:sz w:val="18"/>
                <w:szCs w:val="18"/>
              </w:rPr>
              <w:t>,8</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8.527</w:t>
            </w:r>
            <w:r w:rsidRPr="00AB0B64" w:rsidR="00693676">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8.817</w:t>
            </w:r>
            <w:r w:rsidRPr="00AB0B64" w:rsidR="00693676">
              <w:rPr>
                <w:rFonts w:asciiTheme="minorHAnsi" w:hAnsiTheme="minorHAnsi"/>
                <w:sz w:val="18"/>
                <w:szCs w:val="18"/>
              </w:rPr>
              <w:t>,1</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8.721</w:t>
            </w:r>
            <w:r w:rsidRPr="00AB0B64" w:rsidR="00693676">
              <w:rPr>
                <w:rFonts w:asciiTheme="minorHAnsi" w:hAnsiTheme="minorHAnsi"/>
                <w:sz w:val="18"/>
                <w:szCs w:val="18"/>
              </w:rPr>
              <w:t>,1</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8.926</w:t>
            </w:r>
            <w:r w:rsidRPr="00AB0B64" w:rsidR="00693676">
              <w:rPr>
                <w:rFonts w:asciiTheme="minorHAnsi" w:hAnsiTheme="minorHAnsi"/>
                <w:sz w:val="18"/>
                <w:szCs w:val="18"/>
              </w:rPr>
              <w:t>,8</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r>
      <w:tr w:rsidRPr="00AB0B64" w:rsidR="00B44066" w:rsidTr="00B44066">
        <w:trPr>
          <w:trHeight w:val="240"/>
        </w:trPr>
        <w:tc>
          <w:tcPr>
            <w:tcW w:w="9660" w:type="dxa"/>
            <w:gridSpan w:val="6"/>
            <w:tcBorders>
              <w:top w:val="nil"/>
              <w:left w:val="nil"/>
              <w:bottom w:val="single" w:color="000000" w:sz="8" w:space="0"/>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XII INFRASTRUCTUUR EN MILIEU: NIET-BELASTINGONTVANGSTEN</w:t>
            </w:r>
          </w:p>
        </w:tc>
      </w:tr>
      <w:tr w:rsidRPr="00AB0B64" w:rsidR="00B44066" w:rsidTr="00B44066">
        <w:trPr>
          <w:trHeight w:val="240"/>
        </w:trPr>
        <w:tc>
          <w:tcPr>
            <w:tcW w:w="43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 </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2021</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244,3</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240,7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240,7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240,7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240,7</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Technische mutaties</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25,2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25,2</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2,8</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2,8</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2,2</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w:t>
            </w:r>
          </w:p>
        </w:tc>
      </w:tr>
      <w:tr w:rsidRPr="00AB0B64" w:rsidR="00B44066" w:rsidTr="00B44066">
        <w:trPr>
          <w:trHeight w:val="180"/>
        </w:trPr>
        <w:tc>
          <w:tcPr>
            <w:tcW w:w="43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25,2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Stand Voorjaarsnota 2017 (subtotaal)</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269,6</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243,5</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243,5</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242,9</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242,7</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Totaal Internationale samenwerking</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Stand Voorjaarsnota 2017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276</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243,5</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243,5</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242,9</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242,7</w:t>
            </w:r>
          </w:p>
        </w:tc>
      </w:tr>
    </w:tbl>
    <w:p w:rsidRPr="00AB0B64" w:rsidR="00B44066" w:rsidP="00443A33" w:rsidRDefault="00B44066">
      <w:pPr>
        <w:rPr>
          <w:rFonts w:asciiTheme="minorHAnsi" w:hAnsiTheme="minorHAnsi"/>
          <w:b/>
          <w:sz w:val="18"/>
          <w:szCs w:val="18"/>
        </w:rPr>
      </w:pPr>
    </w:p>
    <w:p w:rsidRPr="00AB0B64" w:rsidR="00C65D1C" w:rsidP="00443A33" w:rsidRDefault="00C65D1C">
      <w:pPr>
        <w:rPr>
          <w:rFonts w:asciiTheme="minorHAnsi" w:hAnsiTheme="minorHAnsi"/>
          <w:i/>
          <w:sz w:val="18"/>
          <w:szCs w:val="18"/>
        </w:rPr>
      </w:pPr>
      <w:r w:rsidRPr="00AB0B64">
        <w:rPr>
          <w:rFonts w:asciiTheme="minorHAnsi" w:hAnsiTheme="minorHAnsi"/>
          <w:i/>
          <w:sz w:val="18"/>
          <w:szCs w:val="18"/>
        </w:rPr>
        <w:t>Eindejaarsmarge 2016</w:t>
      </w:r>
    </w:p>
    <w:p w:rsidRPr="00AB0B64" w:rsidR="00C65D1C" w:rsidP="00443A33" w:rsidRDefault="00C65D1C">
      <w:pPr>
        <w:autoSpaceDE w:val="0"/>
        <w:autoSpaceDN w:val="0"/>
        <w:adjustRightInd w:val="0"/>
        <w:rPr>
          <w:rFonts w:asciiTheme="minorHAnsi" w:hAnsiTheme="minorHAnsi"/>
          <w:sz w:val="18"/>
          <w:szCs w:val="18"/>
        </w:rPr>
      </w:pPr>
      <w:r w:rsidRPr="00AB0B64">
        <w:rPr>
          <w:rFonts w:cs="Univers" w:asciiTheme="minorHAnsi" w:hAnsiTheme="minorHAnsi"/>
          <w:sz w:val="18"/>
          <w:szCs w:val="18"/>
        </w:rPr>
        <w:t xml:space="preserve">De eindejaarsmarge van 2016 wordt toegevoegd aan de begroting van </w:t>
      </w:r>
      <w:proofErr w:type="spellStart"/>
      <w:r w:rsidRPr="00AB0B64">
        <w:rPr>
          <w:rFonts w:cs="Univers" w:asciiTheme="minorHAnsi" w:hAnsiTheme="minorHAnsi"/>
          <w:sz w:val="18"/>
          <w:szCs w:val="18"/>
        </w:rPr>
        <w:t>IenM</w:t>
      </w:r>
      <w:proofErr w:type="spellEnd"/>
      <w:r w:rsidRPr="00AB0B64">
        <w:rPr>
          <w:rFonts w:cs="Univers" w:asciiTheme="minorHAnsi" w:hAnsiTheme="minorHAnsi"/>
          <w:sz w:val="18"/>
          <w:szCs w:val="18"/>
        </w:rPr>
        <w:t xml:space="preserve">. </w:t>
      </w:r>
    </w:p>
    <w:p w:rsidRPr="00AB0B64" w:rsidR="00C65D1C" w:rsidP="00443A33" w:rsidRDefault="00C65D1C">
      <w:pPr>
        <w:rPr>
          <w:rFonts w:asciiTheme="minorHAnsi" w:hAnsiTheme="minorHAnsi"/>
          <w:i/>
          <w:sz w:val="18"/>
          <w:szCs w:val="18"/>
        </w:rPr>
      </w:pPr>
      <w:r w:rsidRPr="00AB0B64">
        <w:rPr>
          <w:rFonts w:asciiTheme="minorHAnsi" w:hAnsiTheme="minorHAnsi"/>
          <w:i/>
          <w:sz w:val="18"/>
          <w:szCs w:val="18"/>
        </w:rPr>
        <w:t xml:space="preserve">Kasschuif Deltafonds </w:t>
      </w:r>
    </w:p>
    <w:p w:rsidRPr="00AB0B64" w:rsidR="00C65D1C" w:rsidP="00443A33" w:rsidRDefault="00C65D1C">
      <w:pPr>
        <w:rPr>
          <w:rFonts w:asciiTheme="minorHAnsi" w:hAnsiTheme="minorHAnsi"/>
          <w:sz w:val="18"/>
          <w:szCs w:val="18"/>
        </w:rPr>
      </w:pPr>
      <w:r w:rsidRPr="00AB0B64">
        <w:rPr>
          <w:rFonts w:asciiTheme="minorHAnsi" w:hAnsiTheme="minorHAnsi"/>
          <w:sz w:val="18"/>
          <w:szCs w:val="18"/>
        </w:rPr>
        <w:t xml:space="preserve">Er vindt een kasschuif plaats binnen het Deltafonds van 2017 naar 2019. De middelen zijn later nodig vanwege autonome vertraging in de programmering, voornamelijk bij het Tweede </w:t>
      </w:r>
      <w:proofErr w:type="spellStart"/>
      <w:r w:rsidRPr="00AB0B64">
        <w:rPr>
          <w:rFonts w:asciiTheme="minorHAnsi" w:hAnsiTheme="minorHAnsi"/>
          <w:sz w:val="18"/>
          <w:szCs w:val="18"/>
        </w:rPr>
        <w:t>Hoogwaterbeschermingsprogramma</w:t>
      </w:r>
      <w:proofErr w:type="spellEnd"/>
      <w:r w:rsidRPr="00AB0B64">
        <w:rPr>
          <w:rFonts w:asciiTheme="minorHAnsi" w:hAnsiTheme="minorHAnsi"/>
          <w:sz w:val="18"/>
          <w:szCs w:val="18"/>
        </w:rPr>
        <w:t xml:space="preserve"> (HWBP-2).</w:t>
      </w:r>
    </w:p>
    <w:p w:rsidRPr="00AB0B64" w:rsidR="00C65D1C" w:rsidP="00443A33" w:rsidRDefault="00C65D1C">
      <w:pPr>
        <w:rPr>
          <w:rFonts w:asciiTheme="minorHAnsi" w:hAnsiTheme="minorHAnsi"/>
          <w:sz w:val="18"/>
          <w:szCs w:val="18"/>
        </w:rPr>
      </w:pPr>
    </w:p>
    <w:p w:rsidRPr="00AB0B64" w:rsidR="00C65D1C" w:rsidP="00443A33" w:rsidRDefault="00C65D1C">
      <w:pPr>
        <w:rPr>
          <w:rFonts w:asciiTheme="minorHAnsi" w:hAnsiTheme="minorHAnsi"/>
          <w:i/>
          <w:sz w:val="18"/>
          <w:szCs w:val="18"/>
        </w:rPr>
      </w:pPr>
      <w:r w:rsidRPr="00AB0B64">
        <w:rPr>
          <w:rFonts w:asciiTheme="minorHAnsi" w:hAnsiTheme="minorHAnsi"/>
          <w:i/>
          <w:sz w:val="18"/>
          <w:szCs w:val="18"/>
        </w:rPr>
        <w:t>Kasschuif Infrastructuurfonds</w:t>
      </w:r>
    </w:p>
    <w:p w:rsidRPr="00AB0B64" w:rsidR="00C65D1C" w:rsidP="00443A33" w:rsidRDefault="00C65D1C">
      <w:pPr>
        <w:rPr>
          <w:rFonts w:asciiTheme="minorHAnsi" w:hAnsiTheme="minorHAnsi"/>
          <w:i/>
          <w:sz w:val="18"/>
          <w:szCs w:val="18"/>
        </w:rPr>
      </w:pPr>
      <w:r w:rsidRPr="00AB0B64">
        <w:rPr>
          <w:rFonts w:asciiTheme="minorHAnsi" w:hAnsiTheme="minorHAnsi"/>
          <w:sz w:val="18"/>
          <w:szCs w:val="18"/>
        </w:rPr>
        <w:t>Er vindt een kasschuif binnen het Infrastructuurfonds plaats van 2017 naar de jaren 2018 en 2019. De kasschuif wordt in de begroting 2018, wanneer de totale programmering van het Infrastructuurfonds wordt geactualiseerd, over de modaliteiten verdeeld.</w:t>
      </w:r>
      <w:r w:rsidRPr="00AB0B64">
        <w:rPr>
          <w:rFonts w:asciiTheme="minorHAnsi" w:hAnsiTheme="minorHAnsi"/>
          <w:sz w:val="18"/>
          <w:szCs w:val="18"/>
        </w:rPr>
        <w:br/>
      </w:r>
    </w:p>
    <w:p w:rsidRPr="00AB0B64" w:rsidR="00C65D1C" w:rsidP="00443A33" w:rsidRDefault="00C65D1C">
      <w:pPr>
        <w:rPr>
          <w:rFonts w:asciiTheme="minorHAnsi" w:hAnsiTheme="minorHAnsi"/>
          <w:i/>
          <w:sz w:val="18"/>
          <w:szCs w:val="18"/>
        </w:rPr>
      </w:pPr>
      <w:r w:rsidRPr="00AB0B64">
        <w:rPr>
          <w:rFonts w:asciiTheme="minorHAnsi" w:hAnsiTheme="minorHAnsi"/>
          <w:i/>
          <w:sz w:val="18"/>
          <w:szCs w:val="18"/>
        </w:rPr>
        <w:t>Regeringsvliegtuig</w:t>
      </w:r>
    </w:p>
    <w:p w:rsidRPr="00AB0B64" w:rsidR="00C65D1C" w:rsidP="00443A33" w:rsidRDefault="00C65D1C">
      <w:pPr>
        <w:rPr>
          <w:rFonts w:asciiTheme="minorHAnsi" w:hAnsiTheme="minorHAnsi"/>
          <w:sz w:val="18"/>
          <w:szCs w:val="18"/>
        </w:rPr>
      </w:pPr>
      <w:r w:rsidRPr="00AB0B64">
        <w:rPr>
          <w:rFonts w:asciiTheme="minorHAnsi" w:hAnsiTheme="minorHAnsi"/>
          <w:sz w:val="18"/>
          <w:szCs w:val="18"/>
        </w:rPr>
        <w:t xml:space="preserve">Voor de vervanging van het regeringsvliegtuig is op de </w:t>
      </w:r>
      <w:proofErr w:type="spellStart"/>
      <w:r w:rsidRPr="00AB0B64">
        <w:rPr>
          <w:rFonts w:asciiTheme="minorHAnsi" w:hAnsiTheme="minorHAnsi"/>
          <w:sz w:val="18"/>
          <w:szCs w:val="18"/>
        </w:rPr>
        <w:t>IenM-begroting</w:t>
      </w:r>
      <w:proofErr w:type="spellEnd"/>
      <w:r w:rsidRPr="00AB0B64">
        <w:rPr>
          <w:rFonts w:asciiTheme="minorHAnsi" w:hAnsiTheme="minorHAnsi"/>
          <w:sz w:val="18"/>
          <w:szCs w:val="18"/>
        </w:rPr>
        <w:t xml:space="preserve"> een reservering van in totaal 90 mln. getroffen. Hiervan komt 40 mln. uit de niet-bestede reservering voor het regeringsvliegtuig uit 2016, zoals gemeld bij Najaarsnota 2016 (TK 34620 nr. 1). Het voorlopig koopcontract voor de levering van het nieuwe regeringsvliegtuig is getekend en het oude regeringsvliegtuig is verkocht, zoals gemeld in de Kamerbrieven van april 2017 (TK 34550 nr. 73 en 74). </w:t>
      </w:r>
    </w:p>
    <w:p w:rsidRPr="00AB0B64" w:rsidR="00C65D1C" w:rsidP="00443A33" w:rsidRDefault="00C65D1C">
      <w:pPr>
        <w:rPr>
          <w:rFonts w:asciiTheme="minorHAnsi" w:hAnsiTheme="minorHAnsi"/>
          <w:sz w:val="18"/>
          <w:szCs w:val="18"/>
        </w:rPr>
      </w:pPr>
    </w:p>
    <w:p w:rsidRPr="00AB0B64" w:rsidR="00C65D1C" w:rsidP="00443A33" w:rsidRDefault="00C65D1C">
      <w:pPr>
        <w:autoSpaceDE w:val="0"/>
        <w:autoSpaceDN w:val="0"/>
        <w:adjustRightInd w:val="0"/>
        <w:rPr>
          <w:rFonts w:asciiTheme="minorHAnsi" w:hAnsiTheme="minorHAnsi"/>
          <w:i/>
          <w:sz w:val="18"/>
          <w:szCs w:val="18"/>
        </w:rPr>
      </w:pPr>
    </w:p>
    <w:p w:rsidRPr="00AB0B64" w:rsidR="00C65D1C" w:rsidP="00443A33" w:rsidRDefault="00C65D1C">
      <w:pPr>
        <w:autoSpaceDE w:val="0"/>
        <w:autoSpaceDN w:val="0"/>
        <w:adjustRightInd w:val="0"/>
        <w:rPr>
          <w:rFonts w:asciiTheme="minorHAnsi" w:hAnsiTheme="minorHAnsi"/>
          <w:i/>
          <w:sz w:val="18"/>
          <w:szCs w:val="18"/>
        </w:rPr>
      </w:pPr>
      <w:r w:rsidRPr="00AB0B64">
        <w:rPr>
          <w:rFonts w:asciiTheme="minorHAnsi" w:hAnsiTheme="minorHAnsi"/>
          <w:i/>
          <w:sz w:val="18"/>
          <w:szCs w:val="18"/>
        </w:rPr>
        <w:lastRenderedPageBreak/>
        <w:t>Beter Benutten</w:t>
      </w:r>
    </w:p>
    <w:p w:rsidRPr="00AB0B64" w:rsidR="00C65D1C" w:rsidP="00443A33" w:rsidRDefault="00C65D1C">
      <w:pPr>
        <w:autoSpaceDE w:val="0"/>
        <w:autoSpaceDN w:val="0"/>
        <w:adjustRightInd w:val="0"/>
        <w:rPr>
          <w:rFonts w:cs="Univers" w:asciiTheme="minorHAnsi" w:hAnsiTheme="minorHAnsi"/>
          <w:sz w:val="18"/>
          <w:szCs w:val="18"/>
        </w:rPr>
      </w:pPr>
      <w:r w:rsidRPr="00AB0B64">
        <w:rPr>
          <w:rFonts w:cs="Univers" w:asciiTheme="minorHAnsi" w:hAnsiTheme="minorHAnsi"/>
          <w:sz w:val="18"/>
          <w:szCs w:val="18"/>
        </w:rPr>
        <w:t xml:space="preserve">Diverse gemeenten en provincies ontvangen een bijdrage van </w:t>
      </w:r>
      <w:proofErr w:type="spellStart"/>
      <w:r w:rsidRPr="00AB0B64">
        <w:rPr>
          <w:rFonts w:cs="Univers" w:asciiTheme="minorHAnsi" w:hAnsiTheme="minorHAnsi"/>
          <w:sz w:val="18"/>
          <w:szCs w:val="18"/>
        </w:rPr>
        <w:t>IenM</w:t>
      </w:r>
      <w:proofErr w:type="spellEnd"/>
      <w:r w:rsidRPr="00AB0B64">
        <w:rPr>
          <w:rFonts w:cs="Univers" w:asciiTheme="minorHAnsi" w:hAnsiTheme="minorHAnsi"/>
          <w:sz w:val="18"/>
          <w:szCs w:val="18"/>
        </w:rPr>
        <w:t xml:space="preserve"> voor projecten binnen het programma Beter Benutten, waaronder decentrale spoorprojecten. De middelen zijn afkomstig van het Infrastructuurfonds en worden via de begroting van </w:t>
      </w:r>
      <w:proofErr w:type="spellStart"/>
      <w:r w:rsidRPr="00AB0B64">
        <w:rPr>
          <w:rFonts w:cs="Univers" w:asciiTheme="minorHAnsi" w:hAnsiTheme="minorHAnsi"/>
          <w:sz w:val="18"/>
          <w:szCs w:val="18"/>
        </w:rPr>
        <w:t>IenM</w:t>
      </w:r>
      <w:proofErr w:type="spellEnd"/>
      <w:r w:rsidRPr="00AB0B64">
        <w:rPr>
          <w:rFonts w:cs="Univers" w:asciiTheme="minorHAnsi" w:hAnsiTheme="minorHAnsi"/>
          <w:sz w:val="18"/>
          <w:szCs w:val="18"/>
        </w:rPr>
        <w:t xml:space="preserve"> overgeboekt naar het Gemeentefonds, Provinciefonds en BTW compensatiefonds.</w:t>
      </w:r>
    </w:p>
    <w:p w:rsidRPr="00AB0B64" w:rsidR="00C65D1C" w:rsidP="00443A33" w:rsidRDefault="00C65D1C">
      <w:pPr>
        <w:rPr>
          <w:rFonts w:asciiTheme="minorHAnsi" w:hAnsiTheme="minorHAnsi"/>
          <w:i/>
          <w:sz w:val="18"/>
          <w:szCs w:val="18"/>
        </w:rPr>
      </w:pPr>
    </w:p>
    <w:p w:rsidRPr="00AB0B64" w:rsidR="00C65D1C" w:rsidP="00443A33" w:rsidRDefault="00C65D1C">
      <w:pPr>
        <w:rPr>
          <w:rFonts w:asciiTheme="minorHAnsi" w:hAnsiTheme="minorHAnsi"/>
          <w:i/>
          <w:sz w:val="18"/>
          <w:szCs w:val="18"/>
        </w:rPr>
      </w:pPr>
      <w:r w:rsidRPr="00AB0B64">
        <w:rPr>
          <w:rFonts w:asciiTheme="minorHAnsi" w:hAnsiTheme="minorHAnsi"/>
          <w:i/>
          <w:sz w:val="18"/>
          <w:szCs w:val="18"/>
        </w:rPr>
        <w:t>Loon- en prijsbijstelling 2017</w:t>
      </w:r>
    </w:p>
    <w:p w:rsidRPr="00AB0B64" w:rsidR="00C65D1C" w:rsidP="00443A33" w:rsidRDefault="00C65D1C">
      <w:pPr>
        <w:autoSpaceDE w:val="0"/>
        <w:autoSpaceDN w:val="0"/>
        <w:adjustRightInd w:val="0"/>
        <w:rPr>
          <w:rFonts w:asciiTheme="minorHAnsi" w:hAnsiTheme="minorHAnsi"/>
          <w:sz w:val="18"/>
          <w:szCs w:val="18"/>
        </w:rPr>
      </w:pPr>
      <w:r w:rsidRPr="00AB0B64">
        <w:rPr>
          <w:rFonts w:asciiTheme="minorHAnsi" w:hAnsiTheme="minorHAnsi"/>
          <w:sz w:val="18"/>
          <w:szCs w:val="18"/>
        </w:rPr>
        <w:t xml:space="preserve">De loon- en prijsbijstelling tranches 2017 worden toegevoegd aan de begrotingen van </w:t>
      </w:r>
      <w:proofErr w:type="spellStart"/>
      <w:r w:rsidRPr="00AB0B64">
        <w:rPr>
          <w:rFonts w:asciiTheme="minorHAnsi" w:hAnsiTheme="minorHAnsi"/>
          <w:sz w:val="18"/>
          <w:szCs w:val="18"/>
        </w:rPr>
        <w:t>IenM</w:t>
      </w:r>
      <w:proofErr w:type="spellEnd"/>
      <w:r w:rsidRPr="00AB0B64">
        <w:rPr>
          <w:rFonts w:asciiTheme="minorHAnsi" w:hAnsiTheme="minorHAnsi"/>
          <w:sz w:val="18"/>
          <w:szCs w:val="18"/>
        </w:rPr>
        <w:t xml:space="preserve">. </w:t>
      </w:r>
    </w:p>
    <w:p w:rsidRPr="00AB0B64" w:rsidR="00C65D1C" w:rsidP="00443A33" w:rsidRDefault="00C65D1C">
      <w:pPr>
        <w:rPr>
          <w:rFonts w:asciiTheme="minorHAnsi" w:hAnsiTheme="minorHAnsi"/>
          <w:i/>
          <w:sz w:val="18"/>
          <w:szCs w:val="18"/>
        </w:rPr>
      </w:pPr>
    </w:p>
    <w:p w:rsidRPr="00AB0B64" w:rsidR="00C65D1C" w:rsidP="00443A33" w:rsidRDefault="00C65D1C">
      <w:pPr>
        <w:rPr>
          <w:rFonts w:asciiTheme="minorHAnsi" w:hAnsiTheme="minorHAnsi"/>
          <w:i/>
          <w:sz w:val="18"/>
          <w:szCs w:val="18"/>
        </w:rPr>
      </w:pPr>
      <w:r w:rsidRPr="00AB0B64">
        <w:rPr>
          <w:rFonts w:asciiTheme="minorHAnsi" w:hAnsiTheme="minorHAnsi"/>
          <w:i/>
          <w:sz w:val="18"/>
          <w:szCs w:val="18"/>
        </w:rPr>
        <w:t>Diversen - technische mutaties, uitgaven</w:t>
      </w:r>
    </w:p>
    <w:p w:rsidRPr="00AB0B64" w:rsidR="00C65D1C" w:rsidP="00443A33" w:rsidRDefault="00C65D1C">
      <w:pPr>
        <w:autoSpaceDE w:val="0"/>
        <w:autoSpaceDN w:val="0"/>
        <w:adjustRightInd w:val="0"/>
        <w:rPr>
          <w:rFonts w:cs="Univers" w:asciiTheme="minorHAnsi" w:hAnsiTheme="minorHAnsi"/>
          <w:sz w:val="18"/>
          <w:szCs w:val="18"/>
        </w:rPr>
      </w:pPr>
      <w:r w:rsidRPr="00AB0B64">
        <w:rPr>
          <w:rFonts w:asciiTheme="minorHAnsi" w:hAnsiTheme="minorHAnsi"/>
          <w:sz w:val="18"/>
          <w:szCs w:val="18"/>
        </w:rPr>
        <w:t xml:space="preserve">Deze post bestaat </w:t>
      </w:r>
      <w:proofErr w:type="gramStart"/>
      <w:r w:rsidRPr="00AB0B64">
        <w:rPr>
          <w:rFonts w:asciiTheme="minorHAnsi" w:hAnsiTheme="minorHAnsi"/>
          <w:sz w:val="18"/>
          <w:szCs w:val="18"/>
        </w:rPr>
        <w:t>met name</w:t>
      </w:r>
      <w:proofErr w:type="gramEnd"/>
      <w:r w:rsidRPr="00AB0B64">
        <w:rPr>
          <w:rFonts w:asciiTheme="minorHAnsi" w:hAnsiTheme="minorHAnsi"/>
          <w:sz w:val="18"/>
          <w:szCs w:val="18"/>
        </w:rPr>
        <w:t xml:space="preserve"> uit de structurele toevoeging van middelen ter compensatie van de ABP pensioenpremiestijging (8,4 mln.). Daarnaast worden er in 2017 middelen overgeboekt naar het </w:t>
      </w:r>
      <w:r w:rsidRPr="00AB0B64">
        <w:rPr>
          <w:rFonts w:cs="Univers" w:asciiTheme="minorHAnsi" w:hAnsiTheme="minorHAnsi"/>
          <w:sz w:val="18"/>
          <w:szCs w:val="18"/>
        </w:rPr>
        <w:t xml:space="preserve">Gemeentefonds, Provinciefonds en het BTW compensatiefonds </w:t>
      </w:r>
      <w:r w:rsidRPr="00AB0B64">
        <w:rPr>
          <w:rFonts w:asciiTheme="minorHAnsi" w:hAnsiTheme="minorHAnsi"/>
          <w:sz w:val="18"/>
          <w:szCs w:val="18"/>
        </w:rPr>
        <w:t xml:space="preserve">voor onder andere de projecten </w:t>
      </w:r>
      <w:proofErr w:type="spellStart"/>
      <w:r w:rsidRPr="00AB0B64">
        <w:rPr>
          <w:rFonts w:asciiTheme="minorHAnsi" w:hAnsiTheme="minorHAnsi"/>
          <w:sz w:val="18"/>
          <w:szCs w:val="18"/>
        </w:rPr>
        <w:t>IJsseldelta</w:t>
      </w:r>
      <w:proofErr w:type="spellEnd"/>
      <w:r w:rsidRPr="00AB0B64">
        <w:rPr>
          <w:rFonts w:asciiTheme="minorHAnsi" w:hAnsiTheme="minorHAnsi"/>
          <w:sz w:val="18"/>
          <w:szCs w:val="18"/>
        </w:rPr>
        <w:t xml:space="preserve"> (-6,1 mln.) en de A58 aansluiting Goes (-4,5 mln.). Tot slot wordt het afgeroomde </w:t>
      </w:r>
      <w:proofErr w:type="gramStart"/>
      <w:r w:rsidRPr="00AB0B64">
        <w:rPr>
          <w:rFonts w:asciiTheme="minorHAnsi" w:hAnsiTheme="minorHAnsi"/>
          <w:sz w:val="18"/>
          <w:szCs w:val="18"/>
        </w:rPr>
        <w:t>surplus</w:t>
      </w:r>
      <w:proofErr w:type="gramEnd"/>
      <w:r w:rsidRPr="00AB0B64">
        <w:rPr>
          <w:rFonts w:asciiTheme="minorHAnsi" w:hAnsiTheme="minorHAnsi"/>
          <w:sz w:val="18"/>
          <w:szCs w:val="18"/>
        </w:rPr>
        <w:t xml:space="preserve"> aan eigen vermogen (5,4 mln.) van de Inspectie Leefomgeving en Transport en de Nederlandse Emissieautoriteit in 2017 toegevoegd aan de begroting van </w:t>
      </w:r>
      <w:proofErr w:type="spellStart"/>
      <w:r w:rsidRPr="00AB0B64">
        <w:rPr>
          <w:rFonts w:asciiTheme="minorHAnsi" w:hAnsiTheme="minorHAnsi"/>
          <w:sz w:val="18"/>
          <w:szCs w:val="18"/>
        </w:rPr>
        <w:t>IenM</w:t>
      </w:r>
      <w:proofErr w:type="spellEnd"/>
      <w:r w:rsidRPr="00AB0B64">
        <w:rPr>
          <w:rFonts w:asciiTheme="minorHAnsi" w:hAnsiTheme="minorHAnsi"/>
          <w:sz w:val="18"/>
          <w:szCs w:val="18"/>
        </w:rPr>
        <w:t xml:space="preserve">. Dit is conform de Regeling agentschappen. </w:t>
      </w:r>
    </w:p>
    <w:p w:rsidRPr="00AB0B64" w:rsidR="00C65D1C" w:rsidP="00443A33" w:rsidRDefault="00C65D1C">
      <w:pPr>
        <w:ind w:firstLine="708"/>
        <w:jc w:val="both"/>
        <w:rPr>
          <w:rFonts w:asciiTheme="minorHAnsi" w:hAnsiTheme="minorHAnsi"/>
          <w:i/>
          <w:sz w:val="18"/>
          <w:szCs w:val="18"/>
        </w:rPr>
      </w:pPr>
    </w:p>
    <w:p w:rsidRPr="00AB0B64" w:rsidR="00C65D1C" w:rsidP="00443A33" w:rsidRDefault="00C65D1C">
      <w:pPr>
        <w:rPr>
          <w:rFonts w:asciiTheme="minorHAnsi" w:hAnsiTheme="minorHAnsi"/>
          <w:i/>
          <w:sz w:val="18"/>
          <w:szCs w:val="18"/>
        </w:rPr>
      </w:pPr>
      <w:r w:rsidRPr="00AB0B64">
        <w:rPr>
          <w:rFonts w:asciiTheme="minorHAnsi" w:hAnsiTheme="minorHAnsi"/>
          <w:i/>
          <w:sz w:val="18"/>
          <w:szCs w:val="18"/>
        </w:rPr>
        <w:t>Diversen - technische mutaties, ontvangsten</w:t>
      </w:r>
    </w:p>
    <w:p w:rsidRPr="00AB0B64" w:rsidR="00C65D1C" w:rsidP="00443A33" w:rsidRDefault="00C65D1C">
      <w:pPr>
        <w:autoSpaceDE w:val="0"/>
        <w:autoSpaceDN w:val="0"/>
        <w:adjustRightInd w:val="0"/>
        <w:rPr>
          <w:rFonts w:asciiTheme="minorHAnsi" w:hAnsiTheme="minorHAnsi"/>
          <w:sz w:val="18"/>
          <w:szCs w:val="18"/>
        </w:rPr>
      </w:pPr>
      <w:r w:rsidRPr="00AB0B64">
        <w:rPr>
          <w:rFonts w:asciiTheme="minorHAnsi" w:hAnsiTheme="minorHAnsi"/>
          <w:sz w:val="18"/>
          <w:szCs w:val="18"/>
        </w:rPr>
        <w:t xml:space="preserve">Deze post bestaat hoofdzakelijk uit het afgeroomde </w:t>
      </w:r>
      <w:proofErr w:type="gramStart"/>
      <w:r w:rsidRPr="00AB0B64">
        <w:rPr>
          <w:rFonts w:asciiTheme="minorHAnsi" w:hAnsiTheme="minorHAnsi"/>
          <w:sz w:val="18"/>
          <w:szCs w:val="18"/>
        </w:rPr>
        <w:t>surplus</w:t>
      </w:r>
      <w:proofErr w:type="gramEnd"/>
      <w:r w:rsidRPr="00AB0B64">
        <w:rPr>
          <w:rFonts w:asciiTheme="minorHAnsi" w:hAnsiTheme="minorHAnsi"/>
          <w:sz w:val="18"/>
          <w:szCs w:val="18"/>
        </w:rPr>
        <w:t xml:space="preserve"> aan eigen vermogen van de Inspectie Leefomgeving en Transport en de Nederlandse Emissieautoriteit (5,4 mln.), de bijdrage van agentschappen aan centraal betaalde </w:t>
      </w:r>
      <w:proofErr w:type="spellStart"/>
      <w:r w:rsidRPr="00AB0B64">
        <w:rPr>
          <w:rFonts w:asciiTheme="minorHAnsi" w:hAnsiTheme="minorHAnsi"/>
          <w:sz w:val="18"/>
          <w:szCs w:val="18"/>
        </w:rPr>
        <w:t>apparaatsuitgaven</w:t>
      </w:r>
      <w:proofErr w:type="spellEnd"/>
      <w:r w:rsidRPr="00AB0B64">
        <w:rPr>
          <w:rFonts w:asciiTheme="minorHAnsi" w:hAnsiTheme="minorHAnsi"/>
          <w:sz w:val="18"/>
          <w:szCs w:val="18"/>
        </w:rPr>
        <w:t xml:space="preserve"> zoals huisvesting, ICT en facilitaire dienstverlening (5,9 mln.), de opbrengsten uit grondverkopen die worden ingezet ten behoeve van hydrologische maatregelen door provincies (5 mln.) en ontvangsten van derden bij het Planbureau voor de Leefomgeving voor enkele EU-onderzoeksprojecten (2 mln.). Daarnaast krijgt de Autoriteit Nucleaire Veiligheid en Stralingsbescherming (ANVS) structureel ontvangsten uit vergunningverlening en toezichtactiviteiten. ANVS gebruikt deze ontvangsten voor extra capaciteit die nodig is vanwege de nieuwe taken uit de instellingswet ANVS. </w:t>
      </w:r>
    </w:p>
    <w:p w:rsidRPr="00AB0B64" w:rsidR="00B44066" w:rsidP="00443A33" w:rsidRDefault="00B44066">
      <w:pPr>
        <w:rPr>
          <w:rFonts w:asciiTheme="minorHAnsi" w:hAnsiTheme="minorHAnsi"/>
          <w:b/>
          <w:sz w:val="18"/>
          <w:szCs w:val="18"/>
        </w:rPr>
      </w:pPr>
    </w:p>
    <w:p w:rsidRPr="00AB0B64" w:rsidR="00B44066" w:rsidP="00443A33" w:rsidRDefault="00B44066">
      <w:pPr>
        <w:rPr>
          <w:rFonts w:asciiTheme="minorHAnsi" w:hAnsiTheme="minorHAnsi"/>
          <w:b/>
          <w:sz w:val="18"/>
          <w:szCs w:val="18"/>
        </w:rPr>
      </w:pPr>
      <w:r w:rsidRPr="00AB0B64">
        <w:rPr>
          <w:rFonts w:asciiTheme="minorHAnsi" w:hAnsiTheme="minorHAnsi"/>
          <w:b/>
          <w:sz w:val="18"/>
          <w:szCs w:val="18"/>
        </w:rPr>
        <w:br w:type="page"/>
      </w:r>
    </w:p>
    <w:p w:rsidRPr="00AB0B64" w:rsidR="00B44066" w:rsidP="00443A33" w:rsidRDefault="00B44066">
      <w:pPr>
        <w:rPr>
          <w:rFonts w:asciiTheme="minorHAnsi" w:hAnsiTheme="minorHAnsi"/>
          <w:b/>
          <w:bCs/>
          <w:sz w:val="18"/>
          <w:szCs w:val="18"/>
        </w:rPr>
      </w:pPr>
      <w:r w:rsidRPr="00AB0B64">
        <w:rPr>
          <w:rFonts w:asciiTheme="minorHAnsi" w:hAnsiTheme="minorHAnsi"/>
          <w:b/>
          <w:sz w:val="18"/>
          <w:szCs w:val="18"/>
        </w:rPr>
        <w:lastRenderedPageBreak/>
        <w:t xml:space="preserve">XIII </w:t>
      </w:r>
      <w:r w:rsidRPr="00AB0B64">
        <w:rPr>
          <w:rFonts w:asciiTheme="minorHAnsi" w:hAnsiTheme="minorHAnsi"/>
          <w:b/>
          <w:bCs/>
          <w:sz w:val="18"/>
          <w:szCs w:val="18"/>
        </w:rPr>
        <w:t>Economische Zaken</w:t>
      </w:r>
    </w:p>
    <w:p w:rsidRPr="00AB0B64" w:rsidR="00B44066" w:rsidP="00443A33" w:rsidRDefault="00B44066">
      <w:pPr>
        <w:rPr>
          <w:rFonts w:asciiTheme="minorHAnsi" w:hAnsiTheme="minorHAnsi"/>
          <w:b/>
          <w:sz w:val="18"/>
          <w:szCs w:val="18"/>
        </w:rPr>
      </w:pPr>
    </w:p>
    <w:tbl>
      <w:tblPr>
        <w:tblW w:w="9660" w:type="dxa"/>
        <w:tblInd w:w="70" w:type="dxa"/>
        <w:tblCellMar>
          <w:left w:w="70" w:type="dxa"/>
          <w:right w:w="70" w:type="dxa"/>
        </w:tblCellMar>
        <w:tblLook w:val="04A0"/>
      </w:tblPr>
      <w:tblGrid>
        <w:gridCol w:w="4360"/>
        <w:gridCol w:w="1060"/>
        <w:gridCol w:w="1060"/>
        <w:gridCol w:w="1060"/>
        <w:gridCol w:w="1060"/>
        <w:gridCol w:w="1060"/>
      </w:tblGrid>
      <w:tr w:rsidRPr="00AB0B64" w:rsidR="00B44066" w:rsidTr="00B44066">
        <w:trPr>
          <w:trHeight w:val="240"/>
        </w:trPr>
        <w:tc>
          <w:tcPr>
            <w:tcW w:w="9660" w:type="dxa"/>
            <w:gridSpan w:val="6"/>
            <w:tcBorders>
              <w:top w:val="nil"/>
              <w:left w:val="nil"/>
              <w:bottom w:val="single" w:color="000000" w:sz="8" w:space="0"/>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XIII ECONOMISCHE ZAKEN: UITGAVEN</w:t>
            </w:r>
          </w:p>
        </w:tc>
      </w:tr>
      <w:tr w:rsidRPr="00AB0B64" w:rsidR="00B44066" w:rsidTr="00B44066">
        <w:trPr>
          <w:trHeight w:val="240"/>
        </w:trPr>
        <w:tc>
          <w:tcPr>
            <w:tcW w:w="43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 </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2021</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4.894</w:t>
            </w:r>
            <w:r w:rsidRPr="00AB0B64" w:rsidR="00693676">
              <w:rPr>
                <w:rFonts w:asciiTheme="minorHAnsi" w:hAnsiTheme="minorHAnsi"/>
                <w:sz w:val="18"/>
                <w:szCs w:val="18"/>
              </w:rPr>
              <w:t>,1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5.058</w:t>
            </w:r>
            <w:r w:rsidRPr="00AB0B64" w:rsidR="00693676">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5.630</w:t>
            </w:r>
            <w:r w:rsidRPr="00AB0B64" w:rsidR="00693676">
              <w:rPr>
                <w:rFonts w:asciiTheme="minorHAnsi" w:hAnsiTheme="minorHAnsi"/>
                <w:sz w:val="18"/>
                <w:szCs w:val="18"/>
              </w:rPr>
              <w:t>,1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6.290</w:t>
            </w:r>
            <w:r w:rsidRPr="00AB0B64" w:rsidR="00693676">
              <w:rPr>
                <w:rFonts w:asciiTheme="minorHAnsi" w:hAnsiTheme="minorHAnsi"/>
                <w:sz w:val="18"/>
                <w:szCs w:val="18"/>
              </w:rPr>
              <w:t>,8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6.198</w:t>
            </w:r>
            <w:r w:rsidRPr="00AB0B64" w:rsidR="00693676">
              <w:rPr>
                <w:rFonts w:asciiTheme="minorHAnsi" w:hAnsiTheme="minorHAnsi"/>
                <w:sz w:val="18"/>
                <w:szCs w:val="18"/>
              </w:rPr>
              <w:t>,8</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Beleidsmatige mutaties</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Eindejaarsmarge 2016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18,1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proofErr w:type="spellStart"/>
            <w:r w:rsidRPr="00AB0B64">
              <w:rPr>
                <w:rFonts w:asciiTheme="minorHAnsi" w:hAnsiTheme="minorHAnsi"/>
                <w:sz w:val="18"/>
                <w:szCs w:val="18"/>
              </w:rPr>
              <w:t>Invest-nl</w:t>
            </w:r>
            <w:proofErr w:type="spellEnd"/>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Kasschuif toekomstfonds</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58,6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9,7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24,1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12,4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1,1</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Regionale projecten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136,7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39,7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25,1</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13,4</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2,1</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Technische mutaties</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Loonbijstelling</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31,9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30,8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30,4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29,8</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37,4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31,2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29,5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31,5</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 xml:space="preserve">Niet tot een </w:t>
            </w:r>
            <w:proofErr w:type="spellStart"/>
            <w:r w:rsidRPr="00AB0B64">
              <w:rPr>
                <w:rFonts w:asciiTheme="minorHAnsi" w:hAnsiTheme="minorHAnsi"/>
                <w:sz w:val="18"/>
                <w:szCs w:val="18"/>
              </w:rPr>
              <w:t>ijklijn</w:t>
            </w:r>
            <w:proofErr w:type="spellEnd"/>
            <w:r w:rsidRPr="00AB0B64">
              <w:rPr>
                <w:rFonts w:asciiTheme="minorHAnsi" w:hAnsiTheme="minorHAnsi"/>
                <w:sz w:val="18"/>
                <w:szCs w:val="18"/>
              </w:rPr>
              <w:t xml:space="preserve"> behorend</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45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 xml:space="preserve">Kasschuif 2016: doorschuif </w:t>
            </w:r>
            <w:proofErr w:type="spellStart"/>
            <w:r w:rsidRPr="00AB0B64">
              <w:rPr>
                <w:rFonts w:asciiTheme="minorHAnsi" w:hAnsiTheme="minorHAnsi"/>
                <w:sz w:val="18"/>
                <w:szCs w:val="18"/>
              </w:rPr>
              <w:t>ejm</w:t>
            </w:r>
            <w:proofErr w:type="spellEnd"/>
            <w:r w:rsidRPr="00AB0B64">
              <w:rPr>
                <w:rFonts w:asciiTheme="minorHAnsi" w:hAnsiTheme="minorHAnsi"/>
                <w:sz w:val="18"/>
                <w:szCs w:val="18"/>
              </w:rPr>
              <w:t xml:space="preserve"> 2016 ==&gt; 2017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72,1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 xml:space="preserve">Kasschuif 2016: verdeling </w:t>
            </w:r>
            <w:proofErr w:type="spellStart"/>
            <w:r w:rsidRPr="00AB0B64">
              <w:rPr>
                <w:rFonts w:asciiTheme="minorHAnsi" w:hAnsiTheme="minorHAnsi"/>
                <w:sz w:val="18"/>
                <w:szCs w:val="18"/>
              </w:rPr>
              <w:t>ejm</w:t>
            </w:r>
            <w:proofErr w:type="spellEnd"/>
            <w:r w:rsidRPr="00AB0B64">
              <w:rPr>
                <w:rFonts w:asciiTheme="minorHAnsi" w:hAnsiTheme="minorHAnsi"/>
                <w:sz w:val="18"/>
                <w:szCs w:val="18"/>
              </w:rPr>
              <w:t xml:space="preserve"> 2016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15,9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10</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-5,3</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102,7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83,2</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71,6</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69,5</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71,3</w:t>
            </w:r>
          </w:p>
        </w:tc>
      </w:tr>
      <w:tr w:rsidRPr="00AB0B64" w:rsidR="00B44066" w:rsidTr="00B44066">
        <w:trPr>
          <w:trHeight w:val="180"/>
        </w:trPr>
        <w:tc>
          <w:tcPr>
            <w:tcW w:w="43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239,3</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122,9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96,7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82,9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73,4</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Stand Voorjaarsnota 2017 (subtotaal)</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5.133</w:t>
            </w:r>
            <w:r w:rsidRPr="00AB0B64" w:rsidR="00693676">
              <w:rPr>
                <w:rFonts w:asciiTheme="minorHAnsi" w:hAnsiTheme="minorHAnsi"/>
                <w:sz w:val="18"/>
                <w:szCs w:val="18"/>
              </w:rPr>
              <w:t>,4</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5.180</w:t>
            </w:r>
            <w:r w:rsidRPr="00AB0B64" w:rsidR="00693676">
              <w:rPr>
                <w:rFonts w:asciiTheme="minorHAnsi" w:hAnsiTheme="minorHAnsi"/>
                <w:sz w:val="18"/>
                <w:szCs w:val="18"/>
              </w:rPr>
              <w:t>,9</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5.726</w:t>
            </w:r>
            <w:r w:rsidRPr="00AB0B64" w:rsidR="00693676">
              <w:rPr>
                <w:rFonts w:asciiTheme="minorHAnsi" w:hAnsiTheme="minorHAnsi"/>
                <w:sz w:val="18"/>
                <w:szCs w:val="18"/>
              </w:rPr>
              <w:t>,8</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6.373</w:t>
            </w:r>
            <w:r w:rsidRPr="00AB0B64" w:rsidR="00693676">
              <w:rPr>
                <w:rFonts w:asciiTheme="minorHAnsi" w:hAnsiTheme="minorHAnsi"/>
                <w:sz w:val="18"/>
                <w:szCs w:val="18"/>
              </w:rPr>
              <w:t>,6</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6.272</w:t>
            </w:r>
            <w:r w:rsidRPr="00AB0B64" w:rsidR="00693676">
              <w:rPr>
                <w:rFonts w:asciiTheme="minorHAnsi" w:hAnsiTheme="minorHAnsi"/>
                <w:sz w:val="18"/>
                <w:szCs w:val="18"/>
              </w:rPr>
              <w:t>,2</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Totaal Internationale samenwerking</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54,8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52,2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51,4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50,5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50,5</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Stand Voorjaarsnota 2017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5.188</w:t>
            </w:r>
            <w:r w:rsidRPr="00AB0B64" w:rsidR="00693676">
              <w:rPr>
                <w:rFonts w:asciiTheme="minorHAnsi" w:hAnsiTheme="minorHAnsi"/>
                <w:sz w:val="18"/>
                <w:szCs w:val="18"/>
              </w:rPr>
              <w:t>,2</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5.233</w:t>
            </w:r>
            <w:r w:rsidRPr="00AB0B64" w:rsidR="00693676">
              <w:rPr>
                <w:rFonts w:asciiTheme="minorHAnsi" w:hAnsiTheme="minorHAnsi"/>
                <w:sz w:val="18"/>
                <w:szCs w:val="18"/>
              </w:rPr>
              <w:t>,1</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5.778</w:t>
            </w:r>
            <w:r w:rsidRPr="00AB0B64" w:rsidR="00693676">
              <w:rPr>
                <w:rFonts w:asciiTheme="minorHAnsi" w:hAnsiTheme="minorHAnsi"/>
                <w:sz w:val="18"/>
                <w:szCs w:val="18"/>
              </w:rPr>
              <w:t>,2</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6.424</w:t>
            </w:r>
            <w:r w:rsidRPr="00AB0B64" w:rsidR="00693676">
              <w:rPr>
                <w:rFonts w:asciiTheme="minorHAnsi" w:hAnsiTheme="minorHAnsi"/>
                <w:sz w:val="18"/>
                <w:szCs w:val="18"/>
              </w:rPr>
              <w:t>,1</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6.322</w:t>
            </w:r>
            <w:r w:rsidRPr="00AB0B64" w:rsidR="00693676">
              <w:rPr>
                <w:rFonts w:asciiTheme="minorHAnsi" w:hAnsiTheme="minorHAnsi"/>
                <w:sz w:val="18"/>
                <w:szCs w:val="18"/>
              </w:rPr>
              <w:t>,7</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r>
      <w:tr w:rsidRPr="00AB0B64" w:rsidR="00B44066" w:rsidTr="00B44066">
        <w:trPr>
          <w:trHeight w:val="240"/>
        </w:trPr>
        <w:tc>
          <w:tcPr>
            <w:tcW w:w="9660" w:type="dxa"/>
            <w:gridSpan w:val="6"/>
            <w:tcBorders>
              <w:top w:val="nil"/>
              <w:left w:val="nil"/>
              <w:bottom w:val="single" w:color="000000" w:sz="8" w:space="0"/>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XIII ECONOMISCHE ZAKEN: NIET-BELASTINGONTVANGSTEN</w:t>
            </w:r>
          </w:p>
        </w:tc>
      </w:tr>
      <w:tr w:rsidRPr="00AB0B64" w:rsidR="00B44066" w:rsidTr="00B44066">
        <w:trPr>
          <w:trHeight w:val="240"/>
        </w:trPr>
        <w:tc>
          <w:tcPr>
            <w:tcW w:w="43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 </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2021</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3.770</w:t>
            </w:r>
            <w:r w:rsidRPr="00AB0B64" w:rsidR="00693676">
              <w:rPr>
                <w:rFonts w:asciiTheme="minorHAnsi" w:hAnsiTheme="minorHAnsi"/>
                <w:sz w:val="18"/>
                <w:szCs w:val="18"/>
              </w:rPr>
              <w:t>,9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4.044</w:t>
            </w:r>
            <w:r w:rsidRPr="00AB0B64" w:rsidR="00693676">
              <w:rPr>
                <w:rFonts w:asciiTheme="minorHAnsi" w:hAnsiTheme="minorHAnsi"/>
                <w:sz w:val="18"/>
                <w:szCs w:val="18"/>
              </w:rPr>
              <w:t>,9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4.690</w:t>
            </w:r>
            <w:r w:rsidRPr="00AB0B64" w:rsidR="00693676">
              <w:rPr>
                <w:rFonts w:asciiTheme="minorHAnsi" w:hAnsiTheme="minorHAnsi"/>
                <w:sz w:val="18"/>
                <w:szCs w:val="18"/>
              </w:rPr>
              <w:t>,2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5.259</w:t>
            </w:r>
            <w:r w:rsidRPr="00AB0B64" w:rsidR="00693676">
              <w:rPr>
                <w:rFonts w:asciiTheme="minorHAnsi" w:hAnsiTheme="minorHAnsi"/>
                <w:sz w:val="18"/>
                <w:szCs w:val="18"/>
              </w:rPr>
              <w:t>,5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5.161</w:t>
            </w:r>
            <w:r w:rsidRPr="00AB0B64" w:rsidR="00693676">
              <w:rPr>
                <w:rFonts w:asciiTheme="minorHAnsi" w:hAnsiTheme="minorHAnsi"/>
                <w:sz w:val="18"/>
                <w:szCs w:val="18"/>
              </w:rPr>
              <w:t>,7</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Beleidsmatige mutaties</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Technische mutaties</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30,1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6,2</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 xml:space="preserve">Niet tot een </w:t>
            </w:r>
            <w:proofErr w:type="spellStart"/>
            <w:r w:rsidRPr="00AB0B64">
              <w:rPr>
                <w:rFonts w:asciiTheme="minorHAnsi" w:hAnsiTheme="minorHAnsi"/>
                <w:sz w:val="18"/>
                <w:szCs w:val="18"/>
              </w:rPr>
              <w:t>ijklijn</w:t>
            </w:r>
            <w:proofErr w:type="spellEnd"/>
            <w:r w:rsidRPr="00AB0B64">
              <w:rPr>
                <w:rFonts w:asciiTheme="minorHAnsi" w:hAnsiTheme="minorHAnsi"/>
                <w:sz w:val="18"/>
                <w:szCs w:val="18"/>
              </w:rPr>
              <w:t xml:space="preserve"> behorend</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Gasbaten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-250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-250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-350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-350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-350</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8,3</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-211,6</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-244,5</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-343,9</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-345,1</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-343,8</w:t>
            </w:r>
          </w:p>
        </w:tc>
      </w:tr>
      <w:tr w:rsidRPr="00AB0B64" w:rsidR="00B44066" w:rsidTr="00B44066">
        <w:trPr>
          <w:trHeight w:val="180"/>
        </w:trPr>
        <w:tc>
          <w:tcPr>
            <w:tcW w:w="43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-211,6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-244,5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-343,9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-345,1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-343,8</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Stand Voorjaarsnota 2017 (subtotaal)</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3.559</w:t>
            </w:r>
            <w:r w:rsidRPr="00AB0B64" w:rsidR="00693676">
              <w:rPr>
                <w:rFonts w:asciiTheme="minorHAnsi" w:hAnsiTheme="minorHAnsi"/>
                <w:sz w:val="18"/>
                <w:szCs w:val="18"/>
              </w:rPr>
              <w:t>,2</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3.800</w:t>
            </w:r>
            <w:r w:rsidRPr="00AB0B64" w:rsidR="00693676">
              <w:rPr>
                <w:rFonts w:asciiTheme="minorHAnsi" w:hAnsiTheme="minorHAnsi"/>
                <w:sz w:val="18"/>
                <w:szCs w:val="18"/>
              </w:rPr>
              <w:t>,4</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4.346</w:t>
            </w:r>
            <w:r w:rsidRPr="00AB0B64" w:rsidR="00693676">
              <w:rPr>
                <w:rFonts w:asciiTheme="minorHAnsi" w:hAnsiTheme="minorHAnsi"/>
                <w:sz w:val="18"/>
                <w:szCs w:val="18"/>
              </w:rPr>
              <w:t>,3</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4.914</w:t>
            </w:r>
            <w:r w:rsidRPr="00AB0B64" w:rsidR="00693676">
              <w:rPr>
                <w:rFonts w:asciiTheme="minorHAnsi" w:hAnsiTheme="minorHAnsi"/>
                <w:sz w:val="18"/>
                <w:szCs w:val="18"/>
              </w:rPr>
              <w:t>,4</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4.817</w:t>
            </w:r>
            <w:r w:rsidRPr="00AB0B64" w:rsidR="00693676">
              <w:rPr>
                <w:rFonts w:asciiTheme="minorHAnsi" w:hAnsiTheme="minorHAnsi"/>
                <w:sz w:val="18"/>
                <w:szCs w:val="18"/>
              </w:rPr>
              <w:t>,9</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Totaal Internationale samenwerking</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Stand Voorjaarsnota 2017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3.559</w:t>
            </w:r>
            <w:r w:rsidRPr="00AB0B64" w:rsidR="00693676">
              <w:rPr>
                <w:rFonts w:asciiTheme="minorHAnsi" w:hAnsiTheme="minorHAnsi"/>
                <w:sz w:val="18"/>
                <w:szCs w:val="18"/>
              </w:rPr>
              <w:t>,2</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3.800</w:t>
            </w:r>
            <w:r w:rsidRPr="00AB0B64" w:rsidR="00693676">
              <w:rPr>
                <w:rFonts w:asciiTheme="minorHAnsi" w:hAnsiTheme="minorHAnsi"/>
                <w:sz w:val="18"/>
                <w:szCs w:val="18"/>
              </w:rPr>
              <w:t>,4</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4.346</w:t>
            </w:r>
            <w:r w:rsidRPr="00AB0B64" w:rsidR="00693676">
              <w:rPr>
                <w:rFonts w:asciiTheme="minorHAnsi" w:hAnsiTheme="minorHAnsi"/>
                <w:sz w:val="18"/>
                <w:szCs w:val="18"/>
              </w:rPr>
              <w:t>,3</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4.914</w:t>
            </w:r>
            <w:r w:rsidRPr="00AB0B64" w:rsidR="00693676">
              <w:rPr>
                <w:rFonts w:asciiTheme="minorHAnsi" w:hAnsiTheme="minorHAnsi"/>
                <w:sz w:val="18"/>
                <w:szCs w:val="18"/>
              </w:rPr>
              <w:t>,4</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4.817</w:t>
            </w:r>
            <w:r w:rsidRPr="00AB0B64" w:rsidR="00693676">
              <w:rPr>
                <w:rFonts w:asciiTheme="minorHAnsi" w:hAnsiTheme="minorHAnsi"/>
                <w:sz w:val="18"/>
                <w:szCs w:val="18"/>
              </w:rPr>
              <w:t>,9</w:t>
            </w:r>
          </w:p>
        </w:tc>
      </w:tr>
    </w:tbl>
    <w:p w:rsidRPr="00AB0B64" w:rsidR="00B44066" w:rsidP="00443A33" w:rsidRDefault="00B44066">
      <w:pPr>
        <w:rPr>
          <w:rFonts w:asciiTheme="minorHAnsi" w:hAnsiTheme="minorHAnsi"/>
          <w:b/>
          <w:sz w:val="18"/>
          <w:szCs w:val="18"/>
        </w:rPr>
      </w:pPr>
    </w:p>
    <w:p w:rsidRPr="00AB0B64" w:rsidR="00C65D1C" w:rsidP="00443A33" w:rsidRDefault="00C65D1C">
      <w:pPr>
        <w:pStyle w:val="Geenafstand"/>
        <w:rPr>
          <w:rFonts w:asciiTheme="minorHAnsi" w:hAnsiTheme="minorHAnsi"/>
          <w:i/>
          <w:szCs w:val="18"/>
        </w:rPr>
      </w:pPr>
      <w:r w:rsidRPr="00AB0B64">
        <w:rPr>
          <w:rFonts w:asciiTheme="minorHAnsi" w:hAnsiTheme="minorHAnsi"/>
          <w:i/>
          <w:szCs w:val="18"/>
        </w:rPr>
        <w:t>Eindejaarsmarge 2016</w:t>
      </w:r>
    </w:p>
    <w:p w:rsidRPr="00AB0B64" w:rsidR="00C65D1C" w:rsidP="00443A33" w:rsidRDefault="00C65D1C">
      <w:pPr>
        <w:pStyle w:val="Geenafstand"/>
        <w:rPr>
          <w:rFonts w:eastAsia="Times New Roman" w:asciiTheme="minorHAnsi" w:hAnsiTheme="minorHAnsi"/>
          <w:szCs w:val="18"/>
        </w:rPr>
      </w:pPr>
      <w:r w:rsidRPr="00AB0B64">
        <w:rPr>
          <w:rFonts w:eastAsia="Times New Roman" w:asciiTheme="minorHAnsi" w:hAnsiTheme="minorHAnsi"/>
          <w:szCs w:val="18"/>
        </w:rPr>
        <w:t>Dit betreft de toevoeging van de eindejaarsmarge 2016 aan de begroting van EZ.</w:t>
      </w:r>
    </w:p>
    <w:p w:rsidRPr="00AB0B64" w:rsidR="00C65D1C" w:rsidP="00443A33" w:rsidRDefault="00C65D1C">
      <w:pPr>
        <w:pStyle w:val="Geenafstand"/>
        <w:rPr>
          <w:rFonts w:asciiTheme="minorHAnsi" w:hAnsiTheme="minorHAnsi"/>
          <w:szCs w:val="18"/>
        </w:rPr>
      </w:pPr>
    </w:p>
    <w:p w:rsidRPr="00AB0B64" w:rsidR="00C65D1C" w:rsidP="00443A33" w:rsidRDefault="00C65D1C">
      <w:pPr>
        <w:pStyle w:val="Geenafstand"/>
        <w:rPr>
          <w:rFonts w:eastAsia="Times New Roman" w:asciiTheme="minorHAnsi" w:hAnsiTheme="minorHAnsi"/>
          <w:i/>
          <w:szCs w:val="18"/>
        </w:rPr>
      </w:pPr>
      <w:r w:rsidRPr="00AB0B64">
        <w:rPr>
          <w:rFonts w:eastAsia="Times New Roman" w:asciiTheme="minorHAnsi" w:hAnsiTheme="minorHAnsi"/>
          <w:i/>
          <w:szCs w:val="18"/>
        </w:rPr>
        <w:t>Kasschuiven</w:t>
      </w:r>
    </w:p>
    <w:p w:rsidRPr="00AB0B64" w:rsidR="00C65D1C" w:rsidP="00443A33" w:rsidRDefault="00C65D1C">
      <w:pPr>
        <w:pStyle w:val="Geenafstand"/>
        <w:rPr>
          <w:rFonts w:asciiTheme="minorHAnsi" w:hAnsiTheme="minorHAnsi"/>
          <w:szCs w:val="18"/>
        </w:rPr>
      </w:pPr>
      <w:r w:rsidRPr="00AB0B64">
        <w:rPr>
          <w:rFonts w:eastAsia="Times New Roman" w:asciiTheme="minorHAnsi" w:hAnsiTheme="minorHAnsi"/>
          <w:szCs w:val="18"/>
        </w:rPr>
        <w:t xml:space="preserve">Dit betreft een kasschuif om de onderuitputting 2016 van het Toekomstfonds en het Meerjarenprogramma Nationaal Coördinator Groningen (NCG) mee te nemen naar dit jaar en een </w:t>
      </w:r>
      <w:r w:rsidRPr="00AB0B64">
        <w:rPr>
          <w:rFonts w:asciiTheme="minorHAnsi" w:hAnsiTheme="minorHAnsi"/>
          <w:szCs w:val="18"/>
        </w:rPr>
        <w:t>meerjarige kasschuif om de beschikbare middelen in het gewenste kasritme te zetten.</w:t>
      </w:r>
    </w:p>
    <w:p w:rsidRPr="00AB0B64" w:rsidR="00C65D1C" w:rsidP="00443A33" w:rsidRDefault="00C65D1C">
      <w:pPr>
        <w:pStyle w:val="Geenafstand"/>
        <w:rPr>
          <w:rFonts w:asciiTheme="minorHAnsi" w:hAnsiTheme="minorHAnsi"/>
          <w:szCs w:val="18"/>
        </w:rPr>
      </w:pPr>
    </w:p>
    <w:p w:rsidRPr="00AB0B64" w:rsidR="00693676" w:rsidP="00443A33" w:rsidRDefault="00693676">
      <w:pPr>
        <w:pStyle w:val="Geenafstand"/>
        <w:rPr>
          <w:rFonts w:asciiTheme="minorHAnsi" w:hAnsiTheme="minorHAnsi"/>
          <w:i/>
          <w:szCs w:val="18"/>
        </w:rPr>
      </w:pPr>
    </w:p>
    <w:p w:rsidRPr="00AB0B64" w:rsidR="00693676" w:rsidP="00443A33" w:rsidRDefault="00693676">
      <w:pPr>
        <w:pStyle w:val="Geenafstand"/>
        <w:rPr>
          <w:rFonts w:asciiTheme="minorHAnsi" w:hAnsiTheme="minorHAnsi"/>
          <w:i/>
          <w:szCs w:val="18"/>
        </w:rPr>
      </w:pPr>
    </w:p>
    <w:p w:rsidRPr="00AB0B64" w:rsidR="00C65D1C" w:rsidP="00443A33" w:rsidRDefault="00C65D1C">
      <w:pPr>
        <w:pStyle w:val="Geenafstand"/>
        <w:rPr>
          <w:rFonts w:asciiTheme="minorHAnsi" w:hAnsiTheme="minorHAnsi"/>
          <w:i/>
          <w:szCs w:val="18"/>
        </w:rPr>
      </w:pPr>
      <w:proofErr w:type="spellStart"/>
      <w:r w:rsidRPr="00AB0B64">
        <w:rPr>
          <w:rFonts w:asciiTheme="minorHAnsi" w:hAnsiTheme="minorHAnsi"/>
          <w:i/>
          <w:szCs w:val="18"/>
        </w:rPr>
        <w:lastRenderedPageBreak/>
        <w:t>Invest-NL</w:t>
      </w:r>
      <w:proofErr w:type="spellEnd"/>
    </w:p>
    <w:p w:rsidRPr="00AB0B64" w:rsidR="00C65D1C" w:rsidP="00443A33" w:rsidRDefault="00C65D1C">
      <w:pPr>
        <w:pStyle w:val="Geenafstand"/>
        <w:rPr>
          <w:rFonts w:eastAsia="Verdana" w:asciiTheme="minorHAnsi" w:hAnsiTheme="minorHAnsi"/>
          <w:szCs w:val="18"/>
        </w:rPr>
      </w:pPr>
      <w:r w:rsidRPr="00AB0B64">
        <w:rPr>
          <w:rFonts w:eastAsia="Verdana" w:asciiTheme="minorHAnsi" w:hAnsiTheme="minorHAnsi"/>
          <w:szCs w:val="18"/>
        </w:rPr>
        <w:t xml:space="preserve">De nationale en internationale ontwikkeltak van </w:t>
      </w:r>
      <w:proofErr w:type="spellStart"/>
      <w:r w:rsidRPr="00AB0B64">
        <w:rPr>
          <w:rFonts w:eastAsia="Verdana" w:asciiTheme="minorHAnsi" w:hAnsiTheme="minorHAnsi"/>
          <w:szCs w:val="18"/>
        </w:rPr>
        <w:t>Invest-NL</w:t>
      </w:r>
      <w:proofErr w:type="spellEnd"/>
      <w:r w:rsidRPr="00AB0B64">
        <w:rPr>
          <w:rFonts w:eastAsia="Verdana" w:asciiTheme="minorHAnsi" w:hAnsiTheme="minorHAnsi"/>
          <w:szCs w:val="18"/>
        </w:rPr>
        <w:t xml:space="preserve"> ontvangt in 2017 en 2018 generale middelen via de EZ begroting. Voor de jaren na 2018 staat 19 mln. per jaar op de aanvullende post gereserveerd. EZ wordt tevens gecompenseerd voor de transitiekosten die gepaard gaan met het overhevelen van bestaande regelingen van RVO naar </w:t>
      </w:r>
      <w:proofErr w:type="spellStart"/>
      <w:r w:rsidRPr="00AB0B64">
        <w:rPr>
          <w:rFonts w:eastAsia="Verdana" w:asciiTheme="minorHAnsi" w:hAnsiTheme="minorHAnsi"/>
          <w:szCs w:val="18"/>
        </w:rPr>
        <w:t>Invest-NL</w:t>
      </w:r>
      <w:proofErr w:type="spellEnd"/>
      <w:r w:rsidRPr="00AB0B64">
        <w:rPr>
          <w:rFonts w:eastAsia="Verdana" w:asciiTheme="minorHAnsi" w:hAnsiTheme="minorHAnsi"/>
          <w:szCs w:val="18"/>
        </w:rPr>
        <w:t xml:space="preserve">. </w:t>
      </w:r>
    </w:p>
    <w:p w:rsidRPr="00AB0B64" w:rsidR="00C65D1C" w:rsidP="00443A33" w:rsidRDefault="00C65D1C">
      <w:pPr>
        <w:pStyle w:val="Geenafstand"/>
        <w:rPr>
          <w:rFonts w:asciiTheme="minorHAnsi" w:hAnsiTheme="minorHAnsi"/>
          <w:szCs w:val="18"/>
        </w:rPr>
      </w:pPr>
    </w:p>
    <w:p w:rsidRPr="00AB0B64" w:rsidR="00C65D1C" w:rsidP="00443A33" w:rsidRDefault="00C65D1C">
      <w:pPr>
        <w:pStyle w:val="Geenafstand"/>
        <w:rPr>
          <w:rFonts w:eastAsia="Verdana" w:asciiTheme="minorHAnsi" w:hAnsiTheme="minorHAnsi"/>
          <w:i/>
          <w:szCs w:val="18"/>
        </w:rPr>
      </w:pPr>
      <w:r w:rsidRPr="00AB0B64">
        <w:rPr>
          <w:rFonts w:eastAsia="Verdana" w:asciiTheme="minorHAnsi" w:hAnsiTheme="minorHAnsi"/>
          <w:i/>
          <w:szCs w:val="18"/>
        </w:rPr>
        <w:t>Regionale projecten</w:t>
      </w:r>
    </w:p>
    <w:p w:rsidRPr="00AB0B64" w:rsidR="00C65D1C" w:rsidP="00443A33" w:rsidRDefault="00C65D1C">
      <w:pPr>
        <w:pStyle w:val="Geenafstand"/>
        <w:rPr>
          <w:rFonts w:eastAsia="Verdana" w:asciiTheme="minorHAnsi" w:hAnsiTheme="minorHAnsi"/>
          <w:szCs w:val="18"/>
        </w:rPr>
      </w:pPr>
      <w:r w:rsidRPr="00AB0B64">
        <w:rPr>
          <w:rFonts w:eastAsia="Verdana" w:asciiTheme="minorHAnsi" w:hAnsiTheme="minorHAnsi"/>
          <w:szCs w:val="18"/>
        </w:rPr>
        <w:t xml:space="preserve">Ter versterking van de regionale economische structuur in Nederland wordt een aantal projecten ondersteund. </w:t>
      </w:r>
    </w:p>
    <w:p w:rsidRPr="00AB0B64" w:rsidR="00C65D1C" w:rsidP="00443A33" w:rsidRDefault="00C65D1C">
      <w:pPr>
        <w:pStyle w:val="Geenafstand"/>
        <w:rPr>
          <w:rFonts w:asciiTheme="minorHAnsi" w:hAnsiTheme="minorHAnsi"/>
          <w:szCs w:val="18"/>
        </w:rPr>
      </w:pPr>
    </w:p>
    <w:p w:rsidRPr="00AB0B64" w:rsidR="00C65D1C" w:rsidP="00443A33" w:rsidRDefault="00C65D1C">
      <w:pPr>
        <w:pStyle w:val="Geenafstand"/>
        <w:rPr>
          <w:rFonts w:eastAsia="Times New Roman" w:asciiTheme="minorHAnsi" w:hAnsiTheme="minorHAnsi"/>
          <w:bCs/>
          <w:i/>
          <w:szCs w:val="18"/>
        </w:rPr>
      </w:pPr>
      <w:r w:rsidRPr="00AB0B64">
        <w:rPr>
          <w:rFonts w:eastAsia="Times New Roman" w:asciiTheme="minorHAnsi" w:hAnsiTheme="minorHAnsi"/>
          <w:bCs/>
          <w:i/>
          <w:szCs w:val="18"/>
        </w:rPr>
        <w:t>Diversen (beleidsmatige mutaties uitgaven)</w:t>
      </w:r>
    </w:p>
    <w:p w:rsidRPr="00AB0B64" w:rsidR="00C65D1C" w:rsidP="00443A33" w:rsidRDefault="00C65D1C">
      <w:pPr>
        <w:pStyle w:val="Geenafstand"/>
        <w:rPr>
          <w:rFonts w:eastAsia="Times New Roman" w:asciiTheme="minorHAnsi" w:hAnsiTheme="minorHAnsi"/>
          <w:szCs w:val="18"/>
        </w:rPr>
      </w:pPr>
      <w:r w:rsidRPr="00AB0B64">
        <w:rPr>
          <w:rFonts w:eastAsia="Times New Roman" w:asciiTheme="minorHAnsi" w:hAnsiTheme="minorHAnsi"/>
          <w:szCs w:val="18"/>
        </w:rPr>
        <w:t xml:space="preserve">Dit betreft diverse mutaties waaronder de toevoeging van de onderuitputting ETS (compensatieregeling energie intensieve bedrijven) aan de </w:t>
      </w:r>
      <w:proofErr w:type="spellStart"/>
      <w:r w:rsidRPr="00AB0B64">
        <w:rPr>
          <w:rFonts w:eastAsia="Times New Roman" w:asciiTheme="minorHAnsi" w:hAnsiTheme="minorHAnsi"/>
          <w:szCs w:val="18"/>
        </w:rPr>
        <w:t>EZ-begroting</w:t>
      </w:r>
      <w:proofErr w:type="spellEnd"/>
      <w:r w:rsidRPr="00AB0B64">
        <w:rPr>
          <w:rFonts w:eastAsia="Times New Roman" w:asciiTheme="minorHAnsi" w:hAnsiTheme="minorHAnsi"/>
          <w:szCs w:val="18"/>
        </w:rPr>
        <w:t xml:space="preserve"> in 2017 en de kwijtschelding van de lening aan de Internationale school in Eindhoven. </w:t>
      </w:r>
    </w:p>
    <w:p w:rsidRPr="00AB0B64" w:rsidR="00C65D1C" w:rsidP="00443A33" w:rsidRDefault="00C65D1C">
      <w:pPr>
        <w:pStyle w:val="Geenafstand"/>
        <w:rPr>
          <w:rFonts w:asciiTheme="minorHAnsi" w:hAnsiTheme="minorHAnsi"/>
          <w:szCs w:val="18"/>
        </w:rPr>
      </w:pPr>
    </w:p>
    <w:p w:rsidRPr="00AB0B64" w:rsidR="00C65D1C" w:rsidP="00443A33" w:rsidRDefault="00C65D1C">
      <w:pPr>
        <w:pStyle w:val="Geenafstand"/>
        <w:rPr>
          <w:rFonts w:asciiTheme="minorHAnsi" w:hAnsiTheme="minorHAnsi"/>
          <w:i/>
          <w:szCs w:val="18"/>
        </w:rPr>
      </w:pPr>
      <w:r w:rsidRPr="00AB0B64">
        <w:rPr>
          <w:rFonts w:asciiTheme="minorHAnsi" w:hAnsiTheme="minorHAnsi"/>
          <w:i/>
          <w:szCs w:val="18"/>
        </w:rPr>
        <w:t>Loonbijstelling</w:t>
      </w:r>
    </w:p>
    <w:p w:rsidRPr="00AB0B64" w:rsidR="00C65D1C" w:rsidP="00443A33" w:rsidRDefault="00C65D1C">
      <w:pPr>
        <w:rPr>
          <w:rFonts w:asciiTheme="minorHAnsi" w:hAnsiTheme="minorHAnsi"/>
          <w:sz w:val="18"/>
          <w:szCs w:val="18"/>
        </w:rPr>
      </w:pPr>
      <w:r w:rsidRPr="00AB0B64">
        <w:rPr>
          <w:rFonts w:asciiTheme="minorHAnsi" w:hAnsiTheme="minorHAnsi"/>
          <w:sz w:val="18"/>
          <w:szCs w:val="18"/>
        </w:rPr>
        <w:t>De loonbijstelling tranche 2017 wordt overgemaakt naar de departementale begrotingen. Deze tranche bestaat uit een vergoeding voor de contractloonontwikkeling en de ontwikkeling in sociale werkgeverslasten.</w:t>
      </w:r>
    </w:p>
    <w:p w:rsidRPr="00AB0B64" w:rsidR="00C65D1C" w:rsidP="00443A33" w:rsidRDefault="00C65D1C">
      <w:pPr>
        <w:rPr>
          <w:rFonts w:eastAsia="Verdana" w:asciiTheme="minorHAnsi" w:hAnsiTheme="minorHAnsi"/>
          <w:sz w:val="18"/>
          <w:szCs w:val="18"/>
          <w:lang w:eastAsia="en-US"/>
        </w:rPr>
      </w:pPr>
    </w:p>
    <w:p w:rsidRPr="00AB0B64" w:rsidR="00C65D1C" w:rsidP="00443A33" w:rsidRDefault="00C65D1C">
      <w:pPr>
        <w:pStyle w:val="Geenafstand"/>
        <w:rPr>
          <w:rFonts w:eastAsia="Times New Roman" w:asciiTheme="minorHAnsi" w:hAnsiTheme="minorHAnsi"/>
          <w:bCs/>
          <w:i/>
          <w:szCs w:val="18"/>
        </w:rPr>
      </w:pPr>
      <w:r w:rsidRPr="00AB0B64">
        <w:rPr>
          <w:rFonts w:eastAsia="Times New Roman" w:asciiTheme="minorHAnsi" w:hAnsiTheme="minorHAnsi"/>
          <w:bCs/>
          <w:i/>
          <w:szCs w:val="18"/>
        </w:rPr>
        <w:t>Diversen (technische mutaties uitgaven en</w:t>
      </w:r>
      <w:r w:rsidRPr="00AB0B64">
        <w:rPr>
          <w:rFonts w:eastAsia="Times New Roman" w:asciiTheme="minorHAnsi" w:hAnsiTheme="minorHAnsi"/>
          <w:i/>
          <w:szCs w:val="18"/>
        </w:rPr>
        <w:t xml:space="preserve"> ontvangsten</w:t>
      </w:r>
      <w:r w:rsidRPr="00AB0B64">
        <w:rPr>
          <w:rFonts w:eastAsia="Times New Roman" w:asciiTheme="minorHAnsi" w:hAnsiTheme="minorHAnsi"/>
          <w:bCs/>
          <w:i/>
          <w:szCs w:val="18"/>
        </w:rPr>
        <w:t>)</w:t>
      </w:r>
    </w:p>
    <w:p w:rsidRPr="00AB0B64" w:rsidR="00C65D1C" w:rsidP="00443A33" w:rsidRDefault="00C65D1C">
      <w:pPr>
        <w:pStyle w:val="Geenafstand"/>
        <w:rPr>
          <w:rFonts w:eastAsia="Times New Roman" w:asciiTheme="minorHAnsi" w:hAnsiTheme="minorHAnsi"/>
          <w:szCs w:val="18"/>
        </w:rPr>
      </w:pPr>
      <w:r w:rsidRPr="00AB0B64">
        <w:rPr>
          <w:rFonts w:eastAsia="Times New Roman" w:asciiTheme="minorHAnsi" w:hAnsiTheme="minorHAnsi"/>
          <w:szCs w:val="18"/>
        </w:rPr>
        <w:t xml:space="preserve">Dit betreft diverse mutaties waaronder de compensatie ABP pensioenpremiestijging (11,5 mln.), een bijdrage aan de </w:t>
      </w:r>
      <w:proofErr w:type="spellStart"/>
      <w:r w:rsidRPr="00AB0B64">
        <w:rPr>
          <w:rFonts w:eastAsia="Times New Roman" w:asciiTheme="minorHAnsi" w:hAnsiTheme="minorHAnsi"/>
          <w:szCs w:val="18"/>
        </w:rPr>
        <w:t>stoppersregeling</w:t>
      </w:r>
      <w:proofErr w:type="spellEnd"/>
      <w:r w:rsidRPr="00AB0B64">
        <w:rPr>
          <w:rFonts w:eastAsia="Times New Roman" w:asciiTheme="minorHAnsi" w:hAnsiTheme="minorHAnsi"/>
          <w:szCs w:val="18"/>
        </w:rPr>
        <w:t xml:space="preserve"> melkveehouderij (17 mln.) en de prijsbijstelling tranche 2017 (17,5 mln.). </w:t>
      </w:r>
    </w:p>
    <w:p w:rsidRPr="00AB0B64" w:rsidR="00C65D1C" w:rsidP="00443A33" w:rsidRDefault="00C65D1C">
      <w:pPr>
        <w:rPr>
          <w:rFonts w:asciiTheme="minorHAnsi" w:hAnsiTheme="minorHAnsi"/>
          <w:sz w:val="18"/>
          <w:szCs w:val="18"/>
        </w:rPr>
      </w:pPr>
    </w:p>
    <w:p w:rsidRPr="00AB0B64" w:rsidR="00C65D1C" w:rsidP="00443A33" w:rsidRDefault="00C65D1C">
      <w:pPr>
        <w:pStyle w:val="Geenafstand"/>
        <w:rPr>
          <w:rFonts w:asciiTheme="minorHAnsi" w:hAnsiTheme="minorHAnsi"/>
          <w:i/>
          <w:szCs w:val="18"/>
        </w:rPr>
      </w:pPr>
      <w:r w:rsidRPr="00AB0B64">
        <w:rPr>
          <w:rFonts w:asciiTheme="minorHAnsi" w:hAnsiTheme="minorHAnsi"/>
          <w:i/>
          <w:szCs w:val="18"/>
        </w:rPr>
        <w:t>Gasbaten</w:t>
      </w:r>
    </w:p>
    <w:p w:rsidRPr="00AB0B64" w:rsidR="00C65D1C" w:rsidP="00443A33" w:rsidRDefault="00C65D1C">
      <w:pPr>
        <w:rPr>
          <w:rFonts w:asciiTheme="minorHAnsi" w:hAnsiTheme="minorHAnsi"/>
          <w:sz w:val="18"/>
          <w:szCs w:val="18"/>
        </w:rPr>
      </w:pPr>
      <w:r w:rsidRPr="00AB0B64">
        <w:rPr>
          <w:rFonts w:asciiTheme="minorHAnsi" w:hAnsiTheme="minorHAnsi"/>
          <w:sz w:val="18"/>
          <w:szCs w:val="18"/>
        </w:rPr>
        <w:t>De aardgasbaten zijn naar beneden bijgesteld door macro-economische ontwikkelingen, een daling van de verwachte meerjarige gasprijs en volumebeperking.</w:t>
      </w:r>
    </w:p>
    <w:p w:rsidRPr="00AB0B64" w:rsidR="00C65D1C" w:rsidP="00443A33" w:rsidRDefault="00C65D1C">
      <w:pPr>
        <w:rPr>
          <w:rFonts w:asciiTheme="minorHAnsi" w:hAnsiTheme="minorHAnsi"/>
          <w:sz w:val="18"/>
          <w:szCs w:val="18"/>
        </w:rPr>
      </w:pPr>
    </w:p>
    <w:p w:rsidRPr="00AB0B64" w:rsidR="00C65D1C" w:rsidP="00443A33" w:rsidRDefault="00C65D1C">
      <w:pPr>
        <w:pStyle w:val="Geenafstand"/>
        <w:rPr>
          <w:rFonts w:asciiTheme="minorHAnsi" w:hAnsiTheme="minorHAnsi"/>
          <w:i/>
          <w:szCs w:val="18"/>
        </w:rPr>
      </w:pPr>
      <w:r w:rsidRPr="00AB0B64">
        <w:rPr>
          <w:rFonts w:asciiTheme="minorHAnsi" w:hAnsiTheme="minorHAnsi"/>
          <w:i/>
          <w:szCs w:val="18"/>
        </w:rPr>
        <w:t xml:space="preserve">Diversen (technische mutaties niet tot een </w:t>
      </w:r>
      <w:proofErr w:type="spellStart"/>
      <w:r w:rsidRPr="00AB0B64">
        <w:rPr>
          <w:rFonts w:asciiTheme="minorHAnsi" w:hAnsiTheme="minorHAnsi"/>
          <w:i/>
          <w:szCs w:val="18"/>
        </w:rPr>
        <w:t>ijklijn</w:t>
      </w:r>
      <w:proofErr w:type="spellEnd"/>
      <w:r w:rsidRPr="00AB0B64">
        <w:rPr>
          <w:rFonts w:asciiTheme="minorHAnsi" w:hAnsiTheme="minorHAnsi"/>
          <w:i/>
          <w:szCs w:val="18"/>
        </w:rPr>
        <w:t xml:space="preserve"> behorend ontvangsten)</w:t>
      </w:r>
    </w:p>
    <w:p w:rsidRPr="00AB0B64" w:rsidR="00C65D1C" w:rsidP="00443A33" w:rsidRDefault="00C65D1C">
      <w:pPr>
        <w:pStyle w:val="Geenafstand"/>
        <w:rPr>
          <w:rFonts w:eastAsia="Times New Roman" w:asciiTheme="minorHAnsi" w:hAnsiTheme="minorHAnsi"/>
          <w:szCs w:val="18"/>
        </w:rPr>
      </w:pPr>
      <w:r w:rsidRPr="00AB0B64">
        <w:rPr>
          <w:rFonts w:asciiTheme="minorHAnsi" w:hAnsiTheme="minorHAnsi"/>
          <w:szCs w:val="18"/>
        </w:rPr>
        <w:t xml:space="preserve">Dit betreft </w:t>
      </w:r>
      <w:r w:rsidRPr="00AB0B64">
        <w:rPr>
          <w:rFonts w:eastAsia="Times New Roman" w:asciiTheme="minorHAnsi" w:hAnsiTheme="minorHAnsi"/>
          <w:szCs w:val="18"/>
        </w:rPr>
        <w:t>verrekening van de terugbetaling van Veronica vanwege het teveel betaalde geld voor zijn FM-frequentie.</w:t>
      </w:r>
    </w:p>
    <w:p w:rsidRPr="00AB0B64" w:rsidR="00B44066" w:rsidP="00443A33" w:rsidRDefault="00B44066">
      <w:pPr>
        <w:rPr>
          <w:rFonts w:asciiTheme="minorHAnsi" w:hAnsiTheme="minorHAnsi"/>
          <w:b/>
          <w:sz w:val="18"/>
          <w:szCs w:val="18"/>
        </w:rPr>
      </w:pPr>
    </w:p>
    <w:p w:rsidRPr="00AB0B64" w:rsidR="00B44066" w:rsidP="00443A33" w:rsidRDefault="00B44066">
      <w:pPr>
        <w:rPr>
          <w:rFonts w:asciiTheme="minorHAnsi" w:hAnsiTheme="minorHAnsi"/>
          <w:b/>
          <w:sz w:val="18"/>
          <w:szCs w:val="18"/>
        </w:rPr>
      </w:pPr>
      <w:r w:rsidRPr="00AB0B64">
        <w:rPr>
          <w:rFonts w:asciiTheme="minorHAnsi" w:hAnsiTheme="minorHAnsi"/>
          <w:b/>
          <w:sz w:val="18"/>
          <w:szCs w:val="18"/>
        </w:rPr>
        <w:br w:type="page"/>
      </w:r>
    </w:p>
    <w:p w:rsidRPr="00AB0B64" w:rsidR="00B44066" w:rsidP="00443A33" w:rsidRDefault="00B44066">
      <w:pPr>
        <w:rPr>
          <w:rFonts w:asciiTheme="minorHAnsi" w:hAnsiTheme="minorHAnsi"/>
          <w:b/>
          <w:bCs/>
          <w:sz w:val="18"/>
          <w:szCs w:val="18"/>
        </w:rPr>
      </w:pPr>
      <w:r w:rsidRPr="00AB0B64">
        <w:rPr>
          <w:rFonts w:asciiTheme="minorHAnsi" w:hAnsiTheme="minorHAnsi"/>
          <w:b/>
          <w:sz w:val="18"/>
          <w:szCs w:val="18"/>
        </w:rPr>
        <w:lastRenderedPageBreak/>
        <w:t xml:space="preserve">XV </w:t>
      </w:r>
      <w:r w:rsidRPr="00AB0B64">
        <w:rPr>
          <w:rFonts w:asciiTheme="minorHAnsi" w:hAnsiTheme="minorHAnsi"/>
          <w:b/>
          <w:bCs/>
          <w:sz w:val="18"/>
          <w:szCs w:val="18"/>
        </w:rPr>
        <w:t>Sociale Zaken en Werkgelegenheid</w:t>
      </w:r>
    </w:p>
    <w:p w:rsidRPr="00AB0B64" w:rsidR="00B44066" w:rsidP="00443A33" w:rsidRDefault="00B44066">
      <w:pPr>
        <w:rPr>
          <w:rFonts w:asciiTheme="minorHAnsi" w:hAnsiTheme="minorHAnsi"/>
          <w:b/>
          <w:sz w:val="18"/>
          <w:szCs w:val="18"/>
        </w:rPr>
      </w:pPr>
    </w:p>
    <w:tbl>
      <w:tblPr>
        <w:tblW w:w="9660" w:type="dxa"/>
        <w:tblInd w:w="70" w:type="dxa"/>
        <w:tblCellMar>
          <w:left w:w="70" w:type="dxa"/>
          <w:right w:w="70" w:type="dxa"/>
        </w:tblCellMar>
        <w:tblLook w:val="04A0"/>
      </w:tblPr>
      <w:tblGrid>
        <w:gridCol w:w="4360"/>
        <w:gridCol w:w="1060"/>
        <w:gridCol w:w="1060"/>
        <w:gridCol w:w="1060"/>
        <w:gridCol w:w="1060"/>
        <w:gridCol w:w="1060"/>
      </w:tblGrid>
      <w:tr w:rsidRPr="00AB0B64" w:rsidR="00B44066" w:rsidTr="00B44066">
        <w:trPr>
          <w:trHeight w:val="240"/>
        </w:trPr>
        <w:tc>
          <w:tcPr>
            <w:tcW w:w="9660" w:type="dxa"/>
            <w:gridSpan w:val="6"/>
            <w:tcBorders>
              <w:top w:val="nil"/>
              <w:left w:val="nil"/>
              <w:bottom w:val="single" w:color="000000" w:sz="8" w:space="0"/>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XV SOCIALE ZAKEN EN WERKGELEGENHEID: UITGAVEN</w:t>
            </w:r>
          </w:p>
        </w:tc>
      </w:tr>
      <w:tr w:rsidRPr="00AB0B64" w:rsidR="00B44066" w:rsidTr="00B44066">
        <w:trPr>
          <w:trHeight w:val="240"/>
        </w:trPr>
        <w:tc>
          <w:tcPr>
            <w:tcW w:w="43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 </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2021</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33.601</w:t>
            </w:r>
            <w:r w:rsidRPr="00AB0B64" w:rsidR="00693676">
              <w:rPr>
                <w:rFonts w:asciiTheme="minorHAnsi" w:hAnsiTheme="minorHAnsi"/>
                <w:sz w:val="18"/>
                <w:szCs w:val="18"/>
              </w:rPr>
              <w:t>,5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34.236</w:t>
            </w:r>
            <w:r w:rsidRPr="00AB0B64" w:rsidR="00693676">
              <w:rPr>
                <w:rFonts w:asciiTheme="minorHAnsi" w:hAnsiTheme="minorHAnsi"/>
                <w:sz w:val="18"/>
                <w:szCs w:val="18"/>
              </w:rPr>
              <w:t>,5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34.663</w:t>
            </w:r>
            <w:r w:rsidRPr="00AB0B64" w:rsidR="00693676">
              <w:rPr>
                <w:rFonts w:asciiTheme="minorHAnsi" w:hAnsiTheme="minorHAnsi"/>
                <w:sz w:val="18"/>
                <w:szCs w:val="18"/>
              </w:rPr>
              <w:t>,3</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34.660</w:t>
            </w:r>
            <w:r w:rsidRPr="00AB0B64" w:rsidR="00693676">
              <w:rPr>
                <w:rFonts w:asciiTheme="minorHAnsi" w:hAnsiTheme="minorHAnsi"/>
                <w:sz w:val="18"/>
                <w:szCs w:val="18"/>
              </w:rPr>
              <w:t>,7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34.728</w:t>
            </w:r>
            <w:r w:rsidRPr="00AB0B64" w:rsidR="00693676">
              <w:rPr>
                <w:rFonts w:asciiTheme="minorHAnsi" w:hAnsiTheme="minorHAnsi"/>
                <w:sz w:val="18"/>
                <w:szCs w:val="18"/>
              </w:rPr>
              <w:t>,6</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Mee- en tegenvallers</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Sociale zekerheid</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Aio</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19,5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13,7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13,6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11,6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9,3</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 xml:space="preserve">Bijdrage </w:t>
            </w:r>
            <w:proofErr w:type="spellStart"/>
            <w:r w:rsidRPr="00AB0B64">
              <w:rPr>
                <w:rFonts w:asciiTheme="minorHAnsi" w:hAnsiTheme="minorHAnsi"/>
                <w:sz w:val="18"/>
                <w:szCs w:val="18"/>
              </w:rPr>
              <w:t>coa</w:t>
            </w:r>
            <w:proofErr w:type="spellEnd"/>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-26,6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-7,3</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19,7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7,7</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proofErr w:type="spellStart"/>
            <w:r w:rsidRPr="00AB0B64">
              <w:rPr>
                <w:rFonts w:asciiTheme="minorHAnsi" w:hAnsiTheme="minorHAnsi"/>
                <w:sz w:val="18"/>
                <w:szCs w:val="18"/>
              </w:rPr>
              <w:t>Iow</w:t>
            </w:r>
            <w:proofErr w:type="spellEnd"/>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4,3</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6,3</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14,2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21,9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30,7</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Kinderbijslag</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-30,2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-33,5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-38,2</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Kinderopvangtoeslag</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27,4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23,2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10,3</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-2,3</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Kindgebonden budget</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23,3</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-21,6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-38,4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-55,4</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Leningen inburgering</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12,3</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13,3</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10,6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27,4</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Participatiewet</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26,2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-349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-336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-225,7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-139,9</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proofErr w:type="spellStart"/>
            <w:r w:rsidRPr="00AB0B64">
              <w:rPr>
                <w:rFonts w:asciiTheme="minorHAnsi" w:hAnsiTheme="minorHAnsi"/>
                <w:sz w:val="18"/>
                <w:szCs w:val="18"/>
              </w:rPr>
              <w:t>Wajong</w:t>
            </w:r>
            <w:proofErr w:type="spellEnd"/>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29,6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29,6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28,6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29,1</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-11,8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-14,7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-14,1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-12,3</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63,3</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-304,3</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-298,4</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-214,6</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-143,9</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Beleidsmatige mutaties</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Sectorplannen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27,9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Sociale zekerheid</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Eindejaarsmarge</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86,5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Herijking</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28,8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41,6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35,4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35,3</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35,3</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 xml:space="preserve">Kasschuiven </w:t>
            </w:r>
            <w:proofErr w:type="spellStart"/>
            <w:r w:rsidRPr="00AB0B64">
              <w:rPr>
                <w:rFonts w:asciiTheme="minorHAnsi" w:hAnsiTheme="minorHAnsi"/>
                <w:sz w:val="18"/>
                <w:szCs w:val="18"/>
              </w:rPr>
              <w:t>sza</w:t>
            </w:r>
            <w:proofErr w:type="spellEnd"/>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-72,9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12,7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10,7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8,2</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 xml:space="preserve">Re-integratie </w:t>
            </w:r>
            <w:proofErr w:type="spellStart"/>
            <w:r w:rsidRPr="00AB0B64">
              <w:rPr>
                <w:rFonts w:asciiTheme="minorHAnsi" w:hAnsiTheme="minorHAnsi"/>
                <w:sz w:val="18"/>
                <w:szCs w:val="18"/>
              </w:rPr>
              <w:t>wajong</w:t>
            </w:r>
            <w:proofErr w:type="spellEnd"/>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-27,5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27,5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13</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13</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0,3</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-7,8</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42,2</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88</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51,5</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56,8</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50,7</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Technische mutaties</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6,2</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Sociale zekerheid</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Kansrijk opgroeien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-85</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6,6</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 xml:space="preserve">Niet tot een </w:t>
            </w:r>
            <w:proofErr w:type="spellStart"/>
            <w:r w:rsidRPr="00AB0B64">
              <w:rPr>
                <w:rFonts w:asciiTheme="minorHAnsi" w:hAnsiTheme="minorHAnsi"/>
                <w:sz w:val="18"/>
                <w:szCs w:val="18"/>
              </w:rPr>
              <w:t>ijklijn</w:t>
            </w:r>
            <w:proofErr w:type="spellEnd"/>
            <w:r w:rsidRPr="00AB0B64">
              <w:rPr>
                <w:rFonts w:asciiTheme="minorHAnsi" w:hAnsiTheme="minorHAnsi"/>
                <w:sz w:val="18"/>
                <w:szCs w:val="18"/>
              </w:rPr>
              <w:t xml:space="preserve"> behorend</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proofErr w:type="spellStart"/>
            <w:r w:rsidRPr="00AB0B64">
              <w:rPr>
                <w:rFonts w:asciiTheme="minorHAnsi" w:hAnsiTheme="minorHAnsi"/>
                <w:sz w:val="18"/>
                <w:szCs w:val="18"/>
              </w:rPr>
              <w:t>Bikk</w:t>
            </w:r>
            <w:proofErr w:type="spellEnd"/>
            <w:r w:rsidRPr="00AB0B64">
              <w:rPr>
                <w:rFonts w:asciiTheme="minorHAnsi" w:hAnsiTheme="minorHAnsi"/>
                <w:sz w:val="18"/>
                <w:szCs w:val="18"/>
              </w:rPr>
              <w:t xml:space="preserve"> </w:t>
            </w:r>
            <w:proofErr w:type="spellStart"/>
            <w:proofErr w:type="gramStart"/>
            <w:r w:rsidRPr="00AB0B64">
              <w:rPr>
                <w:rFonts w:asciiTheme="minorHAnsi" w:hAnsiTheme="minorHAnsi"/>
                <w:sz w:val="18"/>
                <w:szCs w:val="18"/>
              </w:rPr>
              <w:t>aow</w:t>
            </w:r>
            <w:proofErr w:type="spellEnd"/>
            <w:proofErr w:type="gramEnd"/>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36,4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48,1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56,4</w:t>
            </w:r>
          </w:p>
        </w:tc>
      </w:tr>
      <w:tr w:rsidRPr="00AB0B64" w:rsidR="00B44066" w:rsidTr="00B44066">
        <w:trPr>
          <w:trHeight w:val="45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Rijksbijdrage vermogenstekort ouderenfonds</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-1.573</w:t>
            </w:r>
            <w:r w:rsidRPr="00AB0B64" w:rsidR="00693676">
              <w:rPr>
                <w:rFonts w:asciiTheme="minorHAnsi" w:hAnsiTheme="minorHAnsi"/>
                <w:sz w:val="18"/>
                <w:szCs w:val="18"/>
              </w:rPr>
              <w:t>,5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-608,7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-493,9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-557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-581,8</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1,9</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-1.646</w:t>
            </w:r>
            <w:r w:rsidRPr="00AB0B64" w:rsidR="00693676">
              <w:rPr>
                <w:rFonts w:asciiTheme="minorHAnsi" w:hAnsiTheme="minorHAnsi"/>
                <w:sz w:val="18"/>
                <w:szCs w:val="18"/>
              </w:rPr>
              <w:t>,5</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-661,2</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-525,5</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-576,8</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-595,7</w:t>
            </w:r>
          </w:p>
        </w:tc>
      </w:tr>
      <w:tr w:rsidRPr="00AB0B64" w:rsidR="00B44066" w:rsidTr="00B44066">
        <w:trPr>
          <w:trHeight w:val="180"/>
        </w:trPr>
        <w:tc>
          <w:tcPr>
            <w:tcW w:w="43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-1.541</w:t>
            </w:r>
            <w:r w:rsidRPr="00AB0B64" w:rsidR="00693676">
              <w:rPr>
                <w:rFonts w:asciiTheme="minorHAnsi" w:hAnsiTheme="minorHAnsi"/>
                <w:sz w:val="18"/>
                <w:szCs w:val="18"/>
              </w:rPr>
              <w:t>,3</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-877,5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-772,4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-734,7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-688,9</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Stand Voorjaarsnota 2017 (subtotaal)</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32.060</w:t>
            </w:r>
            <w:r w:rsidRPr="00AB0B64" w:rsidR="00693676">
              <w:rPr>
                <w:rFonts w:asciiTheme="minorHAnsi" w:hAnsiTheme="minorHAnsi"/>
                <w:sz w:val="18"/>
                <w:szCs w:val="18"/>
              </w:rPr>
              <w:t>,2</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33.359</w:t>
            </w:r>
            <w:r w:rsidRPr="00AB0B64" w:rsidR="00693676">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33.890</w:t>
            </w:r>
            <w:r w:rsidRPr="00AB0B64" w:rsidR="00693676">
              <w:rPr>
                <w:rFonts w:asciiTheme="minorHAnsi" w:hAnsiTheme="minorHAnsi"/>
                <w:sz w:val="18"/>
                <w:szCs w:val="18"/>
              </w:rPr>
              <w:t>,9</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33.926</w:t>
            </w:r>
            <w:r w:rsidRPr="00AB0B64" w:rsidR="00693676">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34.039</w:t>
            </w:r>
            <w:r w:rsidRPr="00AB0B64" w:rsidR="00693676">
              <w:rPr>
                <w:rFonts w:asciiTheme="minorHAnsi" w:hAnsiTheme="minorHAnsi"/>
                <w:sz w:val="18"/>
                <w:szCs w:val="18"/>
              </w:rPr>
              <w:t>,7</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Totaal Internationale samenwerking</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0,5</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Stand Voorjaarsnota 2017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32.060</w:t>
            </w:r>
            <w:r w:rsidRPr="00AB0B64" w:rsidR="00693676">
              <w:rPr>
                <w:rFonts w:asciiTheme="minorHAnsi" w:hAnsiTheme="minorHAnsi"/>
                <w:sz w:val="18"/>
                <w:szCs w:val="18"/>
              </w:rPr>
              <w:t>,7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33.359</w:t>
            </w:r>
            <w:r w:rsidRPr="00AB0B64" w:rsidR="00693676">
              <w:rPr>
                <w:rFonts w:asciiTheme="minorHAnsi" w:hAnsiTheme="minorHAnsi"/>
                <w:sz w:val="18"/>
                <w:szCs w:val="18"/>
              </w:rPr>
              <w:t>,5</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33.891</w:t>
            </w:r>
            <w:r w:rsidRPr="00AB0B64" w:rsidR="00693676">
              <w:rPr>
                <w:rFonts w:asciiTheme="minorHAnsi" w:hAnsiTheme="minorHAnsi"/>
                <w:sz w:val="18"/>
                <w:szCs w:val="18"/>
              </w:rPr>
              <w:t>,4</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33.926</w:t>
            </w:r>
            <w:r w:rsidRPr="00AB0B64" w:rsidR="00693676">
              <w:rPr>
                <w:rFonts w:asciiTheme="minorHAnsi" w:hAnsiTheme="minorHAnsi"/>
                <w:sz w:val="18"/>
                <w:szCs w:val="18"/>
              </w:rPr>
              <w:t>,5</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34.040</w:t>
            </w:r>
            <w:r w:rsidRPr="00AB0B64" w:rsidR="00693676">
              <w:rPr>
                <w:rFonts w:asciiTheme="minorHAnsi" w:hAnsiTheme="minorHAnsi"/>
                <w:sz w:val="18"/>
                <w:szCs w:val="18"/>
              </w:rPr>
              <w:t>,2</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r>
      <w:tr w:rsidRPr="00AB0B64" w:rsidR="00B44066" w:rsidTr="00B44066">
        <w:trPr>
          <w:trHeight w:val="240"/>
        </w:trPr>
        <w:tc>
          <w:tcPr>
            <w:tcW w:w="9660" w:type="dxa"/>
            <w:gridSpan w:val="6"/>
            <w:tcBorders>
              <w:top w:val="nil"/>
              <w:left w:val="nil"/>
              <w:bottom w:val="single" w:color="000000" w:sz="8" w:space="0"/>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XV SOCIALE ZAKEN EN WERKGELEGENHEID: NIET-BELASTINGONTVANGSTEN</w:t>
            </w:r>
          </w:p>
        </w:tc>
      </w:tr>
      <w:tr w:rsidRPr="00AB0B64" w:rsidR="00B44066" w:rsidTr="00B44066">
        <w:trPr>
          <w:trHeight w:val="240"/>
        </w:trPr>
        <w:tc>
          <w:tcPr>
            <w:tcW w:w="43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 </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2021</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1.768</w:t>
            </w:r>
            <w:r w:rsidRPr="00AB0B64" w:rsidR="00693676">
              <w:rPr>
                <w:rFonts w:asciiTheme="minorHAnsi" w:hAnsiTheme="minorHAnsi"/>
                <w:sz w:val="18"/>
                <w:szCs w:val="18"/>
              </w:rPr>
              <w:t>,3</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1.782</w:t>
            </w:r>
            <w:r w:rsidRPr="00AB0B64" w:rsidR="00693676">
              <w:rPr>
                <w:rFonts w:asciiTheme="minorHAnsi" w:hAnsiTheme="minorHAnsi"/>
                <w:sz w:val="18"/>
                <w:szCs w:val="18"/>
              </w:rPr>
              <w:t>,2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1.796</w:t>
            </w:r>
            <w:r w:rsidRPr="00AB0B64" w:rsidR="00693676">
              <w:rPr>
                <w:rFonts w:asciiTheme="minorHAnsi" w:hAnsiTheme="minorHAnsi"/>
                <w:sz w:val="18"/>
                <w:szCs w:val="18"/>
              </w:rPr>
              <w:t>,5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1.812</w:t>
            </w:r>
            <w:r w:rsidRPr="00AB0B64" w:rsidR="00693676">
              <w:rPr>
                <w:rFonts w:asciiTheme="minorHAnsi" w:hAnsiTheme="minorHAnsi"/>
                <w:sz w:val="18"/>
                <w:szCs w:val="18"/>
              </w:rPr>
              <w:t>,5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1.792</w:t>
            </w:r>
            <w:r w:rsidRPr="00AB0B64" w:rsidR="00693676">
              <w:rPr>
                <w:rFonts w:asciiTheme="minorHAnsi" w:hAnsiTheme="minorHAnsi"/>
                <w:sz w:val="18"/>
                <w:szCs w:val="18"/>
              </w:rPr>
              <w:t>,2</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Mee- en tegenvallers</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Sociale zekerheid</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Kindgebonden budget</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-16,5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-17,1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-1,4</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9,1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-0,2</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-7,4</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-13,4</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-0,4</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-1,6</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Technische mutaties</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lastRenderedPageBreak/>
              <w:t>Diversen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-9,1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-7,4</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-9,1</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-5,9</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-7,4</w:t>
            </w:r>
          </w:p>
        </w:tc>
      </w:tr>
      <w:tr w:rsidRPr="00AB0B64" w:rsidR="00B44066" w:rsidTr="00B44066">
        <w:trPr>
          <w:trHeight w:val="180"/>
        </w:trPr>
        <w:tc>
          <w:tcPr>
            <w:tcW w:w="43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-14,4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-22,5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-6,3</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-9</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Stand Voorjaarsnota 2017 (subtotaal)</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1.753</w:t>
            </w:r>
            <w:r w:rsidRPr="00AB0B64" w:rsidR="00693676">
              <w:rPr>
                <w:rFonts w:asciiTheme="minorHAnsi" w:hAnsiTheme="minorHAnsi"/>
                <w:sz w:val="18"/>
                <w:szCs w:val="18"/>
              </w:rPr>
              <w:t>,9</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1.759</w:t>
            </w:r>
            <w:r w:rsidRPr="00AB0B64" w:rsidR="00693676">
              <w:rPr>
                <w:rFonts w:asciiTheme="minorHAnsi" w:hAnsiTheme="minorHAnsi"/>
                <w:sz w:val="18"/>
                <w:szCs w:val="18"/>
              </w:rPr>
              <w:t>,7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1.790</w:t>
            </w:r>
            <w:r w:rsidRPr="00AB0B64" w:rsidR="00693676">
              <w:rPr>
                <w:rFonts w:asciiTheme="minorHAnsi" w:hAnsiTheme="minorHAnsi"/>
                <w:sz w:val="18"/>
                <w:szCs w:val="18"/>
              </w:rPr>
              <w:t>,2</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1.808</w:t>
            </w:r>
            <w:r w:rsidRPr="00AB0B64" w:rsidR="00693676">
              <w:rPr>
                <w:rFonts w:asciiTheme="minorHAnsi" w:hAnsiTheme="minorHAnsi"/>
                <w:sz w:val="18"/>
                <w:szCs w:val="18"/>
              </w:rPr>
              <w:t>,6</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1.783</w:t>
            </w:r>
            <w:r w:rsidRPr="00AB0B64" w:rsidR="00693676">
              <w:rPr>
                <w:rFonts w:asciiTheme="minorHAnsi" w:hAnsiTheme="minorHAnsi"/>
                <w:sz w:val="18"/>
                <w:szCs w:val="18"/>
              </w:rPr>
              <w:t>,2</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Totaal Internationale samenwerking</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Stand Voorjaarsnota 2017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1.753</w:t>
            </w:r>
            <w:r w:rsidRPr="00AB0B64" w:rsidR="00693676">
              <w:rPr>
                <w:rFonts w:asciiTheme="minorHAnsi" w:hAnsiTheme="minorHAnsi"/>
                <w:sz w:val="18"/>
                <w:szCs w:val="18"/>
              </w:rPr>
              <w:t>,9</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1.759</w:t>
            </w:r>
            <w:r w:rsidRPr="00AB0B64" w:rsidR="00693676">
              <w:rPr>
                <w:rFonts w:asciiTheme="minorHAnsi" w:hAnsiTheme="minorHAnsi"/>
                <w:sz w:val="18"/>
                <w:szCs w:val="18"/>
              </w:rPr>
              <w:t>,7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1.790</w:t>
            </w:r>
            <w:r w:rsidRPr="00AB0B64" w:rsidR="00693676">
              <w:rPr>
                <w:rFonts w:asciiTheme="minorHAnsi" w:hAnsiTheme="minorHAnsi"/>
                <w:sz w:val="18"/>
                <w:szCs w:val="18"/>
              </w:rPr>
              <w:t>,2</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1.808</w:t>
            </w:r>
            <w:r w:rsidRPr="00AB0B64" w:rsidR="00693676">
              <w:rPr>
                <w:rFonts w:asciiTheme="minorHAnsi" w:hAnsiTheme="minorHAnsi"/>
                <w:sz w:val="18"/>
                <w:szCs w:val="18"/>
              </w:rPr>
              <w:t>,6</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1.783</w:t>
            </w:r>
            <w:r w:rsidRPr="00AB0B64" w:rsidR="00693676">
              <w:rPr>
                <w:rFonts w:asciiTheme="minorHAnsi" w:hAnsiTheme="minorHAnsi"/>
                <w:sz w:val="18"/>
                <w:szCs w:val="18"/>
              </w:rPr>
              <w:t>,2</w:t>
            </w:r>
          </w:p>
        </w:tc>
      </w:tr>
    </w:tbl>
    <w:p w:rsidRPr="00AB0B64" w:rsidR="00B44066" w:rsidP="00443A33" w:rsidRDefault="00B44066">
      <w:pPr>
        <w:rPr>
          <w:rFonts w:asciiTheme="minorHAnsi" w:hAnsiTheme="minorHAnsi"/>
          <w:b/>
          <w:sz w:val="18"/>
          <w:szCs w:val="18"/>
        </w:rPr>
      </w:pPr>
    </w:p>
    <w:p w:rsidRPr="00AB0B64" w:rsidR="00C65D1C" w:rsidP="00443A33" w:rsidRDefault="00C65D1C">
      <w:pPr>
        <w:rPr>
          <w:rFonts w:asciiTheme="minorHAnsi" w:hAnsiTheme="minorHAnsi"/>
          <w:sz w:val="18"/>
          <w:szCs w:val="18"/>
        </w:rPr>
      </w:pPr>
      <w:r w:rsidRPr="00AB0B64">
        <w:rPr>
          <w:rFonts w:asciiTheme="minorHAnsi" w:hAnsiTheme="minorHAnsi"/>
          <w:i/>
          <w:sz w:val="18"/>
          <w:szCs w:val="18"/>
        </w:rPr>
        <w:t>AIO (aanvullende Inkomensvoorziening Ouderen)</w:t>
      </w:r>
    </w:p>
    <w:p w:rsidRPr="00AB0B64" w:rsidR="00C65D1C" w:rsidP="00443A33" w:rsidRDefault="00C65D1C">
      <w:pPr>
        <w:rPr>
          <w:rFonts w:asciiTheme="minorHAnsi" w:hAnsiTheme="minorHAnsi"/>
          <w:sz w:val="18"/>
          <w:szCs w:val="18"/>
        </w:rPr>
      </w:pPr>
      <w:r w:rsidRPr="00AB0B64">
        <w:rPr>
          <w:rFonts w:asciiTheme="minorHAnsi" w:hAnsiTheme="minorHAnsi"/>
          <w:sz w:val="18"/>
          <w:szCs w:val="18"/>
        </w:rPr>
        <w:t xml:space="preserve">Op basis van nieuwe realisatiegegevens van de SVB wordt de raming van de </w:t>
      </w:r>
      <w:proofErr w:type="spellStart"/>
      <w:r w:rsidRPr="00AB0B64">
        <w:rPr>
          <w:rFonts w:asciiTheme="minorHAnsi" w:hAnsiTheme="minorHAnsi"/>
          <w:sz w:val="18"/>
          <w:szCs w:val="18"/>
        </w:rPr>
        <w:t>AIO-uitgaven</w:t>
      </w:r>
      <w:proofErr w:type="spellEnd"/>
      <w:r w:rsidRPr="00AB0B64">
        <w:rPr>
          <w:rFonts w:asciiTheme="minorHAnsi" w:hAnsiTheme="minorHAnsi"/>
          <w:sz w:val="18"/>
          <w:szCs w:val="18"/>
        </w:rPr>
        <w:t xml:space="preserve"> meerjarig opwaarts bijgesteld. Dit hangt vooral samen met een opwaartse bijstelling van het aantal verwachte huishoudens in de AIO en in mindere mate met een hogere gemiddelde </w:t>
      </w:r>
      <w:proofErr w:type="spellStart"/>
      <w:r w:rsidRPr="00AB0B64">
        <w:rPr>
          <w:rFonts w:asciiTheme="minorHAnsi" w:hAnsiTheme="minorHAnsi"/>
          <w:sz w:val="18"/>
          <w:szCs w:val="18"/>
        </w:rPr>
        <w:t>AIO-uitkering</w:t>
      </w:r>
      <w:proofErr w:type="spellEnd"/>
      <w:r w:rsidRPr="00AB0B64">
        <w:rPr>
          <w:rFonts w:asciiTheme="minorHAnsi" w:hAnsiTheme="minorHAnsi"/>
          <w:sz w:val="18"/>
          <w:szCs w:val="18"/>
        </w:rPr>
        <w:t xml:space="preserve">. </w:t>
      </w:r>
    </w:p>
    <w:p w:rsidRPr="00AB0B64" w:rsidR="00C65D1C" w:rsidP="00443A33" w:rsidRDefault="00C65D1C">
      <w:pPr>
        <w:rPr>
          <w:rFonts w:asciiTheme="minorHAnsi" w:hAnsiTheme="minorHAnsi"/>
          <w:i/>
          <w:sz w:val="18"/>
          <w:szCs w:val="18"/>
        </w:rPr>
      </w:pPr>
    </w:p>
    <w:p w:rsidRPr="00AB0B64" w:rsidR="00C65D1C" w:rsidP="00443A33" w:rsidRDefault="00C65D1C">
      <w:pPr>
        <w:rPr>
          <w:rFonts w:asciiTheme="minorHAnsi" w:hAnsiTheme="minorHAnsi"/>
          <w:i/>
          <w:sz w:val="18"/>
          <w:szCs w:val="18"/>
        </w:rPr>
      </w:pPr>
      <w:r w:rsidRPr="00AB0B64">
        <w:rPr>
          <w:rFonts w:asciiTheme="minorHAnsi" w:hAnsiTheme="minorHAnsi"/>
          <w:i/>
          <w:sz w:val="18"/>
          <w:szCs w:val="18"/>
        </w:rPr>
        <w:t>Bijdrage COA (Centraal Orgaan opvang Asielzoekers)</w:t>
      </w:r>
    </w:p>
    <w:p w:rsidRPr="00AB0B64" w:rsidR="00C65D1C" w:rsidP="00443A33" w:rsidRDefault="00C65D1C">
      <w:pPr>
        <w:rPr>
          <w:rFonts w:asciiTheme="minorHAnsi" w:hAnsiTheme="minorHAnsi"/>
          <w:sz w:val="18"/>
          <w:szCs w:val="18"/>
        </w:rPr>
      </w:pPr>
      <w:r w:rsidRPr="00AB0B64">
        <w:rPr>
          <w:rFonts w:asciiTheme="minorHAnsi" w:hAnsiTheme="minorHAnsi"/>
          <w:sz w:val="18"/>
          <w:szCs w:val="18"/>
        </w:rPr>
        <w:t>De bijdragen aan het COA hebben betrekking op maatschappelijke begeleiding en voorinburgering. De raming is voor 2017 en 2018 neerwaarts bijgesteld en voor de jaren daarna opwaarts. Dit is het gevolg van de gewijzigde verwachting van de instroom en doorstroom uit opvangcentra van migranten.</w:t>
      </w:r>
    </w:p>
    <w:p w:rsidRPr="00AB0B64" w:rsidR="00C65D1C" w:rsidP="00443A33" w:rsidRDefault="00C65D1C">
      <w:pPr>
        <w:rPr>
          <w:rFonts w:asciiTheme="minorHAnsi" w:hAnsiTheme="minorHAnsi"/>
          <w:i/>
          <w:sz w:val="18"/>
          <w:szCs w:val="18"/>
        </w:rPr>
      </w:pPr>
    </w:p>
    <w:p w:rsidRPr="00AB0B64" w:rsidR="00C65D1C" w:rsidP="00443A33" w:rsidRDefault="00C65D1C">
      <w:pPr>
        <w:rPr>
          <w:rFonts w:asciiTheme="minorHAnsi" w:hAnsiTheme="minorHAnsi"/>
          <w:i/>
          <w:sz w:val="18"/>
          <w:szCs w:val="18"/>
        </w:rPr>
      </w:pPr>
      <w:r w:rsidRPr="00AB0B64">
        <w:rPr>
          <w:rFonts w:asciiTheme="minorHAnsi" w:hAnsiTheme="minorHAnsi"/>
          <w:i/>
          <w:sz w:val="18"/>
          <w:szCs w:val="18"/>
        </w:rPr>
        <w:t>IOW (Inkomensvoorziening Oudere Werklozen)</w:t>
      </w:r>
    </w:p>
    <w:p w:rsidRPr="00AB0B64" w:rsidR="00C65D1C" w:rsidP="00443A33" w:rsidRDefault="00C65D1C">
      <w:pPr>
        <w:rPr>
          <w:rFonts w:asciiTheme="minorHAnsi" w:hAnsiTheme="minorHAnsi"/>
          <w:sz w:val="18"/>
          <w:szCs w:val="18"/>
        </w:rPr>
      </w:pPr>
      <w:r w:rsidRPr="00AB0B64">
        <w:rPr>
          <w:rFonts w:asciiTheme="minorHAnsi" w:hAnsiTheme="minorHAnsi"/>
          <w:sz w:val="18"/>
          <w:szCs w:val="18"/>
        </w:rPr>
        <w:t xml:space="preserve">De raming van de uitgaven aan de IOW is opwaarts bijgesteld. De gemiddelde </w:t>
      </w:r>
      <w:proofErr w:type="spellStart"/>
      <w:r w:rsidRPr="00AB0B64">
        <w:rPr>
          <w:rFonts w:asciiTheme="minorHAnsi" w:hAnsiTheme="minorHAnsi"/>
          <w:sz w:val="18"/>
          <w:szCs w:val="18"/>
        </w:rPr>
        <w:t>IOW-duur</w:t>
      </w:r>
      <w:proofErr w:type="spellEnd"/>
      <w:r w:rsidRPr="00AB0B64">
        <w:rPr>
          <w:rFonts w:asciiTheme="minorHAnsi" w:hAnsiTheme="minorHAnsi"/>
          <w:sz w:val="18"/>
          <w:szCs w:val="18"/>
        </w:rPr>
        <w:t xml:space="preserve"> neemt de komende jaren toe, omdat mensen door de </w:t>
      </w:r>
      <w:proofErr w:type="spellStart"/>
      <w:r w:rsidRPr="00AB0B64">
        <w:rPr>
          <w:rFonts w:asciiTheme="minorHAnsi" w:hAnsiTheme="minorHAnsi"/>
          <w:sz w:val="18"/>
          <w:szCs w:val="18"/>
        </w:rPr>
        <w:t>WW-duurverkorting</w:t>
      </w:r>
      <w:proofErr w:type="spellEnd"/>
      <w:r w:rsidRPr="00AB0B64">
        <w:rPr>
          <w:rFonts w:asciiTheme="minorHAnsi" w:hAnsiTheme="minorHAnsi"/>
          <w:sz w:val="18"/>
          <w:szCs w:val="18"/>
        </w:rPr>
        <w:t xml:space="preserve"> eerder in de IOW instromen en door de </w:t>
      </w:r>
      <w:proofErr w:type="spellStart"/>
      <w:r w:rsidRPr="00AB0B64">
        <w:rPr>
          <w:rFonts w:asciiTheme="minorHAnsi" w:hAnsiTheme="minorHAnsi"/>
          <w:sz w:val="18"/>
          <w:szCs w:val="18"/>
        </w:rPr>
        <w:t>AOW-leeftijdsverhoging</w:t>
      </w:r>
      <w:proofErr w:type="spellEnd"/>
      <w:r w:rsidRPr="00AB0B64">
        <w:rPr>
          <w:rFonts w:asciiTheme="minorHAnsi" w:hAnsiTheme="minorHAnsi"/>
          <w:sz w:val="18"/>
          <w:szCs w:val="18"/>
        </w:rPr>
        <w:t xml:space="preserve"> later uitstromen. Het effect van de </w:t>
      </w:r>
      <w:proofErr w:type="spellStart"/>
      <w:r w:rsidRPr="00AB0B64">
        <w:rPr>
          <w:rFonts w:asciiTheme="minorHAnsi" w:hAnsiTheme="minorHAnsi"/>
          <w:sz w:val="18"/>
          <w:szCs w:val="18"/>
        </w:rPr>
        <w:t>AOW-leeftijdsverhoging</w:t>
      </w:r>
      <w:proofErr w:type="spellEnd"/>
      <w:r w:rsidRPr="00AB0B64">
        <w:rPr>
          <w:rFonts w:asciiTheme="minorHAnsi" w:hAnsiTheme="minorHAnsi"/>
          <w:sz w:val="18"/>
          <w:szCs w:val="18"/>
        </w:rPr>
        <w:t xml:space="preserve"> op de </w:t>
      </w:r>
      <w:proofErr w:type="spellStart"/>
      <w:r w:rsidRPr="00AB0B64">
        <w:rPr>
          <w:rFonts w:asciiTheme="minorHAnsi" w:hAnsiTheme="minorHAnsi"/>
          <w:sz w:val="18"/>
          <w:szCs w:val="18"/>
        </w:rPr>
        <w:t>IOW-duur</w:t>
      </w:r>
      <w:proofErr w:type="spellEnd"/>
      <w:r w:rsidRPr="00AB0B64">
        <w:rPr>
          <w:rFonts w:asciiTheme="minorHAnsi" w:hAnsiTheme="minorHAnsi"/>
          <w:sz w:val="18"/>
          <w:szCs w:val="18"/>
        </w:rPr>
        <w:t xml:space="preserve"> blijkt hoger dan eerder verwacht.</w:t>
      </w:r>
    </w:p>
    <w:p w:rsidRPr="00AB0B64" w:rsidR="00C65D1C" w:rsidP="00443A33" w:rsidRDefault="00C65D1C">
      <w:pPr>
        <w:rPr>
          <w:rFonts w:asciiTheme="minorHAnsi" w:hAnsiTheme="minorHAnsi"/>
          <w:i/>
          <w:sz w:val="18"/>
          <w:szCs w:val="18"/>
        </w:rPr>
      </w:pPr>
    </w:p>
    <w:p w:rsidRPr="00AB0B64" w:rsidR="00C65D1C" w:rsidP="00443A33" w:rsidRDefault="00C65D1C">
      <w:pPr>
        <w:rPr>
          <w:rFonts w:asciiTheme="minorHAnsi" w:hAnsiTheme="minorHAnsi"/>
          <w:i/>
          <w:sz w:val="18"/>
          <w:szCs w:val="18"/>
        </w:rPr>
      </w:pPr>
      <w:r w:rsidRPr="00AB0B64">
        <w:rPr>
          <w:rFonts w:asciiTheme="minorHAnsi" w:hAnsiTheme="minorHAnsi"/>
          <w:i/>
          <w:sz w:val="18"/>
          <w:szCs w:val="18"/>
        </w:rPr>
        <w:t>Kinderbijslag</w:t>
      </w:r>
    </w:p>
    <w:p w:rsidRPr="00AB0B64" w:rsidR="00C65D1C" w:rsidP="00443A33" w:rsidRDefault="00C65D1C">
      <w:pPr>
        <w:rPr>
          <w:rFonts w:asciiTheme="minorHAnsi" w:hAnsiTheme="minorHAnsi"/>
          <w:sz w:val="18"/>
          <w:szCs w:val="18"/>
        </w:rPr>
      </w:pPr>
      <w:r w:rsidRPr="00AB0B64">
        <w:rPr>
          <w:rFonts w:asciiTheme="minorHAnsi" w:hAnsiTheme="minorHAnsi"/>
          <w:sz w:val="18"/>
          <w:szCs w:val="18"/>
        </w:rPr>
        <w:t>Op basis van uitvoeringsinformatie van de SVB is de raming van de AKW (Kinderbijslag) neerwaarts bijgesteld. Dit komt onder andere door een afname van het aantal kinderen ten opzichte van de vorige raming en een ten opzichte van de vorige raming lager aantal huishoudens dat in aanmerking komt voor AKW+. De AKW+ is een bedrag voor alleenstaanden of alleenverdieners die voor een gehandicapt kind zorgen.</w:t>
      </w:r>
    </w:p>
    <w:p w:rsidRPr="00AB0B64" w:rsidR="00C65D1C" w:rsidP="00443A33" w:rsidRDefault="00C65D1C">
      <w:pPr>
        <w:rPr>
          <w:rFonts w:asciiTheme="minorHAnsi" w:hAnsiTheme="minorHAnsi"/>
          <w:i/>
          <w:sz w:val="18"/>
          <w:szCs w:val="18"/>
        </w:rPr>
      </w:pPr>
    </w:p>
    <w:p w:rsidRPr="00AB0B64" w:rsidR="00C65D1C" w:rsidP="00443A33" w:rsidRDefault="00C65D1C">
      <w:pPr>
        <w:rPr>
          <w:rFonts w:asciiTheme="minorHAnsi" w:hAnsiTheme="minorHAnsi"/>
          <w:i/>
          <w:sz w:val="18"/>
          <w:szCs w:val="18"/>
        </w:rPr>
      </w:pPr>
      <w:r w:rsidRPr="00AB0B64">
        <w:rPr>
          <w:rFonts w:asciiTheme="minorHAnsi" w:hAnsiTheme="minorHAnsi"/>
          <w:i/>
          <w:sz w:val="18"/>
          <w:szCs w:val="18"/>
        </w:rPr>
        <w:t>Kinderopvangtoeslag</w:t>
      </w:r>
    </w:p>
    <w:p w:rsidRPr="00AB0B64" w:rsidR="00C65D1C" w:rsidP="00443A33" w:rsidRDefault="00C65D1C">
      <w:pPr>
        <w:rPr>
          <w:rFonts w:asciiTheme="minorHAnsi" w:hAnsiTheme="minorHAnsi"/>
          <w:sz w:val="18"/>
          <w:szCs w:val="18"/>
        </w:rPr>
      </w:pPr>
      <w:r w:rsidRPr="00AB0B64">
        <w:rPr>
          <w:rFonts w:asciiTheme="minorHAnsi" w:hAnsiTheme="minorHAnsi"/>
          <w:sz w:val="18"/>
          <w:szCs w:val="18"/>
        </w:rPr>
        <w:t xml:space="preserve">Het gebruik van kinderopvangtoeslag is in het toeslagjaar 2016 sterker gestegen dan ten tijde van de begroting 2017 werd verwacht. </w:t>
      </w:r>
      <w:proofErr w:type="gramStart"/>
      <w:r w:rsidRPr="00AB0B64">
        <w:rPr>
          <w:rFonts w:asciiTheme="minorHAnsi" w:hAnsiTheme="minorHAnsi"/>
          <w:sz w:val="18"/>
          <w:szCs w:val="18"/>
        </w:rPr>
        <w:t>Deze ontwikkeling</w:t>
      </w:r>
      <w:proofErr w:type="gramEnd"/>
      <w:r w:rsidRPr="00AB0B64">
        <w:rPr>
          <w:rFonts w:asciiTheme="minorHAnsi" w:hAnsiTheme="minorHAnsi"/>
          <w:sz w:val="18"/>
          <w:szCs w:val="18"/>
        </w:rPr>
        <w:t xml:space="preserve"> heeft structurele effecten en wij verwachten vanaf 2017 hogere uitgaven. Daarnaast leidt de verwerking van de nieuwe (positieve) inzichten ten aanzien van de conjuncturele ontwikkeling ook tot een toename van de raming. De tegenvaller neemt in latere jaren af, </w:t>
      </w:r>
      <w:proofErr w:type="gramStart"/>
      <w:r w:rsidRPr="00AB0B64">
        <w:rPr>
          <w:rFonts w:asciiTheme="minorHAnsi" w:hAnsiTheme="minorHAnsi"/>
          <w:sz w:val="18"/>
          <w:szCs w:val="18"/>
        </w:rPr>
        <w:t>met name</w:t>
      </w:r>
      <w:proofErr w:type="gramEnd"/>
      <w:r w:rsidRPr="00AB0B64">
        <w:rPr>
          <w:rFonts w:asciiTheme="minorHAnsi" w:hAnsiTheme="minorHAnsi"/>
          <w:sz w:val="18"/>
          <w:szCs w:val="18"/>
        </w:rPr>
        <w:t xml:space="preserve"> door de doorwerking van een lager aantal geboorten in de </w:t>
      </w:r>
      <w:proofErr w:type="spellStart"/>
      <w:r w:rsidRPr="00AB0B64">
        <w:rPr>
          <w:rFonts w:asciiTheme="minorHAnsi" w:hAnsiTheme="minorHAnsi"/>
          <w:sz w:val="18"/>
          <w:szCs w:val="18"/>
        </w:rPr>
        <w:t>CBS-bevolkingsraming</w:t>
      </w:r>
      <w:proofErr w:type="spellEnd"/>
      <w:r w:rsidRPr="00AB0B64">
        <w:rPr>
          <w:rFonts w:asciiTheme="minorHAnsi" w:hAnsiTheme="minorHAnsi"/>
          <w:sz w:val="18"/>
          <w:szCs w:val="18"/>
        </w:rPr>
        <w:t xml:space="preserve">.  </w:t>
      </w:r>
    </w:p>
    <w:p w:rsidRPr="00AB0B64" w:rsidR="00C65D1C" w:rsidP="00443A33" w:rsidRDefault="00C65D1C">
      <w:pPr>
        <w:rPr>
          <w:rFonts w:asciiTheme="minorHAnsi" w:hAnsiTheme="minorHAnsi"/>
          <w:i/>
          <w:sz w:val="18"/>
          <w:szCs w:val="18"/>
        </w:rPr>
      </w:pPr>
    </w:p>
    <w:p w:rsidRPr="00AB0B64" w:rsidR="00C65D1C" w:rsidP="00443A33" w:rsidRDefault="00C65D1C">
      <w:pPr>
        <w:rPr>
          <w:rFonts w:asciiTheme="minorHAnsi" w:hAnsiTheme="minorHAnsi"/>
          <w:i/>
          <w:sz w:val="18"/>
          <w:szCs w:val="18"/>
        </w:rPr>
      </w:pPr>
      <w:r w:rsidRPr="00AB0B64">
        <w:rPr>
          <w:rFonts w:asciiTheme="minorHAnsi" w:hAnsiTheme="minorHAnsi"/>
          <w:i/>
          <w:sz w:val="18"/>
          <w:szCs w:val="18"/>
        </w:rPr>
        <w:t>Kindgebonden budget</w:t>
      </w:r>
    </w:p>
    <w:p w:rsidRPr="00AB0B64" w:rsidR="00C65D1C" w:rsidP="00443A33" w:rsidRDefault="00C65D1C">
      <w:pPr>
        <w:rPr>
          <w:rFonts w:asciiTheme="minorHAnsi" w:hAnsiTheme="minorHAnsi"/>
          <w:sz w:val="18"/>
          <w:szCs w:val="18"/>
        </w:rPr>
      </w:pPr>
      <w:r w:rsidRPr="00AB0B64">
        <w:rPr>
          <w:rFonts w:asciiTheme="minorHAnsi" w:hAnsiTheme="minorHAnsi"/>
          <w:sz w:val="18"/>
          <w:szCs w:val="18"/>
        </w:rPr>
        <w:t>De meevaller ontstaat vooral door verwerking van de laatste inzichten van het CPB over meerjarige ontwikkeling van inkomens. Deze stijgen harder dan voorheen aangenomen. Aangezien de WKB een inkomensafhankelijke regeling is dalen hierdoor de uitkeringslasten.</w:t>
      </w:r>
    </w:p>
    <w:p w:rsidRPr="00AB0B64" w:rsidR="00C65D1C" w:rsidP="00443A33" w:rsidRDefault="00C65D1C">
      <w:pPr>
        <w:rPr>
          <w:rFonts w:asciiTheme="minorHAnsi" w:hAnsiTheme="minorHAnsi"/>
          <w:i/>
          <w:sz w:val="18"/>
          <w:szCs w:val="18"/>
        </w:rPr>
      </w:pPr>
    </w:p>
    <w:p w:rsidRPr="00AB0B64" w:rsidR="00C65D1C" w:rsidP="00443A33" w:rsidRDefault="00C65D1C">
      <w:pPr>
        <w:rPr>
          <w:rFonts w:asciiTheme="minorHAnsi" w:hAnsiTheme="minorHAnsi"/>
          <w:i/>
          <w:sz w:val="18"/>
          <w:szCs w:val="18"/>
        </w:rPr>
      </w:pPr>
      <w:r w:rsidRPr="00AB0B64">
        <w:rPr>
          <w:rFonts w:asciiTheme="minorHAnsi" w:hAnsiTheme="minorHAnsi"/>
          <w:i/>
          <w:sz w:val="18"/>
          <w:szCs w:val="18"/>
        </w:rPr>
        <w:t>Leningen inburgering</w:t>
      </w:r>
    </w:p>
    <w:p w:rsidRPr="00AB0B64" w:rsidR="00C65D1C" w:rsidP="00443A33" w:rsidRDefault="00C65D1C">
      <w:pPr>
        <w:rPr>
          <w:rFonts w:asciiTheme="minorHAnsi" w:hAnsiTheme="minorHAnsi"/>
          <w:sz w:val="18"/>
          <w:szCs w:val="18"/>
        </w:rPr>
      </w:pPr>
      <w:r w:rsidRPr="00AB0B64">
        <w:rPr>
          <w:rFonts w:asciiTheme="minorHAnsi" w:hAnsiTheme="minorHAnsi"/>
          <w:sz w:val="18"/>
          <w:szCs w:val="18"/>
        </w:rPr>
        <w:t>Op basis van uitvoeringsinformatie van DUO is de raming van leningen inburgering opwaarts bijgesteld. Zo is het opnamepatroon van de leningen anders gespreid dan aanvankelijk werd aangenomen. Inburgeraars kunnen hun leningen over een langere periode opnemen. Ze blijken leningen vooral in het tweede en derde jaar op te nemen. In de raming werd uitgegaan van een gelijke opname over de periode van drie jaar</w:t>
      </w:r>
    </w:p>
    <w:p w:rsidRPr="00AB0B64" w:rsidR="00C65D1C" w:rsidP="00443A33" w:rsidRDefault="00C65D1C">
      <w:pPr>
        <w:rPr>
          <w:rFonts w:asciiTheme="minorHAnsi" w:hAnsiTheme="minorHAnsi"/>
          <w:i/>
          <w:sz w:val="18"/>
          <w:szCs w:val="18"/>
        </w:rPr>
      </w:pPr>
    </w:p>
    <w:p w:rsidRPr="00AB0B64" w:rsidR="00C65D1C" w:rsidP="00443A33" w:rsidRDefault="00C65D1C">
      <w:pPr>
        <w:rPr>
          <w:rFonts w:asciiTheme="minorHAnsi" w:hAnsiTheme="minorHAnsi"/>
          <w:i/>
          <w:sz w:val="18"/>
          <w:szCs w:val="18"/>
        </w:rPr>
      </w:pPr>
      <w:r w:rsidRPr="00AB0B64">
        <w:rPr>
          <w:rFonts w:asciiTheme="minorHAnsi" w:hAnsiTheme="minorHAnsi"/>
          <w:i/>
          <w:sz w:val="18"/>
          <w:szCs w:val="18"/>
        </w:rPr>
        <w:t>Participatiewet</w:t>
      </w:r>
    </w:p>
    <w:p w:rsidRPr="00AB0B64" w:rsidR="00C65D1C" w:rsidP="00443A33" w:rsidRDefault="00C65D1C">
      <w:pPr>
        <w:rPr>
          <w:rFonts w:asciiTheme="minorHAnsi" w:hAnsiTheme="minorHAnsi"/>
          <w:sz w:val="18"/>
          <w:szCs w:val="18"/>
        </w:rPr>
      </w:pPr>
      <w:r w:rsidRPr="00AB0B64">
        <w:rPr>
          <w:rFonts w:asciiTheme="minorHAnsi" w:hAnsiTheme="minorHAnsi"/>
          <w:sz w:val="18"/>
          <w:szCs w:val="18"/>
        </w:rPr>
        <w:t xml:space="preserve">Binnen de raming van de Participatiewet vallen de bijstand, IOAW, IOAZ en </w:t>
      </w:r>
      <w:proofErr w:type="spellStart"/>
      <w:r w:rsidRPr="00AB0B64">
        <w:rPr>
          <w:rFonts w:asciiTheme="minorHAnsi" w:hAnsiTheme="minorHAnsi"/>
          <w:sz w:val="18"/>
          <w:szCs w:val="18"/>
        </w:rPr>
        <w:t>Bbz</w:t>
      </w:r>
      <w:proofErr w:type="spellEnd"/>
      <w:r w:rsidRPr="00AB0B64">
        <w:rPr>
          <w:rFonts w:asciiTheme="minorHAnsi" w:hAnsiTheme="minorHAnsi"/>
          <w:sz w:val="18"/>
          <w:szCs w:val="18"/>
        </w:rPr>
        <w:t xml:space="preserve"> (levensonderhoud starters). In 2017 is de raming opwaarts bijgesteld. Dit is het saldo van een opwaartse bijstelling als gevolg van de verwerking van de realisatiegegevens over 2016 (inclusief de realisatie als gevolg van de hogere asielinstroom) en de neerwaartse bijstelling vanwege de dalende werkloze beroepsbevolking. De neerwaartse bijstelling in latere jaren vloeit voort uit de eerder genoemde daling van de werkloze beroepsbevolking.</w:t>
      </w:r>
    </w:p>
    <w:p w:rsidRPr="00AB0B64" w:rsidR="00C65D1C" w:rsidP="00443A33" w:rsidRDefault="00C65D1C">
      <w:pPr>
        <w:rPr>
          <w:rFonts w:asciiTheme="minorHAnsi" w:hAnsiTheme="minorHAnsi"/>
          <w:i/>
          <w:sz w:val="18"/>
          <w:szCs w:val="18"/>
        </w:rPr>
      </w:pPr>
    </w:p>
    <w:p w:rsidRPr="00AB0B64" w:rsidR="00957A93" w:rsidP="00443A33" w:rsidRDefault="00957A93">
      <w:pPr>
        <w:rPr>
          <w:rFonts w:asciiTheme="minorHAnsi" w:hAnsiTheme="minorHAnsi"/>
          <w:i/>
          <w:sz w:val="18"/>
          <w:szCs w:val="18"/>
        </w:rPr>
      </w:pPr>
    </w:p>
    <w:p w:rsidRPr="00AB0B64" w:rsidR="00957A93" w:rsidP="00443A33" w:rsidRDefault="00957A93">
      <w:pPr>
        <w:rPr>
          <w:rFonts w:asciiTheme="minorHAnsi" w:hAnsiTheme="minorHAnsi"/>
          <w:i/>
          <w:sz w:val="18"/>
          <w:szCs w:val="18"/>
        </w:rPr>
      </w:pPr>
    </w:p>
    <w:p w:rsidRPr="00AB0B64" w:rsidR="00C65D1C" w:rsidP="00443A33" w:rsidRDefault="00C65D1C">
      <w:pPr>
        <w:rPr>
          <w:rFonts w:asciiTheme="minorHAnsi" w:hAnsiTheme="minorHAnsi"/>
          <w:i/>
          <w:sz w:val="18"/>
          <w:szCs w:val="18"/>
        </w:rPr>
      </w:pPr>
      <w:proofErr w:type="spellStart"/>
      <w:r w:rsidRPr="00AB0B64">
        <w:rPr>
          <w:rFonts w:asciiTheme="minorHAnsi" w:hAnsiTheme="minorHAnsi"/>
          <w:i/>
          <w:sz w:val="18"/>
          <w:szCs w:val="18"/>
        </w:rPr>
        <w:lastRenderedPageBreak/>
        <w:t>Wajong</w:t>
      </w:r>
      <w:proofErr w:type="spellEnd"/>
    </w:p>
    <w:p w:rsidRPr="00AB0B64" w:rsidR="00C65D1C" w:rsidP="00443A33" w:rsidRDefault="00C65D1C">
      <w:pPr>
        <w:rPr>
          <w:rFonts w:asciiTheme="minorHAnsi" w:hAnsiTheme="minorHAnsi"/>
          <w:sz w:val="18"/>
          <w:szCs w:val="18"/>
        </w:rPr>
      </w:pPr>
      <w:r w:rsidRPr="00AB0B64">
        <w:rPr>
          <w:rFonts w:asciiTheme="minorHAnsi" w:hAnsiTheme="minorHAnsi"/>
          <w:sz w:val="18"/>
          <w:szCs w:val="18"/>
        </w:rPr>
        <w:t xml:space="preserve">De raming van de uitgaven aan de </w:t>
      </w:r>
      <w:proofErr w:type="spellStart"/>
      <w:r w:rsidRPr="00AB0B64">
        <w:rPr>
          <w:rFonts w:asciiTheme="minorHAnsi" w:hAnsiTheme="minorHAnsi"/>
          <w:sz w:val="18"/>
          <w:szCs w:val="18"/>
        </w:rPr>
        <w:t>Wajong</w:t>
      </w:r>
      <w:proofErr w:type="spellEnd"/>
      <w:r w:rsidRPr="00AB0B64">
        <w:rPr>
          <w:rFonts w:asciiTheme="minorHAnsi" w:hAnsiTheme="minorHAnsi"/>
          <w:sz w:val="18"/>
          <w:szCs w:val="18"/>
        </w:rPr>
        <w:t xml:space="preserve"> zijn naar boven bijgesteld,  </w:t>
      </w:r>
      <w:proofErr w:type="gramStart"/>
      <w:r w:rsidRPr="00AB0B64">
        <w:rPr>
          <w:rFonts w:asciiTheme="minorHAnsi" w:hAnsiTheme="minorHAnsi"/>
          <w:sz w:val="18"/>
          <w:szCs w:val="18"/>
        </w:rPr>
        <w:t>met name</w:t>
      </w:r>
      <w:proofErr w:type="gramEnd"/>
      <w:r w:rsidRPr="00AB0B64">
        <w:rPr>
          <w:rFonts w:asciiTheme="minorHAnsi" w:hAnsiTheme="minorHAnsi"/>
          <w:sz w:val="18"/>
          <w:szCs w:val="18"/>
        </w:rPr>
        <w:t xml:space="preserve"> vanaf 2018. Deze tegenvaller wordt vanaf 2018 voor het grootste deel veroorzaakt doordat uitkeringsverlaging per 1-1-2018 voor mensen met arbeidsvermogen minder oplevert omdat er minder mensen met arbeidsvermogen zijn dan eerder geraamd is. Daarnaast is de raming van de uitstroom naar beneden </w:t>
      </w:r>
      <w:proofErr w:type="gramStart"/>
      <w:r w:rsidRPr="00AB0B64">
        <w:rPr>
          <w:rFonts w:asciiTheme="minorHAnsi" w:hAnsiTheme="minorHAnsi"/>
          <w:sz w:val="18"/>
          <w:szCs w:val="18"/>
        </w:rPr>
        <w:t xml:space="preserve">bijgesteld.  </w:t>
      </w:r>
      <w:proofErr w:type="gramEnd"/>
    </w:p>
    <w:p w:rsidRPr="00AB0B64" w:rsidR="00C65D1C" w:rsidP="00443A33" w:rsidRDefault="00C65D1C">
      <w:pPr>
        <w:rPr>
          <w:rFonts w:asciiTheme="minorHAnsi" w:hAnsiTheme="minorHAnsi"/>
          <w:i/>
          <w:sz w:val="18"/>
          <w:szCs w:val="18"/>
        </w:rPr>
      </w:pPr>
    </w:p>
    <w:p w:rsidRPr="00AB0B64" w:rsidR="00C65D1C" w:rsidP="00443A33" w:rsidRDefault="00C65D1C">
      <w:pPr>
        <w:rPr>
          <w:rFonts w:asciiTheme="minorHAnsi" w:hAnsiTheme="minorHAnsi"/>
          <w:i/>
          <w:sz w:val="18"/>
          <w:szCs w:val="18"/>
        </w:rPr>
      </w:pPr>
      <w:r w:rsidRPr="00AB0B64">
        <w:rPr>
          <w:rFonts w:asciiTheme="minorHAnsi" w:hAnsiTheme="minorHAnsi"/>
          <w:i/>
          <w:sz w:val="18"/>
          <w:szCs w:val="18"/>
        </w:rPr>
        <w:t>Sectorplannen</w:t>
      </w:r>
    </w:p>
    <w:p w:rsidRPr="00AB0B64" w:rsidR="00C65D1C" w:rsidP="00443A33" w:rsidRDefault="00C65D1C">
      <w:pPr>
        <w:rPr>
          <w:rFonts w:asciiTheme="minorHAnsi" w:hAnsiTheme="minorHAnsi"/>
          <w:sz w:val="18"/>
          <w:szCs w:val="18"/>
        </w:rPr>
      </w:pPr>
      <w:r w:rsidRPr="00AB0B64">
        <w:rPr>
          <w:rFonts w:asciiTheme="minorHAnsi" w:hAnsiTheme="minorHAnsi"/>
          <w:sz w:val="18"/>
          <w:szCs w:val="18"/>
        </w:rPr>
        <w:t xml:space="preserve">Dit betreft het via de eindejaarsmarge 2016 naar 2017 doorgeschoven budget voor de sectorplannen. </w:t>
      </w:r>
    </w:p>
    <w:p w:rsidRPr="00AB0B64" w:rsidR="00C65D1C" w:rsidP="00443A33" w:rsidRDefault="00C65D1C">
      <w:pPr>
        <w:rPr>
          <w:rFonts w:asciiTheme="minorHAnsi" w:hAnsiTheme="minorHAnsi"/>
          <w:i/>
          <w:sz w:val="18"/>
          <w:szCs w:val="18"/>
        </w:rPr>
      </w:pPr>
    </w:p>
    <w:p w:rsidRPr="00AB0B64" w:rsidR="00C65D1C" w:rsidP="00443A33" w:rsidRDefault="00C65D1C">
      <w:pPr>
        <w:rPr>
          <w:rFonts w:asciiTheme="minorHAnsi" w:hAnsiTheme="minorHAnsi"/>
          <w:i/>
          <w:sz w:val="18"/>
          <w:szCs w:val="18"/>
        </w:rPr>
      </w:pPr>
      <w:r w:rsidRPr="00AB0B64">
        <w:rPr>
          <w:rFonts w:asciiTheme="minorHAnsi" w:hAnsiTheme="minorHAnsi"/>
          <w:i/>
          <w:sz w:val="18"/>
          <w:szCs w:val="18"/>
        </w:rPr>
        <w:t>Eindejaarsmarge</w:t>
      </w:r>
    </w:p>
    <w:p w:rsidRPr="00AB0B64" w:rsidR="00C65D1C" w:rsidP="00443A33" w:rsidRDefault="00C65D1C">
      <w:pPr>
        <w:rPr>
          <w:rFonts w:asciiTheme="minorHAnsi" w:hAnsiTheme="minorHAnsi"/>
          <w:sz w:val="18"/>
          <w:szCs w:val="18"/>
        </w:rPr>
      </w:pPr>
      <w:r w:rsidRPr="00AB0B64">
        <w:rPr>
          <w:rFonts w:asciiTheme="minorHAnsi" w:hAnsiTheme="minorHAnsi"/>
          <w:sz w:val="18"/>
          <w:szCs w:val="18"/>
        </w:rPr>
        <w:t>Dit betreft de toevoeging van de eindejaarsmarge 2016 aan de begroting van SZW.</w:t>
      </w:r>
    </w:p>
    <w:p w:rsidRPr="00AB0B64" w:rsidR="00C65D1C" w:rsidP="00443A33" w:rsidRDefault="00C65D1C">
      <w:pPr>
        <w:rPr>
          <w:rFonts w:asciiTheme="minorHAnsi" w:hAnsiTheme="minorHAnsi"/>
          <w:i/>
          <w:sz w:val="18"/>
          <w:szCs w:val="18"/>
        </w:rPr>
      </w:pPr>
    </w:p>
    <w:p w:rsidRPr="00AB0B64" w:rsidR="00C65D1C" w:rsidP="00443A33" w:rsidRDefault="00C65D1C">
      <w:pPr>
        <w:rPr>
          <w:rFonts w:asciiTheme="minorHAnsi" w:hAnsiTheme="minorHAnsi"/>
          <w:i/>
          <w:sz w:val="18"/>
          <w:szCs w:val="18"/>
        </w:rPr>
      </w:pPr>
      <w:r w:rsidRPr="00AB0B64">
        <w:rPr>
          <w:rFonts w:asciiTheme="minorHAnsi" w:hAnsiTheme="minorHAnsi"/>
          <w:i/>
          <w:sz w:val="18"/>
          <w:szCs w:val="18"/>
        </w:rPr>
        <w:t>Herijking</w:t>
      </w:r>
    </w:p>
    <w:p w:rsidRPr="00AB0B64" w:rsidR="00C65D1C" w:rsidP="00443A33" w:rsidRDefault="00C65D1C">
      <w:pPr>
        <w:rPr>
          <w:rFonts w:asciiTheme="minorHAnsi" w:hAnsiTheme="minorHAnsi"/>
          <w:sz w:val="18"/>
          <w:szCs w:val="18"/>
        </w:rPr>
      </w:pPr>
      <w:r w:rsidRPr="00AB0B64">
        <w:rPr>
          <w:rFonts w:asciiTheme="minorHAnsi" w:hAnsiTheme="minorHAnsi"/>
          <w:sz w:val="18"/>
          <w:szCs w:val="18"/>
        </w:rPr>
        <w:t>Jaarlijks wordt het bekostigingsmodel van UWV herijkt waardoor schuiven tussen begrotingsgefinancierde uitvoeringskosten en premiegefinancierde uitvoeringskosten ontstaan bij een gelijkblijvend totaalbudget (alleen op dit totaalbudget wordt gestuurd). Tegenover de hogere begrotingsgefinancierde uitvoeringskosten UWV staat een gelijke daling van de premiegefinancierde uitvoeringskosten UWV. Deze daling van de premiegefinancierde uitvoeringskosten UWV staan op H40.</w:t>
      </w:r>
    </w:p>
    <w:p w:rsidRPr="00AB0B64" w:rsidR="00C65D1C" w:rsidP="00443A33" w:rsidRDefault="00C65D1C">
      <w:pPr>
        <w:rPr>
          <w:rFonts w:asciiTheme="minorHAnsi" w:hAnsiTheme="minorHAnsi"/>
          <w:i/>
          <w:sz w:val="18"/>
          <w:szCs w:val="18"/>
        </w:rPr>
      </w:pPr>
    </w:p>
    <w:p w:rsidRPr="00AB0B64" w:rsidR="00C65D1C" w:rsidP="00443A33" w:rsidRDefault="00C65D1C">
      <w:pPr>
        <w:rPr>
          <w:rFonts w:asciiTheme="minorHAnsi" w:hAnsiTheme="minorHAnsi"/>
          <w:i/>
          <w:sz w:val="18"/>
          <w:szCs w:val="18"/>
        </w:rPr>
      </w:pPr>
      <w:r w:rsidRPr="00AB0B64">
        <w:rPr>
          <w:rFonts w:asciiTheme="minorHAnsi" w:hAnsiTheme="minorHAnsi"/>
          <w:i/>
          <w:sz w:val="18"/>
          <w:szCs w:val="18"/>
        </w:rPr>
        <w:t>Kasschuiven SZA</w:t>
      </w:r>
    </w:p>
    <w:p w:rsidRPr="00AB0B64" w:rsidR="00C65D1C" w:rsidP="00443A33" w:rsidRDefault="00C65D1C">
      <w:pPr>
        <w:rPr>
          <w:rFonts w:asciiTheme="minorHAnsi" w:hAnsiTheme="minorHAnsi"/>
          <w:sz w:val="18"/>
          <w:szCs w:val="18"/>
        </w:rPr>
      </w:pPr>
      <w:r w:rsidRPr="00AB0B64">
        <w:rPr>
          <w:rFonts w:asciiTheme="minorHAnsi" w:hAnsiTheme="minorHAnsi"/>
          <w:sz w:val="18"/>
          <w:szCs w:val="18"/>
        </w:rPr>
        <w:t xml:space="preserve">Deze post betreft verschillende kasschuiven onder het </w:t>
      </w:r>
      <w:proofErr w:type="spellStart"/>
      <w:r w:rsidRPr="00AB0B64">
        <w:rPr>
          <w:rFonts w:asciiTheme="minorHAnsi" w:hAnsiTheme="minorHAnsi"/>
          <w:sz w:val="18"/>
          <w:szCs w:val="18"/>
        </w:rPr>
        <w:t>SZA-kader</w:t>
      </w:r>
      <w:proofErr w:type="spellEnd"/>
      <w:r w:rsidRPr="00AB0B64">
        <w:rPr>
          <w:rFonts w:asciiTheme="minorHAnsi" w:hAnsiTheme="minorHAnsi"/>
          <w:sz w:val="18"/>
          <w:szCs w:val="18"/>
        </w:rPr>
        <w:t>. De grootste betreft een kasschuif voortvloeiende uit de budgettaire verwerking van de voorfinanciering bijstand.</w:t>
      </w:r>
    </w:p>
    <w:p w:rsidRPr="00AB0B64" w:rsidR="00C65D1C" w:rsidP="00443A33" w:rsidRDefault="00C65D1C">
      <w:pPr>
        <w:rPr>
          <w:rFonts w:asciiTheme="minorHAnsi" w:hAnsiTheme="minorHAnsi"/>
          <w:i/>
          <w:sz w:val="18"/>
          <w:szCs w:val="18"/>
        </w:rPr>
      </w:pPr>
    </w:p>
    <w:p w:rsidRPr="00AB0B64" w:rsidR="00C65D1C" w:rsidP="00443A33" w:rsidRDefault="00C65D1C">
      <w:pPr>
        <w:rPr>
          <w:rFonts w:asciiTheme="minorHAnsi" w:hAnsiTheme="minorHAnsi"/>
          <w:i/>
          <w:sz w:val="18"/>
          <w:szCs w:val="18"/>
        </w:rPr>
      </w:pPr>
      <w:r w:rsidRPr="00AB0B64">
        <w:rPr>
          <w:rFonts w:asciiTheme="minorHAnsi" w:hAnsiTheme="minorHAnsi"/>
          <w:i/>
          <w:sz w:val="18"/>
          <w:szCs w:val="18"/>
        </w:rPr>
        <w:t xml:space="preserve">Re-integratie </w:t>
      </w:r>
      <w:proofErr w:type="spellStart"/>
      <w:r w:rsidRPr="00AB0B64">
        <w:rPr>
          <w:rFonts w:asciiTheme="minorHAnsi" w:hAnsiTheme="minorHAnsi"/>
          <w:i/>
          <w:sz w:val="18"/>
          <w:szCs w:val="18"/>
        </w:rPr>
        <w:t>Wajong</w:t>
      </w:r>
      <w:proofErr w:type="spellEnd"/>
    </w:p>
    <w:p w:rsidRPr="00AB0B64" w:rsidR="00C65D1C" w:rsidP="00443A33" w:rsidRDefault="00C65D1C">
      <w:pPr>
        <w:pStyle w:val="Geenafstand"/>
        <w:rPr>
          <w:rFonts w:asciiTheme="minorHAnsi" w:hAnsiTheme="minorHAnsi"/>
          <w:szCs w:val="18"/>
        </w:rPr>
      </w:pPr>
      <w:r w:rsidRPr="00AB0B64">
        <w:rPr>
          <w:rFonts w:asciiTheme="minorHAnsi" w:hAnsiTheme="minorHAnsi"/>
          <w:szCs w:val="18"/>
        </w:rPr>
        <w:t xml:space="preserve">Het budget voor re-integratie van </w:t>
      </w:r>
      <w:proofErr w:type="spellStart"/>
      <w:r w:rsidRPr="00AB0B64">
        <w:rPr>
          <w:rFonts w:asciiTheme="minorHAnsi" w:hAnsiTheme="minorHAnsi"/>
          <w:szCs w:val="18"/>
        </w:rPr>
        <w:t>Wajongers</w:t>
      </w:r>
      <w:proofErr w:type="spellEnd"/>
      <w:r w:rsidRPr="00AB0B64">
        <w:rPr>
          <w:rFonts w:asciiTheme="minorHAnsi" w:hAnsiTheme="minorHAnsi"/>
          <w:szCs w:val="18"/>
        </w:rPr>
        <w:t xml:space="preserve"> is in 2017 verlaagd. Deze middelen worden doorgeschoven naar 2020 en 2021, </w:t>
      </w:r>
      <w:proofErr w:type="gramStart"/>
      <w:r w:rsidRPr="00AB0B64">
        <w:rPr>
          <w:rFonts w:asciiTheme="minorHAnsi" w:hAnsiTheme="minorHAnsi"/>
          <w:szCs w:val="18"/>
        </w:rPr>
        <w:t xml:space="preserve">omdat  </w:t>
      </w:r>
      <w:proofErr w:type="gramEnd"/>
      <w:r w:rsidRPr="00AB0B64">
        <w:rPr>
          <w:rFonts w:asciiTheme="minorHAnsi" w:hAnsiTheme="minorHAnsi"/>
          <w:szCs w:val="18"/>
        </w:rPr>
        <w:t xml:space="preserve">het beroep op deze middelen in deze jaren gaat toenemen als gevolg van de recente </w:t>
      </w:r>
      <w:proofErr w:type="spellStart"/>
      <w:r w:rsidRPr="00AB0B64">
        <w:rPr>
          <w:rFonts w:asciiTheme="minorHAnsi" w:hAnsiTheme="minorHAnsi"/>
          <w:szCs w:val="18"/>
        </w:rPr>
        <w:t>herindelingsoperatie</w:t>
      </w:r>
      <w:proofErr w:type="spellEnd"/>
      <w:r w:rsidRPr="00AB0B64">
        <w:rPr>
          <w:rFonts w:asciiTheme="minorHAnsi" w:hAnsiTheme="minorHAnsi"/>
          <w:szCs w:val="18"/>
        </w:rPr>
        <w:t xml:space="preserve"> in het </w:t>
      </w:r>
      <w:proofErr w:type="spellStart"/>
      <w:r w:rsidRPr="00AB0B64">
        <w:rPr>
          <w:rFonts w:asciiTheme="minorHAnsi" w:hAnsiTheme="minorHAnsi"/>
          <w:szCs w:val="18"/>
        </w:rPr>
        <w:t>Wajong-bestand</w:t>
      </w:r>
      <w:proofErr w:type="spellEnd"/>
      <w:r w:rsidRPr="00AB0B64">
        <w:rPr>
          <w:rFonts w:asciiTheme="minorHAnsi" w:hAnsiTheme="minorHAnsi"/>
          <w:szCs w:val="18"/>
        </w:rPr>
        <w:t>.</w:t>
      </w:r>
    </w:p>
    <w:p w:rsidRPr="00AB0B64" w:rsidR="00C65D1C" w:rsidP="00443A33" w:rsidRDefault="00C65D1C">
      <w:pPr>
        <w:rPr>
          <w:rFonts w:asciiTheme="minorHAnsi" w:hAnsiTheme="minorHAnsi"/>
          <w:i/>
          <w:sz w:val="18"/>
          <w:szCs w:val="18"/>
        </w:rPr>
      </w:pPr>
    </w:p>
    <w:p w:rsidRPr="00AB0B64" w:rsidR="00C65D1C" w:rsidP="00443A33" w:rsidRDefault="00C65D1C">
      <w:pPr>
        <w:rPr>
          <w:rFonts w:asciiTheme="minorHAnsi" w:hAnsiTheme="minorHAnsi"/>
          <w:i/>
          <w:sz w:val="18"/>
          <w:szCs w:val="18"/>
        </w:rPr>
      </w:pPr>
      <w:r w:rsidRPr="00AB0B64">
        <w:rPr>
          <w:rFonts w:asciiTheme="minorHAnsi" w:hAnsiTheme="minorHAnsi"/>
          <w:i/>
          <w:sz w:val="18"/>
          <w:szCs w:val="18"/>
        </w:rPr>
        <w:t>Kansrijk opgroeien</w:t>
      </w:r>
    </w:p>
    <w:p w:rsidRPr="00AB0B64" w:rsidR="00C65D1C" w:rsidP="00443A33" w:rsidRDefault="00C65D1C">
      <w:pPr>
        <w:rPr>
          <w:rFonts w:asciiTheme="minorHAnsi" w:hAnsiTheme="minorHAnsi"/>
          <w:sz w:val="18"/>
          <w:szCs w:val="18"/>
        </w:rPr>
      </w:pPr>
      <w:r w:rsidRPr="00AB0B64">
        <w:rPr>
          <w:rFonts w:asciiTheme="minorHAnsi" w:hAnsiTheme="minorHAnsi"/>
          <w:sz w:val="18"/>
          <w:szCs w:val="18"/>
        </w:rPr>
        <w:t xml:space="preserve">Om te stimuleren dat ook kinderen in een gezin met een laag inkomen kansrijk kunnen opgroeien, heeft het Rijk afgelopen Miljoenennota structureel 100 miljoen euro beschikbaar gesteld voor benodigdheden in </w:t>
      </w:r>
      <w:proofErr w:type="spellStart"/>
      <w:r w:rsidRPr="00AB0B64">
        <w:rPr>
          <w:rFonts w:asciiTheme="minorHAnsi" w:hAnsiTheme="minorHAnsi"/>
          <w:sz w:val="18"/>
          <w:szCs w:val="18"/>
        </w:rPr>
        <w:t>natura</w:t>
      </w:r>
      <w:proofErr w:type="spellEnd"/>
      <w:r w:rsidRPr="00AB0B64">
        <w:rPr>
          <w:rFonts w:asciiTheme="minorHAnsi" w:hAnsiTheme="minorHAnsi"/>
          <w:sz w:val="18"/>
          <w:szCs w:val="18"/>
        </w:rPr>
        <w:t xml:space="preserve"> voor kinderen (0 tot 18 jaar), waardoor ze mee kunnen doen aan activiteiten en die ze nu missen door armoede. Dit betreft de technische overboeking naar het Gemeentefonds, omdat gemeenten een belangrijke rol spelen in de uitvoering hiervan.</w:t>
      </w:r>
    </w:p>
    <w:p w:rsidRPr="00AB0B64" w:rsidR="00C65D1C" w:rsidP="00443A33" w:rsidRDefault="00C65D1C">
      <w:pPr>
        <w:rPr>
          <w:rFonts w:asciiTheme="minorHAnsi" w:hAnsiTheme="minorHAnsi"/>
          <w:sz w:val="18"/>
          <w:szCs w:val="18"/>
        </w:rPr>
      </w:pPr>
    </w:p>
    <w:p w:rsidRPr="00AB0B64" w:rsidR="00C65D1C" w:rsidP="00443A33" w:rsidRDefault="00C65D1C">
      <w:pPr>
        <w:rPr>
          <w:rFonts w:asciiTheme="minorHAnsi" w:hAnsiTheme="minorHAnsi"/>
          <w:i/>
          <w:sz w:val="18"/>
          <w:szCs w:val="18"/>
        </w:rPr>
      </w:pPr>
      <w:proofErr w:type="spellStart"/>
      <w:r w:rsidRPr="00AB0B64">
        <w:rPr>
          <w:rFonts w:asciiTheme="minorHAnsi" w:hAnsiTheme="minorHAnsi"/>
          <w:i/>
          <w:sz w:val="18"/>
          <w:szCs w:val="18"/>
        </w:rPr>
        <w:t>Bikk</w:t>
      </w:r>
      <w:proofErr w:type="spellEnd"/>
      <w:r w:rsidRPr="00AB0B64">
        <w:rPr>
          <w:rFonts w:asciiTheme="minorHAnsi" w:hAnsiTheme="minorHAnsi"/>
          <w:i/>
          <w:sz w:val="18"/>
          <w:szCs w:val="18"/>
        </w:rPr>
        <w:t xml:space="preserve"> AOW</w:t>
      </w:r>
    </w:p>
    <w:p w:rsidRPr="00AB0B64" w:rsidR="00C65D1C" w:rsidP="00443A33" w:rsidRDefault="00C65D1C">
      <w:pPr>
        <w:rPr>
          <w:rFonts w:asciiTheme="minorHAnsi" w:hAnsiTheme="minorHAnsi"/>
          <w:sz w:val="18"/>
          <w:szCs w:val="18"/>
        </w:rPr>
      </w:pPr>
      <w:r w:rsidRPr="00AB0B64">
        <w:rPr>
          <w:rFonts w:asciiTheme="minorHAnsi" w:hAnsiTheme="minorHAnsi"/>
          <w:sz w:val="18"/>
          <w:szCs w:val="18"/>
        </w:rPr>
        <w:t>In de cijfers van het Centraal Economisch Plan van het CPB is de raming voor de inkomsten van heffingskortingen verhoogd. De bijdrage in de kosten van de heffingskortingen (</w:t>
      </w:r>
      <w:proofErr w:type="spellStart"/>
      <w:r w:rsidRPr="00AB0B64">
        <w:rPr>
          <w:rFonts w:asciiTheme="minorHAnsi" w:hAnsiTheme="minorHAnsi"/>
          <w:sz w:val="18"/>
          <w:szCs w:val="18"/>
        </w:rPr>
        <w:t>Bikk</w:t>
      </w:r>
      <w:proofErr w:type="spellEnd"/>
      <w:r w:rsidRPr="00AB0B64">
        <w:rPr>
          <w:rFonts w:asciiTheme="minorHAnsi" w:hAnsiTheme="minorHAnsi"/>
          <w:sz w:val="18"/>
          <w:szCs w:val="18"/>
        </w:rPr>
        <w:t xml:space="preserve">) stijgt mee met de heffingskortingen en wordt daarom ook verhoogd. </w:t>
      </w:r>
    </w:p>
    <w:p w:rsidRPr="00AB0B64" w:rsidR="00C65D1C" w:rsidP="00443A33" w:rsidRDefault="00C65D1C">
      <w:pPr>
        <w:rPr>
          <w:rFonts w:asciiTheme="minorHAnsi" w:hAnsiTheme="minorHAnsi"/>
          <w:sz w:val="18"/>
          <w:szCs w:val="18"/>
        </w:rPr>
      </w:pPr>
    </w:p>
    <w:p w:rsidRPr="00AB0B64" w:rsidR="00C65D1C" w:rsidP="00443A33" w:rsidRDefault="00C65D1C">
      <w:pPr>
        <w:rPr>
          <w:rFonts w:asciiTheme="minorHAnsi" w:hAnsiTheme="minorHAnsi"/>
          <w:i/>
          <w:sz w:val="18"/>
          <w:szCs w:val="18"/>
        </w:rPr>
      </w:pPr>
      <w:r w:rsidRPr="00AB0B64">
        <w:rPr>
          <w:rFonts w:asciiTheme="minorHAnsi" w:hAnsiTheme="minorHAnsi"/>
          <w:i/>
          <w:sz w:val="18"/>
          <w:szCs w:val="18"/>
        </w:rPr>
        <w:t>Rijksbijdrage Vermogenstekort Ouderenfonds</w:t>
      </w:r>
    </w:p>
    <w:p w:rsidRPr="00AB0B64" w:rsidR="00C65D1C" w:rsidP="00443A33" w:rsidRDefault="00C65D1C">
      <w:pPr>
        <w:rPr>
          <w:rFonts w:asciiTheme="minorHAnsi" w:hAnsiTheme="minorHAnsi"/>
          <w:sz w:val="18"/>
          <w:szCs w:val="18"/>
        </w:rPr>
      </w:pPr>
      <w:r w:rsidRPr="00AB0B64">
        <w:rPr>
          <w:rFonts w:asciiTheme="minorHAnsi" w:hAnsiTheme="minorHAnsi"/>
          <w:sz w:val="18"/>
          <w:szCs w:val="18"/>
        </w:rPr>
        <w:t xml:space="preserve">Op basis van het Centraal Economisch Plan van het CPB is de raming voor de rijksbijdrage aan het vermogenstekort van het ouderdomsfonds neerwaarts bijgesteld. In 2017 komt deze bijstelling </w:t>
      </w:r>
      <w:proofErr w:type="gramStart"/>
      <w:r w:rsidRPr="00AB0B64">
        <w:rPr>
          <w:rFonts w:asciiTheme="minorHAnsi" w:hAnsiTheme="minorHAnsi"/>
          <w:sz w:val="18"/>
          <w:szCs w:val="18"/>
        </w:rPr>
        <w:t>met name</w:t>
      </w:r>
      <w:proofErr w:type="gramEnd"/>
      <w:r w:rsidRPr="00AB0B64">
        <w:rPr>
          <w:rFonts w:asciiTheme="minorHAnsi" w:hAnsiTheme="minorHAnsi"/>
          <w:sz w:val="18"/>
          <w:szCs w:val="18"/>
        </w:rPr>
        <w:t xml:space="preserve"> door het verrekenen van het vermogensoverschot uit 2016. In de latere jaren komt de bijstelling doordat het CPB raamt dat de premie-inkomsten hoger zullen uitvallen. De raming van de uitkeringslasten is neerwaarts bijgesteld. Dankzij hogere premie-inkomsten en lagere uitkeringslasten daalt de Rijksbijdrage aan het ouderdomsfonds. </w:t>
      </w:r>
    </w:p>
    <w:p w:rsidRPr="00AB0B64" w:rsidR="00B44066" w:rsidP="00443A33" w:rsidRDefault="00B44066">
      <w:pPr>
        <w:rPr>
          <w:rFonts w:asciiTheme="minorHAnsi" w:hAnsiTheme="minorHAnsi"/>
          <w:b/>
          <w:sz w:val="18"/>
          <w:szCs w:val="18"/>
        </w:rPr>
      </w:pPr>
    </w:p>
    <w:p w:rsidRPr="00AB0B64" w:rsidR="00B44066" w:rsidP="00443A33" w:rsidRDefault="00B44066">
      <w:pPr>
        <w:rPr>
          <w:rFonts w:asciiTheme="minorHAnsi" w:hAnsiTheme="minorHAnsi"/>
          <w:b/>
          <w:sz w:val="18"/>
          <w:szCs w:val="18"/>
        </w:rPr>
      </w:pPr>
      <w:r w:rsidRPr="00AB0B64">
        <w:rPr>
          <w:rFonts w:asciiTheme="minorHAnsi" w:hAnsiTheme="minorHAnsi"/>
          <w:b/>
          <w:sz w:val="18"/>
          <w:szCs w:val="18"/>
        </w:rPr>
        <w:br w:type="page"/>
      </w:r>
    </w:p>
    <w:p w:rsidRPr="00AB0B64" w:rsidR="00B44066" w:rsidP="00443A33" w:rsidRDefault="00B44066">
      <w:pPr>
        <w:rPr>
          <w:rFonts w:asciiTheme="minorHAnsi" w:hAnsiTheme="minorHAnsi"/>
          <w:b/>
          <w:sz w:val="18"/>
          <w:szCs w:val="18"/>
        </w:rPr>
      </w:pPr>
      <w:r w:rsidRPr="00AB0B64">
        <w:rPr>
          <w:rFonts w:asciiTheme="minorHAnsi" w:hAnsiTheme="minorHAnsi"/>
          <w:b/>
          <w:sz w:val="18"/>
          <w:szCs w:val="18"/>
        </w:rPr>
        <w:lastRenderedPageBreak/>
        <w:t xml:space="preserve">Sociale </w:t>
      </w:r>
      <w:r w:rsidRPr="00AB0B64" w:rsidR="00C65D1C">
        <w:rPr>
          <w:rFonts w:asciiTheme="minorHAnsi" w:hAnsiTheme="minorHAnsi"/>
          <w:b/>
          <w:sz w:val="18"/>
          <w:szCs w:val="18"/>
        </w:rPr>
        <w:t>zekerheid</w:t>
      </w:r>
    </w:p>
    <w:p w:rsidRPr="00AB0B64" w:rsidR="00B44066" w:rsidP="00443A33" w:rsidRDefault="00B44066">
      <w:pPr>
        <w:rPr>
          <w:rFonts w:asciiTheme="minorHAnsi" w:hAnsiTheme="minorHAnsi"/>
          <w:b/>
          <w:sz w:val="18"/>
          <w:szCs w:val="18"/>
        </w:rPr>
      </w:pPr>
    </w:p>
    <w:tbl>
      <w:tblPr>
        <w:tblW w:w="9660" w:type="dxa"/>
        <w:tblInd w:w="70" w:type="dxa"/>
        <w:tblCellMar>
          <w:left w:w="70" w:type="dxa"/>
          <w:right w:w="70" w:type="dxa"/>
        </w:tblCellMar>
        <w:tblLook w:val="04A0"/>
      </w:tblPr>
      <w:tblGrid>
        <w:gridCol w:w="4360"/>
        <w:gridCol w:w="1060"/>
        <w:gridCol w:w="1060"/>
        <w:gridCol w:w="1060"/>
        <w:gridCol w:w="1060"/>
        <w:gridCol w:w="1060"/>
      </w:tblGrid>
      <w:tr w:rsidRPr="00AB0B64" w:rsidR="00C65D1C" w:rsidTr="00C65D1C">
        <w:trPr>
          <w:trHeight w:val="240"/>
        </w:trPr>
        <w:tc>
          <w:tcPr>
            <w:tcW w:w="9660" w:type="dxa"/>
            <w:gridSpan w:val="6"/>
            <w:tcBorders>
              <w:top w:val="nil"/>
              <w:left w:val="nil"/>
              <w:bottom w:val="single" w:color="000000" w:sz="8" w:space="0"/>
              <w:right w:val="nil"/>
            </w:tcBorders>
            <w:shd w:val="clear" w:color="auto" w:fill="auto"/>
            <w:hideMark/>
          </w:tcPr>
          <w:p w:rsidRPr="00AB0B64" w:rsidR="00C65D1C" w:rsidP="00443A33" w:rsidRDefault="00C65D1C">
            <w:pPr>
              <w:rPr>
                <w:rFonts w:asciiTheme="minorHAnsi" w:hAnsiTheme="minorHAnsi"/>
                <w:sz w:val="18"/>
                <w:szCs w:val="18"/>
              </w:rPr>
            </w:pPr>
            <w:r w:rsidRPr="00AB0B64">
              <w:rPr>
                <w:rFonts w:asciiTheme="minorHAnsi" w:hAnsiTheme="minorHAnsi"/>
                <w:sz w:val="18"/>
                <w:szCs w:val="18"/>
              </w:rPr>
              <w:t>SOCIALE ZEKERHEID: UITGAVEN</w:t>
            </w:r>
          </w:p>
        </w:tc>
      </w:tr>
      <w:tr w:rsidRPr="00AB0B64" w:rsidR="00C65D1C" w:rsidTr="00C65D1C">
        <w:trPr>
          <w:trHeight w:val="240"/>
        </w:trPr>
        <w:tc>
          <w:tcPr>
            <w:tcW w:w="4360" w:type="dxa"/>
            <w:tcBorders>
              <w:top w:val="nil"/>
              <w:left w:val="nil"/>
              <w:bottom w:val="single" w:color="000000" w:sz="8" w:space="0"/>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 </w:t>
            </w:r>
          </w:p>
        </w:tc>
        <w:tc>
          <w:tcPr>
            <w:tcW w:w="1060" w:type="dxa"/>
            <w:tcBorders>
              <w:top w:val="nil"/>
              <w:left w:val="nil"/>
              <w:bottom w:val="single" w:color="000000" w:sz="8" w:space="0"/>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2021</w:t>
            </w:r>
          </w:p>
        </w:tc>
      </w:tr>
      <w:tr w:rsidRPr="00AB0B64" w:rsidR="00C65D1C" w:rsidTr="00C65D1C">
        <w:trPr>
          <w:trHeight w:val="225"/>
        </w:trPr>
        <w:tc>
          <w:tcPr>
            <w:tcW w:w="4360" w:type="dxa"/>
            <w:tcBorders>
              <w:top w:val="nil"/>
              <w:left w:val="nil"/>
              <w:bottom w:val="nil"/>
              <w:right w:val="nil"/>
            </w:tcBorders>
            <w:shd w:val="clear" w:color="auto" w:fill="auto"/>
            <w:hideMark/>
          </w:tcPr>
          <w:p w:rsidRPr="00AB0B64" w:rsidR="00C65D1C" w:rsidP="00443A33" w:rsidRDefault="00C65D1C">
            <w:pPr>
              <w:rPr>
                <w:rFonts w:asciiTheme="minorHAnsi" w:hAnsiTheme="minorHAnsi"/>
                <w:sz w:val="18"/>
                <w:szCs w:val="18"/>
              </w:rPr>
            </w:pPr>
            <w:r w:rsidRPr="00AB0B64">
              <w:rPr>
                <w:rFonts w:asciiTheme="minorHAnsi" w:hAnsiTheme="minorHAnsi"/>
                <w:sz w:val="18"/>
                <w:szCs w:val="18"/>
              </w:rPr>
              <w:t>Stand Miljoenennota 2017</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78.905</w:t>
            </w:r>
            <w:r w:rsidRPr="00AB0B64" w:rsidR="00693676">
              <w:rPr>
                <w:rFonts w:asciiTheme="minorHAnsi" w:hAnsiTheme="minorHAnsi"/>
                <w:sz w:val="18"/>
                <w:szCs w:val="18"/>
              </w:rPr>
              <w:t>,4</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80.645</w:t>
            </w:r>
            <w:r w:rsidRPr="00AB0B64" w:rsidR="00693676">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81.119</w:t>
            </w:r>
            <w:r w:rsidRPr="00AB0B64" w:rsidR="00693676">
              <w:rPr>
                <w:rFonts w:asciiTheme="minorHAnsi" w:hAnsiTheme="minorHAnsi"/>
                <w:sz w:val="18"/>
                <w:szCs w:val="18"/>
              </w:rPr>
              <w:t>,7</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82.203</w:t>
            </w:r>
            <w:r w:rsidRPr="00AB0B64" w:rsidR="00693676">
              <w:rPr>
                <w:rFonts w:asciiTheme="minorHAnsi" w:hAnsiTheme="minorHAnsi"/>
                <w:sz w:val="18"/>
                <w:szCs w:val="18"/>
              </w:rPr>
              <w:t>,7</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83.778</w:t>
            </w:r>
            <w:r w:rsidRPr="00AB0B64" w:rsidR="00693676">
              <w:rPr>
                <w:rFonts w:asciiTheme="minorHAnsi" w:hAnsiTheme="minorHAnsi"/>
                <w:sz w:val="18"/>
                <w:szCs w:val="18"/>
              </w:rPr>
              <w:t>,8</w:t>
            </w:r>
          </w:p>
        </w:tc>
      </w:tr>
      <w:tr w:rsidRPr="00AB0B64" w:rsidR="00C65D1C" w:rsidTr="00C65D1C">
        <w:trPr>
          <w:trHeight w:val="225"/>
        </w:trPr>
        <w:tc>
          <w:tcPr>
            <w:tcW w:w="4360" w:type="dxa"/>
            <w:tcBorders>
              <w:top w:val="nil"/>
              <w:left w:val="nil"/>
              <w:bottom w:val="nil"/>
              <w:right w:val="nil"/>
            </w:tcBorders>
            <w:shd w:val="clear" w:color="auto" w:fill="auto"/>
            <w:hideMark/>
          </w:tcPr>
          <w:p w:rsidRPr="00AB0B64" w:rsidR="00C65D1C" w:rsidP="00443A33" w:rsidRDefault="00C65D1C">
            <w:pPr>
              <w:rPr>
                <w:rFonts w:asciiTheme="minorHAnsi" w:hAnsiTheme="minorHAnsi"/>
                <w:sz w:val="18"/>
                <w:szCs w:val="18"/>
              </w:rPr>
            </w:pPr>
            <w:r w:rsidRPr="00AB0B64">
              <w:rPr>
                <w:rFonts w:asciiTheme="minorHAnsi" w:hAnsiTheme="minorHAnsi"/>
                <w:sz w:val="18"/>
                <w:szCs w:val="18"/>
              </w:rPr>
              <w:t>Mee- en tegenvallers</w:t>
            </w:r>
          </w:p>
        </w:tc>
        <w:tc>
          <w:tcPr>
            <w:tcW w:w="1060" w:type="dxa"/>
            <w:tcBorders>
              <w:top w:val="nil"/>
              <w:left w:val="nil"/>
              <w:bottom w:val="nil"/>
              <w:right w:val="nil"/>
            </w:tcBorders>
            <w:shd w:val="clear" w:color="auto" w:fill="auto"/>
            <w:noWrap/>
            <w:vAlign w:val="bottom"/>
            <w:hideMark/>
          </w:tcPr>
          <w:p w:rsidRPr="00AB0B64" w:rsidR="00C65D1C" w:rsidP="00443A33" w:rsidRDefault="00C65D1C">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65D1C" w:rsidP="00443A33" w:rsidRDefault="00C65D1C">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65D1C" w:rsidP="00443A33" w:rsidRDefault="00C65D1C">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65D1C" w:rsidP="00443A33" w:rsidRDefault="00C65D1C">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65D1C" w:rsidP="00443A33" w:rsidRDefault="00C65D1C">
            <w:pPr>
              <w:rPr>
                <w:rFonts w:asciiTheme="minorHAnsi" w:hAnsiTheme="minorHAnsi"/>
                <w:sz w:val="18"/>
                <w:szCs w:val="18"/>
              </w:rPr>
            </w:pPr>
          </w:p>
        </w:tc>
      </w:tr>
      <w:tr w:rsidRPr="00AB0B64" w:rsidR="00C65D1C" w:rsidTr="00C65D1C">
        <w:trPr>
          <w:trHeight w:val="225"/>
        </w:trPr>
        <w:tc>
          <w:tcPr>
            <w:tcW w:w="4360" w:type="dxa"/>
            <w:tcBorders>
              <w:top w:val="nil"/>
              <w:left w:val="nil"/>
              <w:bottom w:val="nil"/>
              <w:right w:val="nil"/>
            </w:tcBorders>
            <w:shd w:val="clear" w:color="auto" w:fill="auto"/>
            <w:hideMark/>
          </w:tcPr>
          <w:p w:rsidRPr="00AB0B64" w:rsidR="00C65D1C" w:rsidP="00443A33" w:rsidRDefault="00C65D1C">
            <w:pPr>
              <w:ind w:firstLine="180" w:firstLineChars="100"/>
              <w:rPr>
                <w:rFonts w:asciiTheme="minorHAnsi" w:hAnsiTheme="minorHAnsi"/>
                <w:sz w:val="18"/>
                <w:szCs w:val="18"/>
              </w:rPr>
            </w:pPr>
            <w:r w:rsidRPr="00AB0B64">
              <w:rPr>
                <w:rFonts w:asciiTheme="minorHAnsi" w:hAnsiTheme="minorHAnsi"/>
                <w:sz w:val="18"/>
                <w:szCs w:val="18"/>
              </w:rPr>
              <w:t>Sociale zekerheid</w:t>
            </w:r>
          </w:p>
        </w:tc>
        <w:tc>
          <w:tcPr>
            <w:tcW w:w="1060" w:type="dxa"/>
            <w:tcBorders>
              <w:top w:val="nil"/>
              <w:left w:val="nil"/>
              <w:bottom w:val="nil"/>
              <w:right w:val="nil"/>
            </w:tcBorders>
            <w:shd w:val="clear" w:color="auto" w:fill="auto"/>
            <w:noWrap/>
            <w:vAlign w:val="bottom"/>
            <w:hideMark/>
          </w:tcPr>
          <w:p w:rsidRPr="00AB0B64" w:rsidR="00C65D1C" w:rsidP="00443A33" w:rsidRDefault="00C65D1C">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65D1C" w:rsidP="00443A33" w:rsidRDefault="00C65D1C">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65D1C" w:rsidP="00443A33" w:rsidRDefault="00C65D1C">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65D1C" w:rsidP="00443A33" w:rsidRDefault="00C65D1C">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65D1C" w:rsidP="00443A33" w:rsidRDefault="00C65D1C">
            <w:pPr>
              <w:rPr>
                <w:rFonts w:asciiTheme="minorHAnsi" w:hAnsiTheme="minorHAnsi"/>
                <w:sz w:val="18"/>
                <w:szCs w:val="18"/>
              </w:rPr>
            </w:pPr>
          </w:p>
        </w:tc>
      </w:tr>
      <w:tr w:rsidRPr="00AB0B64" w:rsidR="00C65D1C" w:rsidTr="00C65D1C">
        <w:trPr>
          <w:trHeight w:val="225"/>
        </w:trPr>
        <w:tc>
          <w:tcPr>
            <w:tcW w:w="4360" w:type="dxa"/>
            <w:tcBorders>
              <w:top w:val="nil"/>
              <w:left w:val="nil"/>
              <w:bottom w:val="nil"/>
              <w:right w:val="nil"/>
            </w:tcBorders>
            <w:shd w:val="clear" w:color="auto" w:fill="auto"/>
            <w:hideMark/>
          </w:tcPr>
          <w:p w:rsidRPr="00AB0B64" w:rsidR="00C65D1C" w:rsidP="00443A33" w:rsidRDefault="00C65D1C">
            <w:pPr>
              <w:ind w:firstLine="360" w:firstLineChars="200"/>
              <w:rPr>
                <w:rFonts w:asciiTheme="minorHAnsi" w:hAnsiTheme="minorHAnsi"/>
                <w:sz w:val="18"/>
                <w:szCs w:val="18"/>
              </w:rPr>
            </w:pPr>
            <w:proofErr w:type="spellStart"/>
            <w:r w:rsidRPr="00AB0B64">
              <w:rPr>
                <w:rFonts w:asciiTheme="minorHAnsi" w:hAnsiTheme="minorHAnsi"/>
                <w:sz w:val="18"/>
                <w:szCs w:val="18"/>
              </w:rPr>
              <w:t>Anw</w:t>
            </w:r>
            <w:proofErr w:type="spellEnd"/>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-21,4</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-22,3</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-26,2</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-32,9</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-33,7</w:t>
            </w:r>
          </w:p>
        </w:tc>
      </w:tr>
      <w:tr w:rsidRPr="00AB0B64" w:rsidR="00C65D1C" w:rsidTr="00C65D1C">
        <w:trPr>
          <w:trHeight w:val="225"/>
        </w:trPr>
        <w:tc>
          <w:tcPr>
            <w:tcW w:w="4360" w:type="dxa"/>
            <w:tcBorders>
              <w:top w:val="nil"/>
              <w:left w:val="nil"/>
              <w:bottom w:val="nil"/>
              <w:right w:val="nil"/>
            </w:tcBorders>
            <w:shd w:val="clear" w:color="auto" w:fill="auto"/>
            <w:hideMark/>
          </w:tcPr>
          <w:p w:rsidRPr="00AB0B64" w:rsidR="00C65D1C" w:rsidP="00443A33" w:rsidRDefault="00C65D1C">
            <w:pPr>
              <w:ind w:firstLine="360" w:firstLineChars="200"/>
              <w:rPr>
                <w:rFonts w:asciiTheme="minorHAnsi" w:hAnsiTheme="minorHAnsi"/>
                <w:sz w:val="18"/>
                <w:szCs w:val="18"/>
              </w:rPr>
            </w:pPr>
            <w:proofErr w:type="spellStart"/>
            <w:r w:rsidRPr="00AB0B64">
              <w:rPr>
                <w:rFonts w:asciiTheme="minorHAnsi" w:hAnsiTheme="minorHAnsi"/>
                <w:sz w:val="18"/>
                <w:szCs w:val="18"/>
              </w:rPr>
              <w:t>Aow</w:t>
            </w:r>
            <w:proofErr w:type="spellEnd"/>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-19,2</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-48,4</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-52,9</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-57,7</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-60,6</w:t>
            </w:r>
          </w:p>
        </w:tc>
      </w:tr>
      <w:tr w:rsidRPr="00AB0B64" w:rsidR="00C65D1C" w:rsidTr="00C65D1C">
        <w:trPr>
          <w:trHeight w:val="225"/>
        </w:trPr>
        <w:tc>
          <w:tcPr>
            <w:tcW w:w="4360" w:type="dxa"/>
            <w:tcBorders>
              <w:top w:val="nil"/>
              <w:left w:val="nil"/>
              <w:bottom w:val="nil"/>
              <w:right w:val="nil"/>
            </w:tcBorders>
            <w:shd w:val="clear" w:color="auto" w:fill="auto"/>
            <w:hideMark/>
          </w:tcPr>
          <w:p w:rsidRPr="00AB0B64" w:rsidR="00C65D1C" w:rsidP="00443A33" w:rsidRDefault="00C65D1C">
            <w:pPr>
              <w:ind w:firstLine="360" w:firstLineChars="200"/>
              <w:rPr>
                <w:rFonts w:asciiTheme="minorHAnsi" w:hAnsiTheme="minorHAnsi"/>
                <w:sz w:val="18"/>
                <w:szCs w:val="18"/>
              </w:rPr>
            </w:pPr>
            <w:r w:rsidRPr="00AB0B64">
              <w:rPr>
                <w:rFonts w:asciiTheme="minorHAnsi" w:hAnsiTheme="minorHAnsi"/>
                <w:sz w:val="18"/>
                <w:szCs w:val="18"/>
              </w:rPr>
              <w:t xml:space="preserve">Bijdrage </w:t>
            </w:r>
            <w:proofErr w:type="spellStart"/>
            <w:r w:rsidRPr="00AB0B64">
              <w:rPr>
                <w:rFonts w:asciiTheme="minorHAnsi" w:hAnsiTheme="minorHAnsi"/>
                <w:sz w:val="18"/>
                <w:szCs w:val="18"/>
              </w:rPr>
              <w:t>coa</w:t>
            </w:r>
            <w:proofErr w:type="spellEnd"/>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-26,6</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-7,3</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19,7</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7,2</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7,7</w:t>
            </w:r>
          </w:p>
        </w:tc>
      </w:tr>
      <w:tr w:rsidRPr="00AB0B64" w:rsidR="00C65D1C" w:rsidTr="00C65D1C">
        <w:trPr>
          <w:trHeight w:val="225"/>
        </w:trPr>
        <w:tc>
          <w:tcPr>
            <w:tcW w:w="4360" w:type="dxa"/>
            <w:tcBorders>
              <w:top w:val="nil"/>
              <w:left w:val="nil"/>
              <w:bottom w:val="nil"/>
              <w:right w:val="nil"/>
            </w:tcBorders>
            <w:shd w:val="clear" w:color="auto" w:fill="auto"/>
            <w:hideMark/>
          </w:tcPr>
          <w:p w:rsidRPr="00AB0B64" w:rsidR="00C65D1C" w:rsidP="00443A33" w:rsidRDefault="00C65D1C">
            <w:pPr>
              <w:ind w:firstLine="360" w:firstLineChars="200"/>
              <w:rPr>
                <w:rFonts w:asciiTheme="minorHAnsi" w:hAnsiTheme="minorHAnsi"/>
                <w:sz w:val="18"/>
                <w:szCs w:val="18"/>
              </w:rPr>
            </w:pPr>
            <w:proofErr w:type="spellStart"/>
            <w:r w:rsidRPr="00AB0B64">
              <w:rPr>
                <w:rFonts w:asciiTheme="minorHAnsi" w:hAnsiTheme="minorHAnsi"/>
                <w:sz w:val="18"/>
                <w:szCs w:val="18"/>
              </w:rPr>
              <w:t>Iow</w:t>
            </w:r>
            <w:proofErr w:type="spellEnd"/>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4,3</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6,3</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14,2</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21,9</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30,7</w:t>
            </w:r>
          </w:p>
        </w:tc>
      </w:tr>
      <w:tr w:rsidRPr="00AB0B64" w:rsidR="00C65D1C" w:rsidTr="00C65D1C">
        <w:trPr>
          <w:trHeight w:val="225"/>
        </w:trPr>
        <w:tc>
          <w:tcPr>
            <w:tcW w:w="4360" w:type="dxa"/>
            <w:tcBorders>
              <w:top w:val="nil"/>
              <w:left w:val="nil"/>
              <w:bottom w:val="nil"/>
              <w:right w:val="nil"/>
            </w:tcBorders>
            <w:shd w:val="clear" w:color="auto" w:fill="auto"/>
            <w:hideMark/>
          </w:tcPr>
          <w:p w:rsidRPr="00AB0B64" w:rsidR="00C65D1C" w:rsidP="00443A33" w:rsidRDefault="00C65D1C">
            <w:pPr>
              <w:ind w:firstLine="360" w:firstLineChars="200"/>
              <w:rPr>
                <w:rFonts w:asciiTheme="minorHAnsi" w:hAnsiTheme="minorHAnsi"/>
                <w:sz w:val="18"/>
                <w:szCs w:val="18"/>
              </w:rPr>
            </w:pPr>
            <w:proofErr w:type="spellStart"/>
            <w:r w:rsidRPr="00AB0B64">
              <w:rPr>
                <w:rFonts w:asciiTheme="minorHAnsi" w:hAnsiTheme="minorHAnsi"/>
                <w:sz w:val="18"/>
                <w:szCs w:val="18"/>
              </w:rPr>
              <w:t>Iva</w:t>
            </w:r>
            <w:proofErr w:type="spellEnd"/>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54,3</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60,9</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60,2</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55,6</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49</w:t>
            </w:r>
          </w:p>
        </w:tc>
      </w:tr>
      <w:tr w:rsidRPr="00AB0B64" w:rsidR="00C65D1C" w:rsidTr="00C65D1C">
        <w:trPr>
          <w:trHeight w:val="225"/>
        </w:trPr>
        <w:tc>
          <w:tcPr>
            <w:tcW w:w="4360" w:type="dxa"/>
            <w:tcBorders>
              <w:top w:val="nil"/>
              <w:left w:val="nil"/>
              <w:bottom w:val="nil"/>
              <w:right w:val="nil"/>
            </w:tcBorders>
            <w:shd w:val="clear" w:color="auto" w:fill="auto"/>
            <w:hideMark/>
          </w:tcPr>
          <w:p w:rsidRPr="00AB0B64" w:rsidR="00C65D1C" w:rsidP="00443A33" w:rsidRDefault="00C65D1C">
            <w:pPr>
              <w:ind w:firstLine="360" w:firstLineChars="200"/>
              <w:rPr>
                <w:rFonts w:asciiTheme="minorHAnsi" w:hAnsiTheme="minorHAnsi"/>
                <w:sz w:val="18"/>
                <w:szCs w:val="18"/>
              </w:rPr>
            </w:pPr>
            <w:r w:rsidRPr="00AB0B64">
              <w:rPr>
                <w:rFonts w:asciiTheme="minorHAnsi" w:hAnsiTheme="minorHAnsi"/>
                <w:sz w:val="18"/>
                <w:szCs w:val="18"/>
              </w:rPr>
              <w:t>Kinderbijslag</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-30,2</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-33,5</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-37</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-37</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-38,2</w:t>
            </w:r>
          </w:p>
        </w:tc>
      </w:tr>
      <w:tr w:rsidRPr="00AB0B64" w:rsidR="00C65D1C" w:rsidTr="00C65D1C">
        <w:trPr>
          <w:trHeight w:val="225"/>
        </w:trPr>
        <w:tc>
          <w:tcPr>
            <w:tcW w:w="4360" w:type="dxa"/>
            <w:tcBorders>
              <w:top w:val="nil"/>
              <w:left w:val="nil"/>
              <w:bottom w:val="nil"/>
              <w:right w:val="nil"/>
            </w:tcBorders>
            <w:shd w:val="clear" w:color="auto" w:fill="auto"/>
            <w:hideMark/>
          </w:tcPr>
          <w:p w:rsidRPr="00AB0B64" w:rsidR="00C65D1C" w:rsidP="00443A33" w:rsidRDefault="00C65D1C">
            <w:pPr>
              <w:ind w:firstLine="360" w:firstLineChars="200"/>
              <w:rPr>
                <w:rFonts w:asciiTheme="minorHAnsi" w:hAnsiTheme="minorHAnsi"/>
                <w:sz w:val="18"/>
                <w:szCs w:val="18"/>
              </w:rPr>
            </w:pPr>
            <w:r w:rsidRPr="00AB0B64">
              <w:rPr>
                <w:rFonts w:asciiTheme="minorHAnsi" w:hAnsiTheme="minorHAnsi"/>
                <w:sz w:val="18"/>
                <w:szCs w:val="18"/>
              </w:rPr>
              <w:t>Kinderopvangtoeslag</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27,4</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36</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23,2</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10,3</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-2,3</w:t>
            </w:r>
          </w:p>
        </w:tc>
      </w:tr>
      <w:tr w:rsidRPr="00AB0B64" w:rsidR="00C65D1C" w:rsidTr="00C65D1C">
        <w:trPr>
          <w:trHeight w:val="225"/>
        </w:trPr>
        <w:tc>
          <w:tcPr>
            <w:tcW w:w="4360" w:type="dxa"/>
            <w:tcBorders>
              <w:top w:val="nil"/>
              <w:left w:val="nil"/>
              <w:bottom w:val="nil"/>
              <w:right w:val="nil"/>
            </w:tcBorders>
            <w:shd w:val="clear" w:color="auto" w:fill="auto"/>
            <w:hideMark/>
          </w:tcPr>
          <w:p w:rsidRPr="00AB0B64" w:rsidR="00C65D1C" w:rsidP="00443A33" w:rsidRDefault="00C65D1C">
            <w:pPr>
              <w:ind w:firstLine="360" w:firstLineChars="200"/>
              <w:rPr>
                <w:rFonts w:asciiTheme="minorHAnsi" w:hAnsiTheme="minorHAnsi"/>
                <w:sz w:val="18"/>
                <w:szCs w:val="18"/>
              </w:rPr>
            </w:pPr>
            <w:r w:rsidRPr="00AB0B64">
              <w:rPr>
                <w:rFonts w:asciiTheme="minorHAnsi" w:hAnsiTheme="minorHAnsi"/>
                <w:sz w:val="18"/>
                <w:szCs w:val="18"/>
              </w:rPr>
              <w:t>Kindgebonden budget</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23,3</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-1,6</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-21,6</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-38,4</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-55,4</w:t>
            </w:r>
          </w:p>
        </w:tc>
      </w:tr>
      <w:tr w:rsidRPr="00AB0B64" w:rsidR="00C65D1C" w:rsidTr="00C65D1C">
        <w:trPr>
          <w:trHeight w:val="225"/>
        </w:trPr>
        <w:tc>
          <w:tcPr>
            <w:tcW w:w="4360" w:type="dxa"/>
            <w:tcBorders>
              <w:top w:val="nil"/>
              <w:left w:val="nil"/>
              <w:bottom w:val="nil"/>
              <w:right w:val="nil"/>
            </w:tcBorders>
            <w:shd w:val="clear" w:color="auto" w:fill="auto"/>
            <w:hideMark/>
          </w:tcPr>
          <w:p w:rsidRPr="00AB0B64" w:rsidR="00C65D1C" w:rsidP="00443A33" w:rsidRDefault="00C65D1C">
            <w:pPr>
              <w:ind w:firstLine="360" w:firstLineChars="200"/>
              <w:rPr>
                <w:rFonts w:asciiTheme="minorHAnsi" w:hAnsiTheme="minorHAnsi"/>
                <w:sz w:val="18"/>
                <w:szCs w:val="18"/>
              </w:rPr>
            </w:pPr>
            <w:r w:rsidRPr="00AB0B64">
              <w:rPr>
                <w:rFonts w:asciiTheme="minorHAnsi" w:hAnsiTheme="minorHAnsi"/>
                <w:sz w:val="18"/>
                <w:szCs w:val="18"/>
              </w:rPr>
              <w:t>Leningen inburgering</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12,3</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13,3</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10,6</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21</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27,4</w:t>
            </w:r>
          </w:p>
        </w:tc>
      </w:tr>
      <w:tr w:rsidRPr="00AB0B64" w:rsidR="00C65D1C" w:rsidTr="00C65D1C">
        <w:trPr>
          <w:trHeight w:val="225"/>
        </w:trPr>
        <w:tc>
          <w:tcPr>
            <w:tcW w:w="4360" w:type="dxa"/>
            <w:tcBorders>
              <w:top w:val="nil"/>
              <w:left w:val="nil"/>
              <w:bottom w:val="nil"/>
              <w:right w:val="nil"/>
            </w:tcBorders>
            <w:shd w:val="clear" w:color="auto" w:fill="auto"/>
            <w:hideMark/>
          </w:tcPr>
          <w:p w:rsidRPr="00AB0B64" w:rsidR="00C65D1C" w:rsidP="00443A33" w:rsidRDefault="00C65D1C">
            <w:pPr>
              <w:ind w:firstLine="360" w:firstLineChars="200"/>
              <w:rPr>
                <w:rFonts w:asciiTheme="minorHAnsi" w:hAnsiTheme="minorHAnsi"/>
                <w:sz w:val="18"/>
                <w:szCs w:val="18"/>
              </w:rPr>
            </w:pPr>
            <w:r w:rsidRPr="00AB0B64">
              <w:rPr>
                <w:rFonts w:asciiTheme="minorHAnsi" w:hAnsiTheme="minorHAnsi"/>
                <w:sz w:val="18"/>
                <w:szCs w:val="18"/>
              </w:rPr>
              <w:t>Nominale ontwikkeling</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153,9</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373,4</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885,9</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1.320</w:t>
            </w:r>
            <w:r w:rsidRPr="00AB0B64" w:rsidR="00693676">
              <w:rPr>
                <w:rFonts w:asciiTheme="minorHAnsi" w:hAnsiTheme="minorHAnsi"/>
                <w:sz w:val="18"/>
                <w:szCs w:val="18"/>
              </w:rPr>
              <w:t>,4</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1.641</w:t>
            </w:r>
            <w:r w:rsidRPr="00AB0B64" w:rsidR="00693676">
              <w:rPr>
                <w:rFonts w:asciiTheme="minorHAnsi" w:hAnsiTheme="minorHAnsi"/>
                <w:sz w:val="18"/>
                <w:szCs w:val="18"/>
              </w:rPr>
              <w:t>,5</w:t>
            </w:r>
          </w:p>
        </w:tc>
      </w:tr>
      <w:tr w:rsidRPr="00AB0B64" w:rsidR="00C65D1C" w:rsidTr="00C65D1C">
        <w:trPr>
          <w:trHeight w:val="225"/>
        </w:trPr>
        <w:tc>
          <w:tcPr>
            <w:tcW w:w="4360" w:type="dxa"/>
            <w:tcBorders>
              <w:top w:val="nil"/>
              <w:left w:val="nil"/>
              <w:bottom w:val="nil"/>
              <w:right w:val="nil"/>
            </w:tcBorders>
            <w:shd w:val="clear" w:color="auto" w:fill="auto"/>
            <w:hideMark/>
          </w:tcPr>
          <w:p w:rsidRPr="00AB0B64" w:rsidR="00C65D1C" w:rsidP="00443A33" w:rsidRDefault="00C65D1C">
            <w:pPr>
              <w:ind w:firstLine="360" w:firstLineChars="200"/>
              <w:rPr>
                <w:rFonts w:asciiTheme="minorHAnsi" w:hAnsiTheme="minorHAnsi"/>
                <w:sz w:val="18"/>
                <w:szCs w:val="18"/>
              </w:rPr>
            </w:pPr>
            <w:r w:rsidRPr="00AB0B64">
              <w:rPr>
                <w:rFonts w:asciiTheme="minorHAnsi" w:hAnsiTheme="minorHAnsi"/>
                <w:sz w:val="18"/>
                <w:szCs w:val="18"/>
              </w:rPr>
              <w:t>Participatiewet</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26,2</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-349</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-336</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-225,7</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-139,9</w:t>
            </w:r>
          </w:p>
        </w:tc>
      </w:tr>
      <w:tr w:rsidRPr="00AB0B64" w:rsidR="00C65D1C" w:rsidTr="00C65D1C">
        <w:trPr>
          <w:trHeight w:val="225"/>
        </w:trPr>
        <w:tc>
          <w:tcPr>
            <w:tcW w:w="4360" w:type="dxa"/>
            <w:tcBorders>
              <w:top w:val="nil"/>
              <w:left w:val="nil"/>
              <w:bottom w:val="nil"/>
              <w:right w:val="nil"/>
            </w:tcBorders>
            <w:shd w:val="clear" w:color="auto" w:fill="auto"/>
            <w:hideMark/>
          </w:tcPr>
          <w:p w:rsidRPr="00AB0B64" w:rsidR="00C65D1C" w:rsidP="00443A33" w:rsidRDefault="00C65D1C">
            <w:pPr>
              <w:ind w:firstLine="360" w:firstLineChars="200"/>
              <w:rPr>
                <w:rFonts w:asciiTheme="minorHAnsi" w:hAnsiTheme="minorHAnsi"/>
                <w:sz w:val="18"/>
                <w:szCs w:val="18"/>
              </w:rPr>
            </w:pPr>
            <w:r w:rsidRPr="00AB0B64">
              <w:rPr>
                <w:rFonts w:asciiTheme="minorHAnsi" w:hAnsiTheme="minorHAnsi"/>
                <w:sz w:val="18"/>
                <w:szCs w:val="18"/>
              </w:rPr>
              <w:t xml:space="preserve">Uitvoeringskosten </w:t>
            </w:r>
            <w:proofErr w:type="spellStart"/>
            <w:r w:rsidRPr="00AB0B64">
              <w:rPr>
                <w:rFonts w:asciiTheme="minorHAnsi" w:hAnsiTheme="minorHAnsi"/>
                <w:sz w:val="18"/>
                <w:szCs w:val="18"/>
              </w:rPr>
              <w:t>uwv</w:t>
            </w:r>
            <w:proofErr w:type="spellEnd"/>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-51,9</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-49,1</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-41,8</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-32,9</w:t>
            </w:r>
          </w:p>
        </w:tc>
      </w:tr>
      <w:tr w:rsidRPr="00AB0B64" w:rsidR="00C65D1C" w:rsidTr="00C65D1C">
        <w:trPr>
          <w:trHeight w:val="225"/>
        </w:trPr>
        <w:tc>
          <w:tcPr>
            <w:tcW w:w="4360" w:type="dxa"/>
            <w:tcBorders>
              <w:top w:val="nil"/>
              <w:left w:val="nil"/>
              <w:bottom w:val="nil"/>
              <w:right w:val="nil"/>
            </w:tcBorders>
            <w:shd w:val="clear" w:color="auto" w:fill="auto"/>
            <w:hideMark/>
          </w:tcPr>
          <w:p w:rsidRPr="00AB0B64" w:rsidR="00C65D1C" w:rsidP="00443A33" w:rsidRDefault="00C65D1C">
            <w:pPr>
              <w:ind w:firstLine="360" w:firstLineChars="200"/>
              <w:rPr>
                <w:rFonts w:asciiTheme="minorHAnsi" w:hAnsiTheme="minorHAnsi"/>
                <w:sz w:val="18"/>
                <w:szCs w:val="18"/>
              </w:rPr>
            </w:pPr>
            <w:proofErr w:type="spellStart"/>
            <w:r w:rsidRPr="00AB0B64">
              <w:rPr>
                <w:rFonts w:asciiTheme="minorHAnsi" w:hAnsiTheme="minorHAnsi"/>
                <w:sz w:val="18"/>
                <w:szCs w:val="18"/>
              </w:rPr>
              <w:t>Wajong</w:t>
            </w:r>
            <w:proofErr w:type="spellEnd"/>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6,7</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29,6</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29,6</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28,6</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29,1</w:t>
            </w:r>
          </w:p>
        </w:tc>
      </w:tr>
      <w:tr w:rsidRPr="00AB0B64" w:rsidR="00C65D1C" w:rsidTr="00C65D1C">
        <w:trPr>
          <w:trHeight w:val="225"/>
        </w:trPr>
        <w:tc>
          <w:tcPr>
            <w:tcW w:w="4360" w:type="dxa"/>
            <w:tcBorders>
              <w:top w:val="nil"/>
              <w:left w:val="nil"/>
              <w:bottom w:val="nil"/>
              <w:right w:val="nil"/>
            </w:tcBorders>
            <w:shd w:val="clear" w:color="auto" w:fill="auto"/>
            <w:hideMark/>
          </w:tcPr>
          <w:p w:rsidRPr="00AB0B64" w:rsidR="00C65D1C" w:rsidP="00443A33" w:rsidRDefault="00C65D1C">
            <w:pPr>
              <w:ind w:firstLine="360" w:firstLineChars="200"/>
              <w:rPr>
                <w:rFonts w:asciiTheme="minorHAnsi" w:hAnsiTheme="minorHAnsi"/>
                <w:sz w:val="18"/>
                <w:szCs w:val="18"/>
              </w:rPr>
            </w:pPr>
            <w:proofErr w:type="spellStart"/>
            <w:r w:rsidRPr="00AB0B64">
              <w:rPr>
                <w:rFonts w:asciiTheme="minorHAnsi" w:hAnsiTheme="minorHAnsi"/>
                <w:sz w:val="18"/>
                <w:szCs w:val="18"/>
              </w:rPr>
              <w:t>Wao</w:t>
            </w:r>
            <w:proofErr w:type="spellEnd"/>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-90,8</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-87</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-79,9</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-76,9</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-75,3</w:t>
            </w:r>
          </w:p>
        </w:tc>
      </w:tr>
      <w:tr w:rsidRPr="00AB0B64" w:rsidR="00C65D1C" w:rsidTr="00C65D1C">
        <w:trPr>
          <w:trHeight w:val="225"/>
        </w:trPr>
        <w:tc>
          <w:tcPr>
            <w:tcW w:w="4360" w:type="dxa"/>
            <w:tcBorders>
              <w:top w:val="nil"/>
              <w:left w:val="nil"/>
              <w:bottom w:val="nil"/>
              <w:right w:val="nil"/>
            </w:tcBorders>
            <w:shd w:val="clear" w:color="auto" w:fill="auto"/>
            <w:hideMark/>
          </w:tcPr>
          <w:p w:rsidRPr="00AB0B64" w:rsidR="00C65D1C" w:rsidP="00443A33" w:rsidRDefault="00C65D1C">
            <w:pPr>
              <w:ind w:firstLine="360" w:firstLineChars="200"/>
              <w:rPr>
                <w:rFonts w:asciiTheme="minorHAnsi" w:hAnsiTheme="minorHAnsi"/>
                <w:sz w:val="18"/>
                <w:szCs w:val="18"/>
              </w:rPr>
            </w:pPr>
            <w:proofErr w:type="spellStart"/>
            <w:r w:rsidRPr="00AB0B64">
              <w:rPr>
                <w:rFonts w:asciiTheme="minorHAnsi" w:hAnsiTheme="minorHAnsi"/>
                <w:sz w:val="18"/>
                <w:szCs w:val="18"/>
              </w:rPr>
              <w:t>Wga</w:t>
            </w:r>
            <w:proofErr w:type="spellEnd"/>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29,5</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36,3</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25,6</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18,3</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6,6</w:t>
            </w:r>
          </w:p>
        </w:tc>
      </w:tr>
      <w:tr w:rsidRPr="00AB0B64" w:rsidR="00C65D1C" w:rsidTr="00C65D1C">
        <w:trPr>
          <w:trHeight w:val="225"/>
        </w:trPr>
        <w:tc>
          <w:tcPr>
            <w:tcW w:w="4360" w:type="dxa"/>
            <w:tcBorders>
              <w:top w:val="nil"/>
              <w:left w:val="nil"/>
              <w:bottom w:val="nil"/>
              <w:right w:val="nil"/>
            </w:tcBorders>
            <w:shd w:val="clear" w:color="auto" w:fill="auto"/>
            <w:hideMark/>
          </w:tcPr>
          <w:p w:rsidRPr="00AB0B64" w:rsidR="00C65D1C" w:rsidP="00443A33" w:rsidRDefault="00C65D1C">
            <w:pPr>
              <w:ind w:firstLine="360" w:firstLineChars="200"/>
              <w:rPr>
                <w:rFonts w:asciiTheme="minorHAnsi" w:hAnsiTheme="minorHAnsi"/>
                <w:sz w:val="18"/>
                <w:szCs w:val="18"/>
              </w:rPr>
            </w:pPr>
            <w:proofErr w:type="spellStart"/>
            <w:r w:rsidRPr="00AB0B64">
              <w:rPr>
                <w:rFonts w:asciiTheme="minorHAnsi" w:hAnsiTheme="minorHAnsi"/>
                <w:sz w:val="18"/>
                <w:szCs w:val="18"/>
              </w:rPr>
              <w:t>Ww</w:t>
            </w:r>
            <w:proofErr w:type="spellEnd"/>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-246,5</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-540,9</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-625,7</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-547,1</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-410,1</w:t>
            </w:r>
          </w:p>
        </w:tc>
      </w:tr>
      <w:tr w:rsidRPr="00AB0B64" w:rsidR="00C65D1C" w:rsidTr="00C65D1C">
        <w:trPr>
          <w:trHeight w:val="225"/>
        </w:trPr>
        <w:tc>
          <w:tcPr>
            <w:tcW w:w="4360" w:type="dxa"/>
            <w:tcBorders>
              <w:top w:val="nil"/>
              <w:left w:val="nil"/>
              <w:bottom w:val="nil"/>
              <w:right w:val="nil"/>
            </w:tcBorders>
            <w:shd w:val="clear" w:color="auto" w:fill="auto"/>
            <w:hideMark/>
          </w:tcPr>
          <w:p w:rsidRPr="00AB0B64" w:rsidR="00C65D1C" w:rsidP="00443A33" w:rsidRDefault="00C65D1C">
            <w:pPr>
              <w:ind w:firstLine="360" w:firstLineChars="200"/>
              <w:rPr>
                <w:rFonts w:asciiTheme="minorHAnsi" w:hAnsiTheme="minorHAnsi"/>
                <w:sz w:val="18"/>
                <w:szCs w:val="18"/>
              </w:rPr>
            </w:pPr>
            <w:proofErr w:type="spellStart"/>
            <w:r w:rsidRPr="00AB0B64">
              <w:rPr>
                <w:rFonts w:asciiTheme="minorHAnsi" w:hAnsiTheme="minorHAnsi"/>
                <w:sz w:val="18"/>
                <w:szCs w:val="18"/>
              </w:rPr>
              <w:t>Zw</w:t>
            </w:r>
            <w:proofErr w:type="spellEnd"/>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23,4</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24,3</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27,6</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32,8</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37,7</w:t>
            </w:r>
          </w:p>
        </w:tc>
      </w:tr>
      <w:tr w:rsidRPr="00AB0B64" w:rsidR="00C65D1C" w:rsidTr="00C65D1C">
        <w:trPr>
          <w:trHeight w:val="240"/>
        </w:trPr>
        <w:tc>
          <w:tcPr>
            <w:tcW w:w="4360" w:type="dxa"/>
            <w:tcBorders>
              <w:top w:val="nil"/>
              <w:left w:val="nil"/>
              <w:bottom w:val="nil"/>
              <w:right w:val="nil"/>
            </w:tcBorders>
            <w:shd w:val="clear" w:color="auto" w:fill="auto"/>
            <w:hideMark/>
          </w:tcPr>
          <w:p w:rsidRPr="00AB0B64" w:rsidR="00C65D1C" w:rsidP="00443A33" w:rsidRDefault="00C65D1C">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37,8</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11,7</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6,4</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6,3</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9,1</w:t>
            </w:r>
          </w:p>
        </w:tc>
      </w:tr>
      <w:tr w:rsidRPr="00AB0B64" w:rsidR="00C65D1C" w:rsidTr="00C65D1C">
        <w:trPr>
          <w:trHeight w:val="225"/>
        </w:trPr>
        <w:tc>
          <w:tcPr>
            <w:tcW w:w="4360" w:type="dxa"/>
            <w:tcBorders>
              <w:top w:val="nil"/>
              <w:left w:val="nil"/>
              <w:bottom w:val="nil"/>
              <w:right w:val="nil"/>
            </w:tcBorders>
            <w:shd w:val="clear" w:color="auto" w:fill="auto"/>
            <w:hideMark/>
          </w:tcPr>
          <w:p w:rsidRPr="00AB0B64" w:rsidR="00C65D1C" w:rsidP="00443A33" w:rsidRDefault="00C65D1C">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-35,6</w:t>
            </w:r>
          </w:p>
        </w:tc>
        <w:tc>
          <w:tcPr>
            <w:tcW w:w="1060" w:type="dxa"/>
            <w:tcBorders>
              <w:top w:val="single" w:color="000000" w:sz="8" w:space="0"/>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-550,1</w:t>
            </w:r>
          </w:p>
        </w:tc>
        <w:tc>
          <w:tcPr>
            <w:tcW w:w="1060" w:type="dxa"/>
            <w:tcBorders>
              <w:top w:val="single" w:color="000000" w:sz="8" w:space="0"/>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-125,4</w:t>
            </w:r>
          </w:p>
        </w:tc>
        <w:tc>
          <w:tcPr>
            <w:tcW w:w="1060" w:type="dxa"/>
            <w:tcBorders>
              <w:top w:val="single" w:color="000000" w:sz="8" w:space="0"/>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464,9</w:t>
            </w:r>
          </w:p>
        </w:tc>
        <w:tc>
          <w:tcPr>
            <w:tcW w:w="1060" w:type="dxa"/>
            <w:tcBorders>
              <w:top w:val="single" w:color="000000" w:sz="8" w:space="0"/>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990,4</w:t>
            </w:r>
          </w:p>
        </w:tc>
      </w:tr>
      <w:tr w:rsidRPr="00AB0B64" w:rsidR="00C65D1C" w:rsidTr="00C65D1C">
        <w:trPr>
          <w:trHeight w:val="225"/>
        </w:trPr>
        <w:tc>
          <w:tcPr>
            <w:tcW w:w="4360" w:type="dxa"/>
            <w:tcBorders>
              <w:top w:val="nil"/>
              <w:left w:val="nil"/>
              <w:bottom w:val="nil"/>
              <w:right w:val="nil"/>
            </w:tcBorders>
            <w:shd w:val="clear" w:color="auto" w:fill="auto"/>
            <w:hideMark/>
          </w:tcPr>
          <w:p w:rsidRPr="00AB0B64" w:rsidR="00C65D1C" w:rsidP="00443A33" w:rsidRDefault="00C65D1C">
            <w:pPr>
              <w:rPr>
                <w:rFonts w:asciiTheme="minorHAnsi" w:hAnsiTheme="minorHAnsi"/>
                <w:sz w:val="18"/>
                <w:szCs w:val="18"/>
              </w:rPr>
            </w:pPr>
            <w:r w:rsidRPr="00AB0B64">
              <w:rPr>
                <w:rFonts w:asciiTheme="minorHAnsi" w:hAnsiTheme="minorHAnsi"/>
                <w:sz w:val="18"/>
                <w:szCs w:val="18"/>
              </w:rPr>
              <w:t>Beleidsmatige mutaties</w:t>
            </w:r>
          </w:p>
        </w:tc>
        <w:tc>
          <w:tcPr>
            <w:tcW w:w="1060" w:type="dxa"/>
            <w:tcBorders>
              <w:top w:val="nil"/>
              <w:left w:val="nil"/>
              <w:bottom w:val="nil"/>
              <w:right w:val="nil"/>
            </w:tcBorders>
            <w:shd w:val="clear" w:color="auto" w:fill="auto"/>
            <w:noWrap/>
            <w:vAlign w:val="bottom"/>
            <w:hideMark/>
          </w:tcPr>
          <w:p w:rsidRPr="00AB0B64" w:rsidR="00C65D1C" w:rsidP="00443A33" w:rsidRDefault="00C65D1C">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65D1C" w:rsidP="00443A33" w:rsidRDefault="00C65D1C">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65D1C" w:rsidP="00443A33" w:rsidRDefault="00C65D1C">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65D1C" w:rsidP="00443A33" w:rsidRDefault="00C65D1C">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65D1C" w:rsidP="00443A33" w:rsidRDefault="00C65D1C">
            <w:pPr>
              <w:rPr>
                <w:rFonts w:asciiTheme="minorHAnsi" w:hAnsiTheme="minorHAnsi"/>
                <w:sz w:val="18"/>
                <w:szCs w:val="18"/>
              </w:rPr>
            </w:pPr>
          </w:p>
        </w:tc>
      </w:tr>
      <w:tr w:rsidRPr="00AB0B64" w:rsidR="00C65D1C" w:rsidTr="00C65D1C">
        <w:trPr>
          <w:trHeight w:val="225"/>
        </w:trPr>
        <w:tc>
          <w:tcPr>
            <w:tcW w:w="4360" w:type="dxa"/>
            <w:tcBorders>
              <w:top w:val="nil"/>
              <w:left w:val="nil"/>
              <w:bottom w:val="nil"/>
              <w:right w:val="nil"/>
            </w:tcBorders>
            <w:shd w:val="clear" w:color="auto" w:fill="auto"/>
            <w:hideMark/>
          </w:tcPr>
          <w:p w:rsidRPr="00AB0B64" w:rsidR="00C65D1C" w:rsidP="00443A33" w:rsidRDefault="00C65D1C">
            <w:pPr>
              <w:ind w:firstLine="180" w:firstLineChars="100"/>
              <w:rPr>
                <w:rFonts w:asciiTheme="minorHAnsi" w:hAnsiTheme="minorHAnsi"/>
                <w:sz w:val="18"/>
                <w:szCs w:val="18"/>
              </w:rPr>
            </w:pPr>
            <w:r w:rsidRPr="00AB0B64">
              <w:rPr>
                <w:rFonts w:asciiTheme="minorHAnsi" w:hAnsiTheme="minorHAnsi"/>
                <w:sz w:val="18"/>
                <w:szCs w:val="18"/>
              </w:rPr>
              <w:t>Sociale zekerheid</w:t>
            </w:r>
          </w:p>
        </w:tc>
        <w:tc>
          <w:tcPr>
            <w:tcW w:w="1060" w:type="dxa"/>
            <w:tcBorders>
              <w:top w:val="nil"/>
              <w:left w:val="nil"/>
              <w:bottom w:val="nil"/>
              <w:right w:val="nil"/>
            </w:tcBorders>
            <w:shd w:val="clear" w:color="auto" w:fill="auto"/>
            <w:noWrap/>
            <w:vAlign w:val="bottom"/>
            <w:hideMark/>
          </w:tcPr>
          <w:p w:rsidRPr="00AB0B64" w:rsidR="00C65D1C" w:rsidP="00443A33" w:rsidRDefault="00C65D1C">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65D1C" w:rsidP="00443A33" w:rsidRDefault="00C65D1C">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65D1C" w:rsidP="00443A33" w:rsidRDefault="00C65D1C">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65D1C" w:rsidP="00443A33" w:rsidRDefault="00C65D1C">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65D1C" w:rsidP="00443A33" w:rsidRDefault="00C65D1C">
            <w:pPr>
              <w:rPr>
                <w:rFonts w:asciiTheme="minorHAnsi" w:hAnsiTheme="minorHAnsi"/>
                <w:sz w:val="18"/>
                <w:szCs w:val="18"/>
              </w:rPr>
            </w:pPr>
          </w:p>
        </w:tc>
      </w:tr>
      <w:tr w:rsidRPr="00AB0B64" w:rsidR="00C65D1C" w:rsidTr="00C65D1C">
        <w:trPr>
          <w:trHeight w:val="225"/>
        </w:trPr>
        <w:tc>
          <w:tcPr>
            <w:tcW w:w="4360" w:type="dxa"/>
            <w:tcBorders>
              <w:top w:val="nil"/>
              <w:left w:val="nil"/>
              <w:bottom w:val="nil"/>
              <w:right w:val="nil"/>
            </w:tcBorders>
            <w:shd w:val="clear" w:color="auto" w:fill="auto"/>
            <w:hideMark/>
          </w:tcPr>
          <w:p w:rsidRPr="00AB0B64" w:rsidR="00C65D1C" w:rsidP="00443A33" w:rsidRDefault="00C65D1C">
            <w:pPr>
              <w:ind w:firstLine="360" w:firstLineChars="200"/>
              <w:rPr>
                <w:rFonts w:asciiTheme="minorHAnsi" w:hAnsiTheme="minorHAnsi"/>
                <w:sz w:val="18"/>
                <w:szCs w:val="18"/>
              </w:rPr>
            </w:pPr>
            <w:r w:rsidRPr="00AB0B64">
              <w:rPr>
                <w:rFonts w:asciiTheme="minorHAnsi" w:hAnsiTheme="minorHAnsi"/>
                <w:sz w:val="18"/>
                <w:szCs w:val="18"/>
              </w:rPr>
              <w:t>Eindejaarsmarge</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86,5</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0</w:t>
            </w:r>
          </w:p>
        </w:tc>
      </w:tr>
      <w:tr w:rsidRPr="00AB0B64" w:rsidR="00C65D1C" w:rsidTr="00C65D1C">
        <w:trPr>
          <w:trHeight w:val="225"/>
        </w:trPr>
        <w:tc>
          <w:tcPr>
            <w:tcW w:w="4360" w:type="dxa"/>
            <w:tcBorders>
              <w:top w:val="nil"/>
              <w:left w:val="nil"/>
              <w:bottom w:val="nil"/>
              <w:right w:val="nil"/>
            </w:tcBorders>
            <w:shd w:val="clear" w:color="auto" w:fill="auto"/>
            <w:hideMark/>
          </w:tcPr>
          <w:p w:rsidRPr="00AB0B64" w:rsidR="00C65D1C" w:rsidP="00443A33" w:rsidRDefault="00C65D1C">
            <w:pPr>
              <w:ind w:firstLine="360" w:firstLineChars="200"/>
              <w:rPr>
                <w:rFonts w:asciiTheme="minorHAnsi" w:hAnsiTheme="minorHAnsi"/>
                <w:sz w:val="18"/>
                <w:szCs w:val="18"/>
              </w:rPr>
            </w:pPr>
            <w:r w:rsidRPr="00AB0B64">
              <w:rPr>
                <w:rFonts w:asciiTheme="minorHAnsi" w:hAnsiTheme="minorHAnsi"/>
                <w:sz w:val="18"/>
                <w:szCs w:val="18"/>
              </w:rPr>
              <w:t>In=uit taakstelling</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-86,5</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0</w:t>
            </w:r>
          </w:p>
        </w:tc>
      </w:tr>
      <w:tr w:rsidRPr="00AB0B64" w:rsidR="00C65D1C" w:rsidTr="00C65D1C">
        <w:trPr>
          <w:trHeight w:val="225"/>
        </w:trPr>
        <w:tc>
          <w:tcPr>
            <w:tcW w:w="4360" w:type="dxa"/>
            <w:tcBorders>
              <w:top w:val="nil"/>
              <w:left w:val="nil"/>
              <w:bottom w:val="nil"/>
              <w:right w:val="nil"/>
            </w:tcBorders>
            <w:shd w:val="clear" w:color="auto" w:fill="auto"/>
            <w:hideMark/>
          </w:tcPr>
          <w:p w:rsidRPr="00AB0B64" w:rsidR="00C65D1C" w:rsidP="00443A33" w:rsidRDefault="00C65D1C">
            <w:pPr>
              <w:ind w:firstLine="360" w:firstLineChars="200"/>
              <w:rPr>
                <w:rFonts w:asciiTheme="minorHAnsi" w:hAnsiTheme="minorHAnsi"/>
                <w:sz w:val="18"/>
                <w:szCs w:val="18"/>
              </w:rPr>
            </w:pPr>
            <w:r w:rsidRPr="00AB0B64">
              <w:rPr>
                <w:rFonts w:asciiTheme="minorHAnsi" w:hAnsiTheme="minorHAnsi"/>
                <w:sz w:val="18"/>
                <w:szCs w:val="18"/>
              </w:rPr>
              <w:t xml:space="preserve">Kasschuiven </w:t>
            </w:r>
            <w:proofErr w:type="spellStart"/>
            <w:r w:rsidRPr="00AB0B64">
              <w:rPr>
                <w:rFonts w:asciiTheme="minorHAnsi" w:hAnsiTheme="minorHAnsi"/>
                <w:sz w:val="18"/>
                <w:szCs w:val="18"/>
              </w:rPr>
              <w:t>sza</w:t>
            </w:r>
            <w:proofErr w:type="spellEnd"/>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-73</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12,5</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10,6</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8,7</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8,3</w:t>
            </w:r>
          </w:p>
        </w:tc>
      </w:tr>
      <w:tr w:rsidRPr="00AB0B64" w:rsidR="00C65D1C" w:rsidTr="00C65D1C">
        <w:trPr>
          <w:trHeight w:val="225"/>
        </w:trPr>
        <w:tc>
          <w:tcPr>
            <w:tcW w:w="4360" w:type="dxa"/>
            <w:tcBorders>
              <w:top w:val="nil"/>
              <w:left w:val="nil"/>
              <w:bottom w:val="nil"/>
              <w:right w:val="nil"/>
            </w:tcBorders>
            <w:shd w:val="clear" w:color="auto" w:fill="auto"/>
            <w:hideMark/>
          </w:tcPr>
          <w:p w:rsidRPr="00AB0B64" w:rsidR="00C65D1C" w:rsidP="00443A33" w:rsidRDefault="00C65D1C">
            <w:pPr>
              <w:ind w:firstLine="360" w:firstLineChars="200"/>
              <w:rPr>
                <w:rFonts w:asciiTheme="minorHAnsi" w:hAnsiTheme="minorHAnsi"/>
                <w:sz w:val="18"/>
                <w:szCs w:val="18"/>
              </w:rPr>
            </w:pPr>
            <w:r w:rsidRPr="00AB0B64">
              <w:rPr>
                <w:rFonts w:asciiTheme="minorHAnsi" w:hAnsiTheme="minorHAnsi"/>
                <w:sz w:val="18"/>
                <w:szCs w:val="18"/>
              </w:rPr>
              <w:t xml:space="preserve">Re-integratie </w:t>
            </w:r>
            <w:proofErr w:type="spellStart"/>
            <w:r w:rsidRPr="00AB0B64">
              <w:rPr>
                <w:rFonts w:asciiTheme="minorHAnsi" w:hAnsiTheme="minorHAnsi"/>
                <w:sz w:val="18"/>
                <w:szCs w:val="18"/>
              </w:rPr>
              <w:t>wajong</w:t>
            </w:r>
            <w:proofErr w:type="spellEnd"/>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-53,5</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27,5</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13</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13</w:t>
            </w:r>
          </w:p>
        </w:tc>
      </w:tr>
      <w:tr w:rsidRPr="00AB0B64" w:rsidR="00C65D1C" w:rsidTr="00C65D1C">
        <w:trPr>
          <w:trHeight w:val="240"/>
        </w:trPr>
        <w:tc>
          <w:tcPr>
            <w:tcW w:w="4360" w:type="dxa"/>
            <w:tcBorders>
              <w:top w:val="nil"/>
              <w:left w:val="nil"/>
              <w:bottom w:val="nil"/>
              <w:right w:val="nil"/>
            </w:tcBorders>
            <w:shd w:val="clear" w:color="auto" w:fill="auto"/>
            <w:hideMark/>
          </w:tcPr>
          <w:p w:rsidRPr="00AB0B64" w:rsidR="00C65D1C" w:rsidP="00443A33" w:rsidRDefault="00C65D1C">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0,3</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-0,2</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-0,2</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-1,1</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-7,8</w:t>
            </w:r>
          </w:p>
        </w:tc>
      </w:tr>
      <w:tr w:rsidRPr="00AB0B64" w:rsidR="00C65D1C" w:rsidTr="00C65D1C">
        <w:trPr>
          <w:trHeight w:val="225"/>
        </w:trPr>
        <w:tc>
          <w:tcPr>
            <w:tcW w:w="4360" w:type="dxa"/>
            <w:tcBorders>
              <w:top w:val="nil"/>
              <w:left w:val="nil"/>
              <w:bottom w:val="nil"/>
              <w:right w:val="nil"/>
            </w:tcBorders>
            <w:shd w:val="clear" w:color="auto" w:fill="auto"/>
            <w:hideMark/>
          </w:tcPr>
          <w:p w:rsidRPr="00AB0B64" w:rsidR="00C65D1C" w:rsidP="00443A33" w:rsidRDefault="00C65D1C">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-126,2</w:t>
            </w:r>
          </w:p>
        </w:tc>
        <w:tc>
          <w:tcPr>
            <w:tcW w:w="1060" w:type="dxa"/>
            <w:tcBorders>
              <w:top w:val="single" w:color="000000" w:sz="8" w:space="0"/>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39,8</w:t>
            </w:r>
          </w:p>
        </w:tc>
        <w:tc>
          <w:tcPr>
            <w:tcW w:w="1060" w:type="dxa"/>
            <w:tcBorders>
              <w:top w:val="single" w:color="000000" w:sz="8" w:space="0"/>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10,4</w:t>
            </w:r>
          </w:p>
        </w:tc>
        <w:tc>
          <w:tcPr>
            <w:tcW w:w="1060" w:type="dxa"/>
            <w:tcBorders>
              <w:top w:val="single" w:color="000000" w:sz="8" w:space="0"/>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20,6</w:t>
            </w:r>
          </w:p>
        </w:tc>
        <w:tc>
          <w:tcPr>
            <w:tcW w:w="1060" w:type="dxa"/>
            <w:tcBorders>
              <w:top w:val="single" w:color="000000" w:sz="8" w:space="0"/>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13,5</w:t>
            </w:r>
          </w:p>
        </w:tc>
      </w:tr>
      <w:tr w:rsidRPr="00AB0B64" w:rsidR="00C65D1C" w:rsidTr="00C65D1C">
        <w:trPr>
          <w:trHeight w:val="225"/>
        </w:trPr>
        <w:tc>
          <w:tcPr>
            <w:tcW w:w="4360" w:type="dxa"/>
            <w:tcBorders>
              <w:top w:val="nil"/>
              <w:left w:val="nil"/>
              <w:bottom w:val="nil"/>
              <w:right w:val="nil"/>
            </w:tcBorders>
            <w:shd w:val="clear" w:color="auto" w:fill="auto"/>
            <w:hideMark/>
          </w:tcPr>
          <w:p w:rsidRPr="00AB0B64" w:rsidR="00C65D1C" w:rsidP="00443A33" w:rsidRDefault="00C65D1C">
            <w:pPr>
              <w:rPr>
                <w:rFonts w:asciiTheme="minorHAnsi" w:hAnsiTheme="minorHAnsi"/>
                <w:sz w:val="18"/>
                <w:szCs w:val="18"/>
              </w:rPr>
            </w:pPr>
            <w:r w:rsidRPr="00AB0B64">
              <w:rPr>
                <w:rFonts w:asciiTheme="minorHAnsi" w:hAnsiTheme="minorHAnsi"/>
                <w:sz w:val="18"/>
                <w:szCs w:val="18"/>
              </w:rPr>
              <w:t>Technische mutaties</w:t>
            </w:r>
          </w:p>
        </w:tc>
        <w:tc>
          <w:tcPr>
            <w:tcW w:w="1060" w:type="dxa"/>
            <w:tcBorders>
              <w:top w:val="nil"/>
              <w:left w:val="nil"/>
              <w:bottom w:val="nil"/>
              <w:right w:val="nil"/>
            </w:tcBorders>
            <w:shd w:val="clear" w:color="auto" w:fill="auto"/>
            <w:noWrap/>
            <w:vAlign w:val="bottom"/>
            <w:hideMark/>
          </w:tcPr>
          <w:p w:rsidRPr="00AB0B64" w:rsidR="00C65D1C" w:rsidP="00443A33" w:rsidRDefault="00C65D1C">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65D1C" w:rsidP="00443A33" w:rsidRDefault="00C65D1C">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65D1C" w:rsidP="00443A33" w:rsidRDefault="00C65D1C">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65D1C" w:rsidP="00443A33" w:rsidRDefault="00C65D1C">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65D1C" w:rsidP="00443A33" w:rsidRDefault="00C65D1C">
            <w:pPr>
              <w:rPr>
                <w:rFonts w:asciiTheme="minorHAnsi" w:hAnsiTheme="minorHAnsi"/>
                <w:sz w:val="18"/>
                <w:szCs w:val="18"/>
              </w:rPr>
            </w:pPr>
          </w:p>
        </w:tc>
      </w:tr>
      <w:tr w:rsidRPr="00AB0B64" w:rsidR="00C65D1C" w:rsidTr="00C65D1C">
        <w:trPr>
          <w:trHeight w:val="240"/>
        </w:trPr>
        <w:tc>
          <w:tcPr>
            <w:tcW w:w="4360" w:type="dxa"/>
            <w:tcBorders>
              <w:top w:val="nil"/>
              <w:left w:val="nil"/>
              <w:bottom w:val="nil"/>
              <w:right w:val="nil"/>
            </w:tcBorders>
            <w:shd w:val="clear" w:color="auto" w:fill="auto"/>
            <w:hideMark/>
          </w:tcPr>
          <w:p w:rsidRPr="00AB0B64" w:rsidR="00C65D1C" w:rsidP="00443A33" w:rsidRDefault="00C65D1C">
            <w:pPr>
              <w:ind w:firstLine="180" w:firstLineChars="100"/>
              <w:rPr>
                <w:rFonts w:asciiTheme="minorHAnsi" w:hAnsiTheme="minorHAnsi"/>
                <w:sz w:val="18"/>
                <w:szCs w:val="18"/>
              </w:rPr>
            </w:pPr>
            <w:r w:rsidRPr="00AB0B64">
              <w:rPr>
                <w:rFonts w:asciiTheme="minorHAnsi" w:hAnsiTheme="minorHAnsi"/>
                <w:sz w:val="18"/>
                <w:szCs w:val="18"/>
              </w:rPr>
              <w:t>Sociale zekerheid</w:t>
            </w:r>
          </w:p>
        </w:tc>
        <w:tc>
          <w:tcPr>
            <w:tcW w:w="1060" w:type="dxa"/>
            <w:tcBorders>
              <w:top w:val="nil"/>
              <w:left w:val="nil"/>
              <w:bottom w:val="nil"/>
              <w:right w:val="nil"/>
            </w:tcBorders>
            <w:shd w:val="clear" w:color="auto" w:fill="auto"/>
            <w:noWrap/>
            <w:vAlign w:val="bottom"/>
            <w:hideMark/>
          </w:tcPr>
          <w:p w:rsidRPr="00AB0B64" w:rsidR="00C65D1C" w:rsidP="00443A33" w:rsidRDefault="00C65D1C">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65D1C" w:rsidP="00443A33" w:rsidRDefault="00C65D1C">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65D1C" w:rsidP="00443A33" w:rsidRDefault="00C65D1C">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65D1C" w:rsidP="00443A33" w:rsidRDefault="00C65D1C">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65D1C" w:rsidP="00443A33" w:rsidRDefault="00C65D1C">
            <w:pPr>
              <w:rPr>
                <w:rFonts w:asciiTheme="minorHAnsi" w:hAnsiTheme="minorHAnsi"/>
                <w:sz w:val="18"/>
                <w:szCs w:val="18"/>
              </w:rPr>
            </w:pPr>
          </w:p>
        </w:tc>
      </w:tr>
      <w:tr w:rsidRPr="00AB0B64" w:rsidR="00C65D1C" w:rsidTr="00C65D1C">
        <w:trPr>
          <w:trHeight w:val="225"/>
        </w:trPr>
        <w:tc>
          <w:tcPr>
            <w:tcW w:w="4360" w:type="dxa"/>
            <w:tcBorders>
              <w:top w:val="nil"/>
              <w:left w:val="nil"/>
              <w:bottom w:val="nil"/>
              <w:right w:val="nil"/>
            </w:tcBorders>
            <w:shd w:val="clear" w:color="auto" w:fill="auto"/>
            <w:hideMark/>
          </w:tcPr>
          <w:p w:rsidRPr="00AB0B64" w:rsidR="00C65D1C" w:rsidP="00443A33" w:rsidRDefault="00C65D1C">
            <w:pPr>
              <w:ind w:firstLine="360" w:firstLineChars="200"/>
              <w:rPr>
                <w:rFonts w:asciiTheme="minorHAnsi" w:hAnsiTheme="minorHAnsi"/>
                <w:sz w:val="18"/>
                <w:szCs w:val="18"/>
              </w:rPr>
            </w:pPr>
            <w:r w:rsidRPr="00AB0B64">
              <w:rPr>
                <w:rFonts w:asciiTheme="minorHAnsi" w:hAnsiTheme="minorHAnsi"/>
                <w:sz w:val="18"/>
                <w:szCs w:val="18"/>
              </w:rPr>
              <w:t>Brutering</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-4,1</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13,6</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19,7</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-12,3</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-74,1</w:t>
            </w:r>
          </w:p>
        </w:tc>
      </w:tr>
      <w:tr w:rsidRPr="00AB0B64" w:rsidR="00C65D1C" w:rsidTr="00C65D1C">
        <w:trPr>
          <w:trHeight w:val="225"/>
        </w:trPr>
        <w:tc>
          <w:tcPr>
            <w:tcW w:w="4360" w:type="dxa"/>
            <w:tcBorders>
              <w:top w:val="nil"/>
              <w:left w:val="nil"/>
              <w:bottom w:val="nil"/>
              <w:right w:val="nil"/>
            </w:tcBorders>
            <w:shd w:val="clear" w:color="auto" w:fill="auto"/>
            <w:hideMark/>
          </w:tcPr>
          <w:p w:rsidRPr="00AB0B64" w:rsidR="00C65D1C" w:rsidP="00443A33" w:rsidRDefault="00C65D1C">
            <w:pPr>
              <w:ind w:firstLine="360" w:firstLineChars="200"/>
              <w:rPr>
                <w:rFonts w:asciiTheme="minorHAnsi" w:hAnsiTheme="minorHAnsi"/>
                <w:sz w:val="18"/>
                <w:szCs w:val="18"/>
              </w:rPr>
            </w:pPr>
            <w:r w:rsidRPr="00AB0B64">
              <w:rPr>
                <w:rFonts w:asciiTheme="minorHAnsi" w:hAnsiTheme="minorHAnsi"/>
                <w:sz w:val="18"/>
                <w:szCs w:val="18"/>
              </w:rPr>
              <w:t>Kansrijk opgroeien</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-85</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-85</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-85</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-85</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-85</w:t>
            </w:r>
          </w:p>
        </w:tc>
      </w:tr>
      <w:tr w:rsidRPr="00AB0B64" w:rsidR="00C65D1C" w:rsidTr="00C65D1C">
        <w:trPr>
          <w:trHeight w:val="225"/>
        </w:trPr>
        <w:tc>
          <w:tcPr>
            <w:tcW w:w="4360" w:type="dxa"/>
            <w:tcBorders>
              <w:top w:val="nil"/>
              <w:left w:val="nil"/>
              <w:bottom w:val="nil"/>
              <w:right w:val="nil"/>
            </w:tcBorders>
            <w:shd w:val="clear" w:color="auto" w:fill="auto"/>
            <w:hideMark/>
          </w:tcPr>
          <w:p w:rsidRPr="00AB0B64" w:rsidR="00C65D1C" w:rsidP="00443A33" w:rsidRDefault="00C65D1C">
            <w:pPr>
              <w:ind w:firstLine="360" w:firstLineChars="200"/>
              <w:rPr>
                <w:rFonts w:asciiTheme="minorHAnsi" w:hAnsiTheme="minorHAnsi"/>
                <w:sz w:val="18"/>
                <w:szCs w:val="18"/>
              </w:rPr>
            </w:pPr>
            <w:proofErr w:type="spellStart"/>
            <w:r w:rsidRPr="00AB0B64">
              <w:rPr>
                <w:rFonts w:asciiTheme="minorHAnsi" w:hAnsiTheme="minorHAnsi"/>
                <w:sz w:val="18"/>
                <w:szCs w:val="18"/>
              </w:rPr>
              <w:t>Zw</w:t>
            </w:r>
            <w:proofErr w:type="spellEnd"/>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35,7</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46,1</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51,2</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51,8</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51,8</w:t>
            </w:r>
          </w:p>
        </w:tc>
      </w:tr>
      <w:tr w:rsidRPr="00AB0B64" w:rsidR="00C65D1C" w:rsidTr="00C65D1C">
        <w:trPr>
          <w:trHeight w:val="240"/>
        </w:trPr>
        <w:tc>
          <w:tcPr>
            <w:tcW w:w="4360" w:type="dxa"/>
            <w:tcBorders>
              <w:top w:val="nil"/>
              <w:left w:val="nil"/>
              <w:bottom w:val="nil"/>
              <w:right w:val="nil"/>
            </w:tcBorders>
            <w:shd w:val="clear" w:color="auto" w:fill="auto"/>
            <w:hideMark/>
          </w:tcPr>
          <w:p w:rsidRPr="00AB0B64" w:rsidR="00C65D1C" w:rsidP="00443A33" w:rsidRDefault="00C65D1C">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-8,3</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-7,1</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-3,4</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-3,3</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-3,3</w:t>
            </w:r>
          </w:p>
        </w:tc>
      </w:tr>
      <w:tr w:rsidRPr="00AB0B64" w:rsidR="00C65D1C" w:rsidTr="00C65D1C">
        <w:trPr>
          <w:trHeight w:val="225"/>
        </w:trPr>
        <w:tc>
          <w:tcPr>
            <w:tcW w:w="4360" w:type="dxa"/>
            <w:tcBorders>
              <w:top w:val="nil"/>
              <w:left w:val="nil"/>
              <w:bottom w:val="nil"/>
              <w:right w:val="nil"/>
            </w:tcBorders>
            <w:shd w:val="clear" w:color="auto" w:fill="auto"/>
            <w:hideMark/>
          </w:tcPr>
          <w:p w:rsidRPr="00AB0B64" w:rsidR="00C65D1C" w:rsidP="00443A33" w:rsidRDefault="00C65D1C">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-61,7</w:t>
            </w:r>
          </w:p>
        </w:tc>
        <w:tc>
          <w:tcPr>
            <w:tcW w:w="1060" w:type="dxa"/>
            <w:tcBorders>
              <w:top w:val="single" w:color="000000" w:sz="8" w:space="0"/>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-32,4</w:t>
            </w:r>
          </w:p>
        </w:tc>
        <w:tc>
          <w:tcPr>
            <w:tcW w:w="1060" w:type="dxa"/>
            <w:tcBorders>
              <w:top w:val="single" w:color="000000" w:sz="8" w:space="0"/>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-17,5</w:t>
            </w:r>
          </w:p>
        </w:tc>
        <w:tc>
          <w:tcPr>
            <w:tcW w:w="1060" w:type="dxa"/>
            <w:tcBorders>
              <w:top w:val="single" w:color="000000" w:sz="8" w:space="0"/>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-48,8</w:t>
            </w:r>
          </w:p>
        </w:tc>
        <w:tc>
          <w:tcPr>
            <w:tcW w:w="1060" w:type="dxa"/>
            <w:tcBorders>
              <w:top w:val="single" w:color="000000" w:sz="8" w:space="0"/>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-110,6</w:t>
            </w:r>
          </w:p>
        </w:tc>
      </w:tr>
      <w:tr w:rsidRPr="00AB0B64" w:rsidR="00C65D1C" w:rsidTr="00C65D1C">
        <w:trPr>
          <w:trHeight w:val="180"/>
        </w:trPr>
        <w:tc>
          <w:tcPr>
            <w:tcW w:w="4360" w:type="dxa"/>
            <w:tcBorders>
              <w:top w:val="nil"/>
              <w:left w:val="nil"/>
              <w:bottom w:val="nil"/>
              <w:right w:val="nil"/>
            </w:tcBorders>
            <w:shd w:val="clear" w:color="auto" w:fill="auto"/>
            <w:noWrap/>
            <w:vAlign w:val="bottom"/>
            <w:hideMark/>
          </w:tcPr>
          <w:p w:rsidRPr="00AB0B64" w:rsidR="00C65D1C" w:rsidP="00443A33" w:rsidRDefault="00C65D1C">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65D1C" w:rsidP="00443A33" w:rsidRDefault="00C65D1C">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65D1C" w:rsidP="00443A33" w:rsidRDefault="00C65D1C">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65D1C" w:rsidP="00443A33" w:rsidRDefault="00C65D1C">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65D1C" w:rsidP="00443A33" w:rsidRDefault="00C65D1C">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65D1C" w:rsidP="00443A33" w:rsidRDefault="00C65D1C">
            <w:pPr>
              <w:rPr>
                <w:rFonts w:asciiTheme="minorHAnsi" w:hAnsiTheme="minorHAnsi"/>
                <w:sz w:val="18"/>
                <w:szCs w:val="18"/>
              </w:rPr>
            </w:pPr>
          </w:p>
        </w:tc>
      </w:tr>
      <w:tr w:rsidRPr="00AB0B64" w:rsidR="00C65D1C" w:rsidTr="00C65D1C">
        <w:trPr>
          <w:trHeight w:val="240"/>
        </w:trPr>
        <w:tc>
          <w:tcPr>
            <w:tcW w:w="4360" w:type="dxa"/>
            <w:tcBorders>
              <w:top w:val="nil"/>
              <w:left w:val="nil"/>
              <w:bottom w:val="nil"/>
              <w:right w:val="nil"/>
            </w:tcBorders>
            <w:shd w:val="clear" w:color="auto" w:fill="auto"/>
            <w:hideMark/>
          </w:tcPr>
          <w:p w:rsidRPr="00AB0B64" w:rsidR="00C65D1C" w:rsidP="00443A33" w:rsidRDefault="00C65D1C">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-223,4</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-542,9</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-132,4</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436,5</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893,1</w:t>
            </w:r>
          </w:p>
        </w:tc>
      </w:tr>
      <w:tr w:rsidRPr="00AB0B64" w:rsidR="00C65D1C" w:rsidTr="00C65D1C">
        <w:trPr>
          <w:trHeight w:val="225"/>
        </w:trPr>
        <w:tc>
          <w:tcPr>
            <w:tcW w:w="4360" w:type="dxa"/>
            <w:tcBorders>
              <w:top w:val="nil"/>
              <w:left w:val="nil"/>
              <w:bottom w:val="nil"/>
              <w:right w:val="nil"/>
            </w:tcBorders>
            <w:shd w:val="clear" w:color="auto" w:fill="auto"/>
            <w:hideMark/>
          </w:tcPr>
          <w:p w:rsidRPr="00AB0B64" w:rsidR="00C65D1C" w:rsidP="00443A33" w:rsidRDefault="00C65D1C">
            <w:pPr>
              <w:rPr>
                <w:rFonts w:asciiTheme="minorHAnsi" w:hAnsiTheme="minorHAnsi"/>
                <w:sz w:val="18"/>
                <w:szCs w:val="18"/>
              </w:rPr>
            </w:pPr>
            <w:r w:rsidRPr="00AB0B64">
              <w:rPr>
                <w:rFonts w:asciiTheme="minorHAnsi" w:hAnsiTheme="minorHAnsi"/>
                <w:sz w:val="18"/>
                <w:szCs w:val="18"/>
              </w:rPr>
              <w:t>Stand Voorjaarsnota 2017</w:t>
            </w:r>
          </w:p>
        </w:tc>
        <w:tc>
          <w:tcPr>
            <w:tcW w:w="1060" w:type="dxa"/>
            <w:tcBorders>
              <w:top w:val="single" w:color="000000" w:sz="8" w:space="0"/>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78.682</w:t>
            </w:r>
            <w:r w:rsidRPr="00AB0B64" w:rsidR="00693676">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80.102</w:t>
            </w:r>
            <w:r w:rsidRPr="00AB0B64" w:rsidR="00693676">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80.987</w:t>
            </w:r>
            <w:r w:rsidRPr="00AB0B64" w:rsidR="00693676">
              <w:rPr>
                <w:rFonts w:asciiTheme="minorHAnsi" w:hAnsiTheme="minorHAnsi"/>
                <w:sz w:val="18"/>
                <w:szCs w:val="18"/>
              </w:rPr>
              <w:t>,3</w:t>
            </w:r>
          </w:p>
        </w:tc>
        <w:tc>
          <w:tcPr>
            <w:tcW w:w="1060" w:type="dxa"/>
            <w:tcBorders>
              <w:top w:val="single" w:color="000000" w:sz="8" w:space="0"/>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82.640</w:t>
            </w:r>
            <w:r w:rsidRPr="00AB0B64" w:rsidR="00693676">
              <w:rPr>
                <w:rFonts w:asciiTheme="minorHAnsi" w:hAnsiTheme="minorHAnsi"/>
                <w:sz w:val="18"/>
                <w:szCs w:val="18"/>
              </w:rPr>
              <w:t>,2</w:t>
            </w:r>
          </w:p>
        </w:tc>
        <w:tc>
          <w:tcPr>
            <w:tcW w:w="1060" w:type="dxa"/>
            <w:tcBorders>
              <w:top w:val="single" w:color="000000" w:sz="8" w:space="0"/>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84.671</w:t>
            </w:r>
            <w:r w:rsidRPr="00AB0B64" w:rsidR="00693676">
              <w:rPr>
                <w:rFonts w:asciiTheme="minorHAnsi" w:hAnsiTheme="minorHAnsi"/>
                <w:sz w:val="18"/>
                <w:szCs w:val="18"/>
              </w:rPr>
              <w:t>,9</w:t>
            </w:r>
          </w:p>
        </w:tc>
      </w:tr>
      <w:tr w:rsidRPr="00AB0B64" w:rsidR="00C65D1C" w:rsidTr="00C65D1C">
        <w:trPr>
          <w:trHeight w:val="225"/>
        </w:trPr>
        <w:tc>
          <w:tcPr>
            <w:tcW w:w="4360" w:type="dxa"/>
            <w:tcBorders>
              <w:top w:val="nil"/>
              <w:left w:val="nil"/>
              <w:bottom w:val="nil"/>
              <w:right w:val="nil"/>
            </w:tcBorders>
            <w:shd w:val="clear" w:color="auto" w:fill="auto"/>
            <w:hideMark/>
          </w:tcPr>
          <w:p w:rsidRPr="00AB0B64" w:rsidR="00C65D1C" w:rsidP="00443A33" w:rsidRDefault="00C65D1C">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65D1C" w:rsidP="00443A33" w:rsidRDefault="00C65D1C">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65D1C" w:rsidP="00443A33" w:rsidRDefault="00C65D1C">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65D1C" w:rsidP="00443A33" w:rsidRDefault="00C65D1C">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65D1C" w:rsidP="00443A33" w:rsidRDefault="00C65D1C">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65D1C" w:rsidP="00443A33" w:rsidRDefault="00C65D1C">
            <w:pPr>
              <w:rPr>
                <w:rFonts w:asciiTheme="minorHAnsi" w:hAnsiTheme="minorHAnsi"/>
                <w:sz w:val="18"/>
                <w:szCs w:val="18"/>
              </w:rPr>
            </w:pPr>
          </w:p>
        </w:tc>
      </w:tr>
      <w:tr w:rsidRPr="00AB0B64" w:rsidR="00C65D1C" w:rsidTr="00C65D1C">
        <w:trPr>
          <w:trHeight w:val="240"/>
        </w:trPr>
        <w:tc>
          <w:tcPr>
            <w:tcW w:w="9660" w:type="dxa"/>
            <w:gridSpan w:val="6"/>
            <w:tcBorders>
              <w:top w:val="nil"/>
              <w:left w:val="nil"/>
              <w:bottom w:val="single" w:color="000000" w:sz="8" w:space="0"/>
              <w:right w:val="nil"/>
            </w:tcBorders>
            <w:shd w:val="clear" w:color="auto" w:fill="auto"/>
            <w:hideMark/>
          </w:tcPr>
          <w:p w:rsidRPr="00AB0B64" w:rsidR="00C65D1C" w:rsidP="00443A33" w:rsidRDefault="00C65D1C">
            <w:pPr>
              <w:rPr>
                <w:rFonts w:asciiTheme="minorHAnsi" w:hAnsiTheme="minorHAnsi"/>
                <w:sz w:val="18"/>
                <w:szCs w:val="18"/>
              </w:rPr>
            </w:pPr>
            <w:r w:rsidRPr="00AB0B64">
              <w:rPr>
                <w:rFonts w:asciiTheme="minorHAnsi" w:hAnsiTheme="minorHAnsi"/>
                <w:sz w:val="18"/>
                <w:szCs w:val="18"/>
              </w:rPr>
              <w:t>SOCIALE ZEKERHEID: NIET-BELASTINGONTVANGSTEN</w:t>
            </w:r>
          </w:p>
        </w:tc>
      </w:tr>
      <w:tr w:rsidRPr="00AB0B64" w:rsidR="00C65D1C" w:rsidTr="00C65D1C">
        <w:trPr>
          <w:trHeight w:val="240"/>
        </w:trPr>
        <w:tc>
          <w:tcPr>
            <w:tcW w:w="4360" w:type="dxa"/>
            <w:tcBorders>
              <w:top w:val="nil"/>
              <w:left w:val="nil"/>
              <w:bottom w:val="single" w:color="000000" w:sz="8" w:space="0"/>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 </w:t>
            </w:r>
          </w:p>
        </w:tc>
        <w:tc>
          <w:tcPr>
            <w:tcW w:w="1060" w:type="dxa"/>
            <w:tcBorders>
              <w:top w:val="nil"/>
              <w:left w:val="nil"/>
              <w:bottom w:val="single" w:color="000000" w:sz="8" w:space="0"/>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2021</w:t>
            </w:r>
          </w:p>
        </w:tc>
      </w:tr>
      <w:tr w:rsidRPr="00AB0B64" w:rsidR="00C65D1C" w:rsidTr="00C65D1C">
        <w:trPr>
          <w:trHeight w:val="225"/>
        </w:trPr>
        <w:tc>
          <w:tcPr>
            <w:tcW w:w="4360" w:type="dxa"/>
            <w:tcBorders>
              <w:top w:val="nil"/>
              <w:left w:val="nil"/>
              <w:bottom w:val="nil"/>
              <w:right w:val="nil"/>
            </w:tcBorders>
            <w:shd w:val="clear" w:color="auto" w:fill="auto"/>
            <w:hideMark/>
          </w:tcPr>
          <w:p w:rsidRPr="00AB0B64" w:rsidR="00C65D1C" w:rsidP="00443A33" w:rsidRDefault="00C65D1C">
            <w:pPr>
              <w:rPr>
                <w:rFonts w:asciiTheme="minorHAnsi" w:hAnsiTheme="minorHAnsi"/>
                <w:sz w:val="18"/>
                <w:szCs w:val="18"/>
              </w:rPr>
            </w:pPr>
            <w:r w:rsidRPr="00AB0B64">
              <w:rPr>
                <w:rFonts w:asciiTheme="minorHAnsi" w:hAnsiTheme="minorHAnsi"/>
                <w:sz w:val="18"/>
                <w:szCs w:val="18"/>
              </w:rPr>
              <w:t>Stand Miljoenennota 2017</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1.012</w:t>
            </w:r>
            <w:r w:rsidRPr="00AB0B64" w:rsidR="00693676">
              <w:rPr>
                <w:rFonts w:asciiTheme="minorHAnsi" w:hAnsiTheme="minorHAnsi"/>
                <w:sz w:val="18"/>
                <w:szCs w:val="18"/>
              </w:rPr>
              <w:t>,6</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1.019</w:t>
            </w:r>
            <w:r w:rsidRPr="00AB0B64" w:rsidR="00693676">
              <w:rPr>
                <w:rFonts w:asciiTheme="minorHAnsi" w:hAnsiTheme="minorHAnsi"/>
                <w:sz w:val="18"/>
                <w:szCs w:val="18"/>
              </w:rPr>
              <w:t>,1</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1.021</w:t>
            </w:r>
            <w:r w:rsidRPr="00AB0B64" w:rsidR="00693676">
              <w:rPr>
                <w:rFonts w:asciiTheme="minorHAnsi" w:hAnsiTheme="minorHAnsi"/>
                <w:sz w:val="18"/>
                <w:szCs w:val="18"/>
              </w:rPr>
              <w:t>,9</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1.050</w:t>
            </w:r>
            <w:r w:rsidRPr="00AB0B64" w:rsidR="00693676">
              <w:rPr>
                <w:rFonts w:asciiTheme="minorHAnsi" w:hAnsiTheme="minorHAnsi"/>
                <w:sz w:val="18"/>
                <w:szCs w:val="18"/>
              </w:rPr>
              <w:t>,9</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1.041</w:t>
            </w:r>
            <w:r w:rsidRPr="00AB0B64" w:rsidR="00693676">
              <w:rPr>
                <w:rFonts w:asciiTheme="minorHAnsi" w:hAnsiTheme="minorHAnsi"/>
                <w:sz w:val="18"/>
                <w:szCs w:val="18"/>
              </w:rPr>
              <w:t>,1</w:t>
            </w:r>
          </w:p>
        </w:tc>
      </w:tr>
      <w:tr w:rsidRPr="00AB0B64" w:rsidR="00C65D1C" w:rsidTr="00C65D1C">
        <w:trPr>
          <w:trHeight w:val="225"/>
        </w:trPr>
        <w:tc>
          <w:tcPr>
            <w:tcW w:w="4360" w:type="dxa"/>
            <w:tcBorders>
              <w:top w:val="nil"/>
              <w:left w:val="nil"/>
              <w:bottom w:val="nil"/>
              <w:right w:val="nil"/>
            </w:tcBorders>
            <w:shd w:val="clear" w:color="auto" w:fill="auto"/>
            <w:hideMark/>
          </w:tcPr>
          <w:p w:rsidRPr="00AB0B64" w:rsidR="00C65D1C" w:rsidP="00443A33" w:rsidRDefault="00C65D1C">
            <w:pPr>
              <w:rPr>
                <w:rFonts w:asciiTheme="minorHAnsi" w:hAnsiTheme="minorHAnsi"/>
                <w:sz w:val="18"/>
                <w:szCs w:val="18"/>
              </w:rPr>
            </w:pPr>
            <w:r w:rsidRPr="00AB0B64">
              <w:rPr>
                <w:rFonts w:asciiTheme="minorHAnsi" w:hAnsiTheme="minorHAnsi"/>
                <w:sz w:val="18"/>
                <w:szCs w:val="18"/>
              </w:rPr>
              <w:t>Mee- en tegenvallers</w:t>
            </w:r>
          </w:p>
        </w:tc>
        <w:tc>
          <w:tcPr>
            <w:tcW w:w="1060" w:type="dxa"/>
            <w:tcBorders>
              <w:top w:val="nil"/>
              <w:left w:val="nil"/>
              <w:bottom w:val="nil"/>
              <w:right w:val="nil"/>
            </w:tcBorders>
            <w:shd w:val="clear" w:color="auto" w:fill="auto"/>
            <w:noWrap/>
            <w:vAlign w:val="bottom"/>
            <w:hideMark/>
          </w:tcPr>
          <w:p w:rsidRPr="00AB0B64" w:rsidR="00C65D1C" w:rsidP="00443A33" w:rsidRDefault="00C65D1C">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65D1C" w:rsidP="00443A33" w:rsidRDefault="00C65D1C">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65D1C" w:rsidP="00443A33" w:rsidRDefault="00C65D1C">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65D1C" w:rsidP="00443A33" w:rsidRDefault="00C65D1C">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65D1C" w:rsidP="00443A33" w:rsidRDefault="00C65D1C">
            <w:pPr>
              <w:rPr>
                <w:rFonts w:asciiTheme="minorHAnsi" w:hAnsiTheme="minorHAnsi"/>
                <w:sz w:val="18"/>
                <w:szCs w:val="18"/>
              </w:rPr>
            </w:pPr>
          </w:p>
        </w:tc>
      </w:tr>
      <w:tr w:rsidRPr="00AB0B64" w:rsidR="00C65D1C" w:rsidTr="00C65D1C">
        <w:trPr>
          <w:trHeight w:val="225"/>
        </w:trPr>
        <w:tc>
          <w:tcPr>
            <w:tcW w:w="4360" w:type="dxa"/>
            <w:tcBorders>
              <w:top w:val="nil"/>
              <w:left w:val="nil"/>
              <w:bottom w:val="nil"/>
              <w:right w:val="nil"/>
            </w:tcBorders>
            <w:shd w:val="clear" w:color="auto" w:fill="auto"/>
            <w:hideMark/>
          </w:tcPr>
          <w:p w:rsidRPr="00AB0B64" w:rsidR="00C65D1C" w:rsidP="00443A33" w:rsidRDefault="00C65D1C">
            <w:pPr>
              <w:ind w:firstLine="180" w:firstLineChars="100"/>
              <w:rPr>
                <w:rFonts w:asciiTheme="minorHAnsi" w:hAnsiTheme="minorHAnsi"/>
                <w:sz w:val="18"/>
                <w:szCs w:val="18"/>
              </w:rPr>
            </w:pPr>
            <w:r w:rsidRPr="00AB0B64">
              <w:rPr>
                <w:rFonts w:asciiTheme="minorHAnsi" w:hAnsiTheme="minorHAnsi"/>
                <w:sz w:val="18"/>
                <w:szCs w:val="18"/>
              </w:rPr>
              <w:t>Sociale zekerheid</w:t>
            </w:r>
          </w:p>
        </w:tc>
        <w:tc>
          <w:tcPr>
            <w:tcW w:w="1060" w:type="dxa"/>
            <w:tcBorders>
              <w:top w:val="nil"/>
              <w:left w:val="nil"/>
              <w:bottom w:val="nil"/>
              <w:right w:val="nil"/>
            </w:tcBorders>
            <w:shd w:val="clear" w:color="auto" w:fill="auto"/>
            <w:noWrap/>
            <w:vAlign w:val="bottom"/>
            <w:hideMark/>
          </w:tcPr>
          <w:p w:rsidRPr="00AB0B64" w:rsidR="00C65D1C" w:rsidP="00443A33" w:rsidRDefault="00C65D1C">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65D1C" w:rsidP="00443A33" w:rsidRDefault="00C65D1C">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65D1C" w:rsidP="00443A33" w:rsidRDefault="00C65D1C">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65D1C" w:rsidP="00443A33" w:rsidRDefault="00C65D1C">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65D1C" w:rsidP="00443A33" w:rsidRDefault="00C65D1C">
            <w:pPr>
              <w:rPr>
                <w:rFonts w:asciiTheme="minorHAnsi" w:hAnsiTheme="minorHAnsi"/>
                <w:sz w:val="18"/>
                <w:szCs w:val="18"/>
              </w:rPr>
            </w:pPr>
          </w:p>
        </w:tc>
      </w:tr>
      <w:tr w:rsidRPr="00AB0B64" w:rsidR="00C65D1C" w:rsidTr="00C65D1C">
        <w:trPr>
          <w:trHeight w:val="240"/>
        </w:trPr>
        <w:tc>
          <w:tcPr>
            <w:tcW w:w="4360" w:type="dxa"/>
            <w:tcBorders>
              <w:top w:val="nil"/>
              <w:left w:val="nil"/>
              <w:bottom w:val="nil"/>
              <w:right w:val="nil"/>
            </w:tcBorders>
            <w:shd w:val="clear" w:color="auto" w:fill="auto"/>
            <w:hideMark/>
          </w:tcPr>
          <w:p w:rsidRPr="00AB0B64" w:rsidR="00C65D1C" w:rsidP="00443A33" w:rsidRDefault="00C65D1C">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-1,8</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-2</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17</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23,3</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22,7</w:t>
            </w:r>
          </w:p>
        </w:tc>
      </w:tr>
      <w:tr w:rsidRPr="00AB0B64" w:rsidR="00C65D1C" w:rsidTr="00C65D1C">
        <w:trPr>
          <w:trHeight w:val="225"/>
        </w:trPr>
        <w:tc>
          <w:tcPr>
            <w:tcW w:w="4360" w:type="dxa"/>
            <w:tcBorders>
              <w:top w:val="nil"/>
              <w:left w:val="nil"/>
              <w:bottom w:val="nil"/>
              <w:right w:val="nil"/>
            </w:tcBorders>
            <w:shd w:val="clear" w:color="auto" w:fill="auto"/>
            <w:hideMark/>
          </w:tcPr>
          <w:p w:rsidRPr="00AB0B64" w:rsidR="00C65D1C" w:rsidP="00443A33" w:rsidRDefault="00C65D1C">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-1,8</w:t>
            </w:r>
          </w:p>
        </w:tc>
        <w:tc>
          <w:tcPr>
            <w:tcW w:w="1060" w:type="dxa"/>
            <w:tcBorders>
              <w:top w:val="single" w:color="000000" w:sz="8" w:space="0"/>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-2</w:t>
            </w:r>
          </w:p>
        </w:tc>
        <w:tc>
          <w:tcPr>
            <w:tcW w:w="1060" w:type="dxa"/>
            <w:tcBorders>
              <w:top w:val="single" w:color="000000" w:sz="8" w:space="0"/>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17</w:t>
            </w:r>
          </w:p>
        </w:tc>
        <w:tc>
          <w:tcPr>
            <w:tcW w:w="1060" w:type="dxa"/>
            <w:tcBorders>
              <w:top w:val="single" w:color="000000" w:sz="8" w:space="0"/>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23,3</w:t>
            </w:r>
          </w:p>
        </w:tc>
        <w:tc>
          <w:tcPr>
            <w:tcW w:w="1060" w:type="dxa"/>
            <w:tcBorders>
              <w:top w:val="single" w:color="000000" w:sz="8" w:space="0"/>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22,7</w:t>
            </w:r>
          </w:p>
        </w:tc>
      </w:tr>
      <w:tr w:rsidRPr="00AB0B64" w:rsidR="00C65D1C" w:rsidTr="00C65D1C">
        <w:trPr>
          <w:trHeight w:val="180"/>
        </w:trPr>
        <w:tc>
          <w:tcPr>
            <w:tcW w:w="4360" w:type="dxa"/>
            <w:tcBorders>
              <w:top w:val="nil"/>
              <w:left w:val="nil"/>
              <w:bottom w:val="nil"/>
              <w:right w:val="nil"/>
            </w:tcBorders>
            <w:shd w:val="clear" w:color="auto" w:fill="auto"/>
            <w:noWrap/>
            <w:vAlign w:val="bottom"/>
            <w:hideMark/>
          </w:tcPr>
          <w:p w:rsidRPr="00AB0B64" w:rsidR="00C65D1C" w:rsidP="00443A33" w:rsidRDefault="00C65D1C">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65D1C" w:rsidP="00443A33" w:rsidRDefault="00C65D1C">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65D1C" w:rsidP="00443A33" w:rsidRDefault="00C65D1C">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65D1C" w:rsidP="00443A33" w:rsidRDefault="00C65D1C">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65D1C" w:rsidP="00443A33" w:rsidRDefault="00C65D1C">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65D1C" w:rsidP="00443A33" w:rsidRDefault="00C65D1C">
            <w:pPr>
              <w:rPr>
                <w:rFonts w:asciiTheme="minorHAnsi" w:hAnsiTheme="minorHAnsi"/>
                <w:sz w:val="18"/>
                <w:szCs w:val="18"/>
              </w:rPr>
            </w:pPr>
          </w:p>
        </w:tc>
      </w:tr>
      <w:tr w:rsidRPr="00AB0B64" w:rsidR="00C65D1C" w:rsidTr="00C65D1C">
        <w:trPr>
          <w:trHeight w:val="240"/>
        </w:trPr>
        <w:tc>
          <w:tcPr>
            <w:tcW w:w="4360" w:type="dxa"/>
            <w:tcBorders>
              <w:top w:val="nil"/>
              <w:left w:val="nil"/>
              <w:bottom w:val="nil"/>
              <w:right w:val="nil"/>
            </w:tcBorders>
            <w:shd w:val="clear" w:color="auto" w:fill="auto"/>
            <w:hideMark/>
          </w:tcPr>
          <w:p w:rsidRPr="00AB0B64" w:rsidR="00C65D1C" w:rsidP="00443A33" w:rsidRDefault="00C65D1C">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-1,8</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-2</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17</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23,3</w:t>
            </w:r>
          </w:p>
        </w:tc>
        <w:tc>
          <w:tcPr>
            <w:tcW w:w="1060" w:type="dxa"/>
            <w:tcBorders>
              <w:top w:val="nil"/>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22,7</w:t>
            </w:r>
          </w:p>
        </w:tc>
      </w:tr>
      <w:tr w:rsidRPr="00AB0B64" w:rsidR="00C65D1C" w:rsidTr="00C65D1C">
        <w:trPr>
          <w:trHeight w:val="225"/>
        </w:trPr>
        <w:tc>
          <w:tcPr>
            <w:tcW w:w="4360" w:type="dxa"/>
            <w:tcBorders>
              <w:top w:val="nil"/>
              <w:left w:val="nil"/>
              <w:bottom w:val="nil"/>
              <w:right w:val="nil"/>
            </w:tcBorders>
            <w:shd w:val="clear" w:color="auto" w:fill="auto"/>
            <w:hideMark/>
          </w:tcPr>
          <w:p w:rsidRPr="00AB0B64" w:rsidR="00C65D1C" w:rsidP="00443A33" w:rsidRDefault="00C65D1C">
            <w:pPr>
              <w:rPr>
                <w:rFonts w:asciiTheme="minorHAnsi" w:hAnsiTheme="minorHAnsi"/>
                <w:sz w:val="18"/>
                <w:szCs w:val="18"/>
              </w:rPr>
            </w:pPr>
            <w:r w:rsidRPr="00AB0B64">
              <w:rPr>
                <w:rFonts w:asciiTheme="minorHAnsi" w:hAnsiTheme="minorHAnsi"/>
                <w:sz w:val="18"/>
                <w:szCs w:val="18"/>
              </w:rPr>
              <w:t>Stand Voorjaarsnota 2017</w:t>
            </w:r>
          </w:p>
        </w:tc>
        <w:tc>
          <w:tcPr>
            <w:tcW w:w="1060" w:type="dxa"/>
            <w:tcBorders>
              <w:top w:val="single" w:color="000000" w:sz="8" w:space="0"/>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1.010</w:t>
            </w:r>
            <w:r w:rsidRPr="00AB0B64" w:rsidR="00693676">
              <w:rPr>
                <w:rFonts w:asciiTheme="minorHAnsi" w:hAnsiTheme="minorHAnsi"/>
                <w:sz w:val="18"/>
                <w:szCs w:val="18"/>
              </w:rPr>
              <w:t>,7</w:t>
            </w:r>
          </w:p>
        </w:tc>
        <w:tc>
          <w:tcPr>
            <w:tcW w:w="1060" w:type="dxa"/>
            <w:tcBorders>
              <w:top w:val="single" w:color="000000" w:sz="8" w:space="0"/>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1.017</w:t>
            </w:r>
            <w:r w:rsidRPr="00AB0B64" w:rsidR="00693676">
              <w:rPr>
                <w:rFonts w:asciiTheme="minorHAnsi" w:hAnsiTheme="minorHAnsi"/>
                <w:sz w:val="18"/>
                <w:szCs w:val="18"/>
              </w:rPr>
              <w:t>,1</w:t>
            </w:r>
          </w:p>
        </w:tc>
        <w:tc>
          <w:tcPr>
            <w:tcW w:w="1060" w:type="dxa"/>
            <w:tcBorders>
              <w:top w:val="single" w:color="000000" w:sz="8" w:space="0"/>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1.038</w:t>
            </w:r>
            <w:r w:rsidRPr="00AB0B64" w:rsidR="00693676">
              <w:rPr>
                <w:rFonts w:asciiTheme="minorHAnsi" w:hAnsiTheme="minorHAnsi"/>
                <w:sz w:val="18"/>
                <w:szCs w:val="18"/>
              </w:rPr>
              <w:t>,9</w:t>
            </w:r>
          </w:p>
        </w:tc>
        <w:tc>
          <w:tcPr>
            <w:tcW w:w="1060" w:type="dxa"/>
            <w:tcBorders>
              <w:top w:val="single" w:color="000000" w:sz="8" w:space="0"/>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1.074</w:t>
            </w:r>
            <w:r w:rsidRPr="00AB0B64" w:rsidR="00693676">
              <w:rPr>
                <w:rFonts w:asciiTheme="minorHAnsi" w:hAnsiTheme="minorHAnsi"/>
                <w:sz w:val="18"/>
                <w:szCs w:val="18"/>
              </w:rPr>
              <w:t>,2</w:t>
            </w:r>
          </w:p>
        </w:tc>
        <w:tc>
          <w:tcPr>
            <w:tcW w:w="1060" w:type="dxa"/>
            <w:tcBorders>
              <w:top w:val="single" w:color="000000" w:sz="8" w:space="0"/>
              <w:left w:val="nil"/>
              <w:bottom w:val="nil"/>
              <w:right w:val="nil"/>
            </w:tcBorders>
            <w:shd w:val="clear" w:color="auto" w:fill="auto"/>
            <w:hideMark/>
          </w:tcPr>
          <w:p w:rsidRPr="00AB0B64" w:rsidR="00C65D1C" w:rsidP="00443A33" w:rsidRDefault="00C65D1C">
            <w:pPr>
              <w:jc w:val="right"/>
              <w:rPr>
                <w:rFonts w:asciiTheme="minorHAnsi" w:hAnsiTheme="minorHAnsi"/>
                <w:sz w:val="18"/>
                <w:szCs w:val="18"/>
              </w:rPr>
            </w:pPr>
            <w:r w:rsidRPr="00AB0B64">
              <w:rPr>
                <w:rFonts w:asciiTheme="minorHAnsi" w:hAnsiTheme="minorHAnsi"/>
                <w:sz w:val="18"/>
                <w:szCs w:val="18"/>
              </w:rPr>
              <w:t>1.063</w:t>
            </w:r>
            <w:r w:rsidRPr="00AB0B64" w:rsidR="00693676">
              <w:rPr>
                <w:rFonts w:asciiTheme="minorHAnsi" w:hAnsiTheme="minorHAnsi"/>
                <w:sz w:val="18"/>
                <w:szCs w:val="18"/>
              </w:rPr>
              <w:t>,8</w:t>
            </w:r>
          </w:p>
        </w:tc>
      </w:tr>
    </w:tbl>
    <w:p w:rsidRPr="00AB0B64" w:rsidR="00C65D1C" w:rsidP="00443A33" w:rsidRDefault="00C65D1C">
      <w:pPr>
        <w:rPr>
          <w:rFonts w:asciiTheme="minorHAnsi" w:hAnsiTheme="minorHAnsi"/>
          <w:b/>
          <w:sz w:val="18"/>
          <w:szCs w:val="18"/>
        </w:rPr>
      </w:pPr>
    </w:p>
    <w:p w:rsidRPr="00AB0B64" w:rsidR="00FF66E1" w:rsidP="00443A33" w:rsidRDefault="00FF66E1">
      <w:pPr>
        <w:rPr>
          <w:rFonts w:asciiTheme="minorHAnsi" w:hAnsiTheme="minorHAnsi"/>
          <w:i/>
          <w:sz w:val="18"/>
          <w:szCs w:val="18"/>
        </w:rPr>
      </w:pPr>
      <w:r w:rsidRPr="00AB0B64">
        <w:rPr>
          <w:rFonts w:asciiTheme="minorHAnsi" w:hAnsiTheme="minorHAnsi"/>
          <w:i/>
          <w:sz w:val="18"/>
          <w:szCs w:val="18"/>
        </w:rPr>
        <w:t>ANW (Algemene Nabestaandenwet)</w:t>
      </w:r>
    </w:p>
    <w:p w:rsidRPr="00AB0B64" w:rsidR="00FF66E1" w:rsidP="00443A33" w:rsidRDefault="00FF66E1">
      <w:pPr>
        <w:rPr>
          <w:rFonts w:asciiTheme="minorHAnsi" w:hAnsiTheme="minorHAnsi"/>
          <w:sz w:val="18"/>
          <w:szCs w:val="18"/>
        </w:rPr>
      </w:pPr>
      <w:r w:rsidRPr="00AB0B64">
        <w:rPr>
          <w:rFonts w:asciiTheme="minorHAnsi" w:hAnsiTheme="minorHAnsi"/>
          <w:sz w:val="18"/>
          <w:szCs w:val="18"/>
        </w:rPr>
        <w:t>De raming van de ANW wordt verlaagd op basis van uitvoeringsinformatie van de SVB. Uit de gegevens van de SVB blijkt dat minder personen gebruik maken van de nabestaandenuitkering. Het gaat dan vooral om mensen met een arbeidsongeschiktheid en mensen die kinderen verzorgen.</w:t>
      </w:r>
    </w:p>
    <w:p w:rsidRPr="00AB0B64" w:rsidR="00FF66E1" w:rsidP="00443A33" w:rsidRDefault="00FF66E1">
      <w:pPr>
        <w:rPr>
          <w:rFonts w:asciiTheme="minorHAnsi" w:hAnsiTheme="minorHAnsi"/>
          <w:sz w:val="18"/>
          <w:szCs w:val="18"/>
        </w:rPr>
      </w:pPr>
    </w:p>
    <w:p w:rsidRPr="00AB0B64" w:rsidR="00FF66E1" w:rsidP="00443A33" w:rsidRDefault="00FF66E1">
      <w:pPr>
        <w:rPr>
          <w:rFonts w:asciiTheme="minorHAnsi" w:hAnsiTheme="minorHAnsi"/>
          <w:i/>
          <w:sz w:val="18"/>
          <w:szCs w:val="18"/>
        </w:rPr>
      </w:pPr>
      <w:r w:rsidRPr="00AB0B64">
        <w:rPr>
          <w:rFonts w:asciiTheme="minorHAnsi" w:hAnsiTheme="minorHAnsi"/>
          <w:i/>
          <w:sz w:val="18"/>
          <w:szCs w:val="18"/>
        </w:rPr>
        <w:t>AOW (Algemene Ouderdomswet)</w:t>
      </w:r>
    </w:p>
    <w:p w:rsidRPr="00AB0B64" w:rsidR="00FF66E1" w:rsidP="00443A33" w:rsidRDefault="00FF66E1">
      <w:pPr>
        <w:rPr>
          <w:rFonts w:asciiTheme="minorHAnsi" w:hAnsiTheme="minorHAnsi"/>
          <w:sz w:val="18"/>
          <w:szCs w:val="18"/>
        </w:rPr>
      </w:pPr>
      <w:r w:rsidRPr="00AB0B64">
        <w:rPr>
          <w:rFonts w:asciiTheme="minorHAnsi" w:hAnsiTheme="minorHAnsi"/>
          <w:sz w:val="18"/>
          <w:szCs w:val="18"/>
        </w:rPr>
        <w:t xml:space="preserve">Het kabinet verwacht de komende jaren minder uit te geven aan de AOW Dit heeft twee redenen. Ten eerste dalen </w:t>
      </w:r>
      <w:proofErr w:type="gramStart"/>
      <w:r w:rsidRPr="00AB0B64">
        <w:rPr>
          <w:rFonts w:asciiTheme="minorHAnsi" w:hAnsiTheme="minorHAnsi"/>
          <w:sz w:val="18"/>
          <w:szCs w:val="18"/>
        </w:rPr>
        <w:t xml:space="preserve">de  </w:t>
      </w:r>
      <w:proofErr w:type="gramEnd"/>
      <w:r w:rsidRPr="00AB0B64">
        <w:rPr>
          <w:rFonts w:asciiTheme="minorHAnsi" w:hAnsiTheme="minorHAnsi"/>
          <w:sz w:val="18"/>
          <w:szCs w:val="18"/>
        </w:rPr>
        <w:t xml:space="preserve">uitgaven aan de </w:t>
      </w:r>
      <w:proofErr w:type="spellStart"/>
      <w:r w:rsidRPr="00AB0B64">
        <w:rPr>
          <w:rFonts w:asciiTheme="minorHAnsi" w:hAnsiTheme="minorHAnsi"/>
          <w:sz w:val="18"/>
          <w:szCs w:val="18"/>
        </w:rPr>
        <w:t>AOW-partnertoeslag</w:t>
      </w:r>
      <w:proofErr w:type="spellEnd"/>
      <w:r w:rsidRPr="00AB0B64">
        <w:rPr>
          <w:rFonts w:asciiTheme="minorHAnsi" w:hAnsiTheme="minorHAnsi"/>
          <w:sz w:val="18"/>
          <w:szCs w:val="18"/>
        </w:rPr>
        <w:t xml:space="preserve">. Ten tweede, verwacht het kabinet dat meer mensen met lager </w:t>
      </w:r>
      <w:proofErr w:type="spellStart"/>
      <w:r w:rsidRPr="00AB0B64">
        <w:rPr>
          <w:rFonts w:asciiTheme="minorHAnsi" w:hAnsiTheme="minorHAnsi"/>
          <w:sz w:val="18"/>
          <w:szCs w:val="18"/>
        </w:rPr>
        <w:t>AOW-opbouw</w:t>
      </w:r>
      <w:proofErr w:type="spellEnd"/>
      <w:r w:rsidRPr="00AB0B64">
        <w:rPr>
          <w:rFonts w:asciiTheme="minorHAnsi" w:hAnsiTheme="minorHAnsi"/>
          <w:sz w:val="18"/>
          <w:szCs w:val="18"/>
        </w:rPr>
        <w:t xml:space="preserve"> (bijvoorbeeld vanwege verblijf in het buitenland) gebruik gaan maken van de AOW. </w:t>
      </w:r>
    </w:p>
    <w:p w:rsidRPr="00AB0B64" w:rsidR="00FF66E1" w:rsidP="00443A33" w:rsidRDefault="00FF66E1">
      <w:pPr>
        <w:rPr>
          <w:rFonts w:asciiTheme="minorHAnsi" w:hAnsiTheme="minorHAnsi"/>
          <w:i/>
          <w:sz w:val="18"/>
          <w:szCs w:val="18"/>
        </w:rPr>
      </w:pPr>
    </w:p>
    <w:p w:rsidRPr="00AB0B64" w:rsidR="00FF66E1" w:rsidP="00443A33" w:rsidRDefault="00FF66E1">
      <w:pPr>
        <w:rPr>
          <w:rFonts w:asciiTheme="minorHAnsi" w:hAnsiTheme="minorHAnsi"/>
          <w:i/>
          <w:sz w:val="18"/>
          <w:szCs w:val="18"/>
        </w:rPr>
      </w:pPr>
      <w:r w:rsidRPr="00AB0B64">
        <w:rPr>
          <w:rFonts w:asciiTheme="minorHAnsi" w:hAnsiTheme="minorHAnsi"/>
          <w:i/>
          <w:sz w:val="18"/>
          <w:szCs w:val="18"/>
        </w:rPr>
        <w:t>Bijdrage COA (Centraal Orgaan opvang Asielzoekers)</w:t>
      </w:r>
    </w:p>
    <w:p w:rsidRPr="00AB0B64" w:rsidR="00FF66E1" w:rsidP="00443A33" w:rsidRDefault="00FF66E1">
      <w:pPr>
        <w:rPr>
          <w:rFonts w:asciiTheme="minorHAnsi" w:hAnsiTheme="minorHAnsi"/>
          <w:sz w:val="18"/>
          <w:szCs w:val="18"/>
        </w:rPr>
      </w:pPr>
      <w:r w:rsidRPr="00AB0B64">
        <w:rPr>
          <w:rFonts w:asciiTheme="minorHAnsi" w:hAnsiTheme="minorHAnsi"/>
          <w:sz w:val="18"/>
          <w:szCs w:val="18"/>
        </w:rPr>
        <w:t>De bijdragen aan het COA hebben betrekking op maatschappelijke begeleiding en voorinburgering. De raming is bijgesteld door de gewijzigde verwachting van de instroom en doorstroom uit opvangcentra van migranten.</w:t>
      </w:r>
    </w:p>
    <w:p w:rsidRPr="00AB0B64" w:rsidR="00FF66E1" w:rsidP="00443A33" w:rsidRDefault="00FF66E1">
      <w:pPr>
        <w:rPr>
          <w:rFonts w:asciiTheme="minorHAnsi" w:hAnsiTheme="minorHAnsi"/>
          <w:i/>
          <w:sz w:val="18"/>
          <w:szCs w:val="18"/>
        </w:rPr>
      </w:pPr>
    </w:p>
    <w:p w:rsidRPr="00AB0B64" w:rsidR="00FF66E1" w:rsidP="00443A33" w:rsidRDefault="00FF66E1">
      <w:pPr>
        <w:rPr>
          <w:rFonts w:asciiTheme="minorHAnsi" w:hAnsiTheme="minorHAnsi"/>
          <w:i/>
          <w:sz w:val="18"/>
          <w:szCs w:val="18"/>
        </w:rPr>
      </w:pPr>
      <w:r w:rsidRPr="00AB0B64">
        <w:rPr>
          <w:rFonts w:asciiTheme="minorHAnsi" w:hAnsiTheme="minorHAnsi"/>
          <w:i/>
          <w:sz w:val="18"/>
          <w:szCs w:val="18"/>
        </w:rPr>
        <w:t>IOW (Inkomensvoorziening Oudere Werklozen)</w:t>
      </w:r>
    </w:p>
    <w:p w:rsidRPr="00AB0B64" w:rsidR="00FF66E1" w:rsidP="00443A33" w:rsidRDefault="00FF66E1">
      <w:pPr>
        <w:rPr>
          <w:rFonts w:asciiTheme="minorHAnsi" w:hAnsiTheme="minorHAnsi"/>
          <w:sz w:val="18"/>
          <w:szCs w:val="18"/>
        </w:rPr>
      </w:pPr>
      <w:r w:rsidRPr="00AB0B64">
        <w:rPr>
          <w:rFonts w:asciiTheme="minorHAnsi" w:hAnsiTheme="minorHAnsi"/>
          <w:sz w:val="18"/>
          <w:szCs w:val="18"/>
        </w:rPr>
        <w:t xml:space="preserve">De raming van de uitgaven aan de IOW is opwaarts bijgesteld. De gemiddelde </w:t>
      </w:r>
      <w:proofErr w:type="spellStart"/>
      <w:r w:rsidRPr="00AB0B64">
        <w:rPr>
          <w:rFonts w:asciiTheme="minorHAnsi" w:hAnsiTheme="minorHAnsi"/>
          <w:sz w:val="18"/>
          <w:szCs w:val="18"/>
        </w:rPr>
        <w:t>IOW-duur</w:t>
      </w:r>
      <w:proofErr w:type="spellEnd"/>
      <w:r w:rsidRPr="00AB0B64">
        <w:rPr>
          <w:rFonts w:asciiTheme="minorHAnsi" w:hAnsiTheme="minorHAnsi"/>
          <w:sz w:val="18"/>
          <w:szCs w:val="18"/>
        </w:rPr>
        <w:t xml:space="preserve"> neemt de komende jaren toe, omdat mensen door de </w:t>
      </w:r>
      <w:proofErr w:type="spellStart"/>
      <w:r w:rsidRPr="00AB0B64">
        <w:rPr>
          <w:rFonts w:asciiTheme="minorHAnsi" w:hAnsiTheme="minorHAnsi"/>
          <w:sz w:val="18"/>
          <w:szCs w:val="18"/>
        </w:rPr>
        <w:t>WW-duurverkorting</w:t>
      </w:r>
      <w:proofErr w:type="spellEnd"/>
      <w:r w:rsidRPr="00AB0B64">
        <w:rPr>
          <w:rFonts w:asciiTheme="minorHAnsi" w:hAnsiTheme="minorHAnsi"/>
          <w:sz w:val="18"/>
          <w:szCs w:val="18"/>
        </w:rPr>
        <w:t xml:space="preserve"> eerder in de IOW instromen en door de </w:t>
      </w:r>
      <w:proofErr w:type="spellStart"/>
      <w:r w:rsidRPr="00AB0B64">
        <w:rPr>
          <w:rFonts w:asciiTheme="minorHAnsi" w:hAnsiTheme="minorHAnsi"/>
          <w:sz w:val="18"/>
          <w:szCs w:val="18"/>
        </w:rPr>
        <w:t>AOW-leeftijdsverhoging</w:t>
      </w:r>
      <w:proofErr w:type="spellEnd"/>
      <w:r w:rsidRPr="00AB0B64">
        <w:rPr>
          <w:rFonts w:asciiTheme="minorHAnsi" w:hAnsiTheme="minorHAnsi"/>
          <w:sz w:val="18"/>
          <w:szCs w:val="18"/>
        </w:rPr>
        <w:t xml:space="preserve"> later uitstromen. </w:t>
      </w:r>
    </w:p>
    <w:p w:rsidRPr="00AB0B64" w:rsidR="00FF66E1" w:rsidP="00443A33" w:rsidRDefault="00FF66E1">
      <w:pPr>
        <w:rPr>
          <w:rFonts w:asciiTheme="minorHAnsi" w:hAnsiTheme="minorHAnsi"/>
          <w:i/>
          <w:sz w:val="18"/>
          <w:szCs w:val="18"/>
        </w:rPr>
      </w:pPr>
    </w:p>
    <w:p w:rsidRPr="00AB0B64" w:rsidR="00FF66E1" w:rsidP="00443A33" w:rsidRDefault="00FF66E1">
      <w:pPr>
        <w:rPr>
          <w:rFonts w:asciiTheme="minorHAnsi" w:hAnsiTheme="minorHAnsi"/>
          <w:i/>
          <w:sz w:val="18"/>
          <w:szCs w:val="18"/>
        </w:rPr>
      </w:pPr>
      <w:r w:rsidRPr="00AB0B64">
        <w:rPr>
          <w:rFonts w:asciiTheme="minorHAnsi" w:hAnsiTheme="minorHAnsi"/>
          <w:i/>
          <w:sz w:val="18"/>
          <w:szCs w:val="18"/>
        </w:rPr>
        <w:t>IVA (Inkomensvoorziening Volledig Arbeidsongeschikten)</w:t>
      </w:r>
    </w:p>
    <w:p w:rsidRPr="00AB0B64" w:rsidR="00FF66E1" w:rsidP="00443A33" w:rsidRDefault="00FF66E1">
      <w:pPr>
        <w:rPr>
          <w:rFonts w:asciiTheme="minorHAnsi" w:hAnsiTheme="minorHAnsi"/>
          <w:sz w:val="18"/>
          <w:szCs w:val="18"/>
        </w:rPr>
      </w:pPr>
      <w:r w:rsidRPr="00AB0B64">
        <w:rPr>
          <w:rFonts w:asciiTheme="minorHAnsi" w:hAnsiTheme="minorHAnsi"/>
          <w:sz w:val="18"/>
          <w:szCs w:val="18"/>
        </w:rPr>
        <w:t>Op basis van de uitvoeringsinformatie van het UWV is de raming van de uitgaven aan de IVA opwaarts bijgesteld. Dit is gedeeltelijk het resultaat van het doortrekken van een hogere instroom in de IVA naar latere jaren. Daarnaast wordt de mutatie op de IVA verklaard door een administratieve correctie bij het UWV. Hierbij zijn uitkeringslasten die ten onrechte als WAO geadministreerd waren gecorrigeerd naar de juiste wet WIA (zie ook hieronder). Bij de IVA resulteert dit in een opwaartse bijstelling van de gemiddelde jaaruitkering en daarmee van het budget.</w:t>
      </w:r>
    </w:p>
    <w:p w:rsidRPr="00AB0B64" w:rsidR="00FF66E1" w:rsidP="00443A33" w:rsidRDefault="00FF66E1">
      <w:pPr>
        <w:rPr>
          <w:rFonts w:asciiTheme="minorHAnsi" w:hAnsiTheme="minorHAnsi"/>
          <w:i/>
          <w:sz w:val="18"/>
          <w:szCs w:val="18"/>
        </w:rPr>
      </w:pPr>
    </w:p>
    <w:p w:rsidRPr="00AB0B64" w:rsidR="00FF66E1" w:rsidP="00443A33" w:rsidRDefault="00FF66E1">
      <w:pPr>
        <w:rPr>
          <w:rFonts w:asciiTheme="minorHAnsi" w:hAnsiTheme="minorHAnsi"/>
          <w:i/>
          <w:sz w:val="18"/>
          <w:szCs w:val="18"/>
        </w:rPr>
      </w:pPr>
      <w:r w:rsidRPr="00AB0B64">
        <w:rPr>
          <w:rFonts w:asciiTheme="minorHAnsi" w:hAnsiTheme="minorHAnsi"/>
          <w:i/>
          <w:sz w:val="18"/>
          <w:szCs w:val="18"/>
        </w:rPr>
        <w:t>Kinderbijslag</w:t>
      </w:r>
    </w:p>
    <w:p w:rsidRPr="00AB0B64" w:rsidR="00FF66E1" w:rsidP="00443A33" w:rsidRDefault="00FF66E1">
      <w:pPr>
        <w:rPr>
          <w:rFonts w:asciiTheme="minorHAnsi" w:hAnsiTheme="minorHAnsi"/>
          <w:sz w:val="18"/>
          <w:szCs w:val="18"/>
        </w:rPr>
      </w:pPr>
      <w:r w:rsidRPr="00AB0B64">
        <w:rPr>
          <w:rFonts w:asciiTheme="minorHAnsi" w:hAnsiTheme="minorHAnsi"/>
          <w:sz w:val="18"/>
          <w:szCs w:val="18"/>
        </w:rPr>
        <w:t>Op basis van uitvoeringsinformatie van de SVB is de raming van de AKW (Kinderbijslag) neerwaarts bijgesteld. Dit komt onder andere door een afname van het aantal kinderen ten opzichte van de vorige raming en een ten opzichte van de vorige raming lager aantal huishoudens dat in aanmerking komt voor AKW+, een bedrag voor alleenstaanden of alleenverdieners die voor een gehandicapt kind zorgen.</w:t>
      </w:r>
    </w:p>
    <w:p w:rsidRPr="00AB0B64" w:rsidR="00FF66E1" w:rsidP="00443A33" w:rsidRDefault="00FF66E1">
      <w:pPr>
        <w:rPr>
          <w:rFonts w:asciiTheme="minorHAnsi" w:hAnsiTheme="minorHAnsi"/>
          <w:i/>
          <w:sz w:val="18"/>
          <w:szCs w:val="18"/>
        </w:rPr>
      </w:pPr>
    </w:p>
    <w:p w:rsidRPr="00AB0B64" w:rsidR="00FF66E1" w:rsidP="00443A33" w:rsidRDefault="00FF66E1">
      <w:pPr>
        <w:rPr>
          <w:rFonts w:asciiTheme="minorHAnsi" w:hAnsiTheme="minorHAnsi"/>
          <w:i/>
          <w:sz w:val="18"/>
          <w:szCs w:val="18"/>
        </w:rPr>
      </w:pPr>
      <w:r w:rsidRPr="00AB0B64">
        <w:rPr>
          <w:rFonts w:asciiTheme="minorHAnsi" w:hAnsiTheme="minorHAnsi"/>
          <w:i/>
          <w:sz w:val="18"/>
          <w:szCs w:val="18"/>
        </w:rPr>
        <w:t>Kinderopvangtoeslag</w:t>
      </w:r>
    </w:p>
    <w:p w:rsidRPr="00AB0B64" w:rsidR="00FF66E1" w:rsidP="00443A33" w:rsidRDefault="00FF66E1">
      <w:pPr>
        <w:rPr>
          <w:rFonts w:asciiTheme="minorHAnsi" w:hAnsiTheme="minorHAnsi"/>
          <w:sz w:val="18"/>
          <w:szCs w:val="18"/>
        </w:rPr>
      </w:pPr>
      <w:r w:rsidRPr="00AB0B64">
        <w:rPr>
          <w:rFonts w:asciiTheme="minorHAnsi" w:hAnsiTheme="minorHAnsi"/>
          <w:sz w:val="18"/>
          <w:szCs w:val="18"/>
        </w:rPr>
        <w:t xml:space="preserve">Het gebruik van kinderopvangtoeslag is in het toeslagjaar 2016 sterker gestegen dan ten tijde van de begroting 2017 werd verwacht. Dit leidt vanaf 2017 tot meer uitgaven. Daarnaast leidt de verwerking van de nieuwe (positieve) inzichten ten aanzien van de conjuncturele ontwikkeling ook tot een toename van de raming. De tegenvaller neemt in latere jaren af, </w:t>
      </w:r>
      <w:proofErr w:type="gramStart"/>
      <w:r w:rsidRPr="00AB0B64">
        <w:rPr>
          <w:rFonts w:asciiTheme="minorHAnsi" w:hAnsiTheme="minorHAnsi"/>
          <w:sz w:val="18"/>
          <w:szCs w:val="18"/>
        </w:rPr>
        <w:t>met name</w:t>
      </w:r>
      <w:proofErr w:type="gramEnd"/>
      <w:r w:rsidRPr="00AB0B64">
        <w:rPr>
          <w:rFonts w:asciiTheme="minorHAnsi" w:hAnsiTheme="minorHAnsi"/>
          <w:sz w:val="18"/>
          <w:szCs w:val="18"/>
        </w:rPr>
        <w:t xml:space="preserve"> door de doorwerking van een lager aantal geboorten in de </w:t>
      </w:r>
      <w:proofErr w:type="spellStart"/>
      <w:r w:rsidRPr="00AB0B64">
        <w:rPr>
          <w:rFonts w:asciiTheme="minorHAnsi" w:hAnsiTheme="minorHAnsi"/>
          <w:sz w:val="18"/>
          <w:szCs w:val="18"/>
        </w:rPr>
        <w:t>CBS-bevolkingsraming</w:t>
      </w:r>
      <w:proofErr w:type="spellEnd"/>
      <w:r w:rsidRPr="00AB0B64">
        <w:rPr>
          <w:rFonts w:asciiTheme="minorHAnsi" w:hAnsiTheme="minorHAnsi"/>
          <w:sz w:val="18"/>
          <w:szCs w:val="18"/>
        </w:rPr>
        <w:t xml:space="preserve">.  </w:t>
      </w:r>
    </w:p>
    <w:p w:rsidRPr="00AB0B64" w:rsidR="00FF66E1" w:rsidP="00443A33" w:rsidRDefault="00FF66E1">
      <w:pPr>
        <w:rPr>
          <w:rFonts w:asciiTheme="minorHAnsi" w:hAnsiTheme="minorHAnsi"/>
          <w:i/>
          <w:sz w:val="18"/>
          <w:szCs w:val="18"/>
        </w:rPr>
      </w:pPr>
    </w:p>
    <w:p w:rsidRPr="00AB0B64" w:rsidR="00FF66E1" w:rsidP="00443A33" w:rsidRDefault="00FF66E1">
      <w:pPr>
        <w:rPr>
          <w:rFonts w:asciiTheme="minorHAnsi" w:hAnsiTheme="minorHAnsi"/>
          <w:i/>
          <w:sz w:val="18"/>
          <w:szCs w:val="18"/>
        </w:rPr>
      </w:pPr>
      <w:r w:rsidRPr="00AB0B64">
        <w:rPr>
          <w:rFonts w:asciiTheme="minorHAnsi" w:hAnsiTheme="minorHAnsi"/>
          <w:i/>
          <w:sz w:val="18"/>
          <w:szCs w:val="18"/>
        </w:rPr>
        <w:t>Kindgebonden budget</w:t>
      </w:r>
    </w:p>
    <w:p w:rsidRPr="00AB0B64" w:rsidR="00FF66E1" w:rsidP="00443A33" w:rsidRDefault="00FF66E1">
      <w:pPr>
        <w:rPr>
          <w:rFonts w:asciiTheme="minorHAnsi" w:hAnsiTheme="minorHAnsi"/>
          <w:sz w:val="18"/>
          <w:szCs w:val="18"/>
        </w:rPr>
      </w:pPr>
      <w:r w:rsidRPr="00AB0B64">
        <w:rPr>
          <w:rFonts w:asciiTheme="minorHAnsi" w:hAnsiTheme="minorHAnsi"/>
          <w:sz w:val="18"/>
          <w:szCs w:val="18"/>
        </w:rPr>
        <w:t xml:space="preserve">De meevaller ontstaat vooral door verwerking van de laatste </w:t>
      </w:r>
      <w:proofErr w:type="spellStart"/>
      <w:r w:rsidRPr="00AB0B64">
        <w:rPr>
          <w:rFonts w:asciiTheme="minorHAnsi" w:hAnsiTheme="minorHAnsi"/>
          <w:sz w:val="18"/>
          <w:szCs w:val="18"/>
        </w:rPr>
        <w:t>CEP-inzichten</w:t>
      </w:r>
      <w:proofErr w:type="spellEnd"/>
      <w:r w:rsidRPr="00AB0B64">
        <w:rPr>
          <w:rFonts w:asciiTheme="minorHAnsi" w:hAnsiTheme="minorHAnsi"/>
          <w:sz w:val="18"/>
          <w:szCs w:val="18"/>
        </w:rPr>
        <w:t xml:space="preserve"> van het CPB over meerjarige ontwikkeling van inkomens. Deze stijgen harder dan voorheen aangenomen. Aangezien de WKB een inkomensafhankelijke regeling is dalen hierdoor de uitkeringslasten.</w:t>
      </w:r>
    </w:p>
    <w:p w:rsidRPr="00AB0B64" w:rsidR="00FF66E1" w:rsidP="00443A33" w:rsidRDefault="00FF66E1">
      <w:pPr>
        <w:rPr>
          <w:rFonts w:asciiTheme="minorHAnsi" w:hAnsiTheme="minorHAnsi"/>
          <w:i/>
          <w:sz w:val="18"/>
          <w:szCs w:val="18"/>
        </w:rPr>
      </w:pPr>
    </w:p>
    <w:p w:rsidRPr="00AB0B64" w:rsidR="00FF66E1" w:rsidP="00443A33" w:rsidRDefault="00FF66E1">
      <w:pPr>
        <w:rPr>
          <w:rFonts w:asciiTheme="minorHAnsi" w:hAnsiTheme="minorHAnsi"/>
          <w:i/>
          <w:sz w:val="18"/>
          <w:szCs w:val="18"/>
        </w:rPr>
      </w:pPr>
      <w:r w:rsidRPr="00AB0B64">
        <w:rPr>
          <w:rFonts w:asciiTheme="minorHAnsi" w:hAnsiTheme="minorHAnsi"/>
          <w:i/>
          <w:sz w:val="18"/>
          <w:szCs w:val="18"/>
        </w:rPr>
        <w:t>Leningen inburgering</w:t>
      </w:r>
    </w:p>
    <w:p w:rsidRPr="00AB0B64" w:rsidR="00FF66E1" w:rsidP="00443A33" w:rsidRDefault="00FF66E1">
      <w:pPr>
        <w:rPr>
          <w:rFonts w:asciiTheme="minorHAnsi" w:hAnsiTheme="minorHAnsi"/>
          <w:sz w:val="18"/>
          <w:szCs w:val="18"/>
        </w:rPr>
      </w:pPr>
      <w:r w:rsidRPr="00AB0B64">
        <w:rPr>
          <w:rFonts w:asciiTheme="minorHAnsi" w:hAnsiTheme="minorHAnsi"/>
          <w:sz w:val="18"/>
          <w:szCs w:val="18"/>
        </w:rPr>
        <w:t>Op basis van uitvoeringsinformatie van DUO is de raming van leningen inburgering opwaarts bijgesteld. Zo is het opnamepatroon van de leningen anders gespreid dan aanvankelijk werd aangenomen. Inburgeraars kunnen hun leningen over een langere periode opnemen. Ze blijken leningen vooral in het tweede en derde jaar op te nemen. In de raming werd uitgegaan van een gelijke opname over de periode van drie jaar</w:t>
      </w:r>
    </w:p>
    <w:p w:rsidRPr="00AB0B64" w:rsidR="00FF66E1" w:rsidP="00443A33" w:rsidRDefault="00FF66E1">
      <w:pPr>
        <w:rPr>
          <w:rFonts w:asciiTheme="minorHAnsi" w:hAnsiTheme="minorHAnsi"/>
          <w:i/>
          <w:sz w:val="18"/>
          <w:szCs w:val="18"/>
        </w:rPr>
      </w:pPr>
    </w:p>
    <w:p w:rsidRPr="00AB0B64" w:rsidR="00FF66E1" w:rsidP="00443A33" w:rsidRDefault="00FF66E1">
      <w:pPr>
        <w:rPr>
          <w:rFonts w:asciiTheme="minorHAnsi" w:hAnsiTheme="minorHAnsi"/>
          <w:i/>
          <w:sz w:val="18"/>
          <w:szCs w:val="18"/>
        </w:rPr>
      </w:pPr>
      <w:r w:rsidRPr="00AB0B64">
        <w:rPr>
          <w:rFonts w:asciiTheme="minorHAnsi" w:hAnsiTheme="minorHAnsi"/>
          <w:i/>
          <w:sz w:val="18"/>
          <w:szCs w:val="18"/>
        </w:rPr>
        <w:t>Nominale ontwikkeling</w:t>
      </w:r>
    </w:p>
    <w:p w:rsidRPr="00AB0B64" w:rsidR="00FF66E1" w:rsidP="00443A33" w:rsidRDefault="00FF66E1">
      <w:pPr>
        <w:rPr>
          <w:rFonts w:asciiTheme="minorHAnsi" w:hAnsiTheme="minorHAnsi"/>
          <w:sz w:val="18"/>
          <w:szCs w:val="18"/>
        </w:rPr>
      </w:pPr>
      <w:r w:rsidRPr="00AB0B64">
        <w:rPr>
          <w:rFonts w:asciiTheme="minorHAnsi" w:hAnsiTheme="minorHAnsi"/>
          <w:sz w:val="18"/>
          <w:szCs w:val="18"/>
        </w:rPr>
        <w:t xml:space="preserve">Deze mutatie betreft een aanpassing in de geraamde nominale ontwikkeling binnen het </w:t>
      </w:r>
      <w:proofErr w:type="spellStart"/>
      <w:r w:rsidRPr="00AB0B64">
        <w:rPr>
          <w:rFonts w:asciiTheme="minorHAnsi" w:hAnsiTheme="minorHAnsi"/>
          <w:sz w:val="18"/>
          <w:szCs w:val="18"/>
        </w:rPr>
        <w:t>SZA-kader</w:t>
      </w:r>
      <w:proofErr w:type="spellEnd"/>
      <w:r w:rsidRPr="00AB0B64">
        <w:rPr>
          <w:rFonts w:asciiTheme="minorHAnsi" w:hAnsiTheme="minorHAnsi"/>
          <w:sz w:val="18"/>
          <w:szCs w:val="18"/>
        </w:rPr>
        <w:t xml:space="preserve"> als gevolg van nieuwe </w:t>
      </w:r>
      <w:proofErr w:type="spellStart"/>
      <w:r w:rsidRPr="00AB0B64">
        <w:rPr>
          <w:rFonts w:asciiTheme="minorHAnsi" w:hAnsiTheme="minorHAnsi"/>
          <w:sz w:val="18"/>
          <w:szCs w:val="18"/>
        </w:rPr>
        <w:t>CEP-ramingen</w:t>
      </w:r>
      <w:proofErr w:type="spellEnd"/>
      <w:r w:rsidRPr="00AB0B64">
        <w:rPr>
          <w:rFonts w:asciiTheme="minorHAnsi" w:hAnsiTheme="minorHAnsi"/>
          <w:sz w:val="18"/>
          <w:szCs w:val="18"/>
        </w:rPr>
        <w:t xml:space="preserve"> van loon- en prijsontwikkeling en als gevolg van mutaties in uitgavenramingen binnen de Sociale Zekerheid. Daarnaast is de indexatie van verschillende regelingen aangepast, waardoor </w:t>
      </w:r>
      <w:proofErr w:type="gramStart"/>
      <w:r w:rsidRPr="00AB0B64">
        <w:rPr>
          <w:rFonts w:asciiTheme="minorHAnsi" w:hAnsiTheme="minorHAnsi"/>
          <w:sz w:val="18"/>
          <w:szCs w:val="18"/>
        </w:rPr>
        <w:t>deze</w:t>
      </w:r>
      <w:proofErr w:type="gramEnd"/>
      <w:r w:rsidRPr="00AB0B64">
        <w:rPr>
          <w:rFonts w:asciiTheme="minorHAnsi" w:hAnsiTheme="minorHAnsi"/>
          <w:sz w:val="18"/>
          <w:szCs w:val="18"/>
        </w:rPr>
        <w:t xml:space="preserve"> beter aansluiten bij de wettelijke indexatie. </w:t>
      </w:r>
    </w:p>
    <w:p w:rsidRPr="00AB0B64" w:rsidR="00FF66E1" w:rsidP="00443A33" w:rsidRDefault="00FF66E1">
      <w:pPr>
        <w:rPr>
          <w:rFonts w:asciiTheme="minorHAnsi" w:hAnsiTheme="minorHAnsi"/>
          <w:i/>
          <w:sz w:val="18"/>
          <w:szCs w:val="18"/>
        </w:rPr>
      </w:pPr>
    </w:p>
    <w:p w:rsidRPr="00AB0B64" w:rsidR="00FF66E1" w:rsidP="00443A33" w:rsidRDefault="00FF66E1">
      <w:pPr>
        <w:rPr>
          <w:rFonts w:asciiTheme="minorHAnsi" w:hAnsiTheme="minorHAnsi"/>
          <w:i/>
          <w:sz w:val="18"/>
          <w:szCs w:val="18"/>
        </w:rPr>
      </w:pPr>
      <w:r w:rsidRPr="00AB0B64">
        <w:rPr>
          <w:rFonts w:asciiTheme="minorHAnsi" w:hAnsiTheme="minorHAnsi"/>
          <w:i/>
          <w:sz w:val="18"/>
          <w:szCs w:val="18"/>
        </w:rPr>
        <w:t>Participatiewet</w:t>
      </w:r>
    </w:p>
    <w:p w:rsidRPr="00AB0B64" w:rsidR="00FF66E1" w:rsidP="00443A33" w:rsidRDefault="00FF66E1">
      <w:pPr>
        <w:rPr>
          <w:rFonts w:asciiTheme="minorHAnsi" w:hAnsiTheme="minorHAnsi"/>
          <w:sz w:val="18"/>
          <w:szCs w:val="18"/>
        </w:rPr>
      </w:pPr>
      <w:r w:rsidRPr="00AB0B64">
        <w:rPr>
          <w:rFonts w:asciiTheme="minorHAnsi" w:hAnsiTheme="minorHAnsi"/>
          <w:sz w:val="18"/>
          <w:szCs w:val="18"/>
        </w:rPr>
        <w:t xml:space="preserve">Binnen de raming van de Participatiewet vallen de bijstand, IOAW, IOAZ en </w:t>
      </w:r>
      <w:proofErr w:type="spellStart"/>
      <w:r w:rsidRPr="00AB0B64">
        <w:rPr>
          <w:rFonts w:asciiTheme="minorHAnsi" w:hAnsiTheme="minorHAnsi"/>
          <w:sz w:val="18"/>
          <w:szCs w:val="18"/>
        </w:rPr>
        <w:t>Bbz</w:t>
      </w:r>
      <w:proofErr w:type="spellEnd"/>
      <w:r w:rsidRPr="00AB0B64">
        <w:rPr>
          <w:rFonts w:asciiTheme="minorHAnsi" w:hAnsiTheme="minorHAnsi"/>
          <w:sz w:val="18"/>
          <w:szCs w:val="18"/>
        </w:rPr>
        <w:t xml:space="preserve"> (levensonderhoud starters). Een lagere werkloze beroepsbevolking leidt tot lagere uitgaven vanaf 2018. De uitgaven komen in 2017 echter hoger </w:t>
      </w:r>
      <w:proofErr w:type="gramStart"/>
      <w:r w:rsidRPr="00AB0B64">
        <w:rPr>
          <w:rFonts w:asciiTheme="minorHAnsi" w:hAnsiTheme="minorHAnsi"/>
          <w:sz w:val="18"/>
          <w:szCs w:val="18"/>
        </w:rPr>
        <w:t xml:space="preserve">uit  </w:t>
      </w:r>
      <w:proofErr w:type="gramEnd"/>
      <w:r w:rsidRPr="00AB0B64">
        <w:rPr>
          <w:rFonts w:asciiTheme="minorHAnsi" w:hAnsiTheme="minorHAnsi"/>
          <w:sz w:val="18"/>
          <w:szCs w:val="18"/>
        </w:rPr>
        <w:t>als gevolg van de verwerking van de realisatiegegevens over 2016 (inclusief de realisatie als gevolg van de hogere asielinstroom).</w:t>
      </w:r>
    </w:p>
    <w:p w:rsidRPr="00AB0B64" w:rsidR="00FF66E1" w:rsidP="00443A33" w:rsidRDefault="00FF66E1">
      <w:pPr>
        <w:rPr>
          <w:rFonts w:asciiTheme="minorHAnsi" w:hAnsiTheme="minorHAnsi"/>
          <w:i/>
          <w:sz w:val="18"/>
          <w:szCs w:val="18"/>
        </w:rPr>
      </w:pPr>
    </w:p>
    <w:p w:rsidRPr="00AB0B64" w:rsidR="00FF66E1" w:rsidP="00443A33" w:rsidRDefault="00FF66E1">
      <w:pPr>
        <w:rPr>
          <w:rFonts w:asciiTheme="minorHAnsi" w:hAnsiTheme="minorHAnsi"/>
          <w:i/>
          <w:sz w:val="18"/>
          <w:szCs w:val="18"/>
        </w:rPr>
      </w:pPr>
      <w:r w:rsidRPr="00AB0B64">
        <w:rPr>
          <w:rFonts w:asciiTheme="minorHAnsi" w:hAnsiTheme="minorHAnsi"/>
          <w:i/>
          <w:sz w:val="18"/>
          <w:szCs w:val="18"/>
        </w:rPr>
        <w:lastRenderedPageBreak/>
        <w:t>Uitvoeringskosten UWV</w:t>
      </w:r>
    </w:p>
    <w:p w:rsidRPr="00AB0B64" w:rsidR="00FF66E1" w:rsidP="00443A33" w:rsidRDefault="00FF66E1">
      <w:pPr>
        <w:rPr>
          <w:rFonts w:asciiTheme="minorHAnsi" w:hAnsiTheme="minorHAnsi"/>
          <w:sz w:val="18"/>
          <w:szCs w:val="18"/>
        </w:rPr>
      </w:pPr>
      <w:r w:rsidRPr="00AB0B64">
        <w:rPr>
          <w:rFonts w:asciiTheme="minorHAnsi" w:hAnsiTheme="minorHAnsi"/>
          <w:sz w:val="18"/>
          <w:szCs w:val="18"/>
        </w:rPr>
        <w:t>De raming van de uitvoeringskosten van het UWV zijn neerwaarts bijgesteld. Dit betreft de doorwerking van de meevaller op de WW uit het CEP op de uitvoeringskosten van het UWV.</w:t>
      </w:r>
    </w:p>
    <w:p w:rsidRPr="00AB0B64" w:rsidR="00FF66E1" w:rsidP="00443A33" w:rsidRDefault="00FF66E1">
      <w:pPr>
        <w:rPr>
          <w:rFonts w:asciiTheme="minorHAnsi" w:hAnsiTheme="minorHAnsi"/>
          <w:i/>
          <w:sz w:val="18"/>
          <w:szCs w:val="18"/>
        </w:rPr>
      </w:pPr>
    </w:p>
    <w:p w:rsidRPr="00AB0B64" w:rsidR="00FF66E1" w:rsidP="00443A33" w:rsidRDefault="00FF66E1">
      <w:pPr>
        <w:rPr>
          <w:rFonts w:asciiTheme="minorHAnsi" w:hAnsiTheme="minorHAnsi"/>
          <w:i/>
          <w:sz w:val="18"/>
          <w:szCs w:val="18"/>
        </w:rPr>
      </w:pPr>
      <w:proofErr w:type="spellStart"/>
      <w:r w:rsidRPr="00AB0B64">
        <w:rPr>
          <w:rFonts w:asciiTheme="minorHAnsi" w:hAnsiTheme="minorHAnsi"/>
          <w:i/>
          <w:sz w:val="18"/>
          <w:szCs w:val="18"/>
        </w:rPr>
        <w:t>Wajong</w:t>
      </w:r>
      <w:proofErr w:type="spellEnd"/>
    </w:p>
    <w:p w:rsidRPr="00AB0B64" w:rsidR="00FF66E1" w:rsidP="00443A33" w:rsidRDefault="00FF66E1">
      <w:pPr>
        <w:rPr>
          <w:rFonts w:asciiTheme="minorHAnsi" w:hAnsiTheme="minorHAnsi"/>
          <w:sz w:val="18"/>
          <w:szCs w:val="18"/>
        </w:rPr>
      </w:pPr>
      <w:r w:rsidRPr="00AB0B64">
        <w:rPr>
          <w:rFonts w:asciiTheme="minorHAnsi" w:hAnsiTheme="minorHAnsi"/>
          <w:sz w:val="18"/>
          <w:szCs w:val="18"/>
        </w:rPr>
        <w:t xml:space="preserve">De raming van de uitgaven aan de </w:t>
      </w:r>
      <w:proofErr w:type="spellStart"/>
      <w:r w:rsidRPr="00AB0B64">
        <w:rPr>
          <w:rFonts w:asciiTheme="minorHAnsi" w:hAnsiTheme="minorHAnsi"/>
          <w:sz w:val="18"/>
          <w:szCs w:val="18"/>
        </w:rPr>
        <w:t>Wajong</w:t>
      </w:r>
      <w:proofErr w:type="spellEnd"/>
      <w:r w:rsidRPr="00AB0B64">
        <w:rPr>
          <w:rFonts w:asciiTheme="minorHAnsi" w:hAnsiTheme="minorHAnsi"/>
          <w:sz w:val="18"/>
          <w:szCs w:val="18"/>
        </w:rPr>
        <w:t xml:space="preserve"> zijn naar boven bijgesteld,  </w:t>
      </w:r>
      <w:proofErr w:type="gramStart"/>
      <w:r w:rsidRPr="00AB0B64">
        <w:rPr>
          <w:rFonts w:asciiTheme="minorHAnsi" w:hAnsiTheme="minorHAnsi"/>
          <w:sz w:val="18"/>
          <w:szCs w:val="18"/>
        </w:rPr>
        <w:t>met name</w:t>
      </w:r>
      <w:proofErr w:type="gramEnd"/>
      <w:r w:rsidRPr="00AB0B64">
        <w:rPr>
          <w:rFonts w:asciiTheme="minorHAnsi" w:hAnsiTheme="minorHAnsi"/>
          <w:sz w:val="18"/>
          <w:szCs w:val="18"/>
        </w:rPr>
        <w:t xml:space="preserve"> vanaf 2018. Deze tegenvaller wordt vanaf 2018 voor het grootste deel veroorzaakt doordat uitkeringsverlaging per 1-1-2018 voor mensen met arbeidsvermogen minder oplevert omdat er minder mensen met arbeidsvermogen zijn dan eerder geraamd is. Daarnaast is de raming van de uitstroom naar beneden </w:t>
      </w:r>
      <w:proofErr w:type="gramStart"/>
      <w:r w:rsidRPr="00AB0B64">
        <w:rPr>
          <w:rFonts w:asciiTheme="minorHAnsi" w:hAnsiTheme="minorHAnsi"/>
          <w:sz w:val="18"/>
          <w:szCs w:val="18"/>
        </w:rPr>
        <w:t xml:space="preserve">bijgesteld.  </w:t>
      </w:r>
      <w:proofErr w:type="gramEnd"/>
    </w:p>
    <w:p w:rsidRPr="00AB0B64" w:rsidR="00FF66E1" w:rsidP="00443A33" w:rsidRDefault="00FF66E1">
      <w:pPr>
        <w:rPr>
          <w:rFonts w:asciiTheme="minorHAnsi" w:hAnsiTheme="minorHAnsi"/>
          <w:i/>
          <w:sz w:val="18"/>
          <w:szCs w:val="18"/>
        </w:rPr>
      </w:pPr>
    </w:p>
    <w:p w:rsidRPr="00AB0B64" w:rsidR="00FF66E1" w:rsidP="00443A33" w:rsidRDefault="00FF66E1">
      <w:pPr>
        <w:rPr>
          <w:rFonts w:asciiTheme="minorHAnsi" w:hAnsiTheme="minorHAnsi"/>
          <w:i/>
          <w:sz w:val="18"/>
          <w:szCs w:val="18"/>
        </w:rPr>
      </w:pPr>
      <w:r w:rsidRPr="00AB0B64">
        <w:rPr>
          <w:rFonts w:asciiTheme="minorHAnsi" w:hAnsiTheme="minorHAnsi"/>
          <w:i/>
          <w:sz w:val="18"/>
          <w:szCs w:val="18"/>
        </w:rPr>
        <w:t>WAO (Wet op de Arbeidsongeschiktheidsverzekering)</w:t>
      </w:r>
    </w:p>
    <w:p w:rsidRPr="00AB0B64" w:rsidR="00FF66E1" w:rsidP="00443A33" w:rsidRDefault="00FF66E1">
      <w:pPr>
        <w:rPr>
          <w:rFonts w:asciiTheme="minorHAnsi" w:hAnsiTheme="minorHAnsi"/>
          <w:sz w:val="18"/>
          <w:szCs w:val="18"/>
        </w:rPr>
      </w:pPr>
      <w:r w:rsidRPr="00AB0B64">
        <w:rPr>
          <w:rFonts w:asciiTheme="minorHAnsi" w:hAnsiTheme="minorHAnsi"/>
          <w:sz w:val="18"/>
          <w:szCs w:val="18"/>
        </w:rPr>
        <w:t xml:space="preserve">De mutatie op de WAO wordt voor het grootste deel verklaard door een administratieve correctie bij het UWV. Hierbij zijn uitkeringslasten die ten onrechte als WAO geadministreerd waren gecorrigeerd naar de juiste wet WIA. Bij de WAO resulteert dit in een neerwaartse bijstelling van de gemiddelde jaaruitkering en daarmee van het budget. Uit de realisatiecijfers van het UWV blijkt daarnaast dat de uitstroom hoger is en de gemiddelde jaaruitkering (naast de administratieve correctie) lager is dan eerder verwacht. Dit werkt voor 2017 en verder door in lagere uitkeringslasten. </w:t>
      </w:r>
    </w:p>
    <w:p w:rsidRPr="00AB0B64" w:rsidR="00FF66E1" w:rsidP="00443A33" w:rsidRDefault="00FF66E1">
      <w:pPr>
        <w:rPr>
          <w:rFonts w:asciiTheme="minorHAnsi" w:hAnsiTheme="minorHAnsi"/>
          <w:i/>
          <w:sz w:val="18"/>
          <w:szCs w:val="18"/>
        </w:rPr>
      </w:pPr>
    </w:p>
    <w:p w:rsidRPr="00AB0B64" w:rsidR="00FF66E1" w:rsidP="00443A33" w:rsidRDefault="00FF66E1">
      <w:pPr>
        <w:rPr>
          <w:rFonts w:asciiTheme="minorHAnsi" w:hAnsiTheme="minorHAnsi"/>
          <w:i/>
          <w:sz w:val="18"/>
          <w:szCs w:val="18"/>
        </w:rPr>
      </w:pPr>
      <w:r w:rsidRPr="00AB0B64">
        <w:rPr>
          <w:rFonts w:asciiTheme="minorHAnsi" w:hAnsiTheme="minorHAnsi"/>
          <w:i/>
          <w:sz w:val="18"/>
          <w:szCs w:val="18"/>
        </w:rPr>
        <w:t>WGA (Werkhervatting Gedeeltelijk Arbeidsongeschikten)</w:t>
      </w:r>
    </w:p>
    <w:p w:rsidRPr="00AB0B64" w:rsidR="00FF66E1" w:rsidP="00443A33" w:rsidRDefault="00FF66E1">
      <w:pPr>
        <w:rPr>
          <w:rFonts w:asciiTheme="minorHAnsi" w:hAnsiTheme="minorHAnsi"/>
          <w:sz w:val="18"/>
          <w:szCs w:val="18"/>
        </w:rPr>
      </w:pPr>
      <w:r w:rsidRPr="00AB0B64">
        <w:rPr>
          <w:rFonts w:asciiTheme="minorHAnsi" w:hAnsiTheme="minorHAnsi"/>
          <w:sz w:val="18"/>
          <w:szCs w:val="18"/>
        </w:rPr>
        <w:t xml:space="preserve">Op basis van de uitvoeringsinformatie van het UWV is de raming van de uitgaven aan de WGA opwaarts </w:t>
      </w:r>
      <w:proofErr w:type="gramStart"/>
      <w:r w:rsidRPr="00AB0B64">
        <w:rPr>
          <w:rFonts w:asciiTheme="minorHAnsi" w:hAnsiTheme="minorHAnsi"/>
          <w:sz w:val="18"/>
          <w:szCs w:val="18"/>
        </w:rPr>
        <w:t xml:space="preserve">bijgesteld.  </w:t>
      </w:r>
      <w:proofErr w:type="gramEnd"/>
      <w:r w:rsidRPr="00AB0B64">
        <w:rPr>
          <w:rFonts w:asciiTheme="minorHAnsi" w:hAnsiTheme="minorHAnsi"/>
          <w:sz w:val="18"/>
          <w:szCs w:val="18"/>
        </w:rPr>
        <w:t>De mutatie op de WGA wordt voor het grootste deel verklaard door een administratieve correctie bij het UWV. Hierbij zijn uitkeringslasten die ten onrechte als WAO geadministreerd waren gecorrigeerd naar de juiste wet WIA. Bij de WGA resulteert dit in een opwaartse bijstelling van de gemiddelde jaaruitkering en daarmee van het budget. Daarnaast is er sprake van tegen elkaar in werkende effecten. De instroom in de WGA is opwaarts bijgesteld evenals de uitstroom uit de WGA.</w:t>
      </w:r>
    </w:p>
    <w:p w:rsidRPr="00AB0B64" w:rsidR="00FF66E1" w:rsidP="00443A33" w:rsidRDefault="00FF66E1">
      <w:pPr>
        <w:rPr>
          <w:rFonts w:asciiTheme="minorHAnsi" w:hAnsiTheme="minorHAnsi"/>
          <w:i/>
          <w:sz w:val="18"/>
          <w:szCs w:val="18"/>
        </w:rPr>
      </w:pPr>
    </w:p>
    <w:p w:rsidRPr="00AB0B64" w:rsidR="00FF66E1" w:rsidP="00443A33" w:rsidRDefault="00FF66E1">
      <w:pPr>
        <w:rPr>
          <w:rFonts w:asciiTheme="minorHAnsi" w:hAnsiTheme="minorHAnsi"/>
          <w:i/>
          <w:sz w:val="18"/>
          <w:szCs w:val="18"/>
        </w:rPr>
      </w:pPr>
      <w:r w:rsidRPr="00AB0B64">
        <w:rPr>
          <w:rFonts w:asciiTheme="minorHAnsi" w:hAnsiTheme="minorHAnsi"/>
          <w:i/>
          <w:sz w:val="18"/>
          <w:szCs w:val="18"/>
        </w:rPr>
        <w:t>WW (Werkeloosheidswet)</w:t>
      </w:r>
    </w:p>
    <w:p w:rsidRPr="00AB0B64" w:rsidR="00FF66E1" w:rsidP="00443A33" w:rsidRDefault="00FF66E1">
      <w:pPr>
        <w:rPr>
          <w:rFonts w:asciiTheme="minorHAnsi" w:hAnsiTheme="minorHAnsi"/>
          <w:sz w:val="18"/>
          <w:szCs w:val="18"/>
        </w:rPr>
      </w:pPr>
      <w:r w:rsidRPr="00AB0B64">
        <w:rPr>
          <w:rFonts w:asciiTheme="minorHAnsi" w:hAnsiTheme="minorHAnsi"/>
          <w:sz w:val="18"/>
          <w:szCs w:val="18"/>
        </w:rPr>
        <w:t>De raming van de WW laat meevallers zien. Deze worden grotendeels veroorzaakt als gevolg van een lagere werkloze beroepsbevolking op basis van CEP.</w:t>
      </w:r>
    </w:p>
    <w:p w:rsidRPr="00AB0B64" w:rsidR="00FF66E1" w:rsidP="00443A33" w:rsidRDefault="00FF66E1">
      <w:pPr>
        <w:rPr>
          <w:rFonts w:asciiTheme="minorHAnsi" w:hAnsiTheme="minorHAnsi"/>
          <w:i/>
          <w:sz w:val="18"/>
          <w:szCs w:val="18"/>
        </w:rPr>
      </w:pPr>
    </w:p>
    <w:p w:rsidRPr="00AB0B64" w:rsidR="00FF66E1" w:rsidP="00443A33" w:rsidRDefault="00FF66E1">
      <w:pPr>
        <w:rPr>
          <w:rFonts w:asciiTheme="minorHAnsi" w:hAnsiTheme="minorHAnsi"/>
          <w:i/>
          <w:sz w:val="18"/>
          <w:szCs w:val="18"/>
        </w:rPr>
      </w:pPr>
      <w:r w:rsidRPr="00AB0B64">
        <w:rPr>
          <w:rFonts w:asciiTheme="minorHAnsi" w:hAnsiTheme="minorHAnsi"/>
          <w:i/>
          <w:sz w:val="18"/>
          <w:szCs w:val="18"/>
        </w:rPr>
        <w:t>ZW (Ziektewet)</w:t>
      </w:r>
    </w:p>
    <w:p w:rsidRPr="00AB0B64" w:rsidR="00FF66E1" w:rsidP="00443A33" w:rsidRDefault="00FF66E1">
      <w:pPr>
        <w:pStyle w:val="Geenafstand"/>
        <w:rPr>
          <w:rFonts w:asciiTheme="minorHAnsi" w:hAnsiTheme="minorHAnsi"/>
          <w:szCs w:val="18"/>
        </w:rPr>
      </w:pPr>
      <w:r w:rsidRPr="00AB0B64">
        <w:rPr>
          <w:rFonts w:asciiTheme="minorHAnsi" w:hAnsiTheme="minorHAnsi"/>
          <w:szCs w:val="18"/>
        </w:rPr>
        <w:t xml:space="preserve">De raming van de ZW is per saldo opwaarts bijgesteld als gevolg van volumestijgingen en gemiddelde prijsdalingen. De volumestijgingen worden </w:t>
      </w:r>
      <w:proofErr w:type="gramStart"/>
      <w:r w:rsidRPr="00AB0B64">
        <w:rPr>
          <w:rFonts w:asciiTheme="minorHAnsi" w:hAnsiTheme="minorHAnsi"/>
          <w:szCs w:val="18"/>
        </w:rPr>
        <w:t>met name</w:t>
      </w:r>
      <w:proofErr w:type="gramEnd"/>
      <w:r w:rsidRPr="00AB0B64">
        <w:rPr>
          <w:rFonts w:asciiTheme="minorHAnsi" w:hAnsiTheme="minorHAnsi"/>
          <w:szCs w:val="18"/>
        </w:rPr>
        <w:t xml:space="preserve"> veroorzaakt door zieke werklozen en werknemers die ziek uit dienst gaan (</w:t>
      </w:r>
      <w:proofErr w:type="spellStart"/>
      <w:r w:rsidRPr="00AB0B64">
        <w:rPr>
          <w:rFonts w:asciiTheme="minorHAnsi" w:hAnsiTheme="minorHAnsi"/>
          <w:szCs w:val="18"/>
        </w:rPr>
        <w:t>eindedienstverbanders</w:t>
      </w:r>
      <w:proofErr w:type="spellEnd"/>
      <w:r w:rsidRPr="00AB0B64">
        <w:rPr>
          <w:rFonts w:asciiTheme="minorHAnsi" w:hAnsiTheme="minorHAnsi"/>
          <w:szCs w:val="18"/>
        </w:rPr>
        <w:t xml:space="preserve">). De prijsdaling is hieraan gerelateerd, want de groep </w:t>
      </w:r>
      <w:proofErr w:type="spellStart"/>
      <w:r w:rsidRPr="00AB0B64">
        <w:rPr>
          <w:rFonts w:asciiTheme="minorHAnsi" w:hAnsiTheme="minorHAnsi"/>
          <w:szCs w:val="18"/>
        </w:rPr>
        <w:t>eindedienstverbanders</w:t>
      </w:r>
      <w:proofErr w:type="spellEnd"/>
      <w:r w:rsidRPr="00AB0B64">
        <w:rPr>
          <w:rFonts w:asciiTheme="minorHAnsi" w:hAnsiTheme="minorHAnsi"/>
          <w:szCs w:val="18"/>
        </w:rPr>
        <w:t xml:space="preserve"> bij uitzendbedrijven hebben een lagere gemiddelde jaaruitkering dan bij andere werkgevers.</w:t>
      </w:r>
    </w:p>
    <w:p w:rsidRPr="00AB0B64" w:rsidR="00FF66E1" w:rsidP="00443A33" w:rsidRDefault="00FF66E1">
      <w:pPr>
        <w:rPr>
          <w:rFonts w:asciiTheme="minorHAnsi" w:hAnsiTheme="minorHAnsi"/>
          <w:i/>
          <w:sz w:val="18"/>
          <w:szCs w:val="18"/>
        </w:rPr>
      </w:pPr>
    </w:p>
    <w:p w:rsidRPr="00AB0B64" w:rsidR="00FF66E1" w:rsidP="00443A33" w:rsidRDefault="00FF66E1">
      <w:pPr>
        <w:rPr>
          <w:rFonts w:asciiTheme="minorHAnsi" w:hAnsiTheme="minorHAnsi"/>
          <w:i/>
          <w:sz w:val="18"/>
          <w:szCs w:val="18"/>
        </w:rPr>
      </w:pPr>
      <w:r w:rsidRPr="00AB0B64">
        <w:rPr>
          <w:rFonts w:asciiTheme="minorHAnsi" w:hAnsiTheme="minorHAnsi"/>
          <w:i/>
          <w:sz w:val="18"/>
          <w:szCs w:val="18"/>
        </w:rPr>
        <w:t>Eindejaarsmarge</w:t>
      </w:r>
    </w:p>
    <w:p w:rsidRPr="00AB0B64" w:rsidR="00FF66E1" w:rsidP="00443A33" w:rsidRDefault="00FF66E1">
      <w:pPr>
        <w:rPr>
          <w:rFonts w:asciiTheme="minorHAnsi" w:hAnsiTheme="minorHAnsi"/>
          <w:sz w:val="18"/>
          <w:szCs w:val="18"/>
        </w:rPr>
      </w:pPr>
      <w:r w:rsidRPr="00AB0B64">
        <w:rPr>
          <w:rFonts w:asciiTheme="minorHAnsi" w:hAnsiTheme="minorHAnsi"/>
          <w:sz w:val="18"/>
          <w:szCs w:val="18"/>
        </w:rPr>
        <w:t>Dit betreft de toevoeging van de eindejaarsmarge 2016 aan de begroting van SZW.</w:t>
      </w:r>
    </w:p>
    <w:p w:rsidRPr="00AB0B64" w:rsidR="00FF66E1" w:rsidP="00443A33" w:rsidRDefault="00FF66E1">
      <w:pPr>
        <w:rPr>
          <w:rFonts w:asciiTheme="minorHAnsi" w:hAnsiTheme="minorHAnsi"/>
          <w:i/>
          <w:sz w:val="18"/>
          <w:szCs w:val="18"/>
        </w:rPr>
      </w:pPr>
    </w:p>
    <w:p w:rsidRPr="00AB0B64" w:rsidR="00FF66E1" w:rsidP="00443A33" w:rsidRDefault="00FF66E1">
      <w:pPr>
        <w:rPr>
          <w:rFonts w:asciiTheme="minorHAnsi" w:hAnsiTheme="minorHAnsi"/>
          <w:i/>
          <w:sz w:val="18"/>
          <w:szCs w:val="18"/>
        </w:rPr>
      </w:pPr>
      <w:r w:rsidRPr="00AB0B64">
        <w:rPr>
          <w:rFonts w:asciiTheme="minorHAnsi" w:hAnsiTheme="minorHAnsi"/>
          <w:i/>
          <w:sz w:val="18"/>
          <w:szCs w:val="18"/>
        </w:rPr>
        <w:t>In=uit taakstelling</w:t>
      </w:r>
    </w:p>
    <w:p w:rsidRPr="00AB0B64" w:rsidR="00FF66E1" w:rsidP="00443A33" w:rsidRDefault="00FF66E1">
      <w:pPr>
        <w:rPr>
          <w:rFonts w:asciiTheme="minorHAnsi" w:hAnsiTheme="minorHAnsi"/>
          <w:sz w:val="18"/>
          <w:szCs w:val="18"/>
        </w:rPr>
      </w:pPr>
      <w:r w:rsidRPr="00AB0B64">
        <w:rPr>
          <w:rFonts w:asciiTheme="minorHAnsi" w:hAnsiTheme="minorHAnsi"/>
          <w:sz w:val="18"/>
          <w:szCs w:val="18"/>
        </w:rPr>
        <w:t>Departementen kunnen onbestede middelen in 2016 met behulp van de eindejaarsmarge doorschuiven naar 2017. Als tegenhanger van de uitgekeerde eindejaarsmarges is de in=uit taakstelling op de aanvullende post ingeboekt, onder de veronderstelling dat departementen ieder jaar een soortgelijk bedrag doorschuiven met behulp van de eindejaarsmarge. De in=uit taakstelling zal gedurende de uitvoering van begrotingsjaar 2017 worden ingevuld met onderuitputting.</w:t>
      </w:r>
    </w:p>
    <w:p w:rsidRPr="00AB0B64" w:rsidR="00FF66E1" w:rsidP="00443A33" w:rsidRDefault="00FF66E1">
      <w:pPr>
        <w:rPr>
          <w:rFonts w:asciiTheme="minorHAnsi" w:hAnsiTheme="minorHAnsi"/>
          <w:i/>
          <w:sz w:val="18"/>
          <w:szCs w:val="18"/>
        </w:rPr>
      </w:pPr>
    </w:p>
    <w:p w:rsidRPr="00AB0B64" w:rsidR="00FF66E1" w:rsidP="00443A33" w:rsidRDefault="00FF66E1">
      <w:pPr>
        <w:rPr>
          <w:rFonts w:asciiTheme="minorHAnsi" w:hAnsiTheme="minorHAnsi"/>
          <w:i/>
          <w:sz w:val="18"/>
          <w:szCs w:val="18"/>
        </w:rPr>
      </w:pPr>
      <w:r w:rsidRPr="00AB0B64">
        <w:rPr>
          <w:rFonts w:asciiTheme="minorHAnsi" w:hAnsiTheme="minorHAnsi"/>
          <w:i/>
          <w:sz w:val="18"/>
          <w:szCs w:val="18"/>
        </w:rPr>
        <w:t>Kasschuiven SZA</w:t>
      </w:r>
    </w:p>
    <w:p w:rsidRPr="00AB0B64" w:rsidR="00FF66E1" w:rsidP="00443A33" w:rsidRDefault="00FF66E1">
      <w:pPr>
        <w:rPr>
          <w:rFonts w:asciiTheme="minorHAnsi" w:hAnsiTheme="minorHAnsi"/>
          <w:sz w:val="18"/>
          <w:szCs w:val="18"/>
        </w:rPr>
      </w:pPr>
      <w:r w:rsidRPr="00AB0B64">
        <w:rPr>
          <w:rFonts w:asciiTheme="minorHAnsi" w:hAnsiTheme="minorHAnsi"/>
          <w:sz w:val="18"/>
          <w:szCs w:val="18"/>
        </w:rPr>
        <w:t xml:space="preserve">Deze post betreft verschillende kasschuiven onder het </w:t>
      </w:r>
      <w:proofErr w:type="spellStart"/>
      <w:r w:rsidRPr="00AB0B64">
        <w:rPr>
          <w:rFonts w:asciiTheme="minorHAnsi" w:hAnsiTheme="minorHAnsi"/>
          <w:sz w:val="18"/>
          <w:szCs w:val="18"/>
        </w:rPr>
        <w:t>SZA-kader</w:t>
      </w:r>
      <w:proofErr w:type="spellEnd"/>
      <w:r w:rsidRPr="00AB0B64">
        <w:rPr>
          <w:rFonts w:asciiTheme="minorHAnsi" w:hAnsiTheme="minorHAnsi"/>
          <w:sz w:val="18"/>
          <w:szCs w:val="18"/>
        </w:rPr>
        <w:t>. De grootste betreft een kasschuif voortvloeiende uit de budgettaire verwerking van de voorfinanciering bijstand.</w:t>
      </w:r>
    </w:p>
    <w:p w:rsidRPr="00AB0B64" w:rsidR="00FF66E1" w:rsidP="00443A33" w:rsidRDefault="00FF66E1">
      <w:pPr>
        <w:rPr>
          <w:rFonts w:asciiTheme="minorHAnsi" w:hAnsiTheme="minorHAnsi"/>
          <w:i/>
          <w:sz w:val="18"/>
          <w:szCs w:val="18"/>
        </w:rPr>
      </w:pPr>
    </w:p>
    <w:p w:rsidRPr="00AB0B64" w:rsidR="00FF66E1" w:rsidP="00443A33" w:rsidRDefault="00FF66E1">
      <w:pPr>
        <w:rPr>
          <w:rFonts w:asciiTheme="minorHAnsi" w:hAnsiTheme="minorHAnsi"/>
          <w:i/>
          <w:sz w:val="18"/>
          <w:szCs w:val="18"/>
        </w:rPr>
      </w:pPr>
      <w:r w:rsidRPr="00AB0B64">
        <w:rPr>
          <w:rFonts w:asciiTheme="minorHAnsi" w:hAnsiTheme="minorHAnsi"/>
          <w:i/>
          <w:sz w:val="18"/>
          <w:szCs w:val="18"/>
        </w:rPr>
        <w:t xml:space="preserve">Re-integratie </w:t>
      </w:r>
      <w:proofErr w:type="spellStart"/>
      <w:r w:rsidRPr="00AB0B64">
        <w:rPr>
          <w:rFonts w:asciiTheme="minorHAnsi" w:hAnsiTheme="minorHAnsi"/>
          <w:i/>
          <w:sz w:val="18"/>
          <w:szCs w:val="18"/>
        </w:rPr>
        <w:t>Wajong</w:t>
      </w:r>
      <w:proofErr w:type="spellEnd"/>
    </w:p>
    <w:p w:rsidRPr="00AB0B64" w:rsidR="00FF66E1" w:rsidP="00443A33" w:rsidRDefault="00FF66E1">
      <w:pPr>
        <w:pStyle w:val="Geenafstand"/>
        <w:rPr>
          <w:rFonts w:asciiTheme="minorHAnsi" w:hAnsiTheme="minorHAnsi"/>
          <w:szCs w:val="18"/>
        </w:rPr>
      </w:pPr>
      <w:r w:rsidRPr="00AB0B64">
        <w:rPr>
          <w:rFonts w:asciiTheme="minorHAnsi" w:hAnsiTheme="minorHAnsi"/>
          <w:szCs w:val="18"/>
        </w:rPr>
        <w:t xml:space="preserve">Het budget voor re-integratie van </w:t>
      </w:r>
      <w:proofErr w:type="spellStart"/>
      <w:r w:rsidRPr="00AB0B64">
        <w:rPr>
          <w:rFonts w:asciiTheme="minorHAnsi" w:hAnsiTheme="minorHAnsi"/>
          <w:szCs w:val="18"/>
        </w:rPr>
        <w:t>Wajongers</w:t>
      </w:r>
      <w:proofErr w:type="spellEnd"/>
      <w:r w:rsidRPr="00AB0B64">
        <w:rPr>
          <w:rFonts w:asciiTheme="minorHAnsi" w:hAnsiTheme="minorHAnsi"/>
          <w:szCs w:val="18"/>
        </w:rPr>
        <w:t xml:space="preserve"> is in 2017 verlaagd. Deze middelen worden doorgeschoven naar 2020 en 2021, </w:t>
      </w:r>
      <w:proofErr w:type="gramStart"/>
      <w:r w:rsidRPr="00AB0B64">
        <w:rPr>
          <w:rFonts w:asciiTheme="minorHAnsi" w:hAnsiTheme="minorHAnsi"/>
          <w:szCs w:val="18"/>
        </w:rPr>
        <w:t xml:space="preserve">omdat  </w:t>
      </w:r>
      <w:proofErr w:type="gramEnd"/>
      <w:r w:rsidRPr="00AB0B64">
        <w:rPr>
          <w:rFonts w:asciiTheme="minorHAnsi" w:hAnsiTheme="minorHAnsi"/>
          <w:szCs w:val="18"/>
        </w:rPr>
        <w:t xml:space="preserve">het beroep op deze middelen in deze jaren gaat toenemen als gevolg van de recente </w:t>
      </w:r>
      <w:proofErr w:type="spellStart"/>
      <w:r w:rsidRPr="00AB0B64">
        <w:rPr>
          <w:rFonts w:asciiTheme="minorHAnsi" w:hAnsiTheme="minorHAnsi"/>
          <w:szCs w:val="18"/>
        </w:rPr>
        <w:t>herindelingsoperatie</w:t>
      </w:r>
      <w:proofErr w:type="spellEnd"/>
      <w:r w:rsidRPr="00AB0B64">
        <w:rPr>
          <w:rFonts w:asciiTheme="minorHAnsi" w:hAnsiTheme="minorHAnsi"/>
          <w:szCs w:val="18"/>
        </w:rPr>
        <w:t xml:space="preserve"> in het </w:t>
      </w:r>
      <w:proofErr w:type="spellStart"/>
      <w:r w:rsidRPr="00AB0B64">
        <w:rPr>
          <w:rFonts w:asciiTheme="minorHAnsi" w:hAnsiTheme="minorHAnsi"/>
          <w:szCs w:val="18"/>
        </w:rPr>
        <w:t>Wajong-bestand</w:t>
      </w:r>
      <w:proofErr w:type="spellEnd"/>
      <w:r w:rsidRPr="00AB0B64">
        <w:rPr>
          <w:rFonts w:asciiTheme="minorHAnsi" w:hAnsiTheme="minorHAnsi"/>
          <w:szCs w:val="18"/>
        </w:rPr>
        <w:t>.</w:t>
      </w:r>
    </w:p>
    <w:p w:rsidRPr="00AB0B64" w:rsidR="00FF66E1" w:rsidP="00443A33" w:rsidRDefault="00FF66E1">
      <w:pPr>
        <w:rPr>
          <w:rFonts w:asciiTheme="minorHAnsi" w:hAnsiTheme="minorHAnsi"/>
          <w:i/>
          <w:sz w:val="18"/>
          <w:szCs w:val="18"/>
        </w:rPr>
      </w:pPr>
    </w:p>
    <w:p w:rsidRPr="00AB0B64" w:rsidR="00FF66E1" w:rsidP="00443A33" w:rsidRDefault="00FF66E1">
      <w:pPr>
        <w:rPr>
          <w:rFonts w:asciiTheme="minorHAnsi" w:hAnsiTheme="minorHAnsi"/>
          <w:i/>
          <w:sz w:val="18"/>
          <w:szCs w:val="18"/>
        </w:rPr>
      </w:pPr>
    </w:p>
    <w:p w:rsidRPr="00AB0B64" w:rsidR="00FF66E1" w:rsidP="00443A33" w:rsidRDefault="00FF66E1">
      <w:pPr>
        <w:rPr>
          <w:rFonts w:asciiTheme="minorHAnsi" w:hAnsiTheme="minorHAnsi"/>
          <w:i/>
          <w:sz w:val="18"/>
          <w:szCs w:val="18"/>
        </w:rPr>
      </w:pPr>
      <w:r w:rsidRPr="00AB0B64">
        <w:rPr>
          <w:rFonts w:asciiTheme="minorHAnsi" w:hAnsiTheme="minorHAnsi"/>
          <w:i/>
          <w:sz w:val="18"/>
          <w:szCs w:val="18"/>
        </w:rPr>
        <w:t>Brutering</w:t>
      </w:r>
    </w:p>
    <w:p w:rsidRPr="00AB0B64" w:rsidR="00FF66E1" w:rsidP="00443A33" w:rsidRDefault="00FF66E1">
      <w:pPr>
        <w:rPr>
          <w:rFonts w:asciiTheme="minorHAnsi" w:hAnsiTheme="minorHAnsi"/>
          <w:sz w:val="18"/>
          <w:szCs w:val="18"/>
        </w:rPr>
      </w:pPr>
      <w:r w:rsidRPr="00AB0B64">
        <w:rPr>
          <w:rFonts w:asciiTheme="minorHAnsi" w:hAnsiTheme="minorHAnsi"/>
          <w:sz w:val="18"/>
          <w:szCs w:val="18"/>
        </w:rPr>
        <w:t xml:space="preserve">Diverse uitkeringen zijn netto gekoppeld aan het netto minimumloon, maar kennen een ander </w:t>
      </w:r>
      <w:proofErr w:type="spellStart"/>
      <w:r w:rsidRPr="00AB0B64">
        <w:rPr>
          <w:rFonts w:asciiTheme="minorHAnsi" w:hAnsiTheme="minorHAnsi"/>
          <w:sz w:val="18"/>
          <w:szCs w:val="18"/>
        </w:rPr>
        <w:t>bruto-netto</w:t>
      </w:r>
      <w:proofErr w:type="spellEnd"/>
      <w:r w:rsidRPr="00AB0B64">
        <w:rPr>
          <w:rFonts w:asciiTheme="minorHAnsi" w:hAnsiTheme="minorHAnsi"/>
          <w:sz w:val="18"/>
          <w:szCs w:val="18"/>
        </w:rPr>
        <w:t xml:space="preserve"> traject dan het minimumloon. Wijzigingen in het </w:t>
      </w:r>
      <w:proofErr w:type="spellStart"/>
      <w:r w:rsidRPr="00AB0B64">
        <w:rPr>
          <w:rFonts w:asciiTheme="minorHAnsi" w:hAnsiTheme="minorHAnsi"/>
          <w:sz w:val="18"/>
          <w:szCs w:val="18"/>
        </w:rPr>
        <w:t>bruto-netto</w:t>
      </w:r>
      <w:proofErr w:type="spellEnd"/>
      <w:r w:rsidRPr="00AB0B64">
        <w:rPr>
          <w:rFonts w:asciiTheme="minorHAnsi" w:hAnsiTheme="minorHAnsi"/>
          <w:sz w:val="18"/>
          <w:szCs w:val="18"/>
        </w:rPr>
        <w:t xml:space="preserve"> traject van het </w:t>
      </w:r>
      <w:r w:rsidRPr="00AB0B64">
        <w:rPr>
          <w:rFonts w:asciiTheme="minorHAnsi" w:hAnsiTheme="minorHAnsi"/>
          <w:sz w:val="18"/>
          <w:szCs w:val="18"/>
        </w:rPr>
        <w:lastRenderedPageBreak/>
        <w:t xml:space="preserve">minimumloon leiden tot aanpassing van het netto minimumloon. De uitkeringen die netto zijn gekoppeld aan het netto minimumloon, worden evenredig aangepast maar door het andere </w:t>
      </w:r>
      <w:proofErr w:type="spellStart"/>
      <w:r w:rsidRPr="00AB0B64">
        <w:rPr>
          <w:rFonts w:asciiTheme="minorHAnsi" w:hAnsiTheme="minorHAnsi"/>
          <w:sz w:val="18"/>
          <w:szCs w:val="18"/>
        </w:rPr>
        <w:t>bruto-netto</w:t>
      </w:r>
      <w:proofErr w:type="spellEnd"/>
      <w:r w:rsidRPr="00AB0B64">
        <w:rPr>
          <w:rFonts w:asciiTheme="minorHAnsi" w:hAnsiTheme="minorHAnsi"/>
          <w:sz w:val="18"/>
          <w:szCs w:val="18"/>
        </w:rPr>
        <w:t xml:space="preserve"> traject kan de bruto uitkering een afwijkende ontwikkeling vertonen dan die van het bruto </w:t>
      </w:r>
      <w:proofErr w:type="spellStart"/>
      <w:r w:rsidRPr="00AB0B64">
        <w:rPr>
          <w:rFonts w:asciiTheme="minorHAnsi" w:hAnsiTheme="minorHAnsi"/>
          <w:sz w:val="18"/>
          <w:szCs w:val="18"/>
        </w:rPr>
        <w:t>mimimumloon</w:t>
      </w:r>
      <w:proofErr w:type="spellEnd"/>
      <w:r w:rsidRPr="00AB0B64">
        <w:rPr>
          <w:rFonts w:asciiTheme="minorHAnsi" w:hAnsiTheme="minorHAnsi"/>
          <w:sz w:val="18"/>
          <w:szCs w:val="18"/>
        </w:rPr>
        <w:t xml:space="preserve">. Hierdoor moet SZW dus een andere bruto uitkering uitkeren ten opzicht van het bruto minimumloon om wel netto uitkering te houden ten opzicht van het netto minimumloon. Het </w:t>
      </w:r>
      <w:proofErr w:type="spellStart"/>
      <w:r w:rsidRPr="00AB0B64">
        <w:rPr>
          <w:rFonts w:asciiTheme="minorHAnsi" w:hAnsiTheme="minorHAnsi"/>
          <w:sz w:val="18"/>
          <w:szCs w:val="18"/>
        </w:rPr>
        <w:t>bruteringseffect</w:t>
      </w:r>
      <w:proofErr w:type="spellEnd"/>
      <w:r w:rsidRPr="00AB0B64">
        <w:rPr>
          <w:rFonts w:asciiTheme="minorHAnsi" w:hAnsiTheme="minorHAnsi"/>
          <w:sz w:val="18"/>
          <w:szCs w:val="18"/>
        </w:rPr>
        <w:t xml:space="preserve"> is het effect hiervan op de uitkeringslasten. Het uitgavenkader SZA is voor dit effect gecorrigeerd.</w:t>
      </w:r>
    </w:p>
    <w:p w:rsidRPr="00AB0B64" w:rsidR="00FF66E1" w:rsidP="00443A33" w:rsidRDefault="00FF66E1">
      <w:pPr>
        <w:rPr>
          <w:rFonts w:asciiTheme="minorHAnsi" w:hAnsiTheme="minorHAnsi"/>
          <w:i/>
          <w:sz w:val="18"/>
          <w:szCs w:val="18"/>
        </w:rPr>
      </w:pPr>
    </w:p>
    <w:p w:rsidRPr="00AB0B64" w:rsidR="00FF66E1" w:rsidP="00443A33" w:rsidRDefault="00FF66E1">
      <w:pPr>
        <w:rPr>
          <w:rFonts w:asciiTheme="minorHAnsi" w:hAnsiTheme="minorHAnsi"/>
          <w:i/>
          <w:sz w:val="18"/>
          <w:szCs w:val="18"/>
        </w:rPr>
      </w:pPr>
      <w:r w:rsidRPr="00AB0B64">
        <w:rPr>
          <w:rFonts w:asciiTheme="minorHAnsi" w:hAnsiTheme="minorHAnsi"/>
          <w:i/>
          <w:sz w:val="18"/>
          <w:szCs w:val="18"/>
        </w:rPr>
        <w:t>Kansrijk opgroeien</w:t>
      </w:r>
    </w:p>
    <w:p w:rsidRPr="00AB0B64" w:rsidR="00FF66E1" w:rsidP="00443A33" w:rsidRDefault="00FF66E1">
      <w:pPr>
        <w:rPr>
          <w:rFonts w:asciiTheme="minorHAnsi" w:hAnsiTheme="minorHAnsi"/>
          <w:sz w:val="18"/>
          <w:szCs w:val="18"/>
        </w:rPr>
      </w:pPr>
      <w:r w:rsidRPr="00AB0B64">
        <w:rPr>
          <w:rFonts w:asciiTheme="minorHAnsi" w:hAnsiTheme="minorHAnsi"/>
          <w:sz w:val="18"/>
          <w:szCs w:val="18"/>
        </w:rPr>
        <w:t xml:space="preserve">Om te stimuleren dat ook kinderen in een gezin met een laag inkomen kansrijk kunnen opgroeien, heeft het Rijk afgelopen Miljoenennota structureel 100 miljoen euro beschikbaar gesteld voor benodigdheden in </w:t>
      </w:r>
      <w:proofErr w:type="spellStart"/>
      <w:r w:rsidRPr="00AB0B64">
        <w:rPr>
          <w:rFonts w:asciiTheme="minorHAnsi" w:hAnsiTheme="minorHAnsi"/>
          <w:sz w:val="18"/>
          <w:szCs w:val="18"/>
        </w:rPr>
        <w:t>natura</w:t>
      </w:r>
      <w:proofErr w:type="spellEnd"/>
      <w:r w:rsidRPr="00AB0B64">
        <w:rPr>
          <w:rFonts w:asciiTheme="minorHAnsi" w:hAnsiTheme="minorHAnsi"/>
          <w:sz w:val="18"/>
          <w:szCs w:val="18"/>
        </w:rPr>
        <w:t xml:space="preserve"> voor kinderen (0 tot 18 jaar), waardoor ze mee kunnen doen aan activiteiten en die ze nu missen door armoede. Dit betreft de technische overboeking naar het Gemeentefonds, omdat gemeenten een belangrijke rol spelen in de uitvoering hiervan.</w:t>
      </w:r>
    </w:p>
    <w:p w:rsidRPr="00AB0B64" w:rsidR="00FF66E1" w:rsidP="00443A33" w:rsidRDefault="00FF66E1">
      <w:pPr>
        <w:rPr>
          <w:rFonts w:asciiTheme="minorHAnsi" w:hAnsiTheme="minorHAnsi"/>
          <w:i/>
          <w:sz w:val="18"/>
          <w:szCs w:val="18"/>
        </w:rPr>
      </w:pPr>
    </w:p>
    <w:p w:rsidRPr="00AB0B64" w:rsidR="00FF66E1" w:rsidP="00443A33" w:rsidRDefault="00FF66E1">
      <w:pPr>
        <w:rPr>
          <w:rFonts w:asciiTheme="minorHAnsi" w:hAnsiTheme="minorHAnsi"/>
          <w:i/>
          <w:sz w:val="18"/>
          <w:szCs w:val="18"/>
        </w:rPr>
      </w:pPr>
      <w:r w:rsidRPr="00AB0B64">
        <w:rPr>
          <w:rFonts w:asciiTheme="minorHAnsi" w:hAnsiTheme="minorHAnsi"/>
          <w:i/>
          <w:sz w:val="18"/>
          <w:szCs w:val="18"/>
        </w:rPr>
        <w:t>ZW</w:t>
      </w:r>
    </w:p>
    <w:p w:rsidRPr="00AB0B64" w:rsidR="00FF66E1" w:rsidP="00443A33" w:rsidRDefault="00FF66E1">
      <w:pPr>
        <w:rPr>
          <w:rFonts w:asciiTheme="minorHAnsi" w:hAnsiTheme="minorHAnsi"/>
          <w:i/>
          <w:sz w:val="18"/>
          <w:szCs w:val="18"/>
        </w:rPr>
      </w:pPr>
      <w:r w:rsidRPr="00AB0B64">
        <w:rPr>
          <w:rFonts w:asciiTheme="minorHAnsi" w:hAnsiTheme="minorHAnsi"/>
          <w:sz w:val="18"/>
          <w:szCs w:val="18"/>
        </w:rPr>
        <w:t xml:space="preserve">Op basis van uitvoeringsinformatie van UWV is het volume van de uittreding van eigenrisicodragers bij de vangnetgroepen uitzendkrachten en </w:t>
      </w:r>
      <w:proofErr w:type="spellStart"/>
      <w:r w:rsidRPr="00AB0B64">
        <w:rPr>
          <w:rFonts w:asciiTheme="minorHAnsi" w:hAnsiTheme="minorHAnsi"/>
          <w:sz w:val="18"/>
          <w:szCs w:val="18"/>
        </w:rPr>
        <w:t>eindedienstverbanders</w:t>
      </w:r>
      <w:proofErr w:type="spellEnd"/>
      <w:r w:rsidRPr="00AB0B64">
        <w:rPr>
          <w:rFonts w:asciiTheme="minorHAnsi" w:hAnsiTheme="minorHAnsi"/>
          <w:sz w:val="18"/>
          <w:szCs w:val="18"/>
        </w:rPr>
        <w:t xml:space="preserve"> naar beneden bijgesteld met tegenvallers als gevolg. </w:t>
      </w:r>
    </w:p>
    <w:p w:rsidRPr="00AB0B64" w:rsidR="00FF66E1" w:rsidP="00443A33" w:rsidRDefault="00FF66E1">
      <w:pPr>
        <w:rPr>
          <w:rFonts w:asciiTheme="minorHAnsi" w:hAnsiTheme="minorHAnsi"/>
          <w:b/>
          <w:sz w:val="18"/>
          <w:szCs w:val="18"/>
        </w:rPr>
      </w:pPr>
    </w:p>
    <w:p w:rsidRPr="00AB0B64" w:rsidR="00B44066" w:rsidP="00443A33" w:rsidRDefault="00B44066">
      <w:pPr>
        <w:rPr>
          <w:rFonts w:asciiTheme="minorHAnsi" w:hAnsiTheme="minorHAnsi"/>
          <w:b/>
          <w:sz w:val="18"/>
          <w:szCs w:val="18"/>
        </w:rPr>
      </w:pPr>
      <w:r w:rsidRPr="00AB0B64">
        <w:rPr>
          <w:rFonts w:asciiTheme="minorHAnsi" w:hAnsiTheme="minorHAnsi"/>
          <w:b/>
          <w:sz w:val="18"/>
          <w:szCs w:val="18"/>
        </w:rPr>
        <w:br w:type="page"/>
      </w:r>
    </w:p>
    <w:p w:rsidRPr="00AB0B64" w:rsidR="00B44066" w:rsidP="00443A33" w:rsidRDefault="00B44066">
      <w:pPr>
        <w:rPr>
          <w:rFonts w:asciiTheme="minorHAnsi" w:hAnsiTheme="minorHAnsi"/>
          <w:b/>
          <w:bCs/>
          <w:sz w:val="18"/>
          <w:szCs w:val="18"/>
        </w:rPr>
      </w:pPr>
      <w:r w:rsidRPr="00AB0B64">
        <w:rPr>
          <w:rFonts w:asciiTheme="minorHAnsi" w:hAnsiTheme="minorHAnsi"/>
          <w:b/>
          <w:sz w:val="18"/>
          <w:szCs w:val="18"/>
        </w:rPr>
        <w:lastRenderedPageBreak/>
        <w:t xml:space="preserve">XVI </w:t>
      </w:r>
      <w:r w:rsidRPr="00AB0B64">
        <w:rPr>
          <w:rFonts w:asciiTheme="minorHAnsi" w:hAnsiTheme="minorHAnsi"/>
          <w:b/>
          <w:bCs/>
          <w:sz w:val="18"/>
          <w:szCs w:val="18"/>
        </w:rPr>
        <w:t>Volksgezondheid, Welzijn en Sport</w:t>
      </w:r>
    </w:p>
    <w:p w:rsidRPr="00AB0B64" w:rsidR="00B44066" w:rsidP="00443A33" w:rsidRDefault="00B44066">
      <w:pPr>
        <w:rPr>
          <w:rFonts w:asciiTheme="minorHAnsi" w:hAnsiTheme="minorHAnsi"/>
          <w:b/>
          <w:sz w:val="18"/>
          <w:szCs w:val="18"/>
        </w:rPr>
      </w:pPr>
    </w:p>
    <w:tbl>
      <w:tblPr>
        <w:tblW w:w="9660" w:type="dxa"/>
        <w:tblInd w:w="70" w:type="dxa"/>
        <w:tblCellMar>
          <w:left w:w="70" w:type="dxa"/>
          <w:right w:w="70" w:type="dxa"/>
        </w:tblCellMar>
        <w:tblLook w:val="04A0"/>
      </w:tblPr>
      <w:tblGrid>
        <w:gridCol w:w="4360"/>
        <w:gridCol w:w="1060"/>
        <w:gridCol w:w="1060"/>
        <w:gridCol w:w="1060"/>
        <w:gridCol w:w="1060"/>
        <w:gridCol w:w="1060"/>
      </w:tblGrid>
      <w:tr w:rsidRPr="00AB0B64" w:rsidR="00B44066" w:rsidTr="00B44066">
        <w:trPr>
          <w:trHeight w:val="240"/>
        </w:trPr>
        <w:tc>
          <w:tcPr>
            <w:tcW w:w="9660" w:type="dxa"/>
            <w:gridSpan w:val="6"/>
            <w:tcBorders>
              <w:top w:val="nil"/>
              <w:left w:val="nil"/>
              <w:bottom w:val="single" w:color="000000" w:sz="8" w:space="0"/>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XVI VOLKSGEZONDHEID, WELZIJN EN SPORT: UITGAVEN</w:t>
            </w:r>
          </w:p>
        </w:tc>
      </w:tr>
      <w:tr w:rsidRPr="00AB0B64" w:rsidR="00B44066" w:rsidTr="00B44066">
        <w:trPr>
          <w:trHeight w:val="240"/>
        </w:trPr>
        <w:tc>
          <w:tcPr>
            <w:tcW w:w="43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 </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2021</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14.366</w:t>
            </w:r>
            <w:r w:rsidRPr="00AB0B64" w:rsidR="00693676">
              <w:rPr>
                <w:rFonts w:asciiTheme="minorHAnsi" w:hAnsiTheme="minorHAnsi"/>
                <w:sz w:val="18"/>
                <w:szCs w:val="18"/>
              </w:rPr>
              <w:t>,2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14.421</w:t>
            </w:r>
            <w:r w:rsidRPr="00AB0B64" w:rsidR="00693676">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14.601</w:t>
            </w:r>
            <w:r w:rsidRPr="00AB0B64" w:rsidR="00693676">
              <w:rPr>
                <w:rFonts w:asciiTheme="minorHAnsi" w:hAnsiTheme="minorHAnsi"/>
                <w:sz w:val="18"/>
                <w:szCs w:val="18"/>
              </w:rPr>
              <w:t>,9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15.063</w:t>
            </w:r>
            <w:r w:rsidRPr="00AB0B64" w:rsidR="00693676">
              <w:rPr>
                <w:rFonts w:asciiTheme="minorHAnsi" w:hAnsiTheme="minorHAnsi"/>
                <w:sz w:val="18"/>
                <w:szCs w:val="18"/>
              </w:rPr>
              <w:t>,4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15.334</w:t>
            </w:r>
            <w:r w:rsidRPr="00AB0B64" w:rsidR="00693676">
              <w:rPr>
                <w:rFonts w:asciiTheme="minorHAnsi" w:hAnsiTheme="minorHAnsi"/>
                <w:sz w:val="18"/>
                <w:szCs w:val="18"/>
              </w:rPr>
              <w:t>,3</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Beleidsmatige mutaties</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Arbeidsmarktagenda</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45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 xml:space="preserve">Schuif middelen compensatieregeling </w:t>
            </w:r>
            <w:proofErr w:type="spellStart"/>
            <w:r w:rsidRPr="00AB0B64">
              <w:rPr>
                <w:rFonts w:asciiTheme="minorHAnsi" w:hAnsiTheme="minorHAnsi"/>
                <w:sz w:val="18"/>
                <w:szCs w:val="18"/>
              </w:rPr>
              <w:t>pgb</w:t>
            </w:r>
            <w:proofErr w:type="spellEnd"/>
            <w:r w:rsidRPr="00AB0B64">
              <w:rPr>
                <w:rFonts w:asciiTheme="minorHAnsi" w:hAnsiTheme="minorHAnsi"/>
                <w:sz w:val="18"/>
                <w:szCs w:val="18"/>
              </w:rPr>
              <w:t xml:space="preserve"> 2016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Subsidie transitie jeugd</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45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 xml:space="preserve">Uitvoeringskosten </w:t>
            </w:r>
            <w:proofErr w:type="spellStart"/>
            <w:r w:rsidRPr="00AB0B64">
              <w:rPr>
                <w:rFonts w:asciiTheme="minorHAnsi" w:hAnsiTheme="minorHAnsi"/>
                <w:sz w:val="18"/>
                <w:szCs w:val="18"/>
              </w:rPr>
              <w:t>wanbetalersregeling</w:t>
            </w:r>
            <w:proofErr w:type="spellEnd"/>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-14,5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-9,5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33,5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10,4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0,5</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Zorg</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-0,8</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69,9</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36,1</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9,1</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5,2</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-7,3</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Technische mutaties</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 xml:space="preserve">Amendement </w:t>
            </w:r>
            <w:proofErr w:type="spellStart"/>
            <w:r w:rsidRPr="00AB0B64">
              <w:rPr>
                <w:rFonts w:asciiTheme="minorHAnsi" w:hAnsiTheme="minorHAnsi"/>
                <w:sz w:val="18"/>
                <w:szCs w:val="18"/>
              </w:rPr>
              <w:t>harbers</w:t>
            </w:r>
            <w:proofErr w:type="spellEnd"/>
            <w:r w:rsidRPr="00AB0B64">
              <w:rPr>
                <w:rFonts w:asciiTheme="minorHAnsi" w:hAnsiTheme="minorHAnsi"/>
                <w:sz w:val="18"/>
                <w:szCs w:val="18"/>
              </w:rPr>
              <w:t xml:space="preserve"> en </w:t>
            </w:r>
            <w:proofErr w:type="spellStart"/>
            <w:r w:rsidRPr="00AB0B64">
              <w:rPr>
                <w:rFonts w:asciiTheme="minorHAnsi" w:hAnsiTheme="minorHAnsi"/>
                <w:sz w:val="18"/>
                <w:szCs w:val="18"/>
              </w:rPr>
              <w:t>nijboer</w:t>
            </w:r>
            <w:proofErr w:type="spellEnd"/>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-33</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proofErr w:type="spellStart"/>
            <w:r w:rsidRPr="00AB0B64">
              <w:rPr>
                <w:rFonts w:asciiTheme="minorHAnsi" w:hAnsiTheme="minorHAnsi"/>
                <w:sz w:val="18"/>
                <w:szCs w:val="18"/>
              </w:rPr>
              <w:t>Buurtsportcoaches</w:t>
            </w:r>
            <w:proofErr w:type="spellEnd"/>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-46,9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Loonbijstelling</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37,7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36,3</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36,3</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35,7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35,1</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42,5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46,5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45,8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38,4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38,5</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Zorg</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11,2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10,5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10,4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7,3</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 xml:space="preserve">Niet tot een </w:t>
            </w:r>
            <w:proofErr w:type="spellStart"/>
            <w:r w:rsidRPr="00AB0B64">
              <w:rPr>
                <w:rFonts w:asciiTheme="minorHAnsi" w:hAnsiTheme="minorHAnsi"/>
                <w:sz w:val="18"/>
                <w:szCs w:val="18"/>
              </w:rPr>
              <w:t>ijklijn</w:t>
            </w:r>
            <w:proofErr w:type="spellEnd"/>
            <w:r w:rsidRPr="00AB0B64">
              <w:rPr>
                <w:rFonts w:asciiTheme="minorHAnsi" w:hAnsiTheme="minorHAnsi"/>
                <w:sz w:val="18"/>
                <w:szCs w:val="18"/>
              </w:rPr>
              <w:t xml:space="preserve"> behorend</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proofErr w:type="spellStart"/>
            <w:r w:rsidRPr="00AB0B64">
              <w:rPr>
                <w:rFonts w:asciiTheme="minorHAnsi" w:hAnsiTheme="minorHAnsi"/>
                <w:sz w:val="18"/>
                <w:szCs w:val="18"/>
              </w:rPr>
              <w:t>Bikk</w:t>
            </w:r>
            <w:proofErr w:type="spellEnd"/>
            <w:r w:rsidRPr="00AB0B64">
              <w:rPr>
                <w:rFonts w:asciiTheme="minorHAnsi" w:hAnsiTheme="minorHAnsi"/>
                <w:sz w:val="18"/>
                <w:szCs w:val="18"/>
              </w:rPr>
              <w:t xml:space="preserve"> </w:t>
            </w:r>
            <w:proofErr w:type="spellStart"/>
            <w:r w:rsidRPr="00AB0B64">
              <w:rPr>
                <w:rFonts w:asciiTheme="minorHAnsi" w:hAnsiTheme="minorHAnsi"/>
                <w:sz w:val="18"/>
                <w:szCs w:val="18"/>
              </w:rPr>
              <w:t>wlz</w:t>
            </w:r>
            <w:proofErr w:type="spellEnd"/>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20,3</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45,8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72,7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92,8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107,1</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Zorgtoeslag</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237,3</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12,5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55,9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97,6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296,1</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269,1</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143,6</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213,1</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263,8</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476,8</w:t>
            </w:r>
          </w:p>
        </w:tc>
      </w:tr>
      <w:tr w:rsidRPr="00AB0B64" w:rsidR="00B44066" w:rsidTr="00B44066">
        <w:trPr>
          <w:trHeight w:val="180"/>
        </w:trPr>
        <w:tc>
          <w:tcPr>
            <w:tcW w:w="43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339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179,6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222,2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268,9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469,4</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Stand Voorjaarsnota 2017 (subtotaal)</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14.705</w:t>
            </w:r>
            <w:r w:rsidRPr="00AB0B64" w:rsidR="00693676">
              <w:rPr>
                <w:rFonts w:asciiTheme="minorHAnsi" w:hAnsiTheme="minorHAnsi"/>
                <w:sz w:val="18"/>
                <w:szCs w:val="18"/>
              </w:rPr>
              <w:t>,2</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14.600</w:t>
            </w:r>
            <w:r w:rsidRPr="00AB0B64" w:rsidR="00693676">
              <w:rPr>
                <w:rFonts w:asciiTheme="minorHAnsi" w:hAnsiTheme="minorHAnsi"/>
                <w:sz w:val="18"/>
                <w:szCs w:val="18"/>
              </w:rPr>
              <w:t>,7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14.824</w:t>
            </w:r>
            <w:r w:rsidRPr="00AB0B64" w:rsidR="00693676">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15.332</w:t>
            </w:r>
            <w:r w:rsidRPr="00AB0B64" w:rsidR="00693676">
              <w:rPr>
                <w:rFonts w:asciiTheme="minorHAnsi" w:hAnsiTheme="minorHAnsi"/>
                <w:sz w:val="18"/>
                <w:szCs w:val="18"/>
              </w:rPr>
              <w:t>,3</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15.803</w:t>
            </w:r>
            <w:r w:rsidRPr="00AB0B64" w:rsidR="00693676">
              <w:rPr>
                <w:rFonts w:asciiTheme="minorHAnsi" w:hAnsiTheme="minorHAnsi"/>
                <w:sz w:val="18"/>
                <w:szCs w:val="18"/>
              </w:rPr>
              <w:t>,7</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Totaal Internationale samenwerking</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Stand Voorjaarsnota 2017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14.713</w:t>
            </w:r>
            <w:r w:rsidRPr="00AB0B64" w:rsidR="00693676">
              <w:rPr>
                <w:rFonts w:asciiTheme="minorHAnsi" w:hAnsiTheme="minorHAnsi"/>
                <w:sz w:val="18"/>
                <w:szCs w:val="18"/>
              </w:rPr>
              <w:t>,6</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14.609</w:t>
            </w:r>
            <w:r w:rsidRPr="00AB0B64" w:rsidR="00693676">
              <w:rPr>
                <w:rFonts w:asciiTheme="minorHAnsi" w:hAnsiTheme="minorHAnsi"/>
                <w:sz w:val="18"/>
                <w:szCs w:val="18"/>
              </w:rPr>
              <w:t>,5</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14.832</w:t>
            </w:r>
            <w:r w:rsidRPr="00AB0B64" w:rsidR="00693676">
              <w:rPr>
                <w:rFonts w:asciiTheme="minorHAnsi" w:hAnsiTheme="minorHAnsi"/>
                <w:sz w:val="18"/>
                <w:szCs w:val="18"/>
              </w:rPr>
              <w:t>,1</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15.337</w:t>
            </w:r>
            <w:r w:rsidRPr="00AB0B64" w:rsidR="00693676">
              <w:rPr>
                <w:rFonts w:asciiTheme="minorHAnsi" w:hAnsiTheme="minorHAnsi"/>
                <w:sz w:val="18"/>
                <w:szCs w:val="18"/>
              </w:rPr>
              <w:t>,3</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15.808</w:t>
            </w:r>
            <w:r w:rsidRPr="00AB0B64" w:rsidR="00693676">
              <w:rPr>
                <w:rFonts w:asciiTheme="minorHAnsi" w:hAnsiTheme="minorHAnsi"/>
                <w:sz w:val="18"/>
                <w:szCs w:val="18"/>
              </w:rPr>
              <w:t>,7</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r>
      <w:tr w:rsidRPr="00AB0B64" w:rsidR="00B44066" w:rsidTr="00B44066">
        <w:trPr>
          <w:trHeight w:val="240"/>
        </w:trPr>
        <w:tc>
          <w:tcPr>
            <w:tcW w:w="9660" w:type="dxa"/>
            <w:gridSpan w:val="6"/>
            <w:tcBorders>
              <w:top w:val="nil"/>
              <w:left w:val="nil"/>
              <w:bottom w:val="single" w:color="000000" w:sz="8" w:space="0"/>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XVI VOLKSGEZONDHEID, WELZIJN EN SPORT: NIET-BELASTINGONTVANGSTEN</w:t>
            </w:r>
          </w:p>
        </w:tc>
      </w:tr>
      <w:tr w:rsidRPr="00AB0B64" w:rsidR="00B44066" w:rsidTr="00B44066">
        <w:trPr>
          <w:trHeight w:val="240"/>
        </w:trPr>
        <w:tc>
          <w:tcPr>
            <w:tcW w:w="43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 </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2021</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89,5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94,5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92,9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92,8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92,8</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Beleidsmatige mutaties</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 xml:space="preserve">Ontvangsten </w:t>
            </w:r>
            <w:proofErr w:type="spellStart"/>
            <w:r w:rsidRPr="00AB0B64">
              <w:rPr>
                <w:rFonts w:asciiTheme="minorHAnsi" w:hAnsiTheme="minorHAnsi"/>
                <w:sz w:val="18"/>
                <w:szCs w:val="18"/>
              </w:rPr>
              <w:t>wanbetalersregeling</w:t>
            </w:r>
            <w:proofErr w:type="spellEnd"/>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25,8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40,8</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5,1</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Technische mutaties</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7,1</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180"/>
        </w:trPr>
        <w:tc>
          <w:tcPr>
            <w:tcW w:w="43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47,9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Stand Voorjaarsnota 2017 (subtotaal)</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137,4</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99,6</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93,9</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93,8</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93,8</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Totaal Internationale samenwerking</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Stand Voorjaarsnota 2017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137,4</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99,6</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93,9</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93,8</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93,8</w:t>
            </w:r>
          </w:p>
        </w:tc>
      </w:tr>
    </w:tbl>
    <w:p w:rsidRPr="00AB0B64" w:rsidR="00B44066" w:rsidP="00443A33" w:rsidRDefault="00B44066">
      <w:pPr>
        <w:rPr>
          <w:rFonts w:asciiTheme="minorHAnsi" w:hAnsiTheme="minorHAnsi"/>
          <w:b/>
          <w:sz w:val="18"/>
          <w:szCs w:val="18"/>
        </w:rPr>
      </w:pPr>
    </w:p>
    <w:p w:rsidRPr="00AB0B64" w:rsidR="00FF66E1" w:rsidP="00443A33" w:rsidRDefault="00FF66E1">
      <w:pPr>
        <w:rPr>
          <w:rFonts w:asciiTheme="minorHAnsi" w:hAnsiTheme="minorHAnsi"/>
          <w:i/>
          <w:sz w:val="18"/>
          <w:szCs w:val="18"/>
        </w:rPr>
      </w:pPr>
      <w:r w:rsidRPr="00AB0B64">
        <w:rPr>
          <w:rFonts w:asciiTheme="minorHAnsi" w:hAnsiTheme="minorHAnsi"/>
          <w:i/>
          <w:sz w:val="18"/>
          <w:szCs w:val="18"/>
        </w:rPr>
        <w:t>Arbeidsmarktagenda</w:t>
      </w:r>
    </w:p>
    <w:p w:rsidRPr="00AB0B64" w:rsidR="00FF66E1" w:rsidP="00443A33" w:rsidRDefault="00FF66E1">
      <w:pPr>
        <w:rPr>
          <w:rFonts w:asciiTheme="minorHAnsi" w:hAnsiTheme="minorHAnsi"/>
          <w:sz w:val="18"/>
          <w:szCs w:val="18"/>
        </w:rPr>
      </w:pPr>
      <w:r w:rsidRPr="00AB0B64">
        <w:rPr>
          <w:rFonts w:asciiTheme="minorHAnsi" w:hAnsiTheme="minorHAnsi"/>
          <w:sz w:val="18"/>
          <w:szCs w:val="18"/>
        </w:rPr>
        <w:t xml:space="preserve">De arbeidsmarktagenda speelt in op de veranderingen in het zorglandschap en de (dreigende) tekorten aan verzorgend en verpleegkundig personeel. Deze middelen worden onder andere ingezet voor strategisch </w:t>
      </w:r>
      <w:proofErr w:type="spellStart"/>
      <w:r w:rsidRPr="00AB0B64">
        <w:rPr>
          <w:rFonts w:asciiTheme="minorHAnsi" w:hAnsiTheme="minorHAnsi"/>
          <w:sz w:val="18"/>
          <w:szCs w:val="18"/>
        </w:rPr>
        <w:t>personeels</w:t>
      </w:r>
      <w:proofErr w:type="spellEnd"/>
      <w:r w:rsidRPr="00AB0B64">
        <w:rPr>
          <w:rFonts w:asciiTheme="minorHAnsi" w:hAnsiTheme="minorHAnsi"/>
          <w:sz w:val="18"/>
          <w:szCs w:val="18"/>
        </w:rPr>
        <w:t>- en opleidingsbeleid en investeringen in duurzame inzetbaarheid van personeel.</w:t>
      </w:r>
    </w:p>
    <w:p w:rsidRPr="00AB0B64" w:rsidR="00693676" w:rsidP="00443A33" w:rsidRDefault="00693676">
      <w:pPr>
        <w:rPr>
          <w:rFonts w:asciiTheme="minorHAnsi" w:hAnsiTheme="minorHAnsi"/>
          <w:i/>
          <w:sz w:val="18"/>
          <w:szCs w:val="18"/>
        </w:rPr>
      </w:pPr>
    </w:p>
    <w:p w:rsidRPr="00AB0B64" w:rsidR="00FF66E1" w:rsidP="00443A33" w:rsidRDefault="00FF66E1">
      <w:pPr>
        <w:rPr>
          <w:rFonts w:asciiTheme="minorHAnsi" w:hAnsiTheme="minorHAnsi"/>
          <w:i/>
          <w:sz w:val="18"/>
          <w:szCs w:val="18"/>
        </w:rPr>
      </w:pPr>
      <w:r w:rsidRPr="00AB0B64">
        <w:rPr>
          <w:rFonts w:asciiTheme="minorHAnsi" w:hAnsiTheme="minorHAnsi"/>
          <w:i/>
          <w:sz w:val="18"/>
          <w:szCs w:val="18"/>
        </w:rPr>
        <w:lastRenderedPageBreak/>
        <w:t xml:space="preserve">Schuif middelen compensatieregeling </w:t>
      </w:r>
      <w:proofErr w:type="spellStart"/>
      <w:r w:rsidRPr="00AB0B64">
        <w:rPr>
          <w:rFonts w:asciiTheme="minorHAnsi" w:hAnsiTheme="minorHAnsi"/>
          <w:i/>
          <w:sz w:val="18"/>
          <w:szCs w:val="18"/>
        </w:rPr>
        <w:t>pgb</w:t>
      </w:r>
      <w:proofErr w:type="spellEnd"/>
      <w:r w:rsidRPr="00AB0B64">
        <w:rPr>
          <w:rFonts w:asciiTheme="minorHAnsi" w:hAnsiTheme="minorHAnsi"/>
          <w:i/>
          <w:sz w:val="18"/>
          <w:szCs w:val="18"/>
        </w:rPr>
        <w:t xml:space="preserve"> 2016</w:t>
      </w:r>
    </w:p>
    <w:p w:rsidRPr="00AB0B64" w:rsidR="00FF66E1" w:rsidP="00443A33" w:rsidRDefault="00FF66E1">
      <w:pPr>
        <w:rPr>
          <w:rFonts w:asciiTheme="minorHAnsi" w:hAnsiTheme="minorHAnsi"/>
          <w:sz w:val="18"/>
          <w:szCs w:val="18"/>
        </w:rPr>
      </w:pPr>
      <w:r w:rsidRPr="00AB0B64">
        <w:rPr>
          <w:rFonts w:asciiTheme="minorHAnsi" w:hAnsiTheme="minorHAnsi"/>
          <w:sz w:val="18"/>
          <w:szCs w:val="18"/>
        </w:rPr>
        <w:t xml:space="preserve">In 2016 heeft de aanloopfase van de compensatieregeling trekkingsrechten meer tijd gekost dan beoogd. De aanloopfase bestond uit het realiseren van de uitvoeringstoets en het doorlopen van een aanbestedingsproces. De voor de regeling gereserveerde middelen zijn daarom doorgeschoven van 2016 naar 2017. In 2017 is 12,5 mln. beschikbaar ten behoeve van de uitvoering en uitkering van de compensatieregeling. Tevens is in de periode 2017-2020 in totaal 7,5 mln. beschikbaar voor het verder verbeteren van het trekkingsrecht door middel van subsidies aan Per Saldo (vereniging van mensen met een </w:t>
      </w:r>
      <w:proofErr w:type="spellStart"/>
      <w:r w:rsidRPr="00AB0B64">
        <w:rPr>
          <w:rFonts w:asciiTheme="minorHAnsi" w:hAnsiTheme="minorHAnsi"/>
          <w:sz w:val="18"/>
          <w:szCs w:val="18"/>
        </w:rPr>
        <w:t>pgb</w:t>
      </w:r>
      <w:proofErr w:type="spellEnd"/>
      <w:r w:rsidRPr="00AB0B64">
        <w:rPr>
          <w:rFonts w:asciiTheme="minorHAnsi" w:hAnsiTheme="minorHAnsi"/>
          <w:sz w:val="18"/>
          <w:szCs w:val="18"/>
        </w:rPr>
        <w:t xml:space="preserve">) en de Branchevereniging Kleinschalige Zorg (BVKZ). </w:t>
      </w:r>
    </w:p>
    <w:p w:rsidRPr="00AB0B64" w:rsidR="00FF66E1" w:rsidP="00443A33" w:rsidRDefault="00FF66E1">
      <w:pPr>
        <w:rPr>
          <w:rFonts w:asciiTheme="minorHAnsi" w:hAnsiTheme="minorHAnsi"/>
          <w:i/>
          <w:sz w:val="18"/>
          <w:szCs w:val="18"/>
        </w:rPr>
      </w:pPr>
    </w:p>
    <w:p w:rsidRPr="00AB0B64" w:rsidR="00FF66E1" w:rsidP="00443A33" w:rsidRDefault="00FF66E1">
      <w:pPr>
        <w:rPr>
          <w:rFonts w:asciiTheme="minorHAnsi" w:hAnsiTheme="minorHAnsi"/>
          <w:i/>
          <w:sz w:val="18"/>
          <w:szCs w:val="18"/>
        </w:rPr>
      </w:pPr>
      <w:r w:rsidRPr="00AB0B64">
        <w:rPr>
          <w:rFonts w:asciiTheme="minorHAnsi" w:hAnsiTheme="minorHAnsi"/>
          <w:i/>
          <w:sz w:val="18"/>
          <w:szCs w:val="18"/>
        </w:rPr>
        <w:t xml:space="preserve">Subsidie transitie jeugd </w:t>
      </w:r>
    </w:p>
    <w:p w:rsidRPr="00AB0B64" w:rsidR="00FF66E1" w:rsidP="00443A33" w:rsidRDefault="00FF66E1">
      <w:pPr>
        <w:rPr>
          <w:rFonts w:eastAsia="Verdana" w:asciiTheme="minorHAnsi" w:hAnsiTheme="minorHAnsi"/>
          <w:sz w:val="18"/>
          <w:szCs w:val="18"/>
        </w:rPr>
      </w:pPr>
      <w:r w:rsidRPr="00AB0B64">
        <w:rPr>
          <w:rFonts w:eastAsia="Verdana" w:asciiTheme="minorHAnsi" w:hAnsiTheme="minorHAnsi"/>
          <w:sz w:val="18"/>
          <w:szCs w:val="18"/>
        </w:rPr>
        <w:t xml:space="preserve">Omdat het transitieproces in de jeugdhulp meer tijd nodig heeft is de instellingsduur van de Transitie Autoriteit Jeugd met 1 jaar verlengd (conform de mogelijkheid in het Instellingsbesluit). Tegen de achtergrond van de verlenging is de onderuitputting in 2016 (-35 mln.) doorgeschoven naar 2017 (19 mln.) en 2018 (16 mln.). </w:t>
      </w:r>
    </w:p>
    <w:p w:rsidRPr="00AB0B64" w:rsidR="00FF66E1" w:rsidP="00443A33" w:rsidRDefault="00FF66E1">
      <w:pPr>
        <w:rPr>
          <w:rFonts w:asciiTheme="minorHAnsi" w:hAnsiTheme="minorHAnsi"/>
          <w:i/>
          <w:sz w:val="18"/>
          <w:szCs w:val="18"/>
        </w:rPr>
      </w:pPr>
    </w:p>
    <w:p w:rsidRPr="00AB0B64" w:rsidR="00FF66E1" w:rsidP="00443A33" w:rsidRDefault="00FF66E1">
      <w:pPr>
        <w:rPr>
          <w:rFonts w:asciiTheme="minorHAnsi" w:hAnsiTheme="minorHAnsi"/>
          <w:i/>
          <w:sz w:val="18"/>
          <w:szCs w:val="18"/>
        </w:rPr>
      </w:pPr>
      <w:r w:rsidRPr="00AB0B64">
        <w:rPr>
          <w:rFonts w:asciiTheme="minorHAnsi" w:hAnsiTheme="minorHAnsi"/>
          <w:i/>
          <w:sz w:val="18"/>
          <w:szCs w:val="18"/>
        </w:rPr>
        <w:t xml:space="preserve">Uitvoeringskosten </w:t>
      </w:r>
      <w:proofErr w:type="spellStart"/>
      <w:r w:rsidRPr="00AB0B64">
        <w:rPr>
          <w:rFonts w:asciiTheme="minorHAnsi" w:hAnsiTheme="minorHAnsi"/>
          <w:i/>
          <w:sz w:val="18"/>
          <w:szCs w:val="18"/>
        </w:rPr>
        <w:t>wanbetalersregeling</w:t>
      </w:r>
      <w:proofErr w:type="spellEnd"/>
    </w:p>
    <w:p w:rsidRPr="00AB0B64" w:rsidR="00FF66E1" w:rsidP="00443A33" w:rsidRDefault="00FF66E1">
      <w:pPr>
        <w:rPr>
          <w:rFonts w:eastAsia="Verdana" w:asciiTheme="minorHAnsi" w:hAnsiTheme="minorHAnsi"/>
          <w:sz w:val="18"/>
          <w:szCs w:val="18"/>
        </w:rPr>
      </w:pPr>
      <w:r w:rsidRPr="00AB0B64">
        <w:rPr>
          <w:rFonts w:eastAsia="Verdana" w:asciiTheme="minorHAnsi" w:hAnsiTheme="minorHAnsi"/>
          <w:sz w:val="18"/>
          <w:szCs w:val="18"/>
        </w:rPr>
        <w:t xml:space="preserve">De raming van de uitvoeringskosten van de </w:t>
      </w:r>
      <w:proofErr w:type="spellStart"/>
      <w:r w:rsidRPr="00AB0B64">
        <w:rPr>
          <w:rFonts w:eastAsia="Verdana" w:asciiTheme="minorHAnsi" w:hAnsiTheme="minorHAnsi"/>
          <w:sz w:val="18"/>
          <w:szCs w:val="18"/>
        </w:rPr>
        <w:t>wanbetalersregeling</w:t>
      </w:r>
      <w:proofErr w:type="spellEnd"/>
      <w:r w:rsidRPr="00AB0B64">
        <w:rPr>
          <w:rFonts w:eastAsia="Verdana" w:asciiTheme="minorHAnsi" w:hAnsiTheme="minorHAnsi"/>
          <w:sz w:val="18"/>
          <w:szCs w:val="18"/>
        </w:rPr>
        <w:t xml:space="preserve"> wordt in lijn gebracht met de wijze waarop het CAK de uitvoeringskosten per burgerregeling doorrekent en met de verwachte daling van het aantal wanbetalers. De daling van het aantal wanbetalers is onder andere het gevolg van de invoering van de Wet verbetering </w:t>
      </w:r>
      <w:proofErr w:type="spellStart"/>
      <w:r w:rsidRPr="00AB0B64">
        <w:rPr>
          <w:rFonts w:eastAsia="Verdana" w:asciiTheme="minorHAnsi" w:hAnsiTheme="minorHAnsi"/>
          <w:sz w:val="18"/>
          <w:szCs w:val="18"/>
        </w:rPr>
        <w:t>wanbetalersmaatregelen</w:t>
      </w:r>
      <w:proofErr w:type="spellEnd"/>
      <w:r w:rsidRPr="00AB0B64">
        <w:rPr>
          <w:rFonts w:eastAsia="Verdana" w:asciiTheme="minorHAnsi" w:hAnsiTheme="minorHAnsi"/>
          <w:sz w:val="18"/>
          <w:szCs w:val="18"/>
        </w:rPr>
        <w:t xml:space="preserve"> per 1 juli 2016.</w:t>
      </w:r>
    </w:p>
    <w:p w:rsidRPr="00AB0B64" w:rsidR="00FF66E1" w:rsidP="00443A33" w:rsidRDefault="00FF66E1">
      <w:pPr>
        <w:rPr>
          <w:rFonts w:eastAsia="Verdana" w:asciiTheme="minorHAnsi" w:hAnsiTheme="minorHAnsi"/>
          <w:sz w:val="18"/>
          <w:szCs w:val="18"/>
        </w:rPr>
      </w:pPr>
    </w:p>
    <w:p w:rsidRPr="00AB0B64" w:rsidR="00FF66E1" w:rsidP="00443A33" w:rsidRDefault="00FF66E1">
      <w:pPr>
        <w:rPr>
          <w:rFonts w:asciiTheme="minorHAnsi" w:hAnsiTheme="minorHAnsi"/>
          <w:i/>
          <w:sz w:val="18"/>
          <w:szCs w:val="18"/>
        </w:rPr>
      </w:pPr>
      <w:r w:rsidRPr="00AB0B64">
        <w:rPr>
          <w:rFonts w:asciiTheme="minorHAnsi" w:hAnsiTheme="minorHAnsi"/>
          <w:i/>
          <w:sz w:val="18"/>
          <w:szCs w:val="18"/>
        </w:rPr>
        <w:t>Diversen – Beleidsmatige mutatie – Rijksbegroting in enge zin</w:t>
      </w:r>
    </w:p>
    <w:p w:rsidRPr="00AB0B64" w:rsidR="00FF66E1" w:rsidP="00443A33" w:rsidRDefault="00FF66E1">
      <w:pPr>
        <w:rPr>
          <w:rFonts w:asciiTheme="minorHAnsi" w:hAnsiTheme="minorHAnsi"/>
          <w:sz w:val="18"/>
          <w:szCs w:val="18"/>
        </w:rPr>
      </w:pPr>
      <w:r w:rsidRPr="00AB0B64">
        <w:rPr>
          <w:rFonts w:asciiTheme="minorHAnsi" w:hAnsiTheme="minorHAnsi"/>
          <w:sz w:val="18"/>
          <w:szCs w:val="18"/>
        </w:rPr>
        <w:t xml:space="preserve">Dit betreft de optelsom van een aantal mutaties waaronder hogere uitgaven aan de regeling kapitaallasten jeugdzorgplus, diverse knelpunten op het </w:t>
      </w:r>
      <w:proofErr w:type="spellStart"/>
      <w:r w:rsidRPr="00AB0B64">
        <w:rPr>
          <w:rFonts w:asciiTheme="minorHAnsi" w:hAnsiTheme="minorHAnsi"/>
          <w:sz w:val="18"/>
          <w:szCs w:val="18"/>
        </w:rPr>
        <w:t>apparaatsbudget</w:t>
      </w:r>
      <w:proofErr w:type="spellEnd"/>
      <w:r w:rsidRPr="00AB0B64">
        <w:rPr>
          <w:rFonts w:asciiTheme="minorHAnsi" w:hAnsiTheme="minorHAnsi"/>
          <w:sz w:val="18"/>
          <w:szCs w:val="18"/>
        </w:rPr>
        <w:t xml:space="preserve">, middelen voor systeemverantwoordelijkheid voor de </w:t>
      </w:r>
      <w:proofErr w:type="spellStart"/>
      <w:r w:rsidRPr="00AB0B64">
        <w:rPr>
          <w:rFonts w:asciiTheme="minorHAnsi" w:hAnsiTheme="minorHAnsi"/>
          <w:sz w:val="18"/>
          <w:szCs w:val="18"/>
        </w:rPr>
        <w:t>Wmo</w:t>
      </w:r>
      <w:proofErr w:type="spellEnd"/>
      <w:r w:rsidRPr="00AB0B64">
        <w:rPr>
          <w:rFonts w:asciiTheme="minorHAnsi" w:hAnsiTheme="minorHAnsi"/>
          <w:sz w:val="18"/>
          <w:szCs w:val="18"/>
        </w:rPr>
        <w:t xml:space="preserve"> en implementatie van het </w:t>
      </w:r>
      <w:proofErr w:type="spellStart"/>
      <w:r w:rsidRPr="00AB0B64">
        <w:rPr>
          <w:rFonts w:asciiTheme="minorHAnsi" w:hAnsiTheme="minorHAnsi"/>
          <w:sz w:val="18"/>
          <w:szCs w:val="18"/>
        </w:rPr>
        <w:t>VN-verdrag</w:t>
      </w:r>
      <w:proofErr w:type="spellEnd"/>
      <w:r w:rsidRPr="00AB0B64">
        <w:rPr>
          <w:rFonts w:asciiTheme="minorHAnsi" w:hAnsiTheme="minorHAnsi"/>
          <w:sz w:val="18"/>
          <w:szCs w:val="18"/>
        </w:rPr>
        <w:t xml:space="preserve"> handicap en hogere uitgaven aan de uitkeringen voor oorlogsgetroffenen en </w:t>
      </w:r>
      <w:proofErr w:type="gramStart"/>
      <w:r w:rsidRPr="00AB0B64">
        <w:rPr>
          <w:rFonts w:asciiTheme="minorHAnsi" w:hAnsiTheme="minorHAnsi"/>
          <w:sz w:val="18"/>
          <w:szCs w:val="18"/>
        </w:rPr>
        <w:t xml:space="preserve">verzetsdeelnemers.  </w:t>
      </w:r>
      <w:proofErr w:type="gramEnd"/>
    </w:p>
    <w:p w:rsidRPr="00AB0B64" w:rsidR="00FF66E1" w:rsidP="00443A33" w:rsidRDefault="00FF66E1">
      <w:pPr>
        <w:rPr>
          <w:rFonts w:asciiTheme="minorHAnsi" w:hAnsiTheme="minorHAnsi"/>
          <w:i/>
          <w:sz w:val="18"/>
          <w:szCs w:val="18"/>
        </w:rPr>
      </w:pPr>
    </w:p>
    <w:p w:rsidRPr="00AB0B64" w:rsidR="00FF66E1" w:rsidP="00443A33" w:rsidRDefault="00FF66E1">
      <w:pPr>
        <w:rPr>
          <w:rFonts w:asciiTheme="minorHAnsi" w:hAnsiTheme="minorHAnsi"/>
          <w:i/>
          <w:sz w:val="18"/>
          <w:szCs w:val="18"/>
        </w:rPr>
      </w:pPr>
      <w:r w:rsidRPr="00AB0B64">
        <w:rPr>
          <w:rFonts w:asciiTheme="minorHAnsi" w:hAnsiTheme="minorHAnsi"/>
          <w:i/>
          <w:sz w:val="18"/>
          <w:szCs w:val="18"/>
        </w:rPr>
        <w:t>Diversen – Beleidsmatige mutatie – Zorg</w:t>
      </w:r>
    </w:p>
    <w:p w:rsidRPr="00AB0B64" w:rsidR="00FF66E1" w:rsidP="00443A33" w:rsidRDefault="00FF66E1">
      <w:pPr>
        <w:rPr>
          <w:rFonts w:asciiTheme="minorHAnsi" w:hAnsiTheme="minorHAnsi"/>
          <w:sz w:val="18"/>
          <w:szCs w:val="18"/>
        </w:rPr>
      </w:pPr>
      <w:r w:rsidRPr="00AB0B64">
        <w:rPr>
          <w:rFonts w:asciiTheme="minorHAnsi" w:hAnsiTheme="minorHAnsi"/>
          <w:sz w:val="18"/>
          <w:szCs w:val="18"/>
        </w:rPr>
        <w:t xml:space="preserve">Deze post bestaat onder andere uit lagere uitgaven  aan de subsidieregeling NIPT vanwege de verlate inwerkingtreding van de regeling (per 1 april 2017) en vrijval van prijsbijstelling voor het begrotingsgefinancierde deel van het </w:t>
      </w:r>
      <w:proofErr w:type="gramStart"/>
      <w:r w:rsidRPr="00AB0B64">
        <w:rPr>
          <w:rFonts w:asciiTheme="minorHAnsi" w:hAnsiTheme="minorHAnsi"/>
          <w:sz w:val="18"/>
          <w:szCs w:val="18"/>
        </w:rPr>
        <w:t xml:space="preserve">BKZ.  </w:t>
      </w:r>
      <w:proofErr w:type="gramEnd"/>
    </w:p>
    <w:p w:rsidRPr="00AB0B64" w:rsidR="00FF66E1" w:rsidP="00443A33" w:rsidRDefault="00FF66E1">
      <w:pPr>
        <w:rPr>
          <w:rFonts w:asciiTheme="minorHAnsi" w:hAnsiTheme="minorHAnsi"/>
          <w:i/>
          <w:sz w:val="18"/>
          <w:szCs w:val="18"/>
        </w:rPr>
      </w:pPr>
    </w:p>
    <w:p w:rsidRPr="00AB0B64" w:rsidR="00FF66E1" w:rsidP="00443A33" w:rsidRDefault="00FF66E1">
      <w:pPr>
        <w:rPr>
          <w:rFonts w:asciiTheme="minorHAnsi" w:hAnsiTheme="minorHAnsi"/>
          <w:i/>
          <w:sz w:val="18"/>
          <w:szCs w:val="18"/>
        </w:rPr>
      </w:pPr>
      <w:r w:rsidRPr="00AB0B64">
        <w:rPr>
          <w:rFonts w:asciiTheme="minorHAnsi" w:hAnsiTheme="minorHAnsi"/>
          <w:i/>
          <w:sz w:val="18"/>
          <w:szCs w:val="18"/>
        </w:rPr>
        <w:t xml:space="preserve">Amendement </w:t>
      </w:r>
      <w:proofErr w:type="spellStart"/>
      <w:r w:rsidRPr="00AB0B64">
        <w:rPr>
          <w:rFonts w:asciiTheme="minorHAnsi" w:hAnsiTheme="minorHAnsi"/>
          <w:i/>
          <w:sz w:val="18"/>
          <w:szCs w:val="18"/>
        </w:rPr>
        <w:t>Harbers</w:t>
      </w:r>
      <w:proofErr w:type="spellEnd"/>
      <w:r w:rsidRPr="00AB0B64">
        <w:rPr>
          <w:rFonts w:asciiTheme="minorHAnsi" w:hAnsiTheme="minorHAnsi"/>
          <w:i/>
          <w:sz w:val="18"/>
          <w:szCs w:val="18"/>
        </w:rPr>
        <w:t xml:space="preserve"> en Nijboer</w:t>
      </w:r>
    </w:p>
    <w:p w:rsidRPr="00AB0B64" w:rsidR="00FF66E1" w:rsidP="00443A33" w:rsidRDefault="00FF66E1">
      <w:pPr>
        <w:rPr>
          <w:rFonts w:asciiTheme="minorHAnsi" w:hAnsiTheme="minorHAnsi"/>
          <w:sz w:val="18"/>
          <w:szCs w:val="18"/>
        </w:rPr>
      </w:pPr>
      <w:r w:rsidRPr="00AB0B64">
        <w:rPr>
          <w:rFonts w:asciiTheme="minorHAnsi" w:hAnsiTheme="minorHAnsi"/>
          <w:sz w:val="18"/>
          <w:szCs w:val="18"/>
        </w:rPr>
        <w:t xml:space="preserve">Dit betreft de verwerking van het amendement </w:t>
      </w:r>
      <w:proofErr w:type="spellStart"/>
      <w:r w:rsidRPr="00AB0B64">
        <w:rPr>
          <w:rFonts w:asciiTheme="minorHAnsi" w:hAnsiTheme="minorHAnsi"/>
          <w:sz w:val="18"/>
          <w:szCs w:val="18"/>
        </w:rPr>
        <w:t>Harbers</w:t>
      </w:r>
      <w:proofErr w:type="spellEnd"/>
      <w:r w:rsidRPr="00AB0B64">
        <w:rPr>
          <w:rFonts w:asciiTheme="minorHAnsi" w:hAnsiTheme="minorHAnsi"/>
          <w:sz w:val="18"/>
          <w:szCs w:val="18"/>
        </w:rPr>
        <w:t xml:space="preserve"> en Nijboer dat bij de begrotingsbehandeling van de </w:t>
      </w:r>
      <w:proofErr w:type="spellStart"/>
      <w:r w:rsidRPr="00AB0B64">
        <w:rPr>
          <w:rFonts w:asciiTheme="minorHAnsi" w:hAnsiTheme="minorHAnsi"/>
          <w:sz w:val="18"/>
          <w:szCs w:val="18"/>
        </w:rPr>
        <w:t>VWS-begroting</w:t>
      </w:r>
      <w:proofErr w:type="spellEnd"/>
      <w:r w:rsidRPr="00AB0B64">
        <w:rPr>
          <w:rFonts w:asciiTheme="minorHAnsi" w:hAnsiTheme="minorHAnsi"/>
          <w:sz w:val="18"/>
          <w:szCs w:val="18"/>
        </w:rPr>
        <w:t xml:space="preserve"> 2017 is aangenomen. Het amendement ziet erop toe dat er middelen van de </w:t>
      </w:r>
      <w:proofErr w:type="spellStart"/>
      <w:r w:rsidRPr="00AB0B64">
        <w:rPr>
          <w:rFonts w:asciiTheme="minorHAnsi" w:hAnsiTheme="minorHAnsi"/>
          <w:sz w:val="18"/>
          <w:szCs w:val="18"/>
        </w:rPr>
        <w:t>VWS-begroting</w:t>
      </w:r>
      <w:proofErr w:type="spellEnd"/>
      <w:r w:rsidRPr="00AB0B64">
        <w:rPr>
          <w:rFonts w:asciiTheme="minorHAnsi" w:hAnsiTheme="minorHAnsi"/>
          <w:sz w:val="18"/>
          <w:szCs w:val="18"/>
        </w:rPr>
        <w:t xml:space="preserve"> worden overgeheveld naar de begroting van Defensie (ter dekking van het toekomstige </w:t>
      </w:r>
      <w:proofErr w:type="spellStart"/>
      <w:r w:rsidRPr="00AB0B64">
        <w:rPr>
          <w:rFonts w:asciiTheme="minorHAnsi" w:hAnsiTheme="minorHAnsi"/>
          <w:sz w:val="18"/>
          <w:szCs w:val="18"/>
        </w:rPr>
        <w:t>AOW-gat</w:t>
      </w:r>
      <w:proofErr w:type="spellEnd"/>
      <w:r w:rsidRPr="00AB0B64">
        <w:rPr>
          <w:rFonts w:asciiTheme="minorHAnsi" w:hAnsiTheme="minorHAnsi"/>
          <w:sz w:val="18"/>
          <w:szCs w:val="18"/>
        </w:rPr>
        <w:t xml:space="preserve"> bij Defensie) en de begroting van OCW (ter dekking van het aanhouden van het wetsvoorstel afschaffing monumentenaftrek). </w:t>
      </w:r>
    </w:p>
    <w:p w:rsidRPr="00AB0B64" w:rsidR="00FF66E1" w:rsidP="00443A33" w:rsidRDefault="00FF66E1">
      <w:pPr>
        <w:rPr>
          <w:rFonts w:asciiTheme="minorHAnsi" w:hAnsiTheme="minorHAnsi"/>
          <w:i/>
          <w:sz w:val="18"/>
          <w:szCs w:val="18"/>
        </w:rPr>
      </w:pPr>
    </w:p>
    <w:p w:rsidRPr="00AB0B64" w:rsidR="00FF66E1" w:rsidP="00443A33" w:rsidRDefault="00FF66E1">
      <w:pPr>
        <w:rPr>
          <w:rFonts w:asciiTheme="minorHAnsi" w:hAnsiTheme="minorHAnsi"/>
          <w:i/>
          <w:sz w:val="18"/>
          <w:szCs w:val="18"/>
        </w:rPr>
      </w:pPr>
      <w:proofErr w:type="spellStart"/>
      <w:r w:rsidRPr="00AB0B64">
        <w:rPr>
          <w:rFonts w:asciiTheme="minorHAnsi" w:hAnsiTheme="minorHAnsi"/>
          <w:i/>
          <w:sz w:val="18"/>
          <w:szCs w:val="18"/>
        </w:rPr>
        <w:t>Buurtsportcoaches</w:t>
      </w:r>
      <w:proofErr w:type="spellEnd"/>
    </w:p>
    <w:p w:rsidRPr="00AB0B64" w:rsidR="00FF66E1" w:rsidP="00443A33" w:rsidRDefault="00FF66E1">
      <w:pPr>
        <w:pStyle w:val="Geenafstand"/>
        <w:rPr>
          <w:rFonts w:asciiTheme="minorHAnsi" w:hAnsiTheme="minorHAnsi"/>
          <w:szCs w:val="18"/>
        </w:rPr>
      </w:pPr>
      <w:r w:rsidRPr="00AB0B64">
        <w:rPr>
          <w:rFonts w:asciiTheme="minorHAnsi" w:hAnsiTheme="minorHAnsi"/>
          <w:szCs w:val="18"/>
        </w:rPr>
        <w:t>De brede impuls combinatiefunctie (</w:t>
      </w:r>
      <w:proofErr w:type="spellStart"/>
      <w:r w:rsidRPr="00AB0B64">
        <w:rPr>
          <w:rFonts w:asciiTheme="minorHAnsi" w:hAnsiTheme="minorHAnsi"/>
          <w:szCs w:val="18"/>
        </w:rPr>
        <w:t>buurtsportcoach</w:t>
      </w:r>
      <w:proofErr w:type="spellEnd"/>
      <w:r w:rsidRPr="00AB0B64">
        <w:rPr>
          <w:rFonts w:asciiTheme="minorHAnsi" w:hAnsiTheme="minorHAnsi"/>
          <w:szCs w:val="18"/>
        </w:rPr>
        <w:t xml:space="preserve">) is een onderdeel van het programma ‘Sport en bewegen in de buurt’. In 2017 hebben 373 gemeenten een aanvraag ingediend voor de brede impuls combinatiefuncties. Het Rijk draagt hieraan bij. De middelen worden toegevoegd aan de decentralisatie-uitkering </w:t>
      </w:r>
      <w:proofErr w:type="spellStart"/>
      <w:r w:rsidRPr="00AB0B64">
        <w:rPr>
          <w:rFonts w:asciiTheme="minorHAnsi" w:hAnsiTheme="minorHAnsi"/>
          <w:szCs w:val="18"/>
        </w:rPr>
        <w:t>buurtsportcoaches</w:t>
      </w:r>
      <w:proofErr w:type="spellEnd"/>
      <w:r w:rsidRPr="00AB0B64">
        <w:rPr>
          <w:rFonts w:asciiTheme="minorHAnsi" w:hAnsiTheme="minorHAnsi"/>
          <w:szCs w:val="18"/>
        </w:rPr>
        <w:t>.</w:t>
      </w:r>
    </w:p>
    <w:p w:rsidRPr="00AB0B64" w:rsidR="00FF66E1" w:rsidP="00443A33" w:rsidRDefault="00FF66E1">
      <w:pPr>
        <w:rPr>
          <w:rFonts w:asciiTheme="minorHAnsi" w:hAnsiTheme="minorHAnsi"/>
          <w:i/>
          <w:sz w:val="18"/>
          <w:szCs w:val="18"/>
        </w:rPr>
      </w:pPr>
    </w:p>
    <w:p w:rsidRPr="00AB0B64" w:rsidR="00FF66E1" w:rsidP="00443A33" w:rsidRDefault="00FF66E1">
      <w:pPr>
        <w:rPr>
          <w:rFonts w:asciiTheme="minorHAnsi" w:hAnsiTheme="minorHAnsi"/>
          <w:i/>
          <w:sz w:val="18"/>
          <w:szCs w:val="18"/>
        </w:rPr>
      </w:pPr>
      <w:r w:rsidRPr="00AB0B64">
        <w:rPr>
          <w:rFonts w:asciiTheme="minorHAnsi" w:hAnsiTheme="minorHAnsi"/>
          <w:i/>
          <w:sz w:val="18"/>
          <w:szCs w:val="18"/>
        </w:rPr>
        <w:t xml:space="preserve">Loonbijstelling </w:t>
      </w:r>
    </w:p>
    <w:p w:rsidRPr="00AB0B64" w:rsidR="00FF66E1" w:rsidP="00443A33" w:rsidRDefault="00FF66E1">
      <w:pPr>
        <w:rPr>
          <w:rFonts w:asciiTheme="minorHAnsi" w:hAnsiTheme="minorHAnsi"/>
          <w:b/>
          <w:bCs/>
          <w:sz w:val="18"/>
          <w:szCs w:val="18"/>
        </w:rPr>
      </w:pPr>
      <w:r w:rsidRPr="00AB0B64">
        <w:rPr>
          <w:rFonts w:asciiTheme="minorHAnsi" w:hAnsiTheme="minorHAnsi"/>
          <w:sz w:val="18"/>
          <w:szCs w:val="18"/>
        </w:rPr>
        <w:t xml:space="preserve">Dit betreft de overboeking van de loonbijstelling tranche 2017. Deze tranche bestaat uit een vergoeding voor sociale werkgeverslasten en de contractloonontwikkeling. </w:t>
      </w:r>
    </w:p>
    <w:p w:rsidRPr="00AB0B64" w:rsidR="00FF66E1" w:rsidP="00443A33" w:rsidRDefault="00FF66E1">
      <w:pPr>
        <w:rPr>
          <w:rFonts w:asciiTheme="minorHAnsi" w:hAnsiTheme="minorHAnsi"/>
          <w:i/>
          <w:sz w:val="18"/>
          <w:szCs w:val="18"/>
        </w:rPr>
      </w:pPr>
    </w:p>
    <w:p w:rsidRPr="00AB0B64" w:rsidR="00FF66E1" w:rsidP="00443A33" w:rsidRDefault="00FF66E1">
      <w:pPr>
        <w:rPr>
          <w:rFonts w:asciiTheme="minorHAnsi" w:hAnsiTheme="minorHAnsi"/>
          <w:i/>
          <w:sz w:val="18"/>
          <w:szCs w:val="18"/>
        </w:rPr>
      </w:pPr>
      <w:r w:rsidRPr="00AB0B64">
        <w:rPr>
          <w:rFonts w:asciiTheme="minorHAnsi" w:hAnsiTheme="minorHAnsi"/>
          <w:i/>
          <w:sz w:val="18"/>
          <w:szCs w:val="18"/>
        </w:rPr>
        <w:t>Diversen – Technische mutatie – Rijksbegroting in enge zin</w:t>
      </w:r>
    </w:p>
    <w:p w:rsidRPr="00AB0B64" w:rsidR="00FF66E1" w:rsidP="00443A33" w:rsidRDefault="00FF66E1">
      <w:pPr>
        <w:rPr>
          <w:rFonts w:asciiTheme="minorHAnsi" w:hAnsiTheme="minorHAnsi"/>
          <w:sz w:val="18"/>
          <w:szCs w:val="18"/>
        </w:rPr>
      </w:pPr>
      <w:r w:rsidRPr="00AB0B64">
        <w:rPr>
          <w:rFonts w:asciiTheme="minorHAnsi" w:hAnsiTheme="minorHAnsi"/>
          <w:sz w:val="18"/>
          <w:szCs w:val="18"/>
        </w:rPr>
        <w:t xml:space="preserve">Dit betreft onder andere de overboeking van de prijsbijstelling tranche 2017 en de overboeking van de compensatie voor de </w:t>
      </w:r>
      <w:proofErr w:type="spellStart"/>
      <w:r w:rsidRPr="00AB0B64">
        <w:rPr>
          <w:rFonts w:asciiTheme="minorHAnsi" w:hAnsiTheme="minorHAnsi"/>
          <w:sz w:val="18"/>
          <w:szCs w:val="18"/>
        </w:rPr>
        <w:t>ABP-pensioenpremiestijging</w:t>
      </w:r>
      <w:proofErr w:type="spellEnd"/>
      <w:r w:rsidRPr="00AB0B64">
        <w:rPr>
          <w:rFonts w:asciiTheme="minorHAnsi" w:hAnsiTheme="minorHAnsi"/>
          <w:sz w:val="18"/>
          <w:szCs w:val="18"/>
        </w:rPr>
        <w:t xml:space="preserve">. </w:t>
      </w:r>
    </w:p>
    <w:p w:rsidRPr="00AB0B64" w:rsidR="00FF66E1" w:rsidP="00443A33" w:rsidRDefault="00FF66E1">
      <w:pPr>
        <w:rPr>
          <w:rFonts w:asciiTheme="minorHAnsi" w:hAnsiTheme="minorHAnsi"/>
          <w:i/>
          <w:sz w:val="18"/>
          <w:szCs w:val="18"/>
        </w:rPr>
      </w:pPr>
    </w:p>
    <w:p w:rsidRPr="00AB0B64" w:rsidR="00FF66E1" w:rsidP="00443A33" w:rsidRDefault="00FF66E1">
      <w:pPr>
        <w:rPr>
          <w:rFonts w:asciiTheme="minorHAnsi" w:hAnsiTheme="minorHAnsi"/>
          <w:i/>
          <w:sz w:val="18"/>
          <w:szCs w:val="18"/>
        </w:rPr>
      </w:pPr>
      <w:r w:rsidRPr="00AB0B64">
        <w:rPr>
          <w:rFonts w:asciiTheme="minorHAnsi" w:hAnsiTheme="minorHAnsi"/>
          <w:i/>
          <w:sz w:val="18"/>
          <w:szCs w:val="18"/>
        </w:rPr>
        <w:t>Diversen – Technische mutatie – Zorg</w:t>
      </w:r>
    </w:p>
    <w:p w:rsidRPr="00AB0B64" w:rsidR="00FF66E1" w:rsidP="00443A33" w:rsidRDefault="00FF66E1">
      <w:pPr>
        <w:rPr>
          <w:rFonts w:asciiTheme="minorHAnsi" w:hAnsiTheme="minorHAnsi"/>
          <w:sz w:val="18"/>
          <w:szCs w:val="18"/>
        </w:rPr>
      </w:pPr>
      <w:r w:rsidRPr="00AB0B64">
        <w:rPr>
          <w:rFonts w:asciiTheme="minorHAnsi" w:hAnsiTheme="minorHAnsi"/>
          <w:sz w:val="18"/>
          <w:szCs w:val="18"/>
        </w:rPr>
        <w:t>Deze post bevat onder meer de overboeking van de loon- en prijsbijstelling voor het begrotingsgefinancierde deel van het BKZ.</w:t>
      </w:r>
    </w:p>
    <w:p w:rsidRPr="00AB0B64" w:rsidR="00FF66E1" w:rsidP="00443A33" w:rsidRDefault="00FF66E1">
      <w:pPr>
        <w:rPr>
          <w:rFonts w:asciiTheme="minorHAnsi" w:hAnsiTheme="minorHAnsi"/>
          <w:i/>
          <w:sz w:val="18"/>
          <w:szCs w:val="18"/>
        </w:rPr>
      </w:pPr>
    </w:p>
    <w:p w:rsidRPr="00AB0B64" w:rsidR="00FF66E1" w:rsidP="00443A33" w:rsidRDefault="00FF66E1">
      <w:pPr>
        <w:rPr>
          <w:rFonts w:asciiTheme="minorHAnsi" w:hAnsiTheme="minorHAnsi"/>
          <w:i/>
          <w:sz w:val="18"/>
          <w:szCs w:val="18"/>
        </w:rPr>
      </w:pPr>
      <w:r w:rsidRPr="00AB0B64">
        <w:rPr>
          <w:rFonts w:asciiTheme="minorHAnsi" w:hAnsiTheme="minorHAnsi"/>
          <w:i/>
          <w:sz w:val="18"/>
          <w:szCs w:val="18"/>
        </w:rPr>
        <w:t xml:space="preserve">BIKK </w:t>
      </w:r>
      <w:proofErr w:type="spellStart"/>
      <w:r w:rsidRPr="00AB0B64">
        <w:rPr>
          <w:rFonts w:asciiTheme="minorHAnsi" w:hAnsiTheme="minorHAnsi"/>
          <w:i/>
          <w:sz w:val="18"/>
          <w:szCs w:val="18"/>
        </w:rPr>
        <w:t>Wlz</w:t>
      </w:r>
      <w:proofErr w:type="spellEnd"/>
    </w:p>
    <w:p w:rsidRPr="00AB0B64" w:rsidR="00FF66E1" w:rsidP="00443A33" w:rsidRDefault="00FF66E1">
      <w:pPr>
        <w:pStyle w:val="Geenafstand"/>
        <w:rPr>
          <w:rFonts w:asciiTheme="minorHAnsi" w:hAnsiTheme="minorHAnsi"/>
          <w:szCs w:val="18"/>
        </w:rPr>
      </w:pPr>
      <w:r w:rsidRPr="00AB0B64">
        <w:rPr>
          <w:rFonts w:asciiTheme="minorHAnsi" w:hAnsiTheme="minorHAnsi"/>
          <w:szCs w:val="18"/>
        </w:rPr>
        <w:t xml:space="preserve">Dit is de bijstelling Bijdrage in Kosten van Kortingen (BIKK) naar aanleiding van de </w:t>
      </w:r>
      <w:proofErr w:type="spellStart"/>
      <w:r w:rsidRPr="00AB0B64">
        <w:rPr>
          <w:rFonts w:asciiTheme="minorHAnsi" w:hAnsiTheme="minorHAnsi"/>
          <w:szCs w:val="18"/>
        </w:rPr>
        <w:t>CEP-raming</w:t>
      </w:r>
      <w:proofErr w:type="spellEnd"/>
      <w:r w:rsidRPr="00AB0B64">
        <w:rPr>
          <w:rFonts w:asciiTheme="minorHAnsi" w:hAnsiTheme="minorHAnsi"/>
          <w:szCs w:val="18"/>
        </w:rPr>
        <w:t xml:space="preserve"> van het Centraal Planbureau. De BIKK is een rijksbijdrage die is ingesteld bij de invoering van het nieuwe belastingstelsel in 2001 en wordt ingezet om de lagere premieopbrengst als gevolg van de grondslagverkleining van de </w:t>
      </w:r>
      <w:proofErr w:type="spellStart"/>
      <w:r w:rsidRPr="00AB0B64">
        <w:rPr>
          <w:rFonts w:asciiTheme="minorHAnsi" w:hAnsiTheme="minorHAnsi"/>
          <w:szCs w:val="18"/>
        </w:rPr>
        <w:t>Wlz</w:t>
      </w:r>
      <w:proofErr w:type="spellEnd"/>
      <w:r w:rsidRPr="00AB0B64">
        <w:rPr>
          <w:rFonts w:asciiTheme="minorHAnsi" w:hAnsiTheme="minorHAnsi"/>
          <w:szCs w:val="18"/>
        </w:rPr>
        <w:t xml:space="preserve"> te </w:t>
      </w:r>
      <w:proofErr w:type="gramStart"/>
      <w:r w:rsidRPr="00AB0B64">
        <w:rPr>
          <w:rFonts w:asciiTheme="minorHAnsi" w:hAnsiTheme="minorHAnsi"/>
          <w:szCs w:val="18"/>
        </w:rPr>
        <w:t xml:space="preserve">compenseren.  </w:t>
      </w:r>
      <w:proofErr w:type="gramEnd"/>
      <w:r w:rsidRPr="00AB0B64">
        <w:rPr>
          <w:rFonts w:asciiTheme="minorHAnsi" w:hAnsiTheme="minorHAnsi"/>
          <w:szCs w:val="18"/>
        </w:rPr>
        <w:t>De BIKK volgt de ontwikkeling van de heffingskortingen. De bijstelling ontstaat doordat de heffingskortingen hoger uitvallen.</w:t>
      </w:r>
    </w:p>
    <w:p w:rsidRPr="00AB0B64" w:rsidR="00FF66E1" w:rsidP="00443A33" w:rsidRDefault="00FF66E1">
      <w:pPr>
        <w:rPr>
          <w:rFonts w:asciiTheme="minorHAnsi" w:hAnsiTheme="minorHAnsi"/>
          <w:i/>
          <w:sz w:val="18"/>
          <w:szCs w:val="18"/>
        </w:rPr>
      </w:pPr>
    </w:p>
    <w:p w:rsidRPr="00AB0B64" w:rsidR="00FF66E1" w:rsidP="00443A33" w:rsidRDefault="00FF66E1">
      <w:pPr>
        <w:rPr>
          <w:rFonts w:asciiTheme="minorHAnsi" w:hAnsiTheme="minorHAnsi"/>
          <w:i/>
          <w:sz w:val="18"/>
          <w:szCs w:val="18"/>
        </w:rPr>
      </w:pPr>
      <w:r w:rsidRPr="00AB0B64">
        <w:rPr>
          <w:rFonts w:asciiTheme="minorHAnsi" w:hAnsiTheme="minorHAnsi"/>
          <w:i/>
          <w:sz w:val="18"/>
          <w:szCs w:val="18"/>
        </w:rPr>
        <w:lastRenderedPageBreak/>
        <w:t>Zorgtoeslag</w:t>
      </w:r>
    </w:p>
    <w:p w:rsidRPr="00AB0B64" w:rsidR="00FF66E1" w:rsidP="00443A33" w:rsidRDefault="00FF66E1">
      <w:pPr>
        <w:pStyle w:val="Geenafstand"/>
        <w:rPr>
          <w:rFonts w:asciiTheme="minorHAnsi" w:hAnsiTheme="minorHAnsi"/>
          <w:szCs w:val="18"/>
        </w:rPr>
      </w:pPr>
      <w:r w:rsidRPr="00AB0B64">
        <w:rPr>
          <w:rFonts w:asciiTheme="minorHAnsi" w:hAnsiTheme="minorHAnsi"/>
          <w:szCs w:val="18"/>
        </w:rPr>
        <w:t xml:space="preserve">Dit is de bijstelling van de uitgavenraming zorgtoeslag naar aanleiding van de </w:t>
      </w:r>
      <w:proofErr w:type="spellStart"/>
      <w:r w:rsidRPr="00AB0B64">
        <w:rPr>
          <w:rFonts w:asciiTheme="minorHAnsi" w:hAnsiTheme="minorHAnsi"/>
          <w:szCs w:val="18"/>
        </w:rPr>
        <w:t>CEP-raming</w:t>
      </w:r>
      <w:proofErr w:type="spellEnd"/>
      <w:r w:rsidRPr="00AB0B64">
        <w:rPr>
          <w:rFonts w:asciiTheme="minorHAnsi" w:hAnsiTheme="minorHAnsi"/>
          <w:szCs w:val="18"/>
        </w:rPr>
        <w:t xml:space="preserve"> van het Centraal Planbureau. In 2017 valt de zorgtoeslag hoger uit doordat de standaardpremie hoger is vastgesteld. In latere jaren wordt de stijging vooral veroorzaakt door hogere </w:t>
      </w:r>
      <w:proofErr w:type="spellStart"/>
      <w:proofErr w:type="gramStart"/>
      <w:r w:rsidRPr="00AB0B64">
        <w:rPr>
          <w:rFonts w:asciiTheme="minorHAnsi" w:hAnsiTheme="minorHAnsi"/>
          <w:szCs w:val="18"/>
        </w:rPr>
        <w:t>Zvw-uitgaven</w:t>
      </w:r>
      <w:proofErr w:type="spellEnd"/>
      <w:r w:rsidRPr="00AB0B64">
        <w:rPr>
          <w:rFonts w:asciiTheme="minorHAnsi" w:hAnsiTheme="minorHAnsi"/>
          <w:szCs w:val="18"/>
        </w:rPr>
        <w:t xml:space="preserve">.  </w:t>
      </w:r>
      <w:proofErr w:type="gramEnd"/>
    </w:p>
    <w:p w:rsidRPr="00AB0B64" w:rsidR="00FF66E1" w:rsidP="00443A33" w:rsidRDefault="00FF66E1">
      <w:pPr>
        <w:rPr>
          <w:rFonts w:asciiTheme="minorHAnsi" w:hAnsiTheme="minorHAnsi"/>
          <w:i/>
          <w:sz w:val="18"/>
          <w:szCs w:val="18"/>
        </w:rPr>
      </w:pPr>
    </w:p>
    <w:p w:rsidRPr="00AB0B64" w:rsidR="00FF66E1" w:rsidP="00443A33" w:rsidRDefault="00FF66E1">
      <w:pPr>
        <w:rPr>
          <w:rFonts w:asciiTheme="minorHAnsi" w:hAnsiTheme="minorHAnsi"/>
          <w:i/>
          <w:sz w:val="18"/>
          <w:szCs w:val="18"/>
        </w:rPr>
      </w:pPr>
      <w:r w:rsidRPr="00AB0B64">
        <w:rPr>
          <w:rFonts w:asciiTheme="minorHAnsi" w:hAnsiTheme="minorHAnsi"/>
          <w:i/>
          <w:sz w:val="18"/>
          <w:szCs w:val="18"/>
        </w:rPr>
        <w:t xml:space="preserve">Ontvangsten </w:t>
      </w:r>
      <w:proofErr w:type="spellStart"/>
      <w:r w:rsidRPr="00AB0B64">
        <w:rPr>
          <w:rFonts w:asciiTheme="minorHAnsi" w:hAnsiTheme="minorHAnsi"/>
          <w:i/>
          <w:sz w:val="18"/>
          <w:szCs w:val="18"/>
        </w:rPr>
        <w:t>wanbetalersregeling</w:t>
      </w:r>
      <w:proofErr w:type="spellEnd"/>
    </w:p>
    <w:p w:rsidRPr="00AB0B64" w:rsidR="00FF66E1" w:rsidP="00443A33" w:rsidRDefault="00FF66E1">
      <w:pPr>
        <w:rPr>
          <w:rFonts w:eastAsia="Verdana" w:asciiTheme="minorHAnsi" w:hAnsiTheme="minorHAnsi"/>
          <w:sz w:val="18"/>
          <w:szCs w:val="18"/>
        </w:rPr>
      </w:pPr>
      <w:r w:rsidRPr="00AB0B64">
        <w:rPr>
          <w:rFonts w:eastAsia="Verdana" w:asciiTheme="minorHAnsi" w:hAnsiTheme="minorHAnsi"/>
          <w:sz w:val="18"/>
          <w:szCs w:val="18"/>
        </w:rPr>
        <w:t xml:space="preserve">Ondanks de daling van het aantal wanbetalers vallen de ontvangsten als gevolg van de aan wanbetalers opgelegde bestuursrechtelijke premie hoger uit. Dit is het onder andere het gevolg van een </w:t>
      </w:r>
      <w:proofErr w:type="gramStart"/>
      <w:r w:rsidRPr="00AB0B64">
        <w:rPr>
          <w:rFonts w:eastAsia="Verdana" w:asciiTheme="minorHAnsi" w:hAnsiTheme="minorHAnsi"/>
          <w:sz w:val="18"/>
          <w:szCs w:val="18"/>
        </w:rPr>
        <w:t>succesvollere</w:t>
      </w:r>
      <w:proofErr w:type="gramEnd"/>
      <w:r w:rsidRPr="00AB0B64">
        <w:rPr>
          <w:rFonts w:eastAsia="Verdana" w:asciiTheme="minorHAnsi" w:hAnsiTheme="minorHAnsi"/>
          <w:sz w:val="18"/>
          <w:szCs w:val="18"/>
        </w:rPr>
        <w:t xml:space="preserve"> incasso van oude vorderingen en lagere uitstroom van mensen bij wie de bestuursrechtelijke premie door middel van broninhouding wordt geïnd. </w:t>
      </w:r>
    </w:p>
    <w:p w:rsidRPr="00AB0B64" w:rsidR="00FF66E1" w:rsidP="00443A33" w:rsidRDefault="00FF66E1">
      <w:pPr>
        <w:rPr>
          <w:rFonts w:asciiTheme="minorHAnsi" w:hAnsiTheme="minorHAnsi"/>
          <w:i/>
          <w:sz w:val="18"/>
          <w:szCs w:val="18"/>
        </w:rPr>
      </w:pPr>
    </w:p>
    <w:p w:rsidRPr="00AB0B64" w:rsidR="00FF66E1" w:rsidP="00443A33" w:rsidRDefault="00FF66E1">
      <w:pPr>
        <w:rPr>
          <w:rFonts w:asciiTheme="minorHAnsi" w:hAnsiTheme="minorHAnsi"/>
          <w:i/>
          <w:sz w:val="18"/>
          <w:szCs w:val="18"/>
        </w:rPr>
      </w:pPr>
      <w:r w:rsidRPr="00AB0B64">
        <w:rPr>
          <w:rFonts w:asciiTheme="minorHAnsi" w:hAnsiTheme="minorHAnsi"/>
          <w:i/>
          <w:sz w:val="18"/>
          <w:szCs w:val="18"/>
        </w:rPr>
        <w:t>Diversen – Beleidsmatige mutatie – Rijksbegroting in enge zin</w:t>
      </w:r>
    </w:p>
    <w:p w:rsidRPr="00AB0B64" w:rsidR="00FF66E1" w:rsidP="00443A33" w:rsidRDefault="00FF66E1">
      <w:pPr>
        <w:rPr>
          <w:rFonts w:asciiTheme="minorHAnsi" w:hAnsiTheme="minorHAnsi"/>
          <w:sz w:val="18"/>
          <w:szCs w:val="18"/>
        </w:rPr>
      </w:pPr>
      <w:r w:rsidRPr="00AB0B64">
        <w:rPr>
          <w:rFonts w:asciiTheme="minorHAnsi" w:hAnsiTheme="minorHAnsi"/>
          <w:sz w:val="18"/>
          <w:szCs w:val="18"/>
        </w:rPr>
        <w:t xml:space="preserve">Deze post bevat een verhoging van de ontvangsten (en uitgaven) in verband met de tijdelijke Projectdirectie Antonie van </w:t>
      </w:r>
      <w:proofErr w:type="spellStart"/>
      <w:r w:rsidRPr="00AB0B64">
        <w:rPr>
          <w:rFonts w:asciiTheme="minorHAnsi" w:hAnsiTheme="minorHAnsi"/>
          <w:sz w:val="18"/>
          <w:szCs w:val="18"/>
        </w:rPr>
        <w:t>Leeuwenhoekterrein</w:t>
      </w:r>
      <w:proofErr w:type="spellEnd"/>
      <w:r w:rsidRPr="00AB0B64">
        <w:rPr>
          <w:rFonts w:asciiTheme="minorHAnsi" w:hAnsiTheme="minorHAnsi"/>
          <w:sz w:val="18"/>
          <w:szCs w:val="18"/>
        </w:rPr>
        <w:t xml:space="preserve"> (PD ALT) en een terugontvangst van de over 2015 uitgekeerde mantelzorgcomplimenten. </w:t>
      </w:r>
    </w:p>
    <w:p w:rsidRPr="00AB0B64" w:rsidR="00FF66E1" w:rsidP="00443A33" w:rsidRDefault="00FF66E1">
      <w:pPr>
        <w:rPr>
          <w:rFonts w:asciiTheme="minorHAnsi" w:hAnsiTheme="minorHAnsi"/>
          <w:i/>
          <w:sz w:val="18"/>
          <w:szCs w:val="18"/>
        </w:rPr>
      </w:pPr>
    </w:p>
    <w:p w:rsidRPr="00AB0B64" w:rsidR="00FF66E1" w:rsidP="00443A33" w:rsidRDefault="00FF66E1">
      <w:pPr>
        <w:rPr>
          <w:rFonts w:asciiTheme="minorHAnsi" w:hAnsiTheme="minorHAnsi"/>
          <w:i/>
          <w:sz w:val="18"/>
          <w:szCs w:val="18"/>
        </w:rPr>
      </w:pPr>
      <w:r w:rsidRPr="00AB0B64">
        <w:rPr>
          <w:rFonts w:asciiTheme="minorHAnsi" w:hAnsiTheme="minorHAnsi"/>
          <w:i/>
          <w:sz w:val="18"/>
          <w:szCs w:val="18"/>
        </w:rPr>
        <w:t>Diversen – Technische mutatie – Rijksbegroting in enge zin</w:t>
      </w:r>
    </w:p>
    <w:p w:rsidRPr="00AB0B64" w:rsidR="00FF66E1" w:rsidP="00443A33" w:rsidRDefault="00FF66E1">
      <w:pPr>
        <w:rPr>
          <w:rFonts w:asciiTheme="minorHAnsi" w:hAnsiTheme="minorHAnsi"/>
          <w:sz w:val="18"/>
          <w:szCs w:val="18"/>
        </w:rPr>
      </w:pPr>
      <w:r w:rsidRPr="00AB0B64">
        <w:rPr>
          <w:rFonts w:asciiTheme="minorHAnsi" w:hAnsiTheme="minorHAnsi"/>
          <w:sz w:val="18"/>
          <w:szCs w:val="18"/>
        </w:rPr>
        <w:t>Dit betreft onder andere de afroming van het deel van het eigen vermogen van het agentschap College ter Beoordeling van Geneesmiddelen (</w:t>
      </w:r>
      <w:proofErr w:type="spellStart"/>
      <w:r w:rsidRPr="00AB0B64">
        <w:rPr>
          <w:rFonts w:asciiTheme="minorHAnsi" w:hAnsiTheme="minorHAnsi"/>
          <w:sz w:val="18"/>
          <w:szCs w:val="18"/>
        </w:rPr>
        <w:t>aCBG</w:t>
      </w:r>
      <w:proofErr w:type="spellEnd"/>
      <w:r w:rsidRPr="00AB0B64">
        <w:rPr>
          <w:rFonts w:asciiTheme="minorHAnsi" w:hAnsiTheme="minorHAnsi"/>
          <w:sz w:val="18"/>
          <w:szCs w:val="18"/>
        </w:rPr>
        <w:t xml:space="preserve">) dat hoger was dan toegestaan conform de regeling agentschappen. </w:t>
      </w:r>
    </w:p>
    <w:p w:rsidRPr="00AB0B64" w:rsidR="00FF66E1" w:rsidP="00443A33" w:rsidRDefault="00FF66E1">
      <w:pPr>
        <w:rPr>
          <w:rFonts w:asciiTheme="minorHAnsi" w:hAnsiTheme="minorHAnsi"/>
          <w:i/>
          <w:sz w:val="18"/>
          <w:szCs w:val="18"/>
        </w:rPr>
      </w:pPr>
    </w:p>
    <w:p w:rsidRPr="00AB0B64" w:rsidR="00B44066" w:rsidP="00443A33" w:rsidRDefault="00B44066">
      <w:pPr>
        <w:rPr>
          <w:rFonts w:asciiTheme="minorHAnsi" w:hAnsiTheme="minorHAnsi"/>
          <w:b/>
          <w:sz w:val="18"/>
          <w:szCs w:val="18"/>
        </w:rPr>
      </w:pPr>
    </w:p>
    <w:p w:rsidRPr="00AB0B64" w:rsidR="00B44066" w:rsidP="00443A33" w:rsidRDefault="00B44066">
      <w:pPr>
        <w:rPr>
          <w:rFonts w:asciiTheme="minorHAnsi" w:hAnsiTheme="minorHAnsi"/>
          <w:b/>
          <w:sz w:val="18"/>
          <w:szCs w:val="18"/>
        </w:rPr>
      </w:pPr>
      <w:r w:rsidRPr="00AB0B64">
        <w:rPr>
          <w:rFonts w:asciiTheme="minorHAnsi" w:hAnsiTheme="minorHAnsi"/>
          <w:b/>
          <w:sz w:val="18"/>
          <w:szCs w:val="18"/>
        </w:rPr>
        <w:br w:type="page"/>
      </w:r>
    </w:p>
    <w:p w:rsidRPr="00AB0B64" w:rsidR="00CA63E9" w:rsidP="00443A33" w:rsidRDefault="00CA63E9">
      <w:pPr>
        <w:rPr>
          <w:rFonts w:asciiTheme="minorHAnsi" w:hAnsiTheme="minorHAnsi"/>
          <w:b/>
          <w:bCs/>
          <w:sz w:val="18"/>
          <w:szCs w:val="18"/>
        </w:rPr>
      </w:pPr>
      <w:r w:rsidRPr="00AB0B64">
        <w:rPr>
          <w:rFonts w:asciiTheme="minorHAnsi" w:hAnsiTheme="minorHAnsi"/>
          <w:b/>
          <w:bCs/>
          <w:sz w:val="18"/>
          <w:szCs w:val="18"/>
        </w:rPr>
        <w:lastRenderedPageBreak/>
        <w:t>Budgettair Kader Zorg</w:t>
      </w:r>
    </w:p>
    <w:p w:rsidRPr="00AB0B64" w:rsidR="00FF66E1" w:rsidP="00443A33" w:rsidRDefault="00FF66E1">
      <w:pPr>
        <w:rPr>
          <w:rFonts w:asciiTheme="minorHAnsi" w:hAnsiTheme="minorHAnsi"/>
          <w:b/>
          <w:sz w:val="18"/>
          <w:szCs w:val="18"/>
        </w:rPr>
      </w:pPr>
    </w:p>
    <w:tbl>
      <w:tblPr>
        <w:tblW w:w="9780" w:type="dxa"/>
        <w:tblInd w:w="70" w:type="dxa"/>
        <w:tblCellMar>
          <w:left w:w="70" w:type="dxa"/>
          <w:right w:w="70" w:type="dxa"/>
        </w:tblCellMar>
        <w:tblLook w:val="04A0"/>
      </w:tblPr>
      <w:tblGrid>
        <w:gridCol w:w="4360"/>
        <w:gridCol w:w="1180"/>
        <w:gridCol w:w="1060"/>
        <w:gridCol w:w="1060"/>
        <w:gridCol w:w="1060"/>
        <w:gridCol w:w="1060"/>
      </w:tblGrid>
      <w:tr w:rsidRPr="00AB0B64" w:rsidR="00443A33" w:rsidTr="00443A33">
        <w:trPr>
          <w:trHeight w:val="240"/>
        </w:trPr>
        <w:tc>
          <w:tcPr>
            <w:tcW w:w="9780" w:type="dxa"/>
            <w:gridSpan w:val="6"/>
            <w:tcBorders>
              <w:top w:val="nil"/>
              <w:left w:val="nil"/>
              <w:bottom w:val="single" w:color="000000" w:sz="8" w:space="0"/>
              <w:right w:val="nil"/>
            </w:tcBorders>
            <w:shd w:val="clear" w:color="auto" w:fill="auto"/>
            <w:hideMark/>
          </w:tcPr>
          <w:p w:rsidRPr="00AB0B64" w:rsidR="00443A33" w:rsidP="00443A33" w:rsidRDefault="00443A33">
            <w:pPr>
              <w:rPr>
                <w:rFonts w:asciiTheme="minorHAnsi" w:hAnsiTheme="minorHAnsi"/>
                <w:sz w:val="18"/>
                <w:szCs w:val="18"/>
              </w:rPr>
            </w:pPr>
            <w:r w:rsidRPr="00AB0B64">
              <w:rPr>
                <w:rFonts w:asciiTheme="minorHAnsi" w:hAnsiTheme="minorHAnsi"/>
                <w:sz w:val="18"/>
                <w:szCs w:val="18"/>
              </w:rPr>
              <w:t>ZORG: UITGAVEN</w:t>
            </w:r>
          </w:p>
        </w:tc>
      </w:tr>
      <w:tr w:rsidRPr="00AB0B64" w:rsidR="00443A33" w:rsidTr="00443A33">
        <w:trPr>
          <w:trHeight w:val="240"/>
        </w:trPr>
        <w:tc>
          <w:tcPr>
            <w:tcW w:w="4360" w:type="dxa"/>
            <w:tcBorders>
              <w:top w:val="nil"/>
              <w:left w:val="nil"/>
              <w:bottom w:val="single" w:color="000000" w:sz="8" w:space="0"/>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 </w:t>
            </w:r>
          </w:p>
        </w:tc>
        <w:tc>
          <w:tcPr>
            <w:tcW w:w="1180" w:type="dxa"/>
            <w:tcBorders>
              <w:top w:val="nil"/>
              <w:left w:val="nil"/>
              <w:bottom w:val="single" w:color="000000" w:sz="8" w:space="0"/>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2021</w:t>
            </w:r>
          </w:p>
        </w:tc>
      </w:tr>
      <w:tr w:rsidRPr="00AB0B64" w:rsidR="00443A33" w:rsidTr="00443A33">
        <w:trPr>
          <w:trHeight w:val="225"/>
        </w:trPr>
        <w:tc>
          <w:tcPr>
            <w:tcW w:w="4360" w:type="dxa"/>
            <w:tcBorders>
              <w:top w:val="nil"/>
              <w:left w:val="nil"/>
              <w:bottom w:val="nil"/>
              <w:right w:val="nil"/>
            </w:tcBorders>
            <w:shd w:val="clear" w:color="auto" w:fill="auto"/>
            <w:hideMark/>
          </w:tcPr>
          <w:p w:rsidRPr="00AB0B64" w:rsidR="00443A33" w:rsidP="00443A33" w:rsidRDefault="00443A33">
            <w:pPr>
              <w:rPr>
                <w:rFonts w:asciiTheme="minorHAnsi" w:hAnsiTheme="minorHAnsi"/>
                <w:sz w:val="18"/>
                <w:szCs w:val="18"/>
              </w:rPr>
            </w:pPr>
            <w:r w:rsidRPr="00AB0B64">
              <w:rPr>
                <w:rFonts w:asciiTheme="minorHAnsi" w:hAnsiTheme="minorHAnsi"/>
                <w:sz w:val="18"/>
                <w:szCs w:val="18"/>
              </w:rPr>
              <w:t>Stand Miljoenennota 2017</w:t>
            </w:r>
          </w:p>
        </w:tc>
        <w:tc>
          <w:tcPr>
            <w:tcW w:w="118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73.546</w:t>
            </w:r>
            <w:r w:rsidR="00954495">
              <w:rPr>
                <w:rFonts w:asciiTheme="minorHAnsi" w:hAnsiTheme="minorHAnsi"/>
                <w:sz w:val="18"/>
                <w:szCs w:val="18"/>
              </w:rPr>
              <w:t>,2</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76.435</w:t>
            </w:r>
            <w:r w:rsidR="00954495">
              <w:rPr>
                <w:rFonts w:asciiTheme="minorHAnsi" w:hAnsiTheme="minorHAnsi"/>
                <w:sz w:val="18"/>
                <w:szCs w:val="18"/>
              </w:rPr>
              <w:t>,3</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79.398</w:t>
            </w:r>
            <w:r w:rsidR="00954495">
              <w:rPr>
                <w:rFonts w:asciiTheme="minorHAnsi" w:hAnsiTheme="minorHAnsi"/>
                <w:sz w:val="18"/>
                <w:szCs w:val="18"/>
              </w:rPr>
              <w:t>,3</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82.917</w:t>
            </w:r>
            <w:r w:rsidR="00954495">
              <w:rPr>
                <w:rFonts w:asciiTheme="minorHAnsi" w:hAnsiTheme="minorHAnsi"/>
                <w:sz w:val="18"/>
                <w:szCs w:val="18"/>
              </w:rPr>
              <w:t>,9</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86.966</w:t>
            </w:r>
            <w:r w:rsidR="00954495">
              <w:rPr>
                <w:rFonts w:asciiTheme="minorHAnsi" w:hAnsiTheme="minorHAnsi"/>
                <w:sz w:val="18"/>
                <w:szCs w:val="18"/>
              </w:rPr>
              <w:t>,7</w:t>
            </w:r>
          </w:p>
        </w:tc>
      </w:tr>
      <w:tr w:rsidRPr="00AB0B64" w:rsidR="00443A33" w:rsidTr="00443A33">
        <w:trPr>
          <w:trHeight w:val="225"/>
        </w:trPr>
        <w:tc>
          <w:tcPr>
            <w:tcW w:w="4360" w:type="dxa"/>
            <w:tcBorders>
              <w:top w:val="nil"/>
              <w:left w:val="nil"/>
              <w:bottom w:val="nil"/>
              <w:right w:val="nil"/>
            </w:tcBorders>
            <w:shd w:val="clear" w:color="auto" w:fill="auto"/>
            <w:hideMark/>
          </w:tcPr>
          <w:p w:rsidRPr="00AB0B64" w:rsidR="00443A33" w:rsidP="00443A33" w:rsidRDefault="00443A33">
            <w:pPr>
              <w:rPr>
                <w:rFonts w:asciiTheme="minorHAnsi" w:hAnsiTheme="minorHAnsi"/>
                <w:sz w:val="18"/>
                <w:szCs w:val="18"/>
              </w:rPr>
            </w:pPr>
            <w:r w:rsidRPr="00AB0B64">
              <w:rPr>
                <w:rFonts w:asciiTheme="minorHAnsi" w:hAnsiTheme="minorHAnsi"/>
                <w:sz w:val="18"/>
                <w:szCs w:val="18"/>
              </w:rPr>
              <w:t>Mee- en tegenvallers</w:t>
            </w:r>
          </w:p>
        </w:tc>
        <w:tc>
          <w:tcPr>
            <w:tcW w:w="118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r>
      <w:tr w:rsidRPr="00AB0B64" w:rsidR="00443A33" w:rsidTr="00443A33">
        <w:trPr>
          <w:trHeight w:val="225"/>
        </w:trPr>
        <w:tc>
          <w:tcPr>
            <w:tcW w:w="4360" w:type="dxa"/>
            <w:tcBorders>
              <w:top w:val="nil"/>
              <w:left w:val="nil"/>
              <w:bottom w:val="nil"/>
              <w:right w:val="nil"/>
            </w:tcBorders>
            <w:shd w:val="clear" w:color="auto" w:fill="auto"/>
            <w:hideMark/>
          </w:tcPr>
          <w:p w:rsidRPr="00AB0B64" w:rsidR="00443A33" w:rsidP="00443A33" w:rsidRDefault="00443A33">
            <w:pPr>
              <w:ind w:firstLine="180" w:firstLineChars="100"/>
              <w:rPr>
                <w:rFonts w:asciiTheme="minorHAnsi" w:hAnsiTheme="minorHAnsi"/>
                <w:sz w:val="18"/>
                <w:szCs w:val="18"/>
              </w:rPr>
            </w:pPr>
            <w:r w:rsidRPr="00AB0B64">
              <w:rPr>
                <w:rFonts w:asciiTheme="minorHAnsi" w:hAnsiTheme="minorHAnsi"/>
                <w:sz w:val="18"/>
                <w:szCs w:val="18"/>
              </w:rPr>
              <w:t>Zorg</w:t>
            </w:r>
          </w:p>
        </w:tc>
        <w:tc>
          <w:tcPr>
            <w:tcW w:w="118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r>
      <w:tr w:rsidRPr="00AB0B64" w:rsidR="00443A33" w:rsidTr="00443A33">
        <w:trPr>
          <w:trHeight w:val="225"/>
        </w:trPr>
        <w:tc>
          <w:tcPr>
            <w:tcW w:w="4360" w:type="dxa"/>
            <w:tcBorders>
              <w:top w:val="nil"/>
              <w:left w:val="nil"/>
              <w:bottom w:val="nil"/>
              <w:right w:val="nil"/>
            </w:tcBorders>
            <w:shd w:val="clear" w:color="auto" w:fill="auto"/>
            <w:hideMark/>
          </w:tcPr>
          <w:p w:rsidRPr="00AB0B64" w:rsidR="00443A33" w:rsidP="00443A33" w:rsidRDefault="00443A33">
            <w:pPr>
              <w:ind w:firstLine="360" w:firstLineChars="200"/>
              <w:rPr>
                <w:rFonts w:asciiTheme="minorHAnsi" w:hAnsiTheme="minorHAnsi"/>
                <w:sz w:val="18"/>
                <w:szCs w:val="18"/>
              </w:rPr>
            </w:pPr>
            <w:r w:rsidRPr="00AB0B64">
              <w:rPr>
                <w:rFonts w:asciiTheme="minorHAnsi" w:hAnsiTheme="minorHAnsi"/>
                <w:sz w:val="18"/>
                <w:szCs w:val="18"/>
              </w:rPr>
              <w:t>Genees- en hulpmiddelen</w:t>
            </w:r>
          </w:p>
        </w:tc>
        <w:tc>
          <w:tcPr>
            <w:tcW w:w="118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-58,2</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-58,2</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-58,2</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-58,2</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-58,2</w:t>
            </w:r>
          </w:p>
        </w:tc>
      </w:tr>
      <w:tr w:rsidRPr="00AB0B64" w:rsidR="00443A33" w:rsidTr="00443A33">
        <w:trPr>
          <w:trHeight w:val="225"/>
        </w:trPr>
        <w:tc>
          <w:tcPr>
            <w:tcW w:w="4360" w:type="dxa"/>
            <w:tcBorders>
              <w:top w:val="nil"/>
              <w:left w:val="nil"/>
              <w:bottom w:val="nil"/>
              <w:right w:val="nil"/>
            </w:tcBorders>
            <w:shd w:val="clear" w:color="auto" w:fill="auto"/>
            <w:hideMark/>
          </w:tcPr>
          <w:p w:rsidRPr="00AB0B64" w:rsidR="00443A33" w:rsidP="00443A33" w:rsidRDefault="00443A33">
            <w:pPr>
              <w:ind w:firstLine="360" w:firstLineChars="200"/>
              <w:rPr>
                <w:rFonts w:asciiTheme="minorHAnsi" w:hAnsiTheme="minorHAnsi"/>
                <w:sz w:val="18"/>
                <w:szCs w:val="18"/>
              </w:rPr>
            </w:pPr>
            <w:r w:rsidRPr="00AB0B64">
              <w:rPr>
                <w:rFonts w:asciiTheme="minorHAnsi" w:hAnsiTheme="minorHAnsi"/>
                <w:sz w:val="18"/>
                <w:szCs w:val="18"/>
              </w:rPr>
              <w:t>Grensoverschrijdende zorg</w:t>
            </w:r>
          </w:p>
        </w:tc>
        <w:tc>
          <w:tcPr>
            <w:tcW w:w="118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-106,4</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-131,7</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-131,7</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-131,7</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-131,7</w:t>
            </w:r>
          </w:p>
        </w:tc>
      </w:tr>
      <w:tr w:rsidRPr="00AB0B64" w:rsidR="00443A33" w:rsidTr="00443A33">
        <w:trPr>
          <w:trHeight w:val="225"/>
        </w:trPr>
        <w:tc>
          <w:tcPr>
            <w:tcW w:w="4360" w:type="dxa"/>
            <w:tcBorders>
              <w:top w:val="nil"/>
              <w:left w:val="nil"/>
              <w:bottom w:val="nil"/>
              <w:right w:val="nil"/>
            </w:tcBorders>
            <w:shd w:val="clear" w:color="auto" w:fill="auto"/>
            <w:hideMark/>
          </w:tcPr>
          <w:p w:rsidRPr="00AB0B64" w:rsidR="00443A33" w:rsidP="00443A33" w:rsidRDefault="00443A33">
            <w:pPr>
              <w:ind w:firstLine="360" w:firstLineChars="200"/>
              <w:rPr>
                <w:rFonts w:asciiTheme="minorHAnsi" w:hAnsiTheme="minorHAnsi"/>
                <w:sz w:val="18"/>
                <w:szCs w:val="18"/>
              </w:rPr>
            </w:pPr>
            <w:r w:rsidRPr="00AB0B64">
              <w:rPr>
                <w:rFonts w:asciiTheme="minorHAnsi" w:hAnsiTheme="minorHAnsi"/>
                <w:sz w:val="18"/>
                <w:szCs w:val="18"/>
              </w:rPr>
              <w:t>Nominale ontwikkeling</w:t>
            </w:r>
          </w:p>
        </w:tc>
        <w:tc>
          <w:tcPr>
            <w:tcW w:w="118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29</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909,6</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1.697</w:t>
            </w:r>
            <w:r w:rsidR="00954495">
              <w:rPr>
                <w:rFonts w:asciiTheme="minorHAnsi" w:hAnsiTheme="minorHAnsi"/>
                <w:sz w:val="18"/>
                <w:szCs w:val="18"/>
              </w:rPr>
              <w:t>,1</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2.018</w:t>
            </w:r>
            <w:r w:rsidR="00954495">
              <w:rPr>
                <w:rFonts w:asciiTheme="minorHAnsi" w:hAnsiTheme="minorHAnsi"/>
                <w:sz w:val="18"/>
                <w:szCs w:val="18"/>
              </w:rPr>
              <w:t>,9</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2.355</w:t>
            </w:r>
            <w:r w:rsidR="00954495">
              <w:rPr>
                <w:rFonts w:asciiTheme="minorHAnsi" w:hAnsiTheme="minorHAnsi"/>
                <w:sz w:val="18"/>
                <w:szCs w:val="18"/>
              </w:rPr>
              <w:t>,4</w:t>
            </w:r>
          </w:p>
        </w:tc>
      </w:tr>
      <w:tr w:rsidRPr="00AB0B64" w:rsidR="00443A33" w:rsidTr="00443A33">
        <w:trPr>
          <w:trHeight w:val="225"/>
        </w:trPr>
        <w:tc>
          <w:tcPr>
            <w:tcW w:w="4360" w:type="dxa"/>
            <w:tcBorders>
              <w:top w:val="nil"/>
              <w:left w:val="nil"/>
              <w:bottom w:val="nil"/>
              <w:right w:val="nil"/>
            </w:tcBorders>
            <w:shd w:val="clear" w:color="auto" w:fill="auto"/>
            <w:hideMark/>
          </w:tcPr>
          <w:p w:rsidRPr="00AB0B64" w:rsidR="00443A33" w:rsidP="00443A33" w:rsidRDefault="00443A33">
            <w:pPr>
              <w:ind w:firstLine="360" w:firstLineChars="200"/>
              <w:rPr>
                <w:rFonts w:asciiTheme="minorHAnsi" w:hAnsiTheme="minorHAnsi"/>
                <w:sz w:val="18"/>
                <w:szCs w:val="18"/>
              </w:rPr>
            </w:pPr>
            <w:r w:rsidRPr="00AB0B64">
              <w:rPr>
                <w:rFonts w:asciiTheme="minorHAnsi" w:hAnsiTheme="minorHAnsi"/>
                <w:sz w:val="18"/>
                <w:szCs w:val="18"/>
              </w:rPr>
              <w:t>Overig curatief</w:t>
            </w:r>
          </w:p>
        </w:tc>
        <w:tc>
          <w:tcPr>
            <w:tcW w:w="118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25,8</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25,8</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25,8</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25,8</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25,8</w:t>
            </w:r>
          </w:p>
        </w:tc>
      </w:tr>
      <w:tr w:rsidRPr="00AB0B64" w:rsidR="00443A33" w:rsidTr="00443A33">
        <w:trPr>
          <w:trHeight w:val="450"/>
        </w:trPr>
        <w:tc>
          <w:tcPr>
            <w:tcW w:w="4360" w:type="dxa"/>
            <w:tcBorders>
              <w:top w:val="nil"/>
              <w:left w:val="nil"/>
              <w:bottom w:val="nil"/>
              <w:right w:val="nil"/>
            </w:tcBorders>
            <w:shd w:val="clear" w:color="auto" w:fill="auto"/>
            <w:hideMark/>
          </w:tcPr>
          <w:p w:rsidRPr="00AB0B64" w:rsidR="00443A33" w:rsidP="00443A33" w:rsidRDefault="00443A33">
            <w:pPr>
              <w:ind w:firstLine="360" w:firstLineChars="200"/>
              <w:rPr>
                <w:rFonts w:asciiTheme="minorHAnsi" w:hAnsiTheme="minorHAnsi"/>
                <w:sz w:val="18"/>
                <w:szCs w:val="18"/>
              </w:rPr>
            </w:pPr>
            <w:r w:rsidRPr="00AB0B64">
              <w:rPr>
                <w:rFonts w:asciiTheme="minorHAnsi" w:hAnsiTheme="minorHAnsi"/>
                <w:sz w:val="18"/>
                <w:szCs w:val="18"/>
              </w:rPr>
              <w:t xml:space="preserve">Uitvoeringsproblematiek </w:t>
            </w:r>
            <w:proofErr w:type="spellStart"/>
            <w:r w:rsidRPr="00AB0B64">
              <w:rPr>
                <w:rFonts w:asciiTheme="minorHAnsi" w:hAnsiTheme="minorHAnsi"/>
                <w:sz w:val="18"/>
                <w:szCs w:val="18"/>
              </w:rPr>
              <w:t>wlz-recht</w:t>
            </w:r>
            <w:proofErr w:type="spellEnd"/>
            <w:r w:rsidRPr="00AB0B64">
              <w:rPr>
                <w:rFonts w:asciiTheme="minorHAnsi" w:hAnsiTheme="minorHAnsi"/>
                <w:sz w:val="18"/>
                <w:szCs w:val="18"/>
              </w:rPr>
              <w:t xml:space="preserve"> volledig pakket</w:t>
            </w:r>
          </w:p>
        </w:tc>
        <w:tc>
          <w:tcPr>
            <w:tcW w:w="118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176</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242</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259</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276</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293</w:t>
            </w:r>
          </w:p>
        </w:tc>
      </w:tr>
      <w:tr w:rsidRPr="00AB0B64" w:rsidR="00443A33" w:rsidTr="00443A33">
        <w:trPr>
          <w:trHeight w:val="225"/>
        </w:trPr>
        <w:tc>
          <w:tcPr>
            <w:tcW w:w="4360" w:type="dxa"/>
            <w:tcBorders>
              <w:top w:val="nil"/>
              <w:left w:val="nil"/>
              <w:bottom w:val="nil"/>
              <w:right w:val="nil"/>
            </w:tcBorders>
            <w:shd w:val="clear" w:color="auto" w:fill="auto"/>
            <w:hideMark/>
          </w:tcPr>
          <w:p w:rsidRPr="00AB0B64" w:rsidR="00443A33" w:rsidP="00443A33" w:rsidRDefault="00443A33">
            <w:pPr>
              <w:ind w:firstLine="360" w:firstLineChars="200"/>
              <w:rPr>
                <w:rFonts w:asciiTheme="minorHAnsi" w:hAnsiTheme="minorHAnsi"/>
                <w:sz w:val="18"/>
                <w:szCs w:val="18"/>
              </w:rPr>
            </w:pPr>
            <w:proofErr w:type="spellStart"/>
            <w:r w:rsidRPr="00AB0B64">
              <w:rPr>
                <w:rFonts w:asciiTheme="minorHAnsi" w:hAnsiTheme="minorHAnsi"/>
                <w:sz w:val="18"/>
                <w:szCs w:val="18"/>
              </w:rPr>
              <w:t>Wlz</w:t>
            </w:r>
            <w:proofErr w:type="spellEnd"/>
            <w:r w:rsidRPr="00AB0B64">
              <w:rPr>
                <w:rFonts w:asciiTheme="minorHAnsi" w:hAnsiTheme="minorHAnsi"/>
                <w:sz w:val="18"/>
                <w:szCs w:val="18"/>
              </w:rPr>
              <w:t xml:space="preserve"> buiten contracteerruimte</w:t>
            </w:r>
          </w:p>
        </w:tc>
        <w:tc>
          <w:tcPr>
            <w:tcW w:w="118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59,8</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3,7</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3,7</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3,7</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3,7</w:t>
            </w:r>
          </w:p>
        </w:tc>
      </w:tr>
      <w:tr w:rsidRPr="00AB0B64" w:rsidR="00443A33" w:rsidTr="00443A33">
        <w:trPr>
          <w:trHeight w:val="240"/>
        </w:trPr>
        <w:tc>
          <w:tcPr>
            <w:tcW w:w="4360" w:type="dxa"/>
            <w:tcBorders>
              <w:top w:val="nil"/>
              <w:left w:val="nil"/>
              <w:bottom w:val="nil"/>
              <w:right w:val="nil"/>
            </w:tcBorders>
            <w:shd w:val="clear" w:color="auto" w:fill="auto"/>
            <w:hideMark/>
          </w:tcPr>
          <w:p w:rsidRPr="00AB0B64" w:rsidR="00443A33" w:rsidP="00443A33" w:rsidRDefault="00443A33">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18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17,3</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17,3</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17,3</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17,3</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17,3</w:t>
            </w:r>
          </w:p>
        </w:tc>
      </w:tr>
      <w:tr w:rsidRPr="00AB0B64" w:rsidR="00443A33" w:rsidTr="00443A33">
        <w:trPr>
          <w:trHeight w:val="225"/>
        </w:trPr>
        <w:tc>
          <w:tcPr>
            <w:tcW w:w="4360" w:type="dxa"/>
            <w:tcBorders>
              <w:top w:val="nil"/>
              <w:left w:val="nil"/>
              <w:bottom w:val="nil"/>
              <w:right w:val="nil"/>
            </w:tcBorders>
            <w:shd w:val="clear" w:color="auto" w:fill="auto"/>
            <w:hideMark/>
          </w:tcPr>
          <w:p w:rsidRPr="00AB0B64" w:rsidR="00443A33" w:rsidP="00443A33" w:rsidRDefault="00443A33">
            <w:pPr>
              <w:rPr>
                <w:rFonts w:asciiTheme="minorHAnsi" w:hAnsiTheme="minorHAnsi"/>
                <w:sz w:val="18"/>
                <w:szCs w:val="18"/>
              </w:rPr>
            </w:pPr>
          </w:p>
        </w:tc>
        <w:tc>
          <w:tcPr>
            <w:tcW w:w="1180" w:type="dxa"/>
            <w:tcBorders>
              <w:top w:val="single" w:color="000000" w:sz="8" w:space="0"/>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143,3</w:t>
            </w:r>
          </w:p>
        </w:tc>
        <w:tc>
          <w:tcPr>
            <w:tcW w:w="1060" w:type="dxa"/>
            <w:tcBorders>
              <w:top w:val="single" w:color="000000" w:sz="8" w:space="0"/>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1.008</w:t>
            </w:r>
            <w:r w:rsidR="00954495">
              <w:rPr>
                <w:rFonts w:asciiTheme="minorHAnsi" w:hAnsiTheme="minorHAnsi"/>
                <w:sz w:val="18"/>
                <w:szCs w:val="18"/>
              </w:rPr>
              <w:t>,5</w:t>
            </w:r>
          </w:p>
        </w:tc>
        <w:tc>
          <w:tcPr>
            <w:tcW w:w="1060" w:type="dxa"/>
            <w:tcBorders>
              <w:top w:val="single" w:color="000000" w:sz="8" w:space="0"/>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1.813</w:t>
            </w:r>
            <w:r w:rsidR="00954495">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2.151</w:t>
            </w:r>
            <w:r w:rsidR="00954495">
              <w:rPr>
                <w:rFonts w:asciiTheme="minorHAnsi" w:hAnsiTheme="minorHAnsi"/>
                <w:sz w:val="18"/>
                <w:szCs w:val="18"/>
              </w:rPr>
              <w:t>,8</w:t>
            </w:r>
          </w:p>
        </w:tc>
        <w:tc>
          <w:tcPr>
            <w:tcW w:w="1060" w:type="dxa"/>
            <w:tcBorders>
              <w:top w:val="single" w:color="000000" w:sz="8" w:space="0"/>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2.505</w:t>
            </w:r>
            <w:r w:rsidR="00954495">
              <w:rPr>
                <w:rFonts w:asciiTheme="minorHAnsi" w:hAnsiTheme="minorHAnsi"/>
                <w:sz w:val="18"/>
                <w:szCs w:val="18"/>
              </w:rPr>
              <w:t>,3</w:t>
            </w:r>
          </w:p>
        </w:tc>
      </w:tr>
      <w:tr w:rsidRPr="00AB0B64" w:rsidR="00443A33" w:rsidTr="00443A33">
        <w:trPr>
          <w:trHeight w:val="225"/>
        </w:trPr>
        <w:tc>
          <w:tcPr>
            <w:tcW w:w="4360" w:type="dxa"/>
            <w:tcBorders>
              <w:top w:val="nil"/>
              <w:left w:val="nil"/>
              <w:bottom w:val="nil"/>
              <w:right w:val="nil"/>
            </w:tcBorders>
            <w:shd w:val="clear" w:color="auto" w:fill="auto"/>
            <w:hideMark/>
          </w:tcPr>
          <w:p w:rsidRPr="00AB0B64" w:rsidR="00443A33" w:rsidP="00443A33" w:rsidRDefault="00443A33">
            <w:pPr>
              <w:rPr>
                <w:rFonts w:asciiTheme="minorHAnsi" w:hAnsiTheme="minorHAnsi"/>
                <w:sz w:val="18"/>
                <w:szCs w:val="18"/>
              </w:rPr>
            </w:pPr>
            <w:r w:rsidRPr="00AB0B64">
              <w:rPr>
                <w:rFonts w:asciiTheme="minorHAnsi" w:hAnsiTheme="minorHAnsi"/>
                <w:sz w:val="18"/>
                <w:szCs w:val="18"/>
              </w:rPr>
              <w:t>Beleidsmatige mutaties</w:t>
            </w:r>
          </w:p>
        </w:tc>
        <w:tc>
          <w:tcPr>
            <w:tcW w:w="118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r>
      <w:tr w:rsidRPr="00AB0B64" w:rsidR="00443A33" w:rsidTr="00443A33">
        <w:trPr>
          <w:trHeight w:val="225"/>
        </w:trPr>
        <w:tc>
          <w:tcPr>
            <w:tcW w:w="4360" w:type="dxa"/>
            <w:tcBorders>
              <w:top w:val="nil"/>
              <w:left w:val="nil"/>
              <w:bottom w:val="nil"/>
              <w:right w:val="nil"/>
            </w:tcBorders>
            <w:shd w:val="clear" w:color="auto" w:fill="auto"/>
            <w:hideMark/>
          </w:tcPr>
          <w:p w:rsidRPr="00AB0B64" w:rsidR="00443A33" w:rsidP="00443A33" w:rsidRDefault="00443A33">
            <w:pPr>
              <w:ind w:firstLine="180" w:firstLineChars="100"/>
              <w:rPr>
                <w:rFonts w:asciiTheme="minorHAnsi" w:hAnsiTheme="minorHAnsi"/>
                <w:sz w:val="18"/>
                <w:szCs w:val="18"/>
              </w:rPr>
            </w:pPr>
            <w:r w:rsidRPr="00AB0B64">
              <w:rPr>
                <w:rFonts w:asciiTheme="minorHAnsi" w:hAnsiTheme="minorHAnsi"/>
                <w:sz w:val="18"/>
                <w:szCs w:val="18"/>
              </w:rPr>
              <w:t>Zorg</w:t>
            </w:r>
          </w:p>
        </w:tc>
        <w:tc>
          <w:tcPr>
            <w:tcW w:w="118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r>
      <w:tr w:rsidRPr="00AB0B64" w:rsidR="00443A33" w:rsidTr="00443A33">
        <w:trPr>
          <w:trHeight w:val="225"/>
        </w:trPr>
        <w:tc>
          <w:tcPr>
            <w:tcW w:w="4360" w:type="dxa"/>
            <w:tcBorders>
              <w:top w:val="nil"/>
              <w:left w:val="nil"/>
              <w:bottom w:val="nil"/>
              <w:right w:val="nil"/>
            </w:tcBorders>
            <w:shd w:val="clear" w:color="auto" w:fill="auto"/>
            <w:hideMark/>
          </w:tcPr>
          <w:p w:rsidRPr="00AB0B64" w:rsidR="00443A33" w:rsidP="00443A33" w:rsidRDefault="00443A33">
            <w:pPr>
              <w:ind w:firstLine="360" w:firstLineChars="200"/>
              <w:rPr>
                <w:rFonts w:asciiTheme="minorHAnsi" w:hAnsiTheme="minorHAnsi"/>
                <w:sz w:val="18"/>
                <w:szCs w:val="18"/>
              </w:rPr>
            </w:pPr>
            <w:r w:rsidRPr="00AB0B64">
              <w:rPr>
                <w:rFonts w:asciiTheme="minorHAnsi" w:hAnsiTheme="minorHAnsi"/>
                <w:sz w:val="18"/>
                <w:szCs w:val="18"/>
              </w:rPr>
              <w:t>Arbeidsmarktagenda</w:t>
            </w:r>
          </w:p>
        </w:tc>
        <w:tc>
          <w:tcPr>
            <w:tcW w:w="118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5</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20</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40</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40</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40</w:t>
            </w:r>
          </w:p>
        </w:tc>
      </w:tr>
      <w:tr w:rsidRPr="00AB0B64" w:rsidR="00443A33" w:rsidTr="00443A33">
        <w:trPr>
          <w:trHeight w:val="450"/>
        </w:trPr>
        <w:tc>
          <w:tcPr>
            <w:tcW w:w="4360" w:type="dxa"/>
            <w:tcBorders>
              <w:top w:val="nil"/>
              <w:left w:val="nil"/>
              <w:bottom w:val="nil"/>
              <w:right w:val="nil"/>
            </w:tcBorders>
            <w:shd w:val="clear" w:color="auto" w:fill="auto"/>
            <w:hideMark/>
          </w:tcPr>
          <w:p w:rsidRPr="00AB0B64" w:rsidR="00443A33" w:rsidP="00443A33" w:rsidRDefault="00443A33">
            <w:pPr>
              <w:ind w:firstLine="360" w:firstLineChars="200"/>
              <w:rPr>
                <w:rFonts w:asciiTheme="minorHAnsi" w:hAnsiTheme="minorHAnsi"/>
                <w:sz w:val="18"/>
                <w:szCs w:val="18"/>
              </w:rPr>
            </w:pPr>
            <w:r w:rsidRPr="00AB0B64">
              <w:rPr>
                <w:rFonts w:asciiTheme="minorHAnsi" w:hAnsiTheme="minorHAnsi"/>
                <w:sz w:val="18"/>
                <w:szCs w:val="18"/>
              </w:rPr>
              <w:t>Flankerend beleid hoofdlijnenakkoorden 2018</w:t>
            </w:r>
          </w:p>
        </w:tc>
        <w:tc>
          <w:tcPr>
            <w:tcW w:w="118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64,8</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35,9</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36,6</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38,3</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35,6</w:t>
            </w:r>
          </w:p>
        </w:tc>
      </w:tr>
      <w:tr w:rsidRPr="00AB0B64" w:rsidR="00443A33" w:rsidTr="00443A33">
        <w:trPr>
          <w:trHeight w:val="225"/>
        </w:trPr>
        <w:tc>
          <w:tcPr>
            <w:tcW w:w="4360" w:type="dxa"/>
            <w:tcBorders>
              <w:top w:val="nil"/>
              <w:left w:val="nil"/>
              <w:bottom w:val="nil"/>
              <w:right w:val="nil"/>
            </w:tcBorders>
            <w:shd w:val="clear" w:color="auto" w:fill="auto"/>
            <w:hideMark/>
          </w:tcPr>
          <w:p w:rsidRPr="00AB0B64" w:rsidR="00443A33" w:rsidP="00443A33" w:rsidRDefault="00443A33">
            <w:pPr>
              <w:ind w:firstLine="360" w:firstLineChars="200"/>
              <w:rPr>
                <w:rFonts w:asciiTheme="minorHAnsi" w:hAnsiTheme="minorHAnsi"/>
                <w:sz w:val="18"/>
                <w:szCs w:val="18"/>
              </w:rPr>
            </w:pPr>
            <w:r w:rsidRPr="00AB0B64">
              <w:rPr>
                <w:rFonts w:asciiTheme="minorHAnsi" w:hAnsiTheme="minorHAnsi"/>
                <w:sz w:val="18"/>
                <w:szCs w:val="18"/>
              </w:rPr>
              <w:t>Grondslagverlegging</w:t>
            </w:r>
          </w:p>
        </w:tc>
        <w:tc>
          <w:tcPr>
            <w:tcW w:w="118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-3,8</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0,9</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4,7</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14,6</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34,2</w:t>
            </w:r>
          </w:p>
        </w:tc>
      </w:tr>
      <w:tr w:rsidRPr="00AB0B64" w:rsidR="00443A33" w:rsidTr="00443A33">
        <w:trPr>
          <w:trHeight w:val="225"/>
        </w:trPr>
        <w:tc>
          <w:tcPr>
            <w:tcW w:w="4360" w:type="dxa"/>
            <w:tcBorders>
              <w:top w:val="nil"/>
              <w:left w:val="nil"/>
              <w:bottom w:val="nil"/>
              <w:right w:val="nil"/>
            </w:tcBorders>
            <w:shd w:val="clear" w:color="auto" w:fill="auto"/>
            <w:hideMark/>
          </w:tcPr>
          <w:p w:rsidRPr="00AB0B64" w:rsidR="00443A33" w:rsidP="00443A33" w:rsidRDefault="00443A33">
            <w:pPr>
              <w:ind w:firstLine="360" w:firstLineChars="200"/>
              <w:rPr>
                <w:rFonts w:asciiTheme="minorHAnsi" w:hAnsiTheme="minorHAnsi"/>
                <w:sz w:val="18"/>
                <w:szCs w:val="18"/>
              </w:rPr>
            </w:pPr>
            <w:r w:rsidRPr="00AB0B64">
              <w:rPr>
                <w:rFonts w:asciiTheme="minorHAnsi" w:hAnsiTheme="minorHAnsi"/>
                <w:sz w:val="18"/>
                <w:szCs w:val="18"/>
              </w:rPr>
              <w:t>Kader grensoverschrijdende zorg</w:t>
            </w:r>
          </w:p>
        </w:tc>
        <w:tc>
          <w:tcPr>
            <w:tcW w:w="118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-45</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-45</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-45</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-45</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-50</w:t>
            </w:r>
          </w:p>
        </w:tc>
      </w:tr>
      <w:tr w:rsidRPr="00AB0B64" w:rsidR="00443A33" w:rsidTr="00443A33">
        <w:trPr>
          <w:trHeight w:val="225"/>
        </w:trPr>
        <w:tc>
          <w:tcPr>
            <w:tcW w:w="4360" w:type="dxa"/>
            <w:tcBorders>
              <w:top w:val="nil"/>
              <w:left w:val="nil"/>
              <w:bottom w:val="nil"/>
              <w:right w:val="nil"/>
            </w:tcBorders>
            <w:shd w:val="clear" w:color="auto" w:fill="auto"/>
            <w:hideMark/>
          </w:tcPr>
          <w:p w:rsidRPr="00AB0B64" w:rsidR="00443A33" w:rsidP="00443A33" w:rsidRDefault="00443A33">
            <w:pPr>
              <w:ind w:firstLine="360" w:firstLineChars="200"/>
              <w:rPr>
                <w:rFonts w:asciiTheme="minorHAnsi" w:hAnsiTheme="minorHAnsi"/>
                <w:sz w:val="18"/>
                <w:szCs w:val="18"/>
              </w:rPr>
            </w:pPr>
            <w:r w:rsidRPr="00AB0B64">
              <w:rPr>
                <w:rFonts w:asciiTheme="minorHAnsi" w:hAnsiTheme="minorHAnsi"/>
                <w:sz w:val="18"/>
                <w:szCs w:val="18"/>
              </w:rPr>
              <w:t>Kwaliteitskader verpleeghuiszorg</w:t>
            </w:r>
          </w:p>
        </w:tc>
        <w:tc>
          <w:tcPr>
            <w:tcW w:w="118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200</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100</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100</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100</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100</w:t>
            </w:r>
          </w:p>
        </w:tc>
      </w:tr>
      <w:tr w:rsidRPr="00AB0B64" w:rsidR="00443A33" w:rsidTr="00443A33">
        <w:trPr>
          <w:trHeight w:val="225"/>
        </w:trPr>
        <w:tc>
          <w:tcPr>
            <w:tcW w:w="4360" w:type="dxa"/>
            <w:tcBorders>
              <w:top w:val="nil"/>
              <w:left w:val="nil"/>
              <w:bottom w:val="nil"/>
              <w:right w:val="nil"/>
            </w:tcBorders>
            <w:shd w:val="clear" w:color="auto" w:fill="auto"/>
            <w:hideMark/>
          </w:tcPr>
          <w:p w:rsidRPr="00AB0B64" w:rsidR="00443A33" w:rsidP="00443A33" w:rsidRDefault="00443A33">
            <w:pPr>
              <w:ind w:firstLine="360" w:firstLineChars="200"/>
              <w:rPr>
                <w:rFonts w:asciiTheme="minorHAnsi" w:hAnsiTheme="minorHAnsi"/>
                <w:sz w:val="18"/>
                <w:szCs w:val="18"/>
              </w:rPr>
            </w:pPr>
            <w:r w:rsidRPr="00AB0B64">
              <w:rPr>
                <w:rFonts w:asciiTheme="minorHAnsi" w:hAnsiTheme="minorHAnsi"/>
                <w:sz w:val="18"/>
                <w:szCs w:val="18"/>
              </w:rPr>
              <w:t xml:space="preserve">Nominaal en onverdeeld </w:t>
            </w:r>
            <w:proofErr w:type="spellStart"/>
            <w:r w:rsidRPr="00AB0B64">
              <w:rPr>
                <w:rFonts w:asciiTheme="minorHAnsi" w:hAnsiTheme="minorHAnsi"/>
                <w:sz w:val="18"/>
                <w:szCs w:val="18"/>
              </w:rPr>
              <w:t>wlz</w:t>
            </w:r>
            <w:proofErr w:type="spellEnd"/>
          </w:p>
        </w:tc>
        <w:tc>
          <w:tcPr>
            <w:tcW w:w="118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29,9</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42,7</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33,7</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47,2</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47,2</w:t>
            </w:r>
          </w:p>
        </w:tc>
      </w:tr>
      <w:tr w:rsidRPr="00AB0B64" w:rsidR="00443A33" w:rsidTr="00443A33">
        <w:trPr>
          <w:trHeight w:val="225"/>
        </w:trPr>
        <w:tc>
          <w:tcPr>
            <w:tcW w:w="4360" w:type="dxa"/>
            <w:tcBorders>
              <w:top w:val="nil"/>
              <w:left w:val="nil"/>
              <w:bottom w:val="nil"/>
              <w:right w:val="nil"/>
            </w:tcBorders>
            <w:shd w:val="clear" w:color="auto" w:fill="auto"/>
            <w:hideMark/>
          </w:tcPr>
          <w:p w:rsidRPr="00AB0B64" w:rsidR="00443A33" w:rsidP="00443A33" w:rsidRDefault="00443A33">
            <w:pPr>
              <w:ind w:firstLine="360" w:firstLineChars="200"/>
              <w:rPr>
                <w:rFonts w:asciiTheme="minorHAnsi" w:hAnsiTheme="minorHAnsi"/>
                <w:sz w:val="18"/>
                <w:szCs w:val="18"/>
              </w:rPr>
            </w:pPr>
            <w:r w:rsidRPr="00AB0B64">
              <w:rPr>
                <w:rFonts w:asciiTheme="minorHAnsi" w:hAnsiTheme="minorHAnsi"/>
                <w:sz w:val="18"/>
                <w:szCs w:val="18"/>
              </w:rPr>
              <w:t xml:space="preserve">Nominaal en onverdeeld </w:t>
            </w:r>
            <w:proofErr w:type="spellStart"/>
            <w:r w:rsidRPr="00AB0B64">
              <w:rPr>
                <w:rFonts w:asciiTheme="minorHAnsi" w:hAnsiTheme="minorHAnsi"/>
                <w:sz w:val="18"/>
                <w:szCs w:val="18"/>
              </w:rPr>
              <w:t>zvw</w:t>
            </w:r>
            <w:proofErr w:type="spellEnd"/>
          </w:p>
        </w:tc>
        <w:tc>
          <w:tcPr>
            <w:tcW w:w="118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-113,8</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-44,3</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-70</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-73</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-73</w:t>
            </w:r>
          </w:p>
        </w:tc>
      </w:tr>
      <w:tr w:rsidRPr="00AB0B64" w:rsidR="00443A33" w:rsidTr="00443A33">
        <w:trPr>
          <w:trHeight w:val="225"/>
        </w:trPr>
        <w:tc>
          <w:tcPr>
            <w:tcW w:w="4360" w:type="dxa"/>
            <w:tcBorders>
              <w:top w:val="nil"/>
              <w:left w:val="nil"/>
              <w:bottom w:val="nil"/>
              <w:right w:val="nil"/>
            </w:tcBorders>
            <w:shd w:val="clear" w:color="auto" w:fill="auto"/>
            <w:hideMark/>
          </w:tcPr>
          <w:p w:rsidRPr="00AB0B64" w:rsidR="00443A33" w:rsidP="00443A33" w:rsidRDefault="00443A33">
            <w:pPr>
              <w:ind w:firstLine="360" w:firstLineChars="200"/>
              <w:rPr>
                <w:rFonts w:asciiTheme="minorHAnsi" w:hAnsiTheme="minorHAnsi"/>
                <w:sz w:val="18"/>
                <w:szCs w:val="18"/>
              </w:rPr>
            </w:pPr>
            <w:r w:rsidRPr="00AB0B64">
              <w:rPr>
                <w:rFonts w:asciiTheme="minorHAnsi" w:hAnsiTheme="minorHAnsi"/>
                <w:sz w:val="18"/>
                <w:szCs w:val="18"/>
              </w:rPr>
              <w:t>Werelddekking</w:t>
            </w:r>
          </w:p>
        </w:tc>
        <w:tc>
          <w:tcPr>
            <w:tcW w:w="118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45</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45</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45</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45</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50</w:t>
            </w:r>
          </w:p>
        </w:tc>
      </w:tr>
      <w:tr w:rsidRPr="00AB0B64" w:rsidR="00443A33" w:rsidTr="00443A33">
        <w:trPr>
          <w:trHeight w:val="240"/>
        </w:trPr>
        <w:tc>
          <w:tcPr>
            <w:tcW w:w="4360" w:type="dxa"/>
            <w:tcBorders>
              <w:top w:val="nil"/>
              <w:left w:val="nil"/>
              <w:bottom w:val="nil"/>
              <w:right w:val="nil"/>
            </w:tcBorders>
            <w:shd w:val="clear" w:color="auto" w:fill="auto"/>
            <w:hideMark/>
          </w:tcPr>
          <w:p w:rsidRPr="00AB0B64" w:rsidR="00443A33" w:rsidP="00443A33" w:rsidRDefault="00443A33">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18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17,5</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12,8</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10,3</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10,8</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12,2</w:t>
            </w:r>
          </w:p>
        </w:tc>
      </w:tr>
      <w:tr w:rsidRPr="00AB0B64" w:rsidR="00443A33" w:rsidTr="00443A33">
        <w:trPr>
          <w:trHeight w:val="225"/>
        </w:trPr>
        <w:tc>
          <w:tcPr>
            <w:tcW w:w="4360" w:type="dxa"/>
            <w:tcBorders>
              <w:top w:val="nil"/>
              <w:left w:val="nil"/>
              <w:bottom w:val="nil"/>
              <w:right w:val="nil"/>
            </w:tcBorders>
            <w:shd w:val="clear" w:color="auto" w:fill="auto"/>
            <w:hideMark/>
          </w:tcPr>
          <w:p w:rsidRPr="00AB0B64" w:rsidR="00443A33" w:rsidP="00443A33" w:rsidRDefault="00443A33">
            <w:pPr>
              <w:rPr>
                <w:rFonts w:asciiTheme="minorHAnsi" w:hAnsiTheme="minorHAnsi"/>
                <w:sz w:val="18"/>
                <w:szCs w:val="18"/>
              </w:rPr>
            </w:pPr>
          </w:p>
        </w:tc>
        <w:tc>
          <w:tcPr>
            <w:tcW w:w="1180" w:type="dxa"/>
            <w:tcBorders>
              <w:top w:val="single" w:color="000000" w:sz="8" w:space="0"/>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199,6</w:t>
            </w:r>
          </w:p>
        </w:tc>
        <w:tc>
          <w:tcPr>
            <w:tcW w:w="1060" w:type="dxa"/>
            <w:tcBorders>
              <w:top w:val="single" w:color="000000" w:sz="8" w:space="0"/>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168</w:t>
            </w:r>
          </w:p>
        </w:tc>
        <w:tc>
          <w:tcPr>
            <w:tcW w:w="1060" w:type="dxa"/>
            <w:tcBorders>
              <w:top w:val="single" w:color="000000" w:sz="8" w:space="0"/>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155,3</w:t>
            </w:r>
          </w:p>
        </w:tc>
        <w:tc>
          <w:tcPr>
            <w:tcW w:w="1060" w:type="dxa"/>
            <w:tcBorders>
              <w:top w:val="single" w:color="000000" w:sz="8" w:space="0"/>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177,9</w:t>
            </w:r>
          </w:p>
        </w:tc>
        <w:tc>
          <w:tcPr>
            <w:tcW w:w="1060" w:type="dxa"/>
            <w:tcBorders>
              <w:top w:val="single" w:color="000000" w:sz="8" w:space="0"/>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196,2</w:t>
            </w:r>
          </w:p>
        </w:tc>
      </w:tr>
      <w:tr w:rsidRPr="00AB0B64" w:rsidR="00443A33" w:rsidTr="00443A33">
        <w:trPr>
          <w:trHeight w:val="225"/>
        </w:trPr>
        <w:tc>
          <w:tcPr>
            <w:tcW w:w="4360" w:type="dxa"/>
            <w:tcBorders>
              <w:top w:val="nil"/>
              <w:left w:val="nil"/>
              <w:bottom w:val="nil"/>
              <w:right w:val="nil"/>
            </w:tcBorders>
            <w:shd w:val="clear" w:color="auto" w:fill="auto"/>
            <w:hideMark/>
          </w:tcPr>
          <w:p w:rsidRPr="00AB0B64" w:rsidR="00443A33" w:rsidP="00443A33" w:rsidRDefault="00443A33">
            <w:pPr>
              <w:rPr>
                <w:rFonts w:asciiTheme="minorHAnsi" w:hAnsiTheme="minorHAnsi"/>
                <w:sz w:val="18"/>
                <w:szCs w:val="18"/>
              </w:rPr>
            </w:pPr>
            <w:r w:rsidRPr="00AB0B64">
              <w:rPr>
                <w:rFonts w:asciiTheme="minorHAnsi" w:hAnsiTheme="minorHAnsi"/>
                <w:sz w:val="18"/>
                <w:szCs w:val="18"/>
              </w:rPr>
              <w:t>Technische mutaties</w:t>
            </w:r>
          </w:p>
        </w:tc>
        <w:tc>
          <w:tcPr>
            <w:tcW w:w="118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r>
      <w:tr w:rsidRPr="00AB0B64" w:rsidR="00443A33" w:rsidTr="00443A33">
        <w:trPr>
          <w:trHeight w:val="225"/>
        </w:trPr>
        <w:tc>
          <w:tcPr>
            <w:tcW w:w="4360" w:type="dxa"/>
            <w:tcBorders>
              <w:top w:val="nil"/>
              <w:left w:val="nil"/>
              <w:bottom w:val="nil"/>
              <w:right w:val="nil"/>
            </w:tcBorders>
            <w:shd w:val="clear" w:color="auto" w:fill="auto"/>
            <w:hideMark/>
          </w:tcPr>
          <w:p w:rsidRPr="00AB0B64" w:rsidR="00443A33" w:rsidP="00443A33" w:rsidRDefault="00443A33">
            <w:pPr>
              <w:ind w:firstLine="180" w:firstLineChars="100"/>
              <w:rPr>
                <w:rFonts w:asciiTheme="minorHAnsi" w:hAnsiTheme="minorHAnsi"/>
                <w:sz w:val="18"/>
                <w:szCs w:val="18"/>
              </w:rPr>
            </w:pPr>
            <w:r w:rsidRPr="00AB0B64">
              <w:rPr>
                <w:rFonts w:asciiTheme="minorHAnsi" w:hAnsiTheme="minorHAnsi"/>
                <w:sz w:val="18"/>
                <w:szCs w:val="18"/>
              </w:rPr>
              <w:t>Zorg</w:t>
            </w:r>
          </w:p>
        </w:tc>
        <w:tc>
          <w:tcPr>
            <w:tcW w:w="118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r>
      <w:tr w:rsidRPr="00AB0B64" w:rsidR="00443A33" w:rsidTr="00443A33">
        <w:trPr>
          <w:trHeight w:val="225"/>
        </w:trPr>
        <w:tc>
          <w:tcPr>
            <w:tcW w:w="4360" w:type="dxa"/>
            <w:tcBorders>
              <w:top w:val="nil"/>
              <w:left w:val="nil"/>
              <w:bottom w:val="nil"/>
              <w:right w:val="nil"/>
            </w:tcBorders>
            <w:shd w:val="clear" w:color="auto" w:fill="auto"/>
            <w:hideMark/>
          </w:tcPr>
          <w:p w:rsidRPr="00AB0B64" w:rsidR="00443A33" w:rsidP="00443A33" w:rsidRDefault="00443A33">
            <w:pPr>
              <w:ind w:firstLine="360" w:firstLineChars="200"/>
              <w:rPr>
                <w:rFonts w:asciiTheme="minorHAnsi" w:hAnsiTheme="minorHAnsi"/>
                <w:sz w:val="18"/>
                <w:szCs w:val="18"/>
              </w:rPr>
            </w:pPr>
            <w:r w:rsidRPr="00AB0B64">
              <w:rPr>
                <w:rFonts w:asciiTheme="minorHAnsi" w:hAnsiTheme="minorHAnsi"/>
                <w:sz w:val="18"/>
                <w:szCs w:val="18"/>
              </w:rPr>
              <w:t xml:space="preserve">Eigen bijdrage </w:t>
            </w:r>
            <w:proofErr w:type="spellStart"/>
            <w:r w:rsidRPr="00AB0B64">
              <w:rPr>
                <w:rFonts w:asciiTheme="minorHAnsi" w:hAnsiTheme="minorHAnsi"/>
                <w:sz w:val="18"/>
                <w:szCs w:val="18"/>
              </w:rPr>
              <w:t>wmo</w:t>
            </w:r>
            <w:proofErr w:type="spellEnd"/>
          </w:p>
        </w:tc>
        <w:tc>
          <w:tcPr>
            <w:tcW w:w="118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50</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50</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50</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50</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50</w:t>
            </w:r>
          </w:p>
        </w:tc>
      </w:tr>
      <w:tr w:rsidRPr="00AB0B64" w:rsidR="00443A33" w:rsidTr="00443A33">
        <w:trPr>
          <w:trHeight w:val="240"/>
        </w:trPr>
        <w:tc>
          <w:tcPr>
            <w:tcW w:w="4360" w:type="dxa"/>
            <w:tcBorders>
              <w:top w:val="nil"/>
              <w:left w:val="nil"/>
              <w:bottom w:val="nil"/>
              <w:right w:val="nil"/>
            </w:tcBorders>
            <w:shd w:val="clear" w:color="auto" w:fill="auto"/>
            <w:hideMark/>
          </w:tcPr>
          <w:p w:rsidRPr="00AB0B64" w:rsidR="00443A33" w:rsidP="00443A33" w:rsidRDefault="00443A33">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18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-38,9</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-41</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-32,5</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-25,3</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-26,7</w:t>
            </w:r>
          </w:p>
        </w:tc>
      </w:tr>
      <w:tr w:rsidRPr="00AB0B64" w:rsidR="00443A33" w:rsidTr="00443A33">
        <w:trPr>
          <w:trHeight w:val="225"/>
        </w:trPr>
        <w:tc>
          <w:tcPr>
            <w:tcW w:w="4360" w:type="dxa"/>
            <w:tcBorders>
              <w:top w:val="nil"/>
              <w:left w:val="nil"/>
              <w:bottom w:val="nil"/>
              <w:right w:val="nil"/>
            </w:tcBorders>
            <w:shd w:val="clear" w:color="auto" w:fill="auto"/>
            <w:hideMark/>
          </w:tcPr>
          <w:p w:rsidRPr="00AB0B64" w:rsidR="00443A33" w:rsidP="00443A33" w:rsidRDefault="00443A33">
            <w:pPr>
              <w:rPr>
                <w:rFonts w:asciiTheme="minorHAnsi" w:hAnsiTheme="minorHAnsi"/>
                <w:sz w:val="18"/>
                <w:szCs w:val="18"/>
              </w:rPr>
            </w:pPr>
          </w:p>
        </w:tc>
        <w:tc>
          <w:tcPr>
            <w:tcW w:w="1180" w:type="dxa"/>
            <w:tcBorders>
              <w:top w:val="single" w:color="000000" w:sz="8" w:space="0"/>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11,1</w:t>
            </w:r>
          </w:p>
        </w:tc>
        <w:tc>
          <w:tcPr>
            <w:tcW w:w="1060" w:type="dxa"/>
            <w:tcBorders>
              <w:top w:val="single" w:color="000000" w:sz="8" w:space="0"/>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9</w:t>
            </w:r>
          </w:p>
        </w:tc>
        <w:tc>
          <w:tcPr>
            <w:tcW w:w="1060" w:type="dxa"/>
            <w:tcBorders>
              <w:top w:val="single" w:color="000000" w:sz="8" w:space="0"/>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17,5</w:t>
            </w:r>
          </w:p>
        </w:tc>
        <w:tc>
          <w:tcPr>
            <w:tcW w:w="1060" w:type="dxa"/>
            <w:tcBorders>
              <w:top w:val="single" w:color="000000" w:sz="8" w:space="0"/>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24,7</w:t>
            </w:r>
          </w:p>
        </w:tc>
        <w:tc>
          <w:tcPr>
            <w:tcW w:w="1060" w:type="dxa"/>
            <w:tcBorders>
              <w:top w:val="single" w:color="000000" w:sz="8" w:space="0"/>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23,3</w:t>
            </w:r>
          </w:p>
        </w:tc>
      </w:tr>
      <w:tr w:rsidRPr="00AB0B64" w:rsidR="00443A33" w:rsidTr="00443A33">
        <w:trPr>
          <w:trHeight w:val="180"/>
        </w:trPr>
        <w:tc>
          <w:tcPr>
            <w:tcW w:w="436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c>
          <w:tcPr>
            <w:tcW w:w="118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r>
      <w:tr w:rsidRPr="00AB0B64" w:rsidR="00443A33" w:rsidTr="00443A33">
        <w:trPr>
          <w:trHeight w:val="240"/>
        </w:trPr>
        <w:tc>
          <w:tcPr>
            <w:tcW w:w="4360" w:type="dxa"/>
            <w:tcBorders>
              <w:top w:val="nil"/>
              <w:left w:val="nil"/>
              <w:bottom w:val="nil"/>
              <w:right w:val="nil"/>
            </w:tcBorders>
            <w:shd w:val="clear" w:color="auto" w:fill="auto"/>
            <w:hideMark/>
          </w:tcPr>
          <w:p w:rsidRPr="00AB0B64" w:rsidR="00443A33" w:rsidP="00443A33" w:rsidRDefault="00443A33">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18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354,1</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1.185</w:t>
            </w:r>
            <w:r w:rsidR="00954495">
              <w:rPr>
                <w:rFonts w:asciiTheme="minorHAnsi" w:hAnsiTheme="minorHAnsi"/>
                <w:sz w:val="18"/>
                <w:szCs w:val="18"/>
              </w:rPr>
              <w:t>,5</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1.985</w:t>
            </w:r>
            <w:r w:rsidR="00954495">
              <w:rPr>
                <w:rFonts w:asciiTheme="minorHAnsi" w:hAnsiTheme="minorHAnsi"/>
                <w:sz w:val="18"/>
                <w:szCs w:val="18"/>
              </w:rPr>
              <w:t>,8</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2.354</w:t>
            </w:r>
            <w:r w:rsidR="00954495">
              <w:rPr>
                <w:rFonts w:asciiTheme="minorHAnsi" w:hAnsiTheme="minorHAnsi"/>
                <w:sz w:val="18"/>
                <w:szCs w:val="18"/>
              </w:rPr>
              <w:t>,4</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2.724</w:t>
            </w:r>
            <w:r w:rsidR="00954495">
              <w:rPr>
                <w:rFonts w:asciiTheme="minorHAnsi" w:hAnsiTheme="minorHAnsi"/>
                <w:sz w:val="18"/>
                <w:szCs w:val="18"/>
              </w:rPr>
              <w:t>,9</w:t>
            </w:r>
          </w:p>
        </w:tc>
      </w:tr>
      <w:tr w:rsidRPr="00AB0B64" w:rsidR="00443A33" w:rsidTr="00443A33">
        <w:trPr>
          <w:trHeight w:val="225"/>
        </w:trPr>
        <w:tc>
          <w:tcPr>
            <w:tcW w:w="4360" w:type="dxa"/>
            <w:tcBorders>
              <w:top w:val="nil"/>
              <w:left w:val="nil"/>
              <w:bottom w:val="nil"/>
              <w:right w:val="nil"/>
            </w:tcBorders>
            <w:shd w:val="clear" w:color="auto" w:fill="auto"/>
            <w:hideMark/>
          </w:tcPr>
          <w:p w:rsidRPr="00AB0B64" w:rsidR="00443A33" w:rsidP="00443A33" w:rsidRDefault="00443A33">
            <w:pPr>
              <w:rPr>
                <w:rFonts w:asciiTheme="minorHAnsi" w:hAnsiTheme="minorHAnsi"/>
                <w:sz w:val="18"/>
                <w:szCs w:val="18"/>
              </w:rPr>
            </w:pPr>
            <w:r w:rsidRPr="00AB0B64">
              <w:rPr>
                <w:rFonts w:asciiTheme="minorHAnsi" w:hAnsiTheme="minorHAnsi"/>
                <w:sz w:val="18"/>
                <w:szCs w:val="18"/>
              </w:rPr>
              <w:t>Stand Voorjaarsnota 2017</w:t>
            </w:r>
          </w:p>
        </w:tc>
        <w:tc>
          <w:tcPr>
            <w:tcW w:w="1180" w:type="dxa"/>
            <w:tcBorders>
              <w:top w:val="single" w:color="000000" w:sz="8" w:space="0"/>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73.900</w:t>
            </w:r>
            <w:r w:rsidR="00954495">
              <w:rPr>
                <w:rFonts w:asciiTheme="minorHAnsi" w:hAnsiTheme="minorHAnsi"/>
                <w:sz w:val="18"/>
                <w:szCs w:val="18"/>
              </w:rPr>
              <w:t>,3</w:t>
            </w:r>
          </w:p>
        </w:tc>
        <w:tc>
          <w:tcPr>
            <w:tcW w:w="1060" w:type="dxa"/>
            <w:tcBorders>
              <w:top w:val="single" w:color="000000" w:sz="8" w:space="0"/>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77.620</w:t>
            </w:r>
            <w:r w:rsidR="00954495">
              <w:rPr>
                <w:rFonts w:asciiTheme="minorHAnsi" w:hAnsiTheme="minorHAnsi"/>
                <w:sz w:val="18"/>
                <w:szCs w:val="18"/>
              </w:rPr>
              <w:t>,8</w:t>
            </w:r>
          </w:p>
        </w:tc>
        <w:tc>
          <w:tcPr>
            <w:tcW w:w="1060" w:type="dxa"/>
            <w:tcBorders>
              <w:top w:val="single" w:color="000000" w:sz="8" w:space="0"/>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81.384</w:t>
            </w:r>
            <w:r w:rsidR="00954495">
              <w:rPr>
                <w:rFonts w:asciiTheme="minorHAnsi" w:hAnsiTheme="minorHAnsi"/>
                <w:sz w:val="18"/>
                <w:szCs w:val="18"/>
              </w:rPr>
              <w:t>,1</w:t>
            </w:r>
          </w:p>
        </w:tc>
        <w:tc>
          <w:tcPr>
            <w:tcW w:w="1060" w:type="dxa"/>
            <w:tcBorders>
              <w:top w:val="single" w:color="000000" w:sz="8" w:space="0"/>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85.272</w:t>
            </w:r>
            <w:r w:rsidR="00954495">
              <w:rPr>
                <w:rFonts w:asciiTheme="minorHAnsi" w:hAnsiTheme="minorHAnsi"/>
                <w:sz w:val="18"/>
                <w:szCs w:val="18"/>
              </w:rPr>
              <w:t>,4</w:t>
            </w:r>
          </w:p>
        </w:tc>
        <w:tc>
          <w:tcPr>
            <w:tcW w:w="1060" w:type="dxa"/>
            <w:tcBorders>
              <w:top w:val="single" w:color="000000" w:sz="8" w:space="0"/>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89.691</w:t>
            </w:r>
            <w:r w:rsidR="00954495">
              <w:rPr>
                <w:rFonts w:asciiTheme="minorHAnsi" w:hAnsiTheme="minorHAnsi"/>
                <w:sz w:val="18"/>
                <w:szCs w:val="18"/>
              </w:rPr>
              <w:t>,6</w:t>
            </w:r>
          </w:p>
        </w:tc>
      </w:tr>
      <w:tr w:rsidRPr="00AB0B64" w:rsidR="00443A33" w:rsidTr="00443A33">
        <w:trPr>
          <w:trHeight w:val="225"/>
        </w:trPr>
        <w:tc>
          <w:tcPr>
            <w:tcW w:w="4360" w:type="dxa"/>
            <w:tcBorders>
              <w:top w:val="nil"/>
              <w:left w:val="nil"/>
              <w:bottom w:val="nil"/>
              <w:right w:val="nil"/>
            </w:tcBorders>
            <w:shd w:val="clear" w:color="auto" w:fill="auto"/>
            <w:hideMark/>
          </w:tcPr>
          <w:p w:rsidRPr="00AB0B64" w:rsidR="00443A33" w:rsidP="00443A33" w:rsidRDefault="00443A33">
            <w:pPr>
              <w:rPr>
                <w:rFonts w:asciiTheme="minorHAnsi" w:hAnsiTheme="minorHAnsi"/>
                <w:sz w:val="18"/>
                <w:szCs w:val="18"/>
              </w:rPr>
            </w:pPr>
          </w:p>
        </w:tc>
        <w:tc>
          <w:tcPr>
            <w:tcW w:w="1180" w:type="dxa"/>
            <w:tcBorders>
              <w:top w:val="nil"/>
              <w:left w:val="nil"/>
              <w:bottom w:val="nil"/>
              <w:right w:val="nil"/>
            </w:tcBorders>
            <w:shd w:val="clear" w:color="auto" w:fill="auto"/>
            <w:hideMark/>
          </w:tcPr>
          <w:p w:rsidRPr="00AB0B64" w:rsidR="00443A33" w:rsidP="00443A33" w:rsidRDefault="00443A33">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443A33" w:rsidP="00443A33" w:rsidRDefault="00443A33">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443A33" w:rsidP="00443A33" w:rsidRDefault="00443A33">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443A33" w:rsidP="00443A33" w:rsidRDefault="00443A33">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443A33" w:rsidP="00443A33" w:rsidRDefault="00443A33">
            <w:pPr>
              <w:rPr>
                <w:rFonts w:asciiTheme="minorHAnsi" w:hAnsiTheme="minorHAnsi"/>
                <w:sz w:val="18"/>
                <w:szCs w:val="18"/>
              </w:rPr>
            </w:pPr>
          </w:p>
        </w:tc>
      </w:tr>
      <w:tr w:rsidRPr="00AB0B64" w:rsidR="00443A33" w:rsidTr="00443A33">
        <w:trPr>
          <w:trHeight w:val="240"/>
        </w:trPr>
        <w:tc>
          <w:tcPr>
            <w:tcW w:w="9780" w:type="dxa"/>
            <w:gridSpan w:val="6"/>
            <w:tcBorders>
              <w:top w:val="nil"/>
              <w:left w:val="nil"/>
              <w:bottom w:val="single" w:color="000000" w:sz="8" w:space="0"/>
              <w:right w:val="nil"/>
            </w:tcBorders>
            <w:shd w:val="clear" w:color="auto" w:fill="auto"/>
            <w:hideMark/>
          </w:tcPr>
          <w:p w:rsidRPr="00AB0B64" w:rsidR="00443A33" w:rsidP="00443A33" w:rsidRDefault="00443A33">
            <w:pPr>
              <w:rPr>
                <w:rFonts w:asciiTheme="minorHAnsi" w:hAnsiTheme="minorHAnsi"/>
                <w:sz w:val="18"/>
                <w:szCs w:val="18"/>
              </w:rPr>
            </w:pPr>
            <w:r w:rsidRPr="00AB0B64">
              <w:rPr>
                <w:rFonts w:asciiTheme="minorHAnsi" w:hAnsiTheme="minorHAnsi"/>
                <w:sz w:val="18"/>
                <w:szCs w:val="18"/>
              </w:rPr>
              <w:t>ZORG: NIET-BELASTINGONTVANGSTEN</w:t>
            </w:r>
          </w:p>
        </w:tc>
      </w:tr>
      <w:tr w:rsidRPr="00AB0B64" w:rsidR="00443A33" w:rsidTr="00443A33">
        <w:trPr>
          <w:trHeight w:val="240"/>
        </w:trPr>
        <w:tc>
          <w:tcPr>
            <w:tcW w:w="4360" w:type="dxa"/>
            <w:tcBorders>
              <w:top w:val="nil"/>
              <w:left w:val="nil"/>
              <w:bottom w:val="single" w:color="000000" w:sz="8" w:space="0"/>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 </w:t>
            </w:r>
          </w:p>
        </w:tc>
        <w:tc>
          <w:tcPr>
            <w:tcW w:w="1180" w:type="dxa"/>
            <w:tcBorders>
              <w:top w:val="nil"/>
              <w:left w:val="nil"/>
              <w:bottom w:val="single" w:color="000000" w:sz="8" w:space="0"/>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2021</w:t>
            </w:r>
          </w:p>
        </w:tc>
      </w:tr>
      <w:tr w:rsidRPr="00AB0B64" w:rsidR="00443A33" w:rsidTr="00443A33">
        <w:trPr>
          <w:trHeight w:val="225"/>
        </w:trPr>
        <w:tc>
          <w:tcPr>
            <w:tcW w:w="4360" w:type="dxa"/>
            <w:tcBorders>
              <w:top w:val="nil"/>
              <w:left w:val="nil"/>
              <w:bottom w:val="nil"/>
              <w:right w:val="nil"/>
            </w:tcBorders>
            <w:shd w:val="clear" w:color="auto" w:fill="auto"/>
            <w:hideMark/>
          </w:tcPr>
          <w:p w:rsidRPr="00AB0B64" w:rsidR="00443A33" w:rsidP="00443A33" w:rsidRDefault="00443A33">
            <w:pPr>
              <w:rPr>
                <w:rFonts w:asciiTheme="minorHAnsi" w:hAnsiTheme="minorHAnsi"/>
                <w:sz w:val="18"/>
                <w:szCs w:val="18"/>
              </w:rPr>
            </w:pPr>
            <w:r w:rsidRPr="00AB0B64">
              <w:rPr>
                <w:rFonts w:asciiTheme="minorHAnsi" w:hAnsiTheme="minorHAnsi"/>
                <w:sz w:val="18"/>
                <w:szCs w:val="18"/>
              </w:rPr>
              <w:t>Stand Miljoenennota 2017</w:t>
            </w:r>
          </w:p>
        </w:tc>
        <w:tc>
          <w:tcPr>
            <w:tcW w:w="118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5.002</w:t>
            </w:r>
            <w:r w:rsidR="00954495">
              <w:rPr>
                <w:rFonts w:asciiTheme="minorHAnsi" w:hAnsiTheme="minorHAnsi"/>
                <w:sz w:val="18"/>
                <w:szCs w:val="18"/>
              </w:rPr>
              <w:t>,4</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5.183</w:t>
            </w:r>
            <w:r w:rsidR="00954495">
              <w:rPr>
                <w:rFonts w:asciiTheme="minorHAnsi" w:hAnsiTheme="minorHAnsi"/>
                <w:sz w:val="18"/>
                <w:szCs w:val="18"/>
              </w:rPr>
              <w:t>,7</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5.379</w:t>
            </w:r>
            <w:r w:rsidR="00954495">
              <w:rPr>
                <w:rFonts w:asciiTheme="minorHAnsi" w:hAnsiTheme="minorHAnsi"/>
                <w:sz w:val="18"/>
                <w:szCs w:val="18"/>
              </w:rPr>
              <w:t>,9</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5.580</w:t>
            </w:r>
            <w:r w:rsidR="00954495">
              <w:rPr>
                <w:rFonts w:asciiTheme="minorHAnsi" w:hAnsiTheme="minorHAnsi"/>
                <w:sz w:val="18"/>
                <w:szCs w:val="18"/>
              </w:rPr>
              <w:t>,3</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5.819</w:t>
            </w:r>
            <w:r w:rsidR="00954495">
              <w:rPr>
                <w:rFonts w:asciiTheme="minorHAnsi" w:hAnsiTheme="minorHAnsi"/>
                <w:sz w:val="18"/>
                <w:szCs w:val="18"/>
              </w:rPr>
              <w:t>,3</w:t>
            </w:r>
          </w:p>
        </w:tc>
      </w:tr>
      <w:tr w:rsidRPr="00AB0B64" w:rsidR="00443A33" w:rsidTr="00443A33">
        <w:trPr>
          <w:trHeight w:val="225"/>
        </w:trPr>
        <w:tc>
          <w:tcPr>
            <w:tcW w:w="4360" w:type="dxa"/>
            <w:tcBorders>
              <w:top w:val="nil"/>
              <w:left w:val="nil"/>
              <w:bottom w:val="nil"/>
              <w:right w:val="nil"/>
            </w:tcBorders>
            <w:shd w:val="clear" w:color="auto" w:fill="auto"/>
            <w:hideMark/>
          </w:tcPr>
          <w:p w:rsidRPr="00AB0B64" w:rsidR="00443A33" w:rsidP="00443A33" w:rsidRDefault="00443A33">
            <w:pPr>
              <w:rPr>
                <w:rFonts w:asciiTheme="minorHAnsi" w:hAnsiTheme="minorHAnsi"/>
                <w:sz w:val="18"/>
                <w:szCs w:val="18"/>
              </w:rPr>
            </w:pPr>
            <w:r w:rsidRPr="00AB0B64">
              <w:rPr>
                <w:rFonts w:asciiTheme="minorHAnsi" w:hAnsiTheme="minorHAnsi"/>
                <w:sz w:val="18"/>
                <w:szCs w:val="18"/>
              </w:rPr>
              <w:t>Mee- en tegenvallers</w:t>
            </w:r>
          </w:p>
        </w:tc>
        <w:tc>
          <w:tcPr>
            <w:tcW w:w="118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r>
      <w:tr w:rsidRPr="00AB0B64" w:rsidR="00443A33" w:rsidTr="00443A33">
        <w:trPr>
          <w:trHeight w:val="225"/>
        </w:trPr>
        <w:tc>
          <w:tcPr>
            <w:tcW w:w="4360" w:type="dxa"/>
            <w:tcBorders>
              <w:top w:val="nil"/>
              <w:left w:val="nil"/>
              <w:bottom w:val="nil"/>
              <w:right w:val="nil"/>
            </w:tcBorders>
            <w:shd w:val="clear" w:color="auto" w:fill="auto"/>
            <w:hideMark/>
          </w:tcPr>
          <w:p w:rsidRPr="00AB0B64" w:rsidR="00443A33" w:rsidP="00443A33" w:rsidRDefault="00443A33">
            <w:pPr>
              <w:ind w:firstLine="180" w:firstLineChars="100"/>
              <w:rPr>
                <w:rFonts w:asciiTheme="minorHAnsi" w:hAnsiTheme="minorHAnsi"/>
                <w:sz w:val="18"/>
                <w:szCs w:val="18"/>
              </w:rPr>
            </w:pPr>
            <w:r w:rsidRPr="00AB0B64">
              <w:rPr>
                <w:rFonts w:asciiTheme="minorHAnsi" w:hAnsiTheme="minorHAnsi"/>
                <w:sz w:val="18"/>
                <w:szCs w:val="18"/>
              </w:rPr>
              <w:t>Zorg</w:t>
            </w:r>
          </w:p>
        </w:tc>
        <w:tc>
          <w:tcPr>
            <w:tcW w:w="118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r>
      <w:tr w:rsidRPr="00AB0B64" w:rsidR="00443A33" w:rsidTr="00443A33">
        <w:trPr>
          <w:trHeight w:val="225"/>
        </w:trPr>
        <w:tc>
          <w:tcPr>
            <w:tcW w:w="4360" w:type="dxa"/>
            <w:tcBorders>
              <w:top w:val="nil"/>
              <w:left w:val="nil"/>
              <w:bottom w:val="nil"/>
              <w:right w:val="nil"/>
            </w:tcBorders>
            <w:shd w:val="clear" w:color="auto" w:fill="auto"/>
            <w:hideMark/>
          </w:tcPr>
          <w:p w:rsidRPr="00AB0B64" w:rsidR="00443A33" w:rsidP="00443A33" w:rsidRDefault="00443A33">
            <w:pPr>
              <w:ind w:firstLine="360" w:firstLineChars="200"/>
              <w:rPr>
                <w:rFonts w:asciiTheme="minorHAnsi" w:hAnsiTheme="minorHAnsi"/>
                <w:sz w:val="18"/>
                <w:szCs w:val="18"/>
              </w:rPr>
            </w:pPr>
            <w:r w:rsidRPr="00AB0B64">
              <w:rPr>
                <w:rFonts w:asciiTheme="minorHAnsi" w:hAnsiTheme="minorHAnsi"/>
                <w:sz w:val="18"/>
                <w:szCs w:val="18"/>
              </w:rPr>
              <w:t xml:space="preserve">Eigen bijdrage </w:t>
            </w:r>
            <w:proofErr w:type="spellStart"/>
            <w:r w:rsidRPr="00AB0B64">
              <w:rPr>
                <w:rFonts w:asciiTheme="minorHAnsi" w:hAnsiTheme="minorHAnsi"/>
                <w:sz w:val="18"/>
                <w:szCs w:val="18"/>
              </w:rPr>
              <w:t>wlz</w:t>
            </w:r>
            <w:proofErr w:type="spellEnd"/>
          </w:p>
        </w:tc>
        <w:tc>
          <w:tcPr>
            <w:tcW w:w="118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56,8</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56,8</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56,8</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56,8</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56,8</w:t>
            </w:r>
          </w:p>
        </w:tc>
      </w:tr>
      <w:tr w:rsidRPr="00AB0B64" w:rsidR="00443A33" w:rsidTr="00443A33">
        <w:trPr>
          <w:trHeight w:val="240"/>
        </w:trPr>
        <w:tc>
          <w:tcPr>
            <w:tcW w:w="4360" w:type="dxa"/>
            <w:tcBorders>
              <w:top w:val="nil"/>
              <w:left w:val="nil"/>
              <w:bottom w:val="nil"/>
              <w:right w:val="nil"/>
            </w:tcBorders>
            <w:shd w:val="clear" w:color="auto" w:fill="auto"/>
            <w:hideMark/>
          </w:tcPr>
          <w:p w:rsidRPr="00AB0B64" w:rsidR="00443A33" w:rsidP="00443A33" w:rsidRDefault="00443A33">
            <w:pPr>
              <w:ind w:firstLine="360" w:firstLineChars="200"/>
              <w:rPr>
                <w:rFonts w:asciiTheme="minorHAnsi" w:hAnsiTheme="minorHAnsi"/>
                <w:sz w:val="18"/>
                <w:szCs w:val="18"/>
              </w:rPr>
            </w:pPr>
            <w:r w:rsidRPr="00AB0B64">
              <w:rPr>
                <w:rFonts w:asciiTheme="minorHAnsi" w:hAnsiTheme="minorHAnsi"/>
                <w:sz w:val="18"/>
                <w:szCs w:val="18"/>
              </w:rPr>
              <w:t>Nominale ontwikkeling</w:t>
            </w:r>
          </w:p>
        </w:tc>
        <w:tc>
          <w:tcPr>
            <w:tcW w:w="118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22,8</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82,6</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148,8</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187,9</w:t>
            </w:r>
          </w:p>
        </w:tc>
      </w:tr>
      <w:tr w:rsidRPr="00AB0B64" w:rsidR="00443A33" w:rsidTr="00443A33">
        <w:trPr>
          <w:trHeight w:val="225"/>
        </w:trPr>
        <w:tc>
          <w:tcPr>
            <w:tcW w:w="4360" w:type="dxa"/>
            <w:tcBorders>
              <w:top w:val="nil"/>
              <w:left w:val="nil"/>
              <w:bottom w:val="nil"/>
              <w:right w:val="nil"/>
            </w:tcBorders>
            <w:shd w:val="clear" w:color="auto" w:fill="auto"/>
            <w:hideMark/>
          </w:tcPr>
          <w:p w:rsidRPr="00AB0B64" w:rsidR="00443A33" w:rsidP="00443A33" w:rsidRDefault="00443A33">
            <w:pPr>
              <w:rPr>
                <w:rFonts w:asciiTheme="minorHAnsi" w:hAnsiTheme="minorHAnsi"/>
                <w:sz w:val="18"/>
                <w:szCs w:val="18"/>
              </w:rPr>
            </w:pPr>
          </w:p>
        </w:tc>
        <w:tc>
          <w:tcPr>
            <w:tcW w:w="1180" w:type="dxa"/>
            <w:tcBorders>
              <w:top w:val="single" w:color="000000" w:sz="8" w:space="0"/>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56,8</w:t>
            </w:r>
          </w:p>
        </w:tc>
        <w:tc>
          <w:tcPr>
            <w:tcW w:w="1060" w:type="dxa"/>
            <w:tcBorders>
              <w:top w:val="single" w:color="000000" w:sz="8" w:space="0"/>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79,6</w:t>
            </w:r>
          </w:p>
        </w:tc>
        <w:tc>
          <w:tcPr>
            <w:tcW w:w="1060" w:type="dxa"/>
            <w:tcBorders>
              <w:top w:val="single" w:color="000000" w:sz="8" w:space="0"/>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139,4</w:t>
            </w:r>
          </w:p>
        </w:tc>
        <w:tc>
          <w:tcPr>
            <w:tcW w:w="1060" w:type="dxa"/>
            <w:tcBorders>
              <w:top w:val="single" w:color="000000" w:sz="8" w:space="0"/>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205,6</w:t>
            </w:r>
          </w:p>
        </w:tc>
        <w:tc>
          <w:tcPr>
            <w:tcW w:w="1060" w:type="dxa"/>
            <w:tcBorders>
              <w:top w:val="single" w:color="000000" w:sz="8" w:space="0"/>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244,7</w:t>
            </w:r>
          </w:p>
        </w:tc>
      </w:tr>
      <w:tr w:rsidRPr="00AB0B64" w:rsidR="00443A33" w:rsidTr="00443A33">
        <w:trPr>
          <w:trHeight w:val="225"/>
        </w:trPr>
        <w:tc>
          <w:tcPr>
            <w:tcW w:w="4360" w:type="dxa"/>
            <w:tcBorders>
              <w:top w:val="nil"/>
              <w:left w:val="nil"/>
              <w:bottom w:val="nil"/>
              <w:right w:val="nil"/>
            </w:tcBorders>
            <w:shd w:val="clear" w:color="auto" w:fill="auto"/>
            <w:hideMark/>
          </w:tcPr>
          <w:p w:rsidRPr="00AB0B64" w:rsidR="00443A33" w:rsidP="00443A33" w:rsidRDefault="00443A33">
            <w:pPr>
              <w:rPr>
                <w:rFonts w:asciiTheme="minorHAnsi" w:hAnsiTheme="minorHAnsi"/>
                <w:sz w:val="18"/>
                <w:szCs w:val="18"/>
              </w:rPr>
            </w:pPr>
            <w:r w:rsidRPr="00AB0B64">
              <w:rPr>
                <w:rFonts w:asciiTheme="minorHAnsi" w:hAnsiTheme="minorHAnsi"/>
                <w:sz w:val="18"/>
                <w:szCs w:val="18"/>
              </w:rPr>
              <w:t>Beleidsmatige mutaties</w:t>
            </w:r>
          </w:p>
        </w:tc>
        <w:tc>
          <w:tcPr>
            <w:tcW w:w="118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r>
      <w:tr w:rsidRPr="00AB0B64" w:rsidR="00443A33" w:rsidTr="00443A33">
        <w:trPr>
          <w:trHeight w:val="225"/>
        </w:trPr>
        <w:tc>
          <w:tcPr>
            <w:tcW w:w="4360" w:type="dxa"/>
            <w:tcBorders>
              <w:top w:val="nil"/>
              <w:left w:val="nil"/>
              <w:bottom w:val="nil"/>
              <w:right w:val="nil"/>
            </w:tcBorders>
            <w:shd w:val="clear" w:color="auto" w:fill="auto"/>
            <w:hideMark/>
          </w:tcPr>
          <w:p w:rsidRPr="00AB0B64" w:rsidR="00443A33" w:rsidP="00443A33" w:rsidRDefault="00443A33">
            <w:pPr>
              <w:ind w:firstLine="180" w:firstLineChars="100"/>
              <w:rPr>
                <w:rFonts w:asciiTheme="minorHAnsi" w:hAnsiTheme="minorHAnsi"/>
                <w:sz w:val="18"/>
                <w:szCs w:val="18"/>
              </w:rPr>
            </w:pPr>
            <w:r w:rsidRPr="00AB0B64">
              <w:rPr>
                <w:rFonts w:asciiTheme="minorHAnsi" w:hAnsiTheme="minorHAnsi"/>
                <w:sz w:val="18"/>
                <w:szCs w:val="18"/>
              </w:rPr>
              <w:t>Zorg</w:t>
            </w:r>
          </w:p>
        </w:tc>
        <w:tc>
          <w:tcPr>
            <w:tcW w:w="118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r>
      <w:tr w:rsidRPr="00AB0B64" w:rsidR="00443A33" w:rsidTr="00443A33">
        <w:trPr>
          <w:trHeight w:val="240"/>
        </w:trPr>
        <w:tc>
          <w:tcPr>
            <w:tcW w:w="4360" w:type="dxa"/>
            <w:tcBorders>
              <w:top w:val="nil"/>
              <w:left w:val="nil"/>
              <w:bottom w:val="nil"/>
              <w:right w:val="nil"/>
            </w:tcBorders>
            <w:shd w:val="clear" w:color="auto" w:fill="auto"/>
            <w:hideMark/>
          </w:tcPr>
          <w:p w:rsidRPr="00AB0B64" w:rsidR="00443A33" w:rsidP="00443A33" w:rsidRDefault="00443A33">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18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-14,1</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-14,1</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-14,1</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-14,1</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-14,1</w:t>
            </w:r>
          </w:p>
        </w:tc>
      </w:tr>
      <w:tr w:rsidRPr="00AB0B64" w:rsidR="00443A33" w:rsidTr="00443A33">
        <w:trPr>
          <w:trHeight w:val="225"/>
        </w:trPr>
        <w:tc>
          <w:tcPr>
            <w:tcW w:w="4360" w:type="dxa"/>
            <w:tcBorders>
              <w:top w:val="nil"/>
              <w:left w:val="nil"/>
              <w:bottom w:val="nil"/>
              <w:right w:val="nil"/>
            </w:tcBorders>
            <w:shd w:val="clear" w:color="auto" w:fill="auto"/>
            <w:hideMark/>
          </w:tcPr>
          <w:p w:rsidRPr="00AB0B64" w:rsidR="00443A33" w:rsidP="00443A33" w:rsidRDefault="00443A33">
            <w:pPr>
              <w:rPr>
                <w:rFonts w:asciiTheme="minorHAnsi" w:hAnsiTheme="minorHAnsi"/>
                <w:sz w:val="18"/>
                <w:szCs w:val="18"/>
              </w:rPr>
            </w:pPr>
          </w:p>
        </w:tc>
        <w:tc>
          <w:tcPr>
            <w:tcW w:w="1180" w:type="dxa"/>
            <w:tcBorders>
              <w:top w:val="single" w:color="000000" w:sz="8" w:space="0"/>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-14,1</w:t>
            </w:r>
          </w:p>
        </w:tc>
        <w:tc>
          <w:tcPr>
            <w:tcW w:w="1060" w:type="dxa"/>
            <w:tcBorders>
              <w:top w:val="single" w:color="000000" w:sz="8" w:space="0"/>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-14,1</w:t>
            </w:r>
          </w:p>
        </w:tc>
        <w:tc>
          <w:tcPr>
            <w:tcW w:w="1060" w:type="dxa"/>
            <w:tcBorders>
              <w:top w:val="single" w:color="000000" w:sz="8" w:space="0"/>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-14,1</w:t>
            </w:r>
          </w:p>
        </w:tc>
        <w:tc>
          <w:tcPr>
            <w:tcW w:w="1060" w:type="dxa"/>
            <w:tcBorders>
              <w:top w:val="single" w:color="000000" w:sz="8" w:space="0"/>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-14,1</w:t>
            </w:r>
          </w:p>
        </w:tc>
        <w:tc>
          <w:tcPr>
            <w:tcW w:w="1060" w:type="dxa"/>
            <w:tcBorders>
              <w:top w:val="single" w:color="000000" w:sz="8" w:space="0"/>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-14,1</w:t>
            </w:r>
          </w:p>
        </w:tc>
      </w:tr>
      <w:tr w:rsidRPr="00AB0B64" w:rsidR="00443A33" w:rsidTr="00443A33">
        <w:trPr>
          <w:trHeight w:val="180"/>
        </w:trPr>
        <w:tc>
          <w:tcPr>
            <w:tcW w:w="436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c>
          <w:tcPr>
            <w:tcW w:w="118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443A33" w:rsidP="00443A33" w:rsidRDefault="00443A33">
            <w:pPr>
              <w:rPr>
                <w:rFonts w:asciiTheme="minorHAnsi" w:hAnsiTheme="minorHAnsi"/>
                <w:sz w:val="18"/>
                <w:szCs w:val="18"/>
              </w:rPr>
            </w:pPr>
          </w:p>
        </w:tc>
      </w:tr>
      <w:tr w:rsidRPr="00AB0B64" w:rsidR="00443A33" w:rsidTr="00443A33">
        <w:trPr>
          <w:trHeight w:val="240"/>
        </w:trPr>
        <w:tc>
          <w:tcPr>
            <w:tcW w:w="4360" w:type="dxa"/>
            <w:tcBorders>
              <w:top w:val="nil"/>
              <w:left w:val="nil"/>
              <w:bottom w:val="nil"/>
              <w:right w:val="nil"/>
            </w:tcBorders>
            <w:shd w:val="clear" w:color="auto" w:fill="auto"/>
            <w:hideMark/>
          </w:tcPr>
          <w:p w:rsidRPr="00AB0B64" w:rsidR="00443A33" w:rsidP="00443A33" w:rsidRDefault="00443A33">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18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42,7</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65,5</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125,3</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191,5</w:t>
            </w:r>
          </w:p>
        </w:tc>
        <w:tc>
          <w:tcPr>
            <w:tcW w:w="1060" w:type="dxa"/>
            <w:tcBorders>
              <w:top w:val="nil"/>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230,6</w:t>
            </w:r>
          </w:p>
        </w:tc>
      </w:tr>
      <w:tr w:rsidRPr="00AB0B64" w:rsidR="00443A33" w:rsidTr="00443A33">
        <w:trPr>
          <w:trHeight w:val="225"/>
        </w:trPr>
        <w:tc>
          <w:tcPr>
            <w:tcW w:w="4360" w:type="dxa"/>
            <w:tcBorders>
              <w:top w:val="nil"/>
              <w:left w:val="nil"/>
              <w:bottom w:val="nil"/>
              <w:right w:val="nil"/>
            </w:tcBorders>
            <w:shd w:val="clear" w:color="auto" w:fill="auto"/>
            <w:hideMark/>
          </w:tcPr>
          <w:p w:rsidRPr="00AB0B64" w:rsidR="00443A33" w:rsidP="00443A33" w:rsidRDefault="00443A33">
            <w:pPr>
              <w:rPr>
                <w:rFonts w:asciiTheme="minorHAnsi" w:hAnsiTheme="minorHAnsi"/>
                <w:sz w:val="18"/>
                <w:szCs w:val="18"/>
              </w:rPr>
            </w:pPr>
            <w:r w:rsidRPr="00AB0B64">
              <w:rPr>
                <w:rFonts w:asciiTheme="minorHAnsi" w:hAnsiTheme="minorHAnsi"/>
                <w:sz w:val="18"/>
                <w:szCs w:val="18"/>
              </w:rPr>
              <w:t>Stand Voorjaarsnota 2017</w:t>
            </w:r>
          </w:p>
        </w:tc>
        <w:tc>
          <w:tcPr>
            <w:tcW w:w="1180" w:type="dxa"/>
            <w:tcBorders>
              <w:top w:val="single" w:color="000000" w:sz="8" w:space="0"/>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5.045</w:t>
            </w:r>
            <w:r w:rsidR="00954495">
              <w:rPr>
                <w:rFonts w:asciiTheme="minorHAnsi" w:hAnsiTheme="minorHAnsi"/>
                <w:sz w:val="18"/>
                <w:szCs w:val="18"/>
              </w:rPr>
              <w:t>,1</w:t>
            </w:r>
          </w:p>
        </w:tc>
        <w:tc>
          <w:tcPr>
            <w:tcW w:w="1060" w:type="dxa"/>
            <w:tcBorders>
              <w:top w:val="single" w:color="000000" w:sz="8" w:space="0"/>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5.249</w:t>
            </w:r>
            <w:r w:rsidR="00954495">
              <w:rPr>
                <w:rFonts w:asciiTheme="minorHAnsi" w:hAnsiTheme="minorHAnsi"/>
                <w:sz w:val="18"/>
                <w:szCs w:val="18"/>
              </w:rPr>
              <w:t>,2</w:t>
            </w:r>
          </w:p>
        </w:tc>
        <w:tc>
          <w:tcPr>
            <w:tcW w:w="1060" w:type="dxa"/>
            <w:tcBorders>
              <w:top w:val="single" w:color="000000" w:sz="8" w:space="0"/>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5.505</w:t>
            </w:r>
            <w:r w:rsidR="00954495">
              <w:rPr>
                <w:rFonts w:asciiTheme="minorHAnsi" w:hAnsiTheme="minorHAnsi"/>
                <w:sz w:val="18"/>
                <w:szCs w:val="18"/>
              </w:rPr>
              <w:t>,2</w:t>
            </w:r>
          </w:p>
        </w:tc>
        <w:tc>
          <w:tcPr>
            <w:tcW w:w="1060" w:type="dxa"/>
            <w:tcBorders>
              <w:top w:val="single" w:color="000000" w:sz="8" w:space="0"/>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5.771</w:t>
            </w:r>
            <w:r w:rsidR="00954495">
              <w:rPr>
                <w:rFonts w:asciiTheme="minorHAnsi" w:hAnsiTheme="minorHAnsi"/>
                <w:sz w:val="18"/>
                <w:szCs w:val="18"/>
              </w:rPr>
              <w:t>,8</w:t>
            </w:r>
          </w:p>
        </w:tc>
        <w:tc>
          <w:tcPr>
            <w:tcW w:w="1060" w:type="dxa"/>
            <w:tcBorders>
              <w:top w:val="single" w:color="000000" w:sz="8" w:space="0"/>
              <w:left w:val="nil"/>
              <w:bottom w:val="nil"/>
              <w:right w:val="nil"/>
            </w:tcBorders>
            <w:shd w:val="clear" w:color="auto" w:fill="auto"/>
            <w:hideMark/>
          </w:tcPr>
          <w:p w:rsidRPr="00AB0B64" w:rsidR="00443A33" w:rsidP="00443A33" w:rsidRDefault="00443A33">
            <w:pPr>
              <w:jc w:val="right"/>
              <w:rPr>
                <w:rFonts w:asciiTheme="minorHAnsi" w:hAnsiTheme="minorHAnsi"/>
                <w:sz w:val="18"/>
                <w:szCs w:val="18"/>
              </w:rPr>
            </w:pPr>
            <w:r w:rsidRPr="00AB0B64">
              <w:rPr>
                <w:rFonts w:asciiTheme="minorHAnsi" w:hAnsiTheme="minorHAnsi"/>
                <w:sz w:val="18"/>
                <w:szCs w:val="18"/>
              </w:rPr>
              <w:t>6.049</w:t>
            </w:r>
            <w:r w:rsidR="00954495">
              <w:rPr>
                <w:rFonts w:asciiTheme="minorHAnsi" w:hAnsiTheme="minorHAnsi"/>
                <w:sz w:val="18"/>
                <w:szCs w:val="18"/>
              </w:rPr>
              <w:t>,9</w:t>
            </w:r>
          </w:p>
        </w:tc>
      </w:tr>
    </w:tbl>
    <w:p w:rsidRPr="00AB0B64" w:rsidR="00443A33" w:rsidP="00443A33" w:rsidRDefault="00443A33">
      <w:pPr>
        <w:rPr>
          <w:rFonts w:asciiTheme="minorHAnsi" w:hAnsiTheme="minorHAnsi"/>
          <w:b/>
          <w:sz w:val="18"/>
          <w:szCs w:val="18"/>
        </w:rPr>
      </w:pPr>
    </w:p>
    <w:p w:rsidRPr="00AB0B64" w:rsidR="00443A33" w:rsidP="00443A33" w:rsidRDefault="00443A33">
      <w:pPr>
        <w:rPr>
          <w:rFonts w:asciiTheme="minorHAnsi" w:hAnsiTheme="minorHAnsi"/>
          <w:i/>
          <w:sz w:val="18"/>
          <w:szCs w:val="18"/>
        </w:rPr>
      </w:pPr>
      <w:r w:rsidRPr="00AB0B64">
        <w:rPr>
          <w:rFonts w:asciiTheme="minorHAnsi" w:hAnsiTheme="minorHAnsi"/>
          <w:i/>
          <w:sz w:val="18"/>
          <w:szCs w:val="18"/>
        </w:rPr>
        <w:t>Genees- en hulpmiddelen</w:t>
      </w:r>
    </w:p>
    <w:p w:rsidRPr="00AB0B64" w:rsidR="00443A33" w:rsidP="00443A33" w:rsidRDefault="00443A33">
      <w:pPr>
        <w:rPr>
          <w:rFonts w:asciiTheme="minorHAnsi" w:hAnsiTheme="minorHAnsi"/>
          <w:sz w:val="18"/>
          <w:szCs w:val="18"/>
        </w:rPr>
      </w:pPr>
      <w:r w:rsidRPr="00AB0B64">
        <w:rPr>
          <w:rFonts w:asciiTheme="minorHAnsi" w:hAnsiTheme="minorHAnsi"/>
          <w:sz w:val="18"/>
          <w:szCs w:val="18"/>
        </w:rPr>
        <w:t xml:space="preserve">Op basis van de voorlopige realisatiecijfers van het Zorginstituut Nederland zijn de </w:t>
      </w:r>
      <w:proofErr w:type="spellStart"/>
      <w:r w:rsidRPr="00AB0B64">
        <w:rPr>
          <w:rFonts w:asciiTheme="minorHAnsi" w:hAnsiTheme="minorHAnsi"/>
          <w:sz w:val="18"/>
          <w:szCs w:val="18"/>
        </w:rPr>
        <w:t>Zvw-uitgaven</w:t>
      </w:r>
      <w:proofErr w:type="spellEnd"/>
      <w:r w:rsidRPr="00AB0B64">
        <w:rPr>
          <w:rFonts w:asciiTheme="minorHAnsi" w:hAnsiTheme="minorHAnsi"/>
          <w:sz w:val="18"/>
          <w:szCs w:val="18"/>
        </w:rPr>
        <w:t xml:space="preserve"> geactualiseerd. Bij de hulpmiddelen is er sprake van een meevaller die </w:t>
      </w:r>
      <w:proofErr w:type="gramStart"/>
      <w:r w:rsidRPr="00AB0B64">
        <w:rPr>
          <w:rFonts w:asciiTheme="minorHAnsi" w:hAnsiTheme="minorHAnsi"/>
          <w:sz w:val="18"/>
          <w:szCs w:val="18"/>
        </w:rPr>
        <w:t>met name</w:t>
      </w:r>
      <w:proofErr w:type="gramEnd"/>
      <w:r w:rsidRPr="00AB0B64">
        <w:rPr>
          <w:rFonts w:asciiTheme="minorHAnsi" w:hAnsiTheme="minorHAnsi"/>
          <w:sz w:val="18"/>
          <w:szCs w:val="18"/>
        </w:rPr>
        <w:t xml:space="preserve"> wordt veroorzaakt door lagere uitgaven aan hoortoestellen, verzorgingsmiddelen en diabetesmateriaal.</w:t>
      </w:r>
    </w:p>
    <w:p w:rsidRPr="00AB0B64" w:rsidR="00443A33" w:rsidP="00443A33" w:rsidRDefault="00443A33">
      <w:pPr>
        <w:rPr>
          <w:rFonts w:asciiTheme="minorHAnsi" w:hAnsiTheme="minorHAnsi"/>
          <w:sz w:val="18"/>
          <w:szCs w:val="18"/>
        </w:rPr>
      </w:pPr>
    </w:p>
    <w:p w:rsidRPr="00AB0B64" w:rsidR="00443A33" w:rsidP="00443A33" w:rsidRDefault="00443A33">
      <w:pPr>
        <w:rPr>
          <w:rFonts w:asciiTheme="minorHAnsi" w:hAnsiTheme="minorHAnsi"/>
          <w:sz w:val="18"/>
          <w:szCs w:val="18"/>
        </w:rPr>
      </w:pPr>
      <w:r w:rsidRPr="00AB0B64">
        <w:rPr>
          <w:rFonts w:asciiTheme="minorHAnsi" w:hAnsiTheme="minorHAnsi"/>
          <w:i/>
          <w:sz w:val="18"/>
          <w:szCs w:val="18"/>
        </w:rPr>
        <w:t>Grensoverschrijdende zorg</w:t>
      </w:r>
      <w:r w:rsidRPr="00AB0B64">
        <w:rPr>
          <w:rFonts w:asciiTheme="minorHAnsi" w:hAnsiTheme="minorHAnsi"/>
          <w:i/>
          <w:sz w:val="18"/>
          <w:szCs w:val="18"/>
        </w:rPr>
        <w:br/>
      </w:r>
      <w:r w:rsidRPr="00AB0B64">
        <w:rPr>
          <w:rFonts w:asciiTheme="minorHAnsi" w:hAnsiTheme="minorHAnsi"/>
          <w:sz w:val="18"/>
          <w:szCs w:val="18"/>
        </w:rPr>
        <w:t xml:space="preserve">Bij de grensoverschrijdende zorg is ook op basis van de voorlopige realisatiecijfers van het </w:t>
      </w:r>
      <w:r w:rsidRPr="00AB0B64">
        <w:rPr>
          <w:rFonts w:asciiTheme="minorHAnsi" w:hAnsiTheme="minorHAnsi"/>
          <w:sz w:val="18"/>
          <w:szCs w:val="18"/>
        </w:rPr>
        <w:lastRenderedPageBreak/>
        <w:t xml:space="preserve">Zorginstituut een </w:t>
      </w:r>
      <w:proofErr w:type="gramStart"/>
      <w:r w:rsidRPr="00AB0B64">
        <w:rPr>
          <w:rFonts w:asciiTheme="minorHAnsi" w:hAnsiTheme="minorHAnsi"/>
          <w:sz w:val="18"/>
          <w:szCs w:val="18"/>
        </w:rPr>
        <w:t>forse</w:t>
      </w:r>
      <w:proofErr w:type="gramEnd"/>
      <w:r w:rsidRPr="00AB0B64">
        <w:rPr>
          <w:rFonts w:asciiTheme="minorHAnsi" w:hAnsiTheme="minorHAnsi"/>
          <w:sz w:val="18"/>
          <w:szCs w:val="18"/>
        </w:rPr>
        <w:t xml:space="preserve"> </w:t>
      </w:r>
      <w:proofErr w:type="spellStart"/>
      <w:r w:rsidRPr="00AB0B64">
        <w:rPr>
          <w:rFonts w:asciiTheme="minorHAnsi" w:hAnsiTheme="minorHAnsi"/>
          <w:sz w:val="18"/>
          <w:szCs w:val="18"/>
        </w:rPr>
        <w:t>onderschrijding</w:t>
      </w:r>
      <w:proofErr w:type="spellEnd"/>
      <w:r w:rsidRPr="00AB0B64">
        <w:rPr>
          <w:rFonts w:asciiTheme="minorHAnsi" w:hAnsiTheme="minorHAnsi"/>
          <w:sz w:val="18"/>
          <w:szCs w:val="18"/>
        </w:rPr>
        <w:t xml:space="preserve"> te zien. Deze wordt veroorzaakt doordat het zorggebruik in deze sector in de afgelopen jaren nauwelijks is gegroeid, terwijl in de begrotingsramingen wel van groei wordt uitgegaan. </w:t>
      </w:r>
    </w:p>
    <w:p w:rsidRPr="00AB0B64" w:rsidR="00443A33" w:rsidP="00443A33" w:rsidRDefault="00443A33">
      <w:pPr>
        <w:rPr>
          <w:rFonts w:asciiTheme="minorHAnsi" w:hAnsiTheme="minorHAnsi"/>
          <w:sz w:val="18"/>
          <w:szCs w:val="18"/>
        </w:rPr>
      </w:pPr>
    </w:p>
    <w:p w:rsidRPr="00AB0B64" w:rsidR="00443A33" w:rsidP="00443A33" w:rsidRDefault="00443A33">
      <w:pPr>
        <w:rPr>
          <w:rFonts w:asciiTheme="minorHAnsi" w:hAnsiTheme="minorHAnsi"/>
          <w:i/>
          <w:sz w:val="18"/>
          <w:szCs w:val="18"/>
        </w:rPr>
      </w:pPr>
      <w:r w:rsidRPr="00AB0B64">
        <w:rPr>
          <w:rFonts w:asciiTheme="minorHAnsi" w:hAnsiTheme="minorHAnsi"/>
          <w:i/>
          <w:sz w:val="18"/>
          <w:szCs w:val="18"/>
        </w:rPr>
        <w:t>Nominale ontwikkeling</w:t>
      </w:r>
    </w:p>
    <w:p w:rsidRPr="00AB0B64" w:rsidR="00443A33" w:rsidP="00443A33" w:rsidRDefault="00443A33">
      <w:pPr>
        <w:rPr>
          <w:rFonts w:asciiTheme="minorHAnsi" w:hAnsiTheme="minorHAnsi"/>
          <w:sz w:val="18"/>
          <w:szCs w:val="18"/>
        </w:rPr>
      </w:pPr>
      <w:r w:rsidRPr="00AB0B64">
        <w:rPr>
          <w:rFonts w:asciiTheme="minorHAnsi" w:hAnsiTheme="minorHAnsi"/>
          <w:sz w:val="18"/>
          <w:szCs w:val="18"/>
        </w:rPr>
        <w:t>Op basis van de nieuwste macro-economische ramingen van het CPB zijn de zorguitgaven bijgesteld. Dit betreft ook een actualisering van de middellange termijn raming van de zorguitgaven. Ook bij de ontvangsten is de raming geactualiseerd.</w:t>
      </w:r>
    </w:p>
    <w:p w:rsidRPr="00AB0B64" w:rsidR="00443A33" w:rsidP="00443A33" w:rsidRDefault="00443A33">
      <w:pPr>
        <w:rPr>
          <w:rFonts w:asciiTheme="minorHAnsi" w:hAnsiTheme="minorHAnsi"/>
          <w:sz w:val="18"/>
          <w:szCs w:val="18"/>
        </w:rPr>
      </w:pPr>
    </w:p>
    <w:p w:rsidRPr="00AB0B64" w:rsidR="00443A33" w:rsidP="00443A33" w:rsidRDefault="00443A33">
      <w:pPr>
        <w:rPr>
          <w:rFonts w:asciiTheme="minorHAnsi" w:hAnsiTheme="minorHAnsi"/>
          <w:sz w:val="18"/>
          <w:szCs w:val="18"/>
        </w:rPr>
      </w:pPr>
      <w:r w:rsidRPr="00AB0B64">
        <w:rPr>
          <w:rFonts w:asciiTheme="minorHAnsi" w:hAnsiTheme="minorHAnsi"/>
          <w:i/>
          <w:sz w:val="18"/>
          <w:szCs w:val="18"/>
        </w:rPr>
        <w:t xml:space="preserve">Uitvoeringsproblematiek </w:t>
      </w:r>
      <w:proofErr w:type="spellStart"/>
      <w:r w:rsidRPr="00AB0B64">
        <w:rPr>
          <w:rFonts w:asciiTheme="minorHAnsi" w:hAnsiTheme="minorHAnsi"/>
          <w:i/>
          <w:sz w:val="18"/>
          <w:szCs w:val="18"/>
        </w:rPr>
        <w:t>Wlz-recht</w:t>
      </w:r>
      <w:proofErr w:type="spellEnd"/>
      <w:r w:rsidRPr="00AB0B64">
        <w:rPr>
          <w:rFonts w:asciiTheme="minorHAnsi" w:hAnsiTheme="minorHAnsi"/>
          <w:i/>
          <w:sz w:val="18"/>
          <w:szCs w:val="18"/>
        </w:rPr>
        <w:t xml:space="preserve"> volledig pakket</w:t>
      </w:r>
    </w:p>
    <w:p w:rsidRPr="00AB0B64" w:rsidR="00443A33" w:rsidP="00443A33" w:rsidRDefault="00443A33">
      <w:pPr>
        <w:rPr>
          <w:rFonts w:asciiTheme="minorHAnsi" w:hAnsiTheme="minorHAnsi"/>
          <w:sz w:val="18"/>
          <w:szCs w:val="18"/>
        </w:rPr>
      </w:pPr>
      <w:r w:rsidRPr="00AB0B64">
        <w:rPr>
          <w:rFonts w:asciiTheme="minorHAnsi" w:hAnsiTheme="minorHAnsi"/>
          <w:sz w:val="18"/>
          <w:szCs w:val="18"/>
        </w:rPr>
        <w:t xml:space="preserve">Vanaf 1 januari 2017 stelt het CIZ bij de </w:t>
      </w:r>
      <w:proofErr w:type="spellStart"/>
      <w:r w:rsidRPr="00AB0B64">
        <w:rPr>
          <w:rFonts w:asciiTheme="minorHAnsi" w:hAnsiTheme="minorHAnsi"/>
          <w:sz w:val="18"/>
          <w:szCs w:val="18"/>
        </w:rPr>
        <w:t>Wlz-indicatiestelling</w:t>
      </w:r>
      <w:proofErr w:type="spellEnd"/>
      <w:r w:rsidRPr="00AB0B64">
        <w:rPr>
          <w:rFonts w:asciiTheme="minorHAnsi" w:hAnsiTheme="minorHAnsi"/>
          <w:sz w:val="18"/>
          <w:szCs w:val="18"/>
        </w:rPr>
        <w:t xml:space="preserve"> alleen nog vast of iemand wel of geen toegang krijgt tot de </w:t>
      </w:r>
      <w:proofErr w:type="spellStart"/>
      <w:r w:rsidRPr="00AB0B64">
        <w:rPr>
          <w:rFonts w:asciiTheme="minorHAnsi" w:hAnsiTheme="minorHAnsi"/>
          <w:sz w:val="18"/>
          <w:szCs w:val="18"/>
        </w:rPr>
        <w:t>Wlz</w:t>
      </w:r>
      <w:proofErr w:type="spellEnd"/>
      <w:r w:rsidRPr="00AB0B64">
        <w:rPr>
          <w:rFonts w:asciiTheme="minorHAnsi" w:hAnsiTheme="minorHAnsi"/>
          <w:sz w:val="18"/>
          <w:szCs w:val="18"/>
        </w:rPr>
        <w:t xml:space="preserve">. Het CIZ stelt niet meer vast of specifieke zorgfuncties noodzakelijk zijn. Wie toegang krijgt tot de </w:t>
      </w:r>
      <w:proofErr w:type="spellStart"/>
      <w:r w:rsidRPr="00AB0B64">
        <w:rPr>
          <w:rFonts w:asciiTheme="minorHAnsi" w:hAnsiTheme="minorHAnsi"/>
          <w:sz w:val="18"/>
          <w:szCs w:val="18"/>
        </w:rPr>
        <w:t>Wlz</w:t>
      </w:r>
      <w:proofErr w:type="spellEnd"/>
      <w:r w:rsidRPr="00AB0B64">
        <w:rPr>
          <w:rFonts w:asciiTheme="minorHAnsi" w:hAnsiTheme="minorHAnsi"/>
          <w:sz w:val="18"/>
          <w:szCs w:val="18"/>
        </w:rPr>
        <w:t xml:space="preserve">, krijgt daarmee aanspraak op een volledig zorgprofiel met een totaal pakket aan </w:t>
      </w:r>
      <w:proofErr w:type="spellStart"/>
      <w:r w:rsidRPr="00AB0B64">
        <w:rPr>
          <w:rFonts w:asciiTheme="minorHAnsi" w:hAnsiTheme="minorHAnsi"/>
          <w:sz w:val="18"/>
          <w:szCs w:val="18"/>
        </w:rPr>
        <w:t>Wlz-zorg</w:t>
      </w:r>
      <w:proofErr w:type="spellEnd"/>
      <w:r w:rsidRPr="00AB0B64">
        <w:rPr>
          <w:rFonts w:asciiTheme="minorHAnsi" w:hAnsiTheme="minorHAnsi"/>
          <w:sz w:val="18"/>
          <w:szCs w:val="18"/>
        </w:rPr>
        <w:t xml:space="preserve">. Hierdoor krijgen bepaalde groepen </w:t>
      </w:r>
      <w:proofErr w:type="spellStart"/>
      <w:r w:rsidRPr="00AB0B64">
        <w:rPr>
          <w:rFonts w:asciiTheme="minorHAnsi" w:hAnsiTheme="minorHAnsi"/>
          <w:sz w:val="18"/>
          <w:szCs w:val="18"/>
        </w:rPr>
        <w:t>Wlz-cliënten</w:t>
      </w:r>
      <w:proofErr w:type="spellEnd"/>
      <w:r w:rsidRPr="00AB0B64">
        <w:rPr>
          <w:rFonts w:asciiTheme="minorHAnsi" w:hAnsiTheme="minorHAnsi"/>
          <w:sz w:val="18"/>
          <w:szCs w:val="18"/>
        </w:rPr>
        <w:t xml:space="preserve"> aanspraak op meer zorg dan voorheen. Het gaat om aanspraken op dagbesteding, vervoer en huishoudelijke hulp. Dit leidt tot extra uitgaven binnen de </w:t>
      </w:r>
      <w:proofErr w:type="spellStart"/>
      <w:r w:rsidRPr="00AB0B64">
        <w:rPr>
          <w:rFonts w:asciiTheme="minorHAnsi" w:hAnsiTheme="minorHAnsi"/>
          <w:sz w:val="18"/>
          <w:szCs w:val="18"/>
        </w:rPr>
        <w:t>Wlz</w:t>
      </w:r>
      <w:proofErr w:type="spellEnd"/>
      <w:r w:rsidRPr="00AB0B64">
        <w:rPr>
          <w:rFonts w:asciiTheme="minorHAnsi" w:hAnsiTheme="minorHAnsi"/>
          <w:sz w:val="18"/>
          <w:szCs w:val="18"/>
        </w:rPr>
        <w:t>.</w:t>
      </w:r>
    </w:p>
    <w:p w:rsidRPr="00AB0B64" w:rsidR="00443A33" w:rsidP="00443A33" w:rsidRDefault="00443A33">
      <w:pPr>
        <w:rPr>
          <w:rFonts w:asciiTheme="minorHAnsi" w:hAnsiTheme="minorHAnsi"/>
          <w:sz w:val="18"/>
          <w:szCs w:val="18"/>
        </w:rPr>
      </w:pPr>
    </w:p>
    <w:p w:rsidRPr="00AB0B64" w:rsidR="00443A33" w:rsidP="00443A33" w:rsidRDefault="00443A33">
      <w:pPr>
        <w:rPr>
          <w:rFonts w:asciiTheme="minorHAnsi" w:hAnsiTheme="minorHAnsi"/>
          <w:i/>
          <w:sz w:val="18"/>
          <w:szCs w:val="18"/>
        </w:rPr>
      </w:pPr>
      <w:proofErr w:type="spellStart"/>
      <w:r w:rsidRPr="00AB0B64">
        <w:rPr>
          <w:rFonts w:asciiTheme="minorHAnsi" w:hAnsiTheme="minorHAnsi"/>
          <w:i/>
          <w:sz w:val="18"/>
          <w:szCs w:val="18"/>
        </w:rPr>
        <w:t>Wlz</w:t>
      </w:r>
      <w:proofErr w:type="spellEnd"/>
      <w:r w:rsidRPr="00AB0B64">
        <w:rPr>
          <w:rFonts w:asciiTheme="minorHAnsi" w:hAnsiTheme="minorHAnsi"/>
          <w:i/>
          <w:sz w:val="18"/>
          <w:szCs w:val="18"/>
        </w:rPr>
        <w:t xml:space="preserve"> buiten contracteerruimte</w:t>
      </w:r>
    </w:p>
    <w:p w:rsidRPr="00AB0B64" w:rsidR="00443A33" w:rsidP="00443A33" w:rsidRDefault="00443A33">
      <w:pPr>
        <w:rPr>
          <w:rFonts w:asciiTheme="minorHAnsi" w:hAnsiTheme="minorHAnsi"/>
          <w:sz w:val="18"/>
          <w:szCs w:val="18"/>
        </w:rPr>
      </w:pPr>
      <w:r w:rsidRPr="00AB0B64">
        <w:rPr>
          <w:rFonts w:asciiTheme="minorHAnsi" w:hAnsiTheme="minorHAnsi"/>
          <w:sz w:val="18"/>
          <w:szCs w:val="18"/>
        </w:rPr>
        <w:t xml:space="preserve">Bij de </w:t>
      </w:r>
      <w:proofErr w:type="spellStart"/>
      <w:r w:rsidRPr="00AB0B64">
        <w:rPr>
          <w:rFonts w:asciiTheme="minorHAnsi" w:hAnsiTheme="minorHAnsi"/>
          <w:sz w:val="18"/>
          <w:szCs w:val="18"/>
        </w:rPr>
        <w:t>Wlz-uitgaven</w:t>
      </w:r>
      <w:proofErr w:type="spellEnd"/>
      <w:r w:rsidRPr="00AB0B64">
        <w:rPr>
          <w:rFonts w:asciiTheme="minorHAnsi" w:hAnsiTheme="minorHAnsi"/>
          <w:sz w:val="18"/>
          <w:szCs w:val="18"/>
        </w:rPr>
        <w:t xml:space="preserve"> buiten de contracteerruimte is op basis van de voorlopige realisatiecijfers over 2016 per saldo sprake van een tegenvaller. De realisatie 2016 heeft een doorwerking naar de latere jaren. In 2017 bestaat de tegenvaller </w:t>
      </w:r>
      <w:proofErr w:type="gramStart"/>
      <w:r w:rsidRPr="00AB0B64">
        <w:rPr>
          <w:rFonts w:asciiTheme="minorHAnsi" w:hAnsiTheme="minorHAnsi"/>
          <w:sz w:val="18"/>
          <w:szCs w:val="18"/>
        </w:rPr>
        <w:t>met name</w:t>
      </w:r>
      <w:proofErr w:type="gramEnd"/>
      <w:r w:rsidRPr="00AB0B64">
        <w:rPr>
          <w:rFonts w:asciiTheme="minorHAnsi" w:hAnsiTheme="minorHAnsi"/>
          <w:sz w:val="18"/>
          <w:szCs w:val="18"/>
        </w:rPr>
        <w:t xml:space="preserve"> uit hogere </w:t>
      </w:r>
      <w:proofErr w:type="spellStart"/>
      <w:r w:rsidRPr="00AB0B64">
        <w:rPr>
          <w:rFonts w:asciiTheme="minorHAnsi" w:hAnsiTheme="minorHAnsi"/>
          <w:sz w:val="18"/>
          <w:szCs w:val="18"/>
        </w:rPr>
        <w:t>nacalculeerbare</w:t>
      </w:r>
      <w:proofErr w:type="spellEnd"/>
      <w:r w:rsidRPr="00AB0B64">
        <w:rPr>
          <w:rFonts w:asciiTheme="minorHAnsi" w:hAnsiTheme="minorHAnsi"/>
          <w:sz w:val="18"/>
          <w:szCs w:val="18"/>
        </w:rPr>
        <w:t xml:space="preserve"> kapitaallasten. Vanaf 2018 maken de kapitaallasten volledig onderdeel uit van de reguliere bekostiging in de </w:t>
      </w:r>
      <w:proofErr w:type="spellStart"/>
      <w:r w:rsidRPr="00AB0B64">
        <w:rPr>
          <w:rFonts w:asciiTheme="minorHAnsi" w:hAnsiTheme="minorHAnsi"/>
          <w:sz w:val="18"/>
          <w:szCs w:val="18"/>
        </w:rPr>
        <w:t>Wlz</w:t>
      </w:r>
      <w:proofErr w:type="spellEnd"/>
      <w:r w:rsidRPr="00AB0B64">
        <w:rPr>
          <w:rFonts w:asciiTheme="minorHAnsi" w:hAnsiTheme="minorHAnsi"/>
          <w:sz w:val="18"/>
          <w:szCs w:val="18"/>
        </w:rPr>
        <w:t xml:space="preserve"> (</w:t>
      </w:r>
      <w:proofErr w:type="spellStart"/>
      <w:r w:rsidRPr="00AB0B64">
        <w:rPr>
          <w:rFonts w:asciiTheme="minorHAnsi" w:hAnsiTheme="minorHAnsi"/>
          <w:sz w:val="18"/>
          <w:szCs w:val="18"/>
        </w:rPr>
        <w:t>zzp-tarieven</w:t>
      </w:r>
      <w:proofErr w:type="spellEnd"/>
      <w:r w:rsidRPr="00AB0B64">
        <w:rPr>
          <w:rFonts w:asciiTheme="minorHAnsi" w:hAnsiTheme="minorHAnsi"/>
          <w:sz w:val="18"/>
          <w:szCs w:val="18"/>
        </w:rPr>
        <w:t>) waardoor deze tegenvaller zich alleen in 2017 voordoet.</w:t>
      </w:r>
    </w:p>
    <w:p w:rsidRPr="00AB0B64" w:rsidR="00443A33" w:rsidP="00443A33" w:rsidRDefault="00443A33">
      <w:pPr>
        <w:rPr>
          <w:rFonts w:asciiTheme="minorHAnsi" w:hAnsiTheme="minorHAnsi"/>
          <w:sz w:val="18"/>
          <w:szCs w:val="18"/>
        </w:rPr>
      </w:pPr>
    </w:p>
    <w:p w:rsidRPr="00AB0B64" w:rsidR="00443A33" w:rsidP="00443A33" w:rsidRDefault="00443A33">
      <w:pPr>
        <w:rPr>
          <w:rFonts w:asciiTheme="minorHAnsi" w:hAnsiTheme="minorHAnsi"/>
          <w:sz w:val="18"/>
          <w:szCs w:val="18"/>
        </w:rPr>
      </w:pPr>
      <w:r w:rsidRPr="00AB0B64">
        <w:rPr>
          <w:rFonts w:asciiTheme="minorHAnsi" w:hAnsiTheme="minorHAnsi"/>
          <w:i/>
          <w:sz w:val="18"/>
          <w:szCs w:val="18"/>
        </w:rPr>
        <w:t>Diversen (mee- en tegenvallers)</w:t>
      </w:r>
      <w:r w:rsidRPr="00AB0B64">
        <w:rPr>
          <w:rFonts w:asciiTheme="minorHAnsi" w:hAnsiTheme="minorHAnsi"/>
          <w:i/>
          <w:sz w:val="18"/>
          <w:szCs w:val="18"/>
        </w:rPr>
        <w:br/>
      </w:r>
      <w:r w:rsidRPr="00AB0B64">
        <w:rPr>
          <w:rFonts w:asciiTheme="minorHAnsi" w:hAnsiTheme="minorHAnsi"/>
          <w:sz w:val="18"/>
          <w:szCs w:val="18"/>
        </w:rPr>
        <w:t>Deze post betreft het saldo van diverse kleinere mee- en tegenvallers waaronder, tegenvallers bij de overig curatieve zorg (25,8 mln.) en de overige eerstelijnszorg (23,5 mln.) en een meevaller bij de geriatrische revalidatiezorg (-14,1 mln.).</w:t>
      </w:r>
    </w:p>
    <w:p w:rsidRPr="00AB0B64" w:rsidR="00443A33" w:rsidP="00443A33" w:rsidRDefault="00443A33">
      <w:pPr>
        <w:rPr>
          <w:rFonts w:asciiTheme="minorHAnsi" w:hAnsiTheme="minorHAnsi"/>
          <w:sz w:val="18"/>
          <w:szCs w:val="18"/>
        </w:rPr>
      </w:pPr>
    </w:p>
    <w:p w:rsidRPr="00AB0B64" w:rsidR="00443A33" w:rsidP="00443A33" w:rsidRDefault="00443A33">
      <w:pPr>
        <w:rPr>
          <w:rFonts w:asciiTheme="minorHAnsi" w:hAnsiTheme="minorHAnsi"/>
          <w:i/>
          <w:sz w:val="18"/>
          <w:szCs w:val="18"/>
        </w:rPr>
      </w:pPr>
      <w:r w:rsidRPr="00AB0B64">
        <w:rPr>
          <w:rFonts w:asciiTheme="minorHAnsi" w:hAnsiTheme="minorHAnsi"/>
          <w:i/>
          <w:sz w:val="18"/>
          <w:szCs w:val="18"/>
        </w:rPr>
        <w:t>Arbeidsmarktagenda</w:t>
      </w:r>
    </w:p>
    <w:p w:rsidRPr="00AB0B64" w:rsidR="00443A33" w:rsidP="00443A33" w:rsidRDefault="00443A33">
      <w:pPr>
        <w:rPr>
          <w:rFonts w:asciiTheme="minorHAnsi" w:hAnsiTheme="minorHAnsi"/>
          <w:sz w:val="18"/>
          <w:szCs w:val="18"/>
        </w:rPr>
      </w:pPr>
      <w:r w:rsidRPr="00AB0B64">
        <w:rPr>
          <w:rFonts w:asciiTheme="minorHAnsi" w:hAnsiTheme="minorHAnsi"/>
          <w:sz w:val="18"/>
          <w:szCs w:val="18"/>
        </w:rPr>
        <w:t>Om tegemoet te komen aan de toegenomen vraag naar verpleeghuismedewerkers als gevolg van het kwaliteitskader verpleeghuiszorg, worden door het kabinet middelen beschikbaar gesteld om extra mensen op te leiden en om medewerkers om- of bij te scholen. Tevens wordt dekking geleverd voor enkele uitvoeringskosten die samenhangen met het kwaliteitskader.  </w:t>
      </w:r>
    </w:p>
    <w:p w:rsidRPr="00AB0B64" w:rsidR="00443A33" w:rsidP="00443A33" w:rsidRDefault="00443A33">
      <w:pPr>
        <w:rPr>
          <w:rFonts w:asciiTheme="minorHAnsi" w:hAnsiTheme="minorHAnsi"/>
          <w:sz w:val="18"/>
          <w:szCs w:val="18"/>
        </w:rPr>
      </w:pPr>
    </w:p>
    <w:p w:rsidRPr="00AB0B64" w:rsidR="00443A33" w:rsidP="00443A33" w:rsidRDefault="00443A33">
      <w:pPr>
        <w:rPr>
          <w:rFonts w:asciiTheme="minorHAnsi" w:hAnsiTheme="minorHAnsi"/>
          <w:i/>
          <w:sz w:val="18"/>
          <w:szCs w:val="18"/>
        </w:rPr>
      </w:pPr>
      <w:r w:rsidRPr="00AB0B64">
        <w:rPr>
          <w:rFonts w:asciiTheme="minorHAnsi" w:hAnsiTheme="minorHAnsi"/>
          <w:i/>
          <w:sz w:val="18"/>
          <w:szCs w:val="18"/>
        </w:rPr>
        <w:t>Flankerend beleid hoofdlijnenakkoorden 2018</w:t>
      </w:r>
    </w:p>
    <w:p w:rsidRPr="00AB0B64" w:rsidR="00443A33" w:rsidP="00443A33" w:rsidRDefault="00443A33">
      <w:pPr>
        <w:rPr>
          <w:rFonts w:asciiTheme="minorHAnsi" w:hAnsiTheme="minorHAnsi"/>
          <w:sz w:val="18"/>
          <w:szCs w:val="18"/>
        </w:rPr>
      </w:pPr>
      <w:r w:rsidRPr="00AB0B64">
        <w:rPr>
          <w:rFonts w:asciiTheme="minorHAnsi" w:hAnsiTheme="minorHAnsi"/>
          <w:sz w:val="18"/>
          <w:szCs w:val="18"/>
        </w:rPr>
        <w:t>Het kabinet is voornemens om voor 2018 hoofdlijnenakkoorden te sluiten met de sectoren MSZ, GGZ, Huisartsenzorg/Multidisciplinaire zorgverlening en Wijkverpleging. Om deze akkoorden tot stand te brengen heeft het kabinet in 2017 65 mln. vrijgemaakt voor een aantal gerichte intensiveringen, zoals het versterken van het eerstelijns verblijf.</w:t>
      </w:r>
    </w:p>
    <w:p w:rsidRPr="00AB0B64" w:rsidR="00443A33" w:rsidP="00443A33" w:rsidRDefault="00443A33">
      <w:pPr>
        <w:rPr>
          <w:rFonts w:asciiTheme="minorHAnsi" w:hAnsiTheme="minorHAnsi"/>
          <w:sz w:val="18"/>
          <w:szCs w:val="18"/>
        </w:rPr>
      </w:pPr>
    </w:p>
    <w:p w:rsidRPr="00AB0B64" w:rsidR="00443A33" w:rsidP="00443A33" w:rsidRDefault="00443A33">
      <w:pPr>
        <w:rPr>
          <w:rFonts w:asciiTheme="minorHAnsi" w:hAnsiTheme="minorHAnsi"/>
          <w:i/>
          <w:sz w:val="18"/>
          <w:szCs w:val="18"/>
        </w:rPr>
      </w:pPr>
      <w:r w:rsidRPr="00AB0B64">
        <w:rPr>
          <w:rFonts w:asciiTheme="minorHAnsi" w:hAnsiTheme="minorHAnsi"/>
          <w:i/>
          <w:sz w:val="18"/>
          <w:szCs w:val="18"/>
        </w:rPr>
        <w:t>Grondslagverlegging</w:t>
      </w:r>
    </w:p>
    <w:p w:rsidRPr="00AB0B64" w:rsidR="00443A33" w:rsidP="00443A33" w:rsidRDefault="00443A33">
      <w:pPr>
        <w:rPr>
          <w:rFonts w:asciiTheme="minorHAnsi" w:hAnsiTheme="minorHAnsi"/>
          <w:sz w:val="18"/>
          <w:szCs w:val="18"/>
        </w:rPr>
      </w:pPr>
      <w:r w:rsidRPr="00AB0B64">
        <w:rPr>
          <w:rFonts w:asciiTheme="minorHAnsi" w:hAnsiTheme="minorHAnsi"/>
          <w:sz w:val="18"/>
          <w:szCs w:val="18"/>
        </w:rPr>
        <w:t xml:space="preserve">Als gevolg van het invoeren van de nieuwe grondslagen om de </w:t>
      </w:r>
      <w:proofErr w:type="spellStart"/>
      <w:r w:rsidRPr="00AB0B64">
        <w:rPr>
          <w:rFonts w:asciiTheme="minorHAnsi" w:hAnsiTheme="minorHAnsi"/>
          <w:sz w:val="18"/>
          <w:szCs w:val="18"/>
        </w:rPr>
        <w:t>loon-prijsbijstelling</w:t>
      </w:r>
      <w:proofErr w:type="spellEnd"/>
      <w:r w:rsidRPr="00AB0B64">
        <w:rPr>
          <w:rFonts w:asciiTheme="minorHAnsi" w:hAnsiTheme="minorHAnsi"/>
          <w:sz w:val="18"/>
          <w:szCs w:val="18"/>
        </w:rPr>
        <w:t xml:space="preserve"> voor de zorguitgaven te berekenen vindt er een technische correctie plaats van de nominale uitgaven.</w:t>
      </w:r>
    </w:p>
    <w:p w:rsidRPr="00AB0B64" w:rsidR="00443A33" w:rsidP="00443A33" w:rsidRDefault="00443A33">
      <w:pPr>
        <w:rPr>
          <w:rFonts w:asciiTheme="minorHAnsi" w:hAnsiTheme="minorHAnsi"/>
          <w:sz w:val="18"/>
          <w:szCs w:val="18"/>
        </w:rPr>
      </w:pPr>
    </w:p>
    <w:p w:rsidRPr="00AB0B64" w:rsidR="00443A33" w:rsidP="00443A33" w:rsidRDefault="00443A33">
      <w:pPr>
        <w:rPr>
          <w:rFonts w:asciiTheme="minorHAnsi" w:hAnsiTheme="minorHAnsi"/>
          <w:i/>
          <w:sz w:val="18"/>
          <w:szCs w:val="18"/>
        </w:rPr>
      </w:pPr>
      <w:r w:rsidRPr="00AB0B64">
        <w:rPr>
          <w:rFonts w:asciiTheme="minorHAnsi" w:hAnsiTheme="minorHAnsi"/>
          <w:i/>
          <w:sz w:val="18"/>
          <w:szCs w:val="18"/>
        </w:rPr>
        <w:t>Kader grensoverschrijdende zorg</w:t>
      </w:r>
    </w:p>
    <w:p w:rsidRPr="00AB0B64" w:rsidR="00443A33" w:rsidP="00443A33" w:rsidRDefault="00443A33">
      <w:pPr>
        <w:rPr>
          <w:rFonts w:asciiTheme="minorHAnsi" w:hAnsiTheme="minorHAnsi"/>
          <w:sz w:val="18"/>
          <w:szCs w:val="18"/>
        </w:rPr>
      </w:pPr>
      <w:r w:rsidRPr="00AB0B64">
        <w:rPr>
          <w:rFonts w:asciiTheme="minorHAnsi" w:hAnsiTheme="minorHAnsi"/>
          <w:sz w:val="18"/>
          <w:szCs w:val="18"/>
        </w:rPr>
        <w:t xml:space="preserve">Er is ruimte in het kader voor de uitgaven aan </w:t>
      </w:r>
      <w:proofErr w:type="spellStart"/>
      <w:r w:rsidRPr="00AB0B64">
        <w:rPr>
          <w:rFonts w:asciiTheme="minorHAnsi" w:hAnsiTheme="minorHAnsi"/>
          <w:sz w:val="18"/>
          <w:szCs w:val="18"/>
        </w:rPr>
        <w:t>grensoverschijdende</w:t>
      </w:r>
      <w:proofErr w:type="spellEnd"/>
      <w:r w:rsidRPr="00AB0B64">
        <w:rPr>
          <w:rFonts w:asciiTheme="minorHAnsi" w:hAnsiTheme="minorHAnsi"/>
          <w:sz w:val="18"/>
          <w:szCs w:val="18"/>
        </w:rPr>
        <w:t xml:space="preserve"> zorg om het besparingsverlies bij de Werelddekking te dekken.</w:t>
      </w:r>
    </w:p>
    <w:p w:rsidRPr="00AB0B64" w:rsidR="00443A33" w:rsidP="00443A33" w:rsidRDefault="00443A33">
      <w:pPr>
        <w:rPr>
          <w:rFonts w:asciiTheme="minorHAnsi" w:hAnsiTheme="minorHAnsi"/>
          <w:sz w:val="18"/>
          <w:szCs w:val="18"/>
        </w:rPr>
      </w:pPr>
    </w:p>
    <w:p w:rsidRPr="00AB0B64" w:rsidR="00443A33" w:rsidP="00443A33" w:rsidRDefault="00443A33">
      <w:pPr>
        <w:rPr>
          <w:rFonts w:asciiTheme="minorHAnsi" w:hAnsiTheme="minorHAnsi"/>
          <w:i/>
          <w:sz w:val="18"/>
          <w:szCs w:val="18"/>
        </w:rPr>
      </w:pPr>
      <w:r w:rsidRPr="00AB0B64">
        <w:rPr>
          <w:rFonts w:asciiTheme="minorHAnsi" w:hAnsiTheme="minorHAnsi"/>
          <w:i/>
          <w:sz w:val="18"/>
          <w:szCs w:val="18"/>
        </w:rPr>
        <w:t>Kwaliteitskader verpleeghuiszorg</w:t>
      </w:r>
    </w:p>
    <w:p w:rsidR="00CE2EC8" w:rsidP="00CE2EC8" w:rsidRDefault="00CE2EC8">
      <w:pPr>
        <w:spacing w:line="240" w:lineRule="atLeast"/>
      </w:pPr>
      <w:r>
        <w:rPr>
          <w:rFonts w:ascii="Verdana" w:hAnsi="Verdana"/>
          <w:sz w:val="18"/>
          <w:szCs w:val="18"/>
        </w:rPr>
        <w:t>In de brief van 13 januari 201</w:t>
      </w:r>
      <w:r>
        <w:rPr>
          <w:rFonts w:ascii="Verdana" w:hAnsi="Verdana"/>
          <w:color w:val="1F497D"/>
          <w:sz w:val="18"/>
          <w:szCs w:val="18"/>
        </w:rPr>
        <w:t>7</w:t>
      </w:r>
      <w:r>
        <w:rPr>
          <w:rFonts w:ascii="Verdana" w:hAnsi="Verdana"/>
          <w:sz w:val="18"/>
          <w:szCs w:val="18"/>
        </w:rPr>
        <w:t xml:space="preserve"> heeft het kabinet incidenteel 100 mln. beschikbaar gesteld voor de verpleeghuislocaties waar verbetering van kwaliteit het hardste nodig is. Daarnaast is als eerste stap vanaf 2017 structureel 100 mln. uitgetrokken voor </w:t>
      </w:r>
      <w:proofErr w:type="gramStart"/>
      <w:r>
        <w:rPr>
          <w:rFonts w:ascii="Verdana" w:hAnsi="Verdana"/>
          <w:sz w:val="18"/>
          <w:szCs w:val="18"/>
        </w:rPr>
        <w:t>de  </w:t>
      </w:r>
      <w:proofErr w:type="gramEnd"/>
      <w:r>
        <w:rPr>
          <w:rFonts w:ascii="Verdana" w:hAnsi="Verdana"/>
          <w:sz w:val="18"/>
          <w:szCs w:val="18"/>
        </w:rPr>
        <w:t xml:space="preserve">implementatie van het nieuwe kwaliteitskader verpleeghuiszorg. Het kwaliteitskader is juridisch bindend. De tariefstelling van de </w:t>
      </w:r>
      <w:proofErr w:type="spellStart"/>
      <w:r>
        <w:rPr>
          <w:rFonts w:ascii="Verdana" w:hAnsi="Verdana"/>
          <w:sz w:val="18"/>
          <w:szCs w:val="18"/>
        </w:rPr>
        <w:t>NZa</w:t>
      </w:r>
      <w:proofErr w:type="spellEnd"/>
      <w:r>
        <w:rPr>
          <w:rFonts w:ascii="Verdana" w:hAnsi="Verdana"/>
          <w:sz w:val="18"/>
          <w:szCs w:val="18"/>
        </w:rPr>
        <w:t xml:space="preserve"> moet hiermee rekening houden. Het is daarom onvermijdelijk dat extra middelen voor verpleeghuiszorg worden gereserveerd. Zoals </w:t>
      </w:r>
      <w:proofErr w:type="gramStart"/>
      <w:r>
        <w:rPr>
          <w:rFonts w:ascii="Verdana" w:hAnsi="Verdana"/>
          <w:sz w:val="18"/>
          <w:szCs w:val="18"/>
        </w:rPr>
        <w:t>reeds</w:t>
      </w:r>
      <w:proofErr w:type="gramEnd"/>
      <w:r>
        <w:rPr>
          <w:rFonts w:ascii="Verdana" w:hAnsi="Verdana"/>
          <w:sz w:val="18"/>
          <w:szCs w:val="18"/>
        </w:rPr>
        <w:t xml:space="preserve"> gemeld in de brief van</w:t>
      </w:r>
      <w:r w:rsidR="005F01E6">
        <w:rPr>
          <w:rFonts w:ascii="Verdana" w:hAnsi="Verdana"/>
          <w:sz w:val="18"/>
          <w:szCs w:val="18"/>
        </w:rPr>
        <w:t xml:space="preserve"> 31 mei</w:t>
      </w:r>
      <w:r>
        <w:rPr>
          <w:rFonts w:ascii="Verdana" w:hAnsi="Verdana"/>
          <w:sz w:val="18"/>
          <w:szCs w:val="18"/>
        </w:rPr>
        <w:t xml:space="preserve"> van de staatsecretaris van VWS, zal het benodigde bedrag de komende jaren oplopen. Het derde scenario van de </w:t>
      </w:r>
      <w:proofErr w:type="spellStart"/>
      <w:r>
        <w:rPr>
          <w:rFonts w:ascii="Verdana" w:hAnsi="Verdana"/>
          <w:sz w:val="18"/>
          <w:szCs w:val="18"/>
        </w:rPr>
        <w:t>NZa</w:t>
      </w:r>
      <w:proofErr w:type="spellEnd"/>
      <w:r>
        <w:rPr>
          <w:rFonts w:ascii="Verdana" w:hAnsi="Verdana"/>
          <w:sz w:val="18"/>
          <w:szCs w:val="18"/>
        </w:rPr>
        <w:t xml:space="preserve"> gaat uit van 1,3 miljard, uitgaande van de aanvullende uitgangspunten conform de </w:t>
      </w:r>
      <w:proofErr w:type="spellStart"/>
      <w:r>
        <w:rPr>
          <w:rFonts w:ascii="Verdana" w:hAnsi="Verdana"/>
          <w:sz w:val="18"/>
          <w:szCs w:val="18"/>
        </w:rPr>
        <w:t>CPB-systematiek</w:t>
      </w:r>
      <w:proofErr w:type="spellEnd"/>
      <w:r>
        <w:rPr>
          <w:rFonts w:ascii="Verdana" w:hAnsi="Verdana"/>
          <w:sz w:val="18"/>
          <w:szCs w:val="18"/>
        </w:rPr>
        <w:t xml:space="preserve"> gaat het naar verwachting om circa 2,1 miljard. Omdat de omvang van het bedrag en de fasering nog niet duidelijk zijn, komt het kabinet hier de komende tijd op terug.</w:t>
      </w:r>
    </w:p>
    <w:p w:rsidRPr="00AB0B64" w:rsidR="00443A33" w:rsidP="00443A33" w:rsidRDefault="00443A33">
      <w:pPr>
        <w:rPr>
          <w:rFonts w:asciiTheme="minorHAnsi" w:hAnsiTheme="minorHAnsi"/>
          <w:sz w:val="18"/>
          <w:szCs w:val="18"/>
        </w:rPr>
      </w:pPr>
    </w:p>
    <w:p w:rsidRPr="00AB0B64" w:rsidR="00443A33" w:rsidP="00CE2EC8" w:rsidRDefault="00443A33">
      <w:pPr>
        <w:keepNext/>
        <w:keepLines/>
        <w:rPr>
          <w:rFonts w:asciiTheme="minorHAnsi" w:hAnsiTheme="minorHAnsi"/>
          <w:i/>
          <w:sz w:val="18"/>
          <w:szCs w:val="18"/>
        </w:rPr>
      </w:pPr>
      <w:r w:rsidRPr="00AB0B64">
        <w:rPr>
          <w:rFonts w:asciiTheme="minorHAnsi" w:hAnsiTheme="minorHAnsi"/>
          <w:i/>
          <w:sz w:val="18"/>
          <w:szCs w:val="18"/>
        </w:rPr>
        <w:lastRenderedPageBreak/>
        <w:t xml:space="preserve">Nominaal en onverdeeld </w:t>
      </w:r>
      <w:proofErr w:type="spellStart"/>
      <w:r w:rsidRPr="00AB0B64">
        <w:rPr>
          <w:rFonts w:asciiTheme="minorHAnsi" w:hAnsiTheme="minorHAnsi"/>
          <w:i/>
          <w:sz w:val="18"/>
          <w:szCs w:val="18"/>
        </w:rPr>
        <w:t>Wlz</w:t>
      </w:r>
      <w:proofErr w:type="spellEnd"/>
      <w:r w:rsidRPr="00AB0B64">
        <w:rPr>
          <w:rFonts w:asciiTheme="minorHAnsi" w:hAnsiTheme="minorHAnsi"/>
          <w:i/>
          <w:sz w:val="18"/>
          <w:szCs w:val="18"/>
        </w:rPr>
        <w:t xml:space="preserve"> </w:t>
      </w:r>
    </w:p>
    <w:p w:rsidRPr="00AB0B64" w:rsidR="00443A33" w:rsidP="00CE2EC8" w:rsidRDefault="00443A33">
      <w:pPr>
        <w:keepNext/>
        <w:keepLines/>
        <w:rPr>
          <w:rFonts w:asciiTheme="minorHAnsi" w:hAnsiTheme="minorHAnsi"/>
          <w:sz w:val="18"/>
          <w:szCs w:val="18"/>
        </w:rPr>
      </w:pPr>
      <w:r w:rsidRPr="00AB0B64">
        <w:rPr>
          <w:rFonts w:asciiTheme="minorHAnsi" w:hAnsiTheme="minorHAnsi"/>
          <w:sz w:val="18"/>
          <w:szCs w:val="18"/>
        </w:rPr>
        <w:t xml:space="preserve">Dit betreft onder andere middelen voor een aantal technische correcties op de overheveling van budgetten in het kader van hervorming langdurige zorg. </w:t>
      </w:r>
    </w:p>
    <w:p w:rsidRPr="00AB0B64" w:rsidR="00443A33" w:rsidP="00443A33" w:rsidRDefault="00443A33">
      <w:pPr>
        <w:rPr>
          <w:rFonts w:asciiTheme="minorHAnsi" w:hAnsiTheme="minorHAnsi"/>
          <w:sz w:val="18"/>
          <w:szCs w:val="18"/>
        </w:rPr>
      </w:pPr>
    </w:p>
    <w:p w:rsidRPr="00AB0B64" w:rsidR="00443A33" w:rsidP="00443A33" w:rsidRDefault="00443A33">
      <w:pPr>
        <w:rPr>
          <w:rFonts w:asciiTheme="minorHAnsi" w:hAnsiTheme="minorHAnsi"/>
          <w:i/>
          <w:sz w:val="18"/>
          <w:szCs w:val="18"/>
        </w:rPr>
      </w:pPr>
      <w:r w:rsidRPr="00AB0B64">
        <w:rPr>
          <w:rFonts w:asciiTheme="minorHAnsi" w:hAnsiTheme="minorHAnsi"/>
          <w:i/>
          <w:sz w:val="18"/>
          <w:szCs w:val="18"/>
        </w:rPr>
        <w:t xml:space="preserve">Nominaal en onverdeeld </w:t>
      </w:r>
      <w:proofErr w:type="spellStart"/>
      <w:r w:rsidRPr="00AB0B64">
        <w:rPr>
          <w:rFonts w:asciiTheme="minorHAnsi" w:hAnsiTheme="minorHAnsi"/>
          <w:i/>
          <w:sz w:val="18"/>
          <w:szCs w:val="18"/>
        </w:rPr>
        <w:t>Zvw</w:t>
      </w:r>
      <w:proofErr w:type="spellEnd"/>
    </w:p>
    <w:p w:rsidRPr="00AB0B64" w:rsidR="00443A33" w:rsidP="00443A33" w:rsidRDefault="00443A33">
      <w:pPr>
        <w:rPr>
          <w:rFonts w:asciiTheme="minorHAnsi" w:hAnsiTheme="minorHAnsi"/>
          <w:sz w:val="18"/>
          <w:szCs w:val="18"/>
        </w:rPr>
      </w:pPr>
      <w:r w:rsidRPr="00AB0B64">
        <w:rPr>
          <w:rFonts w:asciiTheme="minorHAnsi" w:hAnsiTheme="minorHAnsi"/>
          <w:sz w:val="18"/>
          <w:szCs w:val="18"/>
        </w:rPr>
        <w:t xml:space="preserve">Er heeft een </w:t>
      </w:r>
      <w:proofErr w:type="spellStart"/>
      <w:r w:rsidRPr="00AB0B64">
        <w:rPr>
          <w:rFonts w:asciiTheme="minorHAnsi" w:hAnsiTheme="minorHAnsi"/>
          <w:sz w:val="18"/>
          <w:szCs w:val="18"/>
        </w:rPr>
        <w:t>ramingsbijstelling</w:t>
      </w:r>
      <w:proofErr w:type="spellEnd"/>
      <w:r w:rsidRPr="00AB0B64">
        <w:rPr>
          <w:rFonts w:asciiTheme="minorHAnsi" w:hAnsiTheme="minorHAnsi"/>
          <w:sz w:val="18"/>
          <w:szCs w:val="18"/>
        </w:rPr>
        <w:t xml:space="preserve"> plaatsgevonden omdat niet alle gereserveerde middelen voor groeiruimte, nominale bijstelling en migratieproblematiek binnen de </w:t>
      </w:r>
      <w:proofErr w:type="spellStart"/>
      <w:r w:rsidRPr="00AB0B64">
        <w:rPr>
          <w:rFonts w:asciiTheme="minorHAnsi" w:hAnsiTheme="minorHAnsi"/>
          <w:sz w:val="18"/>
          <w:szCs w:val="18"/>
        </w:rPr>
        <w:t>Zvw</w:t>
      </w:r>
      <w:proofErr w:type="spellEnd"/>
      <w:r w:rsidRPr="00AB0B64">
        <w:rPr>
          <w:rFonts w:asciiTheme="minorHAnsi" w:hAnsiTheme="minorHAnsi"/>
          <w:sz w:val="18"/>
          <w:szCs w:val="18"/>
        </w:rPr>
        <w:t xml:space="preserve"> nodig zijn. Daarnaast zijn de uitgaven aan voorwaardelijke toelating in 2017 lager dan geraamd.</w:t>
      </w:r>
    </w:p>
    <w:p w:rsidRPr="00AB0B64" w:rsidR="00443A33" w:rsidP="00443A33" w:rsidRDefault="00443A33">
      <w:pPr>
        <w:rPr>
          <w:rFonts w:asciiTheme="minorHAnsi" w:hAnsiTheme="minorHAnsi"/>
          <w:sz w:val="18"/>
          <w:szCs w:val="18"/>
        </w:rPr>
      </w:pPr>
    </w:p>
    <w:p w:rsidRPr="00AB0B64" w:rsidR="00443A33" w:rsidP="00443A33" w:rsidRDefault="00443A33">
      <w:pPr>
        <w:rPr>
          <w:rFonts w:asciiTheme="minorHAnsi" w:hAnsiTheme="minorHAnsi"/>
          <w:i/>
          <w:sz w:val="18"/>
          <w:szCs w:val="18"/>
        </w:rPr>
      </w:pPr>
      <w:r w:rsidRPr="00AB0B64">
        <w:rPr>
          <w:rFonts w:asciiTheme="minorHAnsi" w:hAnsiTheme="minorHAnsi"/>
          <w:i/>
          <w:sz w:val="18"/>
          <w:szCs w:val="18"/>
        </w:rPr>
        <w:t>Werelddekking</w:t>
      </w:r>
    </w:p>
    <w:p w:rsidRPr="00AB0B64" w:rsidR="00443A33" w:rsidP="00443A33" w:rsidRDefault="00443A33">
      <w:pPr>
        <w:rPr>
          <w:rFonts w:asciiTheme="minorHAnsi" w:hAnsiTheme="minorHAnsi"/>
          <w:sz w:val="18"/>
          <w:szCs w:val="18"/>
        </w:rPr>
      </w:pPr>
      <w:r w:rsidRPr="00AB0B64">
        <w:rPr>
          <w:rFonts w:asciiTheme="minorHAnsi" w:hAnsiTheme="minorHAnsi"/>
          <w:sz w:val="18"/>
          <w:szCs w:val="18"/>
        </w:rPr>
        <w:t>Het kabinet heeft eerder besloten om de maatregel afschaffen werelddekking niet door te voeren, omdat de onderliggende wet na behandeling in de Tweede Kamer afgelopen zomer complex en onuitvoerbaar zou worden. Het bijbehorende besparingsverlies wordt gedekt door de beschikbare ruimte binnen het kader grensoverschrijdende zorg.</w:t>
      </w:r>
    </w:p>
    <w:p w:rsidRPr="00AB0B64" w:rsidR="00443A33" w:rsidP="00443A33" w:rsidRDefault="00443A33">
      <w:pPr>
        <w:rPr>
          <w:rFonts w:asciiTheme="minorHAnsi" w:hAnsiTheme="minorHAnsi"/>
          <w:sz w:val="18"/>
          <w:szCs w:val="18"/>
        </w:rPr>
      </w:pPr>
    </w:p>
    <w:p w:rsidRPr="00AB0B64" w:rsidR="00443A33" w:rsidP="00443A33" w:rsidRDefault="00443A33">
      <w:pPr>
        <w:rPr>
          <w:rFonts w:asciiTheme="minorHAnsi" w:hAnsiTheme="minorHAnsi"/>
          <w:sz w:val="18"/>
          <w:szCs w:val="18"/>
        </w:rPr>
      </w:pPr>
      <w:r w:rsidRPr="00AB0B64">
        <w:rPr>
          <w:rFonts w:asciiTheme="minorHAnsi" w:hAnsiTheme="minorHAnsi"/>
          <w:i/>
          <w:sz w:val="18"/>
          <w:szCs w:val="18"/>
        </w:rPr>
        <w:t>Diversen (beleidsmatige mutaties)</w:t>
      </w:r>
      <w:r w:rsidRPr="00AB0B64">
        <w:rPr>
          <w:rFonts w:asciiTheme="minorHAnsi" w:hAnsiTheme="minorHAnsi"/>
          <w:i/>
          <w:sz w:val="18"/>
          <w:szCs w:val="18"/>
        </w:rPr>
        <w:br/>
      </w:r>
      <w:r w:rsidRPr="00AB0B64">
        <w:rPr>
          <w:rFonts w:asciiTheme="minorHAnsi" w:hAnsiTheme="minorHAnsi"/>
          <w:sz w:val="18"/>
          <w:szCs w:val="18"/>
        </w:rPr>
        <w:t>Dit betreft het saldo van diverse kleine mutaties.</w:t>
      </w:r>
    </w:p>
    <w:p w:rsidRPr="00AB0B64" w:rsidR="00443A33" w:rsidP="00443A33" w:rsidRDefault="00443A33">
      <w:pPr>
        <w:rPr>
          <w:rFonts w:asciiTheme="minorHAnsi" w:hAnsiTheme="minorHAnsi"/>
          <w:sz w:val="18"/>
          <w:szCs w:val="18"/>
        </w:rPr>
      </w:pPr>
    </w:p>
    <w:p w:rsidRPr="00AB0B64" w:rsidR="00443A33" w:rsidP="00443A33" w:rsidRDefault="00443A33">
      <w:pPr>
        <w:rPr>
          <w:rFonts w:asciiTheme="minorHAnsi" w:hAnsiTheme="minorHAnsi"/>
          <w:sz w:val="18"/>
          <w:szCs w:val="18"/>
        </w:rPr>
      </w:pPr>
      <w:r w:rsidRPr="00AB0B64">
        <w:rPr>
          <w:rFonts w:asciiTheme="minorHAnsi" w:hAnsiTheme="minorHAnsi"/>
          <w:i/>
          <w:sz w:val="18"/>
          <w:szCs w:val="18"/>
        </w:rPr>
        <w:t xml:space="preserve">Eigen bijdrage </w:t>
      </w:r>
      <w:proofErr w:type="spellStart"/>
      <w:r w:rsidRPr="00AB0B64">
        <w:rPr>
          <w:rFonts w:asciiTheme="minorHAnsi" w:hAnsiTheme="minorHAnsi"/>
          <w:i/>
          <w:sz w:val="18"/>
          <w:szCs w:val="18"/>
        </w:rPr>
        <w:t>Wmo</w:t>
      </w:r>
      <w:proofErr w:type="spellEnd"/>
      <w:r w:rsidRPr="00AB0B64">
        <w:rPr>
          <w:rFonts w:asciiTheme="minorHAnsi" w:hAnsiTheme="minorHAnsi"/>
          <w:i/>
          <w:sz w:val="18"/>
          <w:szCs w:val="18"/>
        </w:rPr>
        <w:br/>
      </w:r>
      <w:r w:rsidRPr="00AB0B64">
        <w:rPr>
          <w:rFonts w:asciiTheme="minorHAnsi" w:hAnsiTheme="minorHAnsi"/>
          <w:sz w:val="18"/>
          <w:szCs w:val="18"/>
        </w:rPr>
        <w:t xml:space="preserve">Het kabinet heeft in het najaar van 2016 besloten om vanaf 2017 eenverdienerhuishoudens waarbij één van de partners chronisch ziek is, financieel tegemoet te komen door middel van een landelijke aanpassing van de maximale eigen bijdrage voor </w:t>
      </w:r>
      <w:proofErr w:type="spellStart"/>
      <w:r w:rsidRPr="00AB0B64">
        <w:rPr>
          <w:rFonts w:asciiTheme="minorHAnsi" w:hAnsiTheme="minorHAnsi"/>
          <w:sz w:val="18"/>
          <w:szCs w:val="18"/>
        </w:rPr>
        <w:t>Wmo-ondersteuning</w:t>
      </w:r>
      <w:proofErr w:type="spellEnd"/>
      <w:r w:rsidRPr="00AB0B64">
        <w:rPr>
          <w:rFonts w:asciiTheme="minorHAnsi" w:hAnsiTheme="minorHAnsi"/>
          <w:sz w:val="18"/>
          <w:szCs w:val="18"/>
        </w:rPr>
        <w:t xml:space="preserve">. Gemeenten worden voor de </w:t>
      </w:r>
      <w:proofErr w:type="gramStart"/>
      <w:r w:rsidRPr="00AB0B64">
        <w:rPr>
          <w:rFonts w:asciiTheme="minorHAnsi" w:hAnsiTheme="minorHAnsi"/>
          <w:sz w:val="18"/>
          <w:szCs w:val="18"/>
        </w:rPr>
        <w:t>derving</w:t>
      </w:r>
      <w:proofErr w:type="gramEnd"/>
      <w:r w:rsidRPr="00AB0B64">
        <w:rPr>
          <w:rFonts w:asciiTheme="minorHAnsi" w:hAnsiTheme="minorHAnsi"/>
          <w:sz w:val="18"/>
          <w:szCs w:val="18"/>
        </w:rPr>
        <w:t xml:space="preserve"> van deze inkomsten gecompenseerd.</w:t>
      </w:r>
    </w:p>
    <w:p w:rsidRPr="00AB0B64" w:rsidR="00443A33" w:rsidP="00443A33" w:rsidRDefault="00443A33">
      <w:pPr>
        <w:rPr>
          <w:rFonts w:asciiTheme="minorHAnsi" w:hAnsiTheme="minorHAnsi"/>
          <w:sz w:val="18"/>
          <w:szCs w:val="18"/>
        </w:rPr>
      </w:pPr>
    </w:p>
    <w:p w:rsidRPr="00AB0B64" w:rsidR="00443A33" w:rsidP="00443A33" w:rsidRDefault="00443A33">
      <w:pPr>
        <w:rPr>
          <w:rFonts w:asciiTheme="minorHAnsi" w:hAnsiTheme="minorHAnsi"/>
          <w:i/>
          <w:sz w:val="18"/>
          <w:szCs w:val="18"/>
        </w:rPr>
      </w:pPr>
      <w:r w:rsidRPr="00AB0B64">
        <w:rPr>
          <w:rFonts w:asciiTheme="minorHAnsi" w:hAnsiTheme="minorHAnsi"/>
          <w:i/>
          <w:sz w:val="18"/>
          <w:szCs w:val="18"/>
        </w:rPr>
        <w:t>Diversen (technische mutaties)</w:t>
      </w:r>
    </w:p>
    <w:p w:rsidRPr="00AB0B64" w:rsidR="00443A33" w:rsidP="00443A33" w:rsidRDefault="00443A33">
      <w:pPr>
        <w:rPr>
          <w:rFonts w:asciiTheme="minorHAnsi" w:hAnsiTheme="minorHAnsi"/>
          <w:sz w:val="18"/>
          <w:szCs w:val="18"/>
        </w:rPr>
      </w:pPr>
      <w:r w:rsidRPr="00AB0B64">
        <w:rPr>
          <w:rFonts w:asciiTheme="minorHAnsi" w:hAnsiTheme="minorHAnsi"/>
          <w:sz w:val="18"/>
          <w:szCs w:val="18"/>
        </w:rPr>
        <w:t xml:space="preserve">Dit betreft het saldo van diverse kleine technische mutaties. Dit zijn </w:t>
      </w:r>
      <w:proofErr w:type="gramStart"/>
      <w:r w:rsidRPr="00AB0B64">
        <w:rPr>
          <w:rFonts w:asciiTheme="minorHAnsi" w:hAnsiTheme="minorHAnsi"/>
          <w:sz w:val="18"/>
          <w:szCs w:val="18"/>
        </w:rPr>
        <w:t>met name</w:t>
      </w:r>
      <w:proofErr w:type="gramEnd"/>
      <w:r w:rsidRPr="00AB0B64">
        <w:rPr>
          <w:rFonts w:asciiTheme="minorHAnsi" w:hAnsiTheme="minorHAnsi"/>
          <w:sz w:val="18"/>
          <w:szCs w:val="18"/>
        </w:rPr>
        <w:t xml:space="preserve"> </w:t>
      </w:r>
      <w:proofErr w:type="spellStart"/>
      <w:r w:rsidRPr="00AB0B64">
        <w:rPr>
          <w:rFonts w:asciiTheme="minorHAnsi" w:hAnsiTheme="minorHAnsi"/>
          <w:sz w:val="18"/>
          <w:szCs w:val="18"/>
        </w:rPr>
        <w:t>ijklijnmutaties</w:t>
      </w:r>
      <w:proofErr w:type="spellEnd"/>
      <w:r w:rsidRPr="00AB0B64">
        <w:rPr>
          <w:rFonts w:asciiTheme="minorHAnsi" w:hAnsiTheme="minorHAnsi"/>
          <w:sz w:val="18"/>
          <w:szCs w:val="18"/>
        </w:rPr>
        <w:t xml:space="preserve"> om premiegefinancierde middelen op het budgettair kader zorg over te hevelen naar het kader </w:t>
      </w:r>
      <w:proofErr w:type="spellStart"/>
      <w:r w:rsidRPr="00AB0B64">
        <w:rPr>
          <w:rFonts w:asciiTheme="minorHAnsi" w:hAnsiTheme="minorHAnsi"/>
          <w:sz w:val="18"/>
          <w:szCs w:val="18"/>
        </w:rPr>
        <w:t>RBG-eng</w:t>
      </w:r>
      <w:proofErr w:type="spellEnd"/>
      <w:r w:rsidRPr="00AB0B64">
        <w:rPr>
          <w:rFonts w:asciiTheme="minorHAnsi" w:hAnsiTheme="minorHAnsi"/>
          <w:sz w:val="18"/>
          <w:szCs w:val="18"/>
        </w:rPr>
        <w:t xml:space="preserve">. Zo zijn er bijvoorbeeld middelen overgeheveld om extra tolken in te zetten bij huisartsenposten ter verbetering van de communicatie met statushouders en zijn er middelen uit het kader Wijkverpleging via de begroting beschikbaar gesteld aan </w:t>
      </w:r>
      <w:proofErr w:type="spellStart"/>
      <w:r w:rsidRPr="00AB0B64">
        <w:rPr>
          <w:rFonts w:asciiTheme="minorHAnsi" w:hAnsiTheme="minorHAnsi"/>
          <w:sz w:val="18"/>
          <w:szCs w:val="18"/>
        </w:rPr>
        <w:t>ZonMW</w:t>
      </w:r>
      <w:proofErr w:type="spellEnd"/>
      <w:r w:rsidRPr="00AB0B64">
        <w:rPr>
          <w:rFonts w:asciiTheme="minorHAnsi" w:hAnsiTheme="minorHAnsi"/>
          <w:sz w:val="18"/>
          <w:szCs w:val="18"/>
        </w:rPr>
        <w:t xml:space="preserve"> ten behoeve van een kwaliteitsslag in de wijkverpleging.</w:t>
      </w:r>
    </w:p>
    <w:p w:rsidRPr="00AB0B64" w:rsidR="00443A33" w:rsidP="00443A33" w:rsidRDefault="00443A33">
      <w:pPr>
        <w:rPr>
          <w:rFonts w:asciiTheme="minorHAnsi" w:hAnsiTheme="minorHAnsi"/>
          <w:sz w:val="18"/>
          <w:szCs w:val="18"/>
        </w:rPr>
      </w:pPr>
    </w:p>
    <w:p w:rsidRPr="00AB0B64" w:rsidR="00443A33" w:rsidP="00443A33" w:rsidRDefault="00443A33">
      <w:pPr>
        <w:rPr>
          <w:rFonts w:asciiTheme="minorHAnsi" w:hAnsiTheme="minorHAnsi"/>
          <w:i/>
          <w:sz w:val="18"/>
          <w:szCs w:val="18"/>
        </w:rPr>
      </w:pPr>
      <w:r w:rsidRPr="00AB0B64">
        <w:rPr>
          <w:rFonts w:asciiTheme="minorHAnsi" w:hAnsiTheme="minorHAnsi"/>
          <w:i/>
          <w:sz w:val="18"/>
          <w:szCs w:val="18"/>
        </w:rPr>
        <w:t xml:space="preserve">Eigen bijdrage </w:t>
      </w:r>
      <w:proofErr w:type="spellStart"/>
      <w:r w:rsidRPr="00AB0B64">
        <w:rPr>
          <w:rFonts w:asciiTheme="minorHAnsi" w:hAnsiTheme="minorHAnsi"/>
          <w:i/>
          <w:sz w:val="18"/>
          <w:szCs w:val="18"/>
        </w:rPr>
        <w:t>Wlz</w:t>
      </w:r>
      <w:proofErr w:type="spellEnd"/>
    </w:p>
    <w:p w:rsidRPr="00AB0B64" w:rsidR="00443A33" w:rsidP="00443A33" w:rsidRDefault="00443A33">
      <w:pPr>
        <w:rPr>
          <w:rFonts w:asciiTheme="minorHAnsi" w:hAnsiTheme="minorHAnsi"/>
          <w:sz w:val="18"/>
          <w:szCs w:val="18"/>
        </w:rPr>
      </w:pPr>
      <w:r w:rsidRPr="00AB0B64">
        <w:rPr>
          <w:rFonts w:asciiTheme="minorHAnsi" w:hAnsiTheme="minorHAnsi"/>
          <w:sz w:val="18"/>
          <w:szCs w:val="18"/>
        </w:rPr>
        <w:t xml:space="preserve">De ontvangsten aan eigen bijdragen in de </w:t>
      </w:r>
      <w:proofErr w:type="spellStart"/>
      <w:r w:rsidRPr="00AB0B64">
        <w:rPr>
          <w:rFonts w:asciiTheme="minorHAnsi" w:hAnsiTheme="minorHAnsi"/>
          <w:sz w:val="18"/>
          <w:szCs w:val="18"/>
        </w:rPr>
        <w:t>Wlz</w:t>
      </w:r>
      <w:proofErr w:type="spellEnd"/>
      <w:r w:rsidRPr="00AB0B64">
        <w:rPr>
          <w:rFonts w:asciiTheme="minorHAnsi" w:hAnsiTheme="minorHAnsi"/>
          <w:sz w:val="18"/>
          <w:szCs w:val="18"/>
        </w:rPr>
        <w:t xml:space="preserve"> vallen hoger uit. De hogere ontvangsten zijn in lijn met toegenomen zorggebruik in de </w:t>
      </w:r>
      <w:proofErr w:type="spellStart"/>
      <w:r w:rsidRPr="00AB0B64">
        <w:rPr>
          <w:rFonts w:asciiTheme="minorHAnsi" w:hAnsiTheme="minorHAnsi"/>
          <w:sz w:val="18"/>
          <w:szCs w:val="18"/>
        </w:rPr>
        <w:t>Wlz</w:t>
      </w:r>
      <w:proofErr w:type="spellEnd"/>
      <w:r w:rsidRPr="00AB0B64">
        <w:rPr>
          <w:rFonts w:asciiTheme="minorHAnsi" w:hAnsiTheme="minorHAnsi"/>
          <w:sz w:val="18"/>
          <w:szCs w:val="18"/>
        </w:rPr>
        <w:t xml:space="preserve">, gecorrigeerd voor de verschillende leveringsvormen waar een cliënt uit kan kiezen. </w:t>
      </w:r>
    </w:p>
    <w:p w:rsidRPr="00AB0B64" w:rsidR="00443A33" w:rsidP="00443A33" w:rsidRDefault="00443A33">
      <w:pPr>
        <w:rPr>
          <w:rFonts w:asciiTheme="minorHAnsi" w:hAnsiTheme="minorHAnsi"/>
          <w:sz w:val="18"/>
          <w:szCs w:val="18"/>
        </w:rPr>
      </w:pPr>
    </w:p>
    <w:p w:rsidRPr="00AB0B64" w:rsidR="00443A33" w:rsidP="00443A33" w:rsidRDefault="00443A33">
      <w:pPr>
        <w:rPr>
          <w:rFonts w:asciiTheme="minorHAnsi" w:hAnsiTheme="minorHAnsi"/>
          <w:i/>
          <w:sz w:val="18"/>
          <w:szCs w:val="18"/>
        </w:rPr>
      </w:pPr>
      <w:r w:rsidRPr="00AB0B64">
        <w:rPr>
          <w:rFonts w:asciiTheme="minorHAnsi" w:hAnsiTheme="minorHAnsi"/>
          <w:i/>
          <w:sz w:val="18"/>
          <w:szCs w:val="18"/>
        </w:rPr>
        <w:t>Diversen (beleidsmatige mutaties)</w:t>
      </w:r>
    </w:p>
    <w:p w:rsidRPr="00AB0B64" w:rsidR="00443A33" w:rsidP="00443A33" w:rsidRDefault="00443A33">
      <w:pPr>
        <w:rPr>
          <w:rFonts w:asciiTheme="minorHAnsi" w:hAnsiTheme="minorHAnsi"/>
          <w:sz w:val="18"/>
          <w:szCs w:val="18"/>
        </w:rPr>
      </w:pPr>
      <w:r w:rsidRPr="00AB0B64">
        <w:rPr>
          <w:rFonts w:asciiTheme="minorHAnsi" w:hAnsiTheme="minorHAnsi"/>
          <w:sz w:val="18"/>
          <w:szCs w:val="18"/>
        </w:rPr>
        <w:t xml:space="preserve">Dit betreft een tweetal mutaties van ontvangsten in de </w:t>
      </w:r>
      <w:proofErr w:type="spellStart"/>
      <w:r w:rsidRPr="00AB0B64">
        <w:rPr>
          <w:rFonts w:asciiTheme="minorHAnsi" w:hAnsiTheme="minorHAnsi"/>
          <w:sz w:val="18"/>
          <w:szCs w:val="18"/>
        </w:rPr>
        <w:t>Wlz</w:t>
      </w:r>
      <w:proofErr w:type="spellEnd"/>
      <w:r w:rsidRPr="00AB0B64">
        <w:rPr>
          <w:rFonts w:asciiTheme="minorHAnsi" w:hAnsiTheme="minorHAnsi"/>
          <w:sz w:val="18"/>
          <w:szCs w:val="18"/>
        </w:rPr>
        <w:t xml:space="preserve">. Als gevolg van de overheveling van het </w:t>
      </w:r>
      <w:proofErr w:type="spellStart"/>
      <w:r w:rsidRPr="00AB0B64">
        <w:rPr>
          <w:rFonts w:asciiTheme="minorHAnsi" w:hAnsiTheme="minorHAnsi"/>
          <w:sz w:val="18"/>
          <w:szCs w:val="18"/>
        </w:rPr>
        <w:t>eerstelijnsverblijf</w:t>
      </w:r>
      <w:proofErr w:type="spellEnd"/>
      <w:r w:rsidRPr="00AB0B64">
        <w:rPr>
          <w:rFonts w:asciiTheme="minorHAnsi" w:hAnsiTheme="minorHAnsi"/>
          <w:sz w:val="18"/>
          <w:szCs w:val="18"/>
        </w:rPr>
        <w:t xml:space="preserve"> van de </w:t>
      </w:r>
      <w:proofErr w:type="spellStart"/>
      <w:r w:rsidRPr="00AB0B64">
        <w:rPr>
          <w:rFonts w:asciiTheme="minorHAnsi" w:hAnsiTheme="minorHAnsi"/>
          <w:sz w:val="18"/>
          <w:szCs w:val="18"/>
        </w:rPr>
        <w:t>Wlz</w:t>
      </w:r>
      <w:proofErr w:type="spellEnd"/>
      <w:r w:rsidRPr="00AB0B64">
        <w:rPr>
          <w:rFonts w:asciiTheme="minorHAnsi" w:hAnsiTheme="minorHAnsi"/>
          <w:sz w:val="18"/>
          <w:szCs w:val="18"/>
        </w:rPr>
        <w:t xml:space="preserve"> naar de </w:t>
      </w:r>
      <w:proofErr w:type="spellStart"/>
      <w:r w:rsidRPr="00AB0B64">
        <w:rPr>
          <w:rFonts w:asciiTheme="minorHAnsi" w:hAnsiTheme="minorHAnsi"/>
          <w:sz w:val="18"/>
          <w:szCs w:val="18"/>
        </w:rPr>
        <w:t>Zvw</w:t>
      </w:r>
      <w:proofErr w:type="spellEnd"/>
      <w:r w:rsidRPr="00AB0B64">
        <w:rPr>
          <w:rFonts w:asciiTheme="minorHAnsi" w:hAnsiTheme="minorHAnsi"/>
          <w:sz w:val="18"/>
          <w:szCs w:val="18"/>
        </w:rPr>
        <w:t xml:space="preserve"> zijn de ontvangsten aan eigen bijdragen in de </w:t>
      </w:r>
      <w:proofErr w:type="spellStart"/>
      <w:r w:rsidRPr="00AB0B64">
        <w:rPr>
          <w:rFonts w:asciiTheme="minorHAnsi" w:hAnsiTheme="minorHAnsi"/>
          <w:sz w:val="18"/>
          <w:szCs w:val="18"/>
        </w:rPr>
        <w:t>Wlz</w:t>
      </w:r>
      <w:proofErr w:type="spellEnd"/>
      <w:r w:rsidRPr="00AB0B64">
        <w:rPr>
          <w:rFonts w:asciiTheme="minorHAnsi" w:hAnsiTheme="minorHAnsi"/>
          <w:sz w:val="18"/>
          <w:szCs w:val="18"/>
        </w:rPr>
        <w:t xml:space="preserve"> lager. Daarnaast zijn de eigen bijdragen voor het Modulair Pakket Thuis (MPT) verlaagd.</w:t>
      </w:r>
    </w:p>
    <w:p w:rsidRPr="00AB0B64" w:rsidR="00443A33" w:rsidP="00443A33" w:rsidRDefault="00443A33">
      <w:pPr>
        <w:rPr>
          <w:rFonts w:asciiTheme="minorHAnsi" w:hAnsiTheme="minorHAnsi"/>
          <w:i/>
          <w:sz w:val="18"/>
          <w:szCs w:val="18"/>
        </w:rPr>
      </w:pPr>
    </w:p>
    <w:p w:rsidRPr="00AB0B64" w:rsidR="00443A33" w:rsidP="00443A33" w:rsidRDefault="00443A33">
      <w:pPr>
        <w:rPr>
          <w:rFonts w:asciiTheme="minorHAnsi" w:hAnsiTheme="minorHAnsi"/>
          <w:i/>
          <w:sz w:val="18"/>
          <w:szCs w:val="18"/>
        </w:rPr>
      </w:pPr>
    </w:p>
    <w:p w:rsidRPr="00AB0B64" w:rsidR="00FF66E1" w:rsidP="00443A33" w:rsidRDefault="00FF66E1">
      <w:pPr>
        <w:rPr>
          <w:rFonts w:asciiTheme="minorHAnsi" w:hAnsiTheme="minorHAnsi"/>
          <w:b/>
          <w:sz w:val="18"/>
          <w:szCs w:val="18"/>
        </w:rPr>
      </w:pPr>
    </w:p>
    <w:p w:rsidRPr="00AB0B64" w:rsidR="00FF66E1" w:rsidP="00443A33" w:rsidRDefault="00FF66E1">
      <w:pPr>
        <w:rPr>
          <w:rFonts w:asciiTheme="minorHAnsi" w:hAnsiTheme="minorHAnsi"/>
          <w:b/>
          <w:sz w:val="18"/>
          <w:szCs w:val="18"/>
        </w:rPr>
      </w:pPr>
    </w:p>
    <w:p w:rsidRPr="00AB0B64" w:rsidR="00CA63E9" w:rsidP="00443A33" w:rsidRDefault="00CA63E9">
      <w:pPr>
        <w:rPr>
          <w:rFonts w:asciiTheme="minorHAnsi" w:hAnsiTheme="minorHAnsi"/>
          <w:b/>
          <w:sz w:val="18"/>
          <w:szCs w:val="18"/>
        </w:rPr>
      </w:pPr>
      <w:r w:rsidRPr="00AB0B64">
        <w:rPr>
          <w:rFonts w:asciiTheme="minorHAnsi" w:hAnsiTheme="minorHAnsi"/>
          <w:b/>
          <w:sz w:val="18"/>
          <w:szCs w:val="18"/>
        </w:rPr>
        <w:br w:type="page"/>
      </w:r>
    </w:p>
    <w:p w:rsidRPr="00AB0B64" w:rsidR="00B44066" w:rsidP="00443A33" w:rsidRDefault="00B44066">
      <w:pPr>
        <w:rPr>
          <w:rFonts w:asciiTheme="minorHAnsi" w:hAnsiTheme="minorHAnsi"/>
          <w:b/>
          <w:bCs/>
          <w:sz w:val="18"/>
          <w:szCs w:val="18"/>
        </w:rPr>
      </w:pPr>
      <w:r w:rsidRPr="00AB0B64">
        <w:rPr>
          <w:rFonts w:asciiTheme="minorHAnsi" w:hAnsiTheme="minorHAnsi"/>
          <w:b/>
          <w:sz w:val="18"/>
          <w:szCs w:val="18"/>
        </w:rPr>
        <w:lastRenderedPageBreak/>
        <w:t xml:space="preserve">XVII </w:t>
      </w:r>
      <w:r w:rsidRPr="00AB0B64">
        <w:rPr>
          <w:rFonts w:asciiTheme="minorHAnsi" w:hAnsiTheme="minorHAnsi"/>
          <w:b/>
          <w:bCs/>
          <w:sz w:val="18"/>
          <w:szCs w:val="18"/>
        </w:rPr>
        <w:t>Buitenlandse Handel &amp; Ontwikkelingssamenwerking</w:t>
      </w:r>
    </w:p>
    <w:p w:rsidRPr="00AB0B64" w:rsidR="00B44066" w:rsidP="00443A33" w:rsidRDefault="00B44066">
      <w:pPr>
        <w:rPr>
          <w:rFonts w:asciiTheme="minorHAnsi" w:hAnsiTheme="minorHAnsi"/>
          <w:b/>
          <w:sz w:val="18"/>
          <w:szCs w:val="18"/>
        </w:rPr>
      </w:pPr>
    </w:p>
    <w:tbl>
      <w:tblPr>
        <w:tblW w:w="9660" w:type="dxa"/>
        <w:tblInd w:w="70" w:type="dxa"/>
        <w:tblCellMar>
          <w:left w:w="70" w:type="dxa"/>
          <w:right w:w="70" w:type="dxa"/>
        </w:tblCellMar>
        <w:tblLook w:val="04A0"/>
      </w:tblPr>
      <w:tblGrid>
        <w:gridCol w:w="4360"/>
        <w:gridCol w:w="1060"/>
        <w:gridCol w:w="1060"/>
        <w:gridCol w:w="1060"/>
        <w:gridCol w:w="1060"/>
        <w:gridCol w:w="1060"/>
      </w:tblGrid>
      <w:tr w:rsidRPr="00AB0B64" w:rsidR="00B44066" w:rsidTr="00B44066">
        <w:trPr>
          <w:trHeight w:val="240"/>
        </w:trPr>
        <w:tc>
          <w:tcPr>
            <w:tcW w:w="9660" w:type="dxa"/>
            <w:gridSpan w:val="6"/>
            <w:tcBorders>
              <w:top w:val="nil"/>
              <w:left w:val="nil"/>
              <w:bottom w:val="single" w:color="000000" w:sz="8" w:space="0"/>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XVII BUITENLANDSE HANDEL &amp; ONTWIKKELINGSSAMENWERKING: UITGAVEN</w:t>
            </w:r>
          </w:p>
        </w:tc>
      </w:tr>
      <w:tr w:rsidRPr="00AB0B64" w:rsidR="00B44066" w:rsidTr="00B44066">
        <w:trPr>
          <w:trHeight w:val="240"/>
        </w:trPr>
        <w:tc>
          <w:tcPr>
            <w:tcW w:w="43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 </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2021</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180"/>
        </w:trPr>
        <w:tc>
          <w:tcPr>
            <w:tcW w:w="43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Stand Voorjaarsnota 2017 (subtotaal)</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Totaal Internationale samenwerking</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2.755</w:t>
            </w:r>
            <w:r w:rsidRPr="00AB0B64" w:rsidR="00693676">
              <w:rPr>
                <w:rFonts w:asciiTheme="minorHAnsi" w:hAnsiTheme="minorHAnsi"/>
                <w:sz w:val="18"/>
                <w:szCs w:val="18"/>
              </w:rPr>
              <w:t>,8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2.262</w:t>
            </w:r>
            <w:r w:rsidRPr="00AB0B64" w:rsidR="00693676">
              <w:rPr>
                <w:rFonts w:asciiTheme="minorHAnsi" w:hAnsiTheme="minorHAnsi"/>
                <w:sz w:val="18"/>
                <w:szCs w:val="18"/>
              </w:rPr>
              <w:t>,4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2.196</w:t>
            </w:r>
            <w:r w:rsidRPr="00AB0B64" w:rsidR="00693676">
              <w:rPr>
                <w:rFonts w:asciiTheme="minorHAnsi" w:hAnsiTheme="minorHAnsi"/>
                <w:sz w:val="18"/>
                <w:szCs w:val="18"/>
              </w:rPr>
              <w:t>,2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2.200</w:t>
            </w:r>
            <w:r w:rsidRPr="00AB0B64" w:rsidR="00693676">
              <w:rPr>
                <w:rFonts w:asciiTheme="minorHAnsi" w:hAnsiTheme="minorHAnsi"/>
                <w:sz w:val="18"/>
                <w:szCs w:val="18"/>
              </w:rPr>
              <w:t>,9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2.447</w:t>
            </w:r>
            <w:r w:rsidRPr="00AB0B64" w:rsidR="00693676">
              <w:rPr>
                <w:rFonts w:asciiTheme="minorHAnsi" w:hAnsiTheme="minorHAnsi"/>
                <w:sz w:val="18"/>
                <w:szCs w:val="18"/>
              </w:rPr>
              <w:t>,3</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Stand Voorjaarsnota 2017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2.755</w:t>
            </w:r>
            <w:r w:rsidRPr="00AB0B64" w:rsidR="00693676">
              <w:rPr>
                <w:rFonts w:asciiTheme="minorHAnsi" w:hAnsiTheme="minorHAnsi"/>
                <w:sz w:val="18"/>
                <w:szCs w:val="18"/>
              </w:rPr>
              <w:t>,8</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2.262</w:t>
            </w:r>
            <w:r w:rsidRPr="00AB0B64" w:rsidR="00693676">
              <w:rPr>
                <w:rFonts w:asciiTheme="minorHAnsi" w:hAnsiTheme="minorHAnsi"/>
                <w:sz w:val="18"/>
                <w:szCs w:val="18"/>
              </w:rPr>
              <w:t>,4</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2.196</w:t>
            </w:r>
            <w:r w:rsidRPr="00AB0B64" w:rsidR="00693676">
              <w:rPr>
                <w:rFonts w:asciiTheme="minorHAnsi" w:hAnsiTheme="minorHAnsi"/>
                <w:sz w:val="18"/>
                <w:szCs w:val="18"/>
              </w:rPr>
              <w:t>,2</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2.200</w:t>
            </w:r>
            <w:r w:rsidRPr="00AB0B64" w:rsidR="00693676">
              <w:rPr>
                <w:rFonts w:asciiTheme="minorHAnsi" w:hAnsiTheme="minorHAnsi"/>
                <w:sz w:val="18"/>
                <w:szCs w:val="18"/>
              </w:rPr>
              <w:t>,9</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2.447</w:t>
            </w:r>
            <w:r w:rsidRPr="00AB0B64" w:rsidR="00693676">
              <w:rPr>
                <w:rFonts w:asciiTheme="minorHAnsi" w:hAnsiTheme="minorHAnsi"/>
                <w:sz w:val="18"/>
                <w:szCs w:val="18"/>
              </w:rPr>
              <w:t>,3</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XVII BUITENLANDSE HANDEL &amp; ONTWIKKELINGSSAMENWERKING: NIET-BELASTINGONTVANGSTEN</w:t>
            </w: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r>
      <w:tr w:rsidRPr="00AB0B64" w:rsidR="00B44066" w:rsidTr="00B44066">
        <w:trPr>
          <w:trHeight w:val="240"/>
        </w:trPr>
        <w:tc>
          <w:tcPr>
            <w:tcW w:w="4360" w:type="dxa"/>
            <w:tcBorders>
              <w:top w:val="single" w:color="000000" w:sz="8" w:space="0"/>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 </w:t>
            </w:r>
          </w:p>
        </w:tc>
        <w:tc>
          <w:tcPr>
            <w:tcW w:w="1060" w:type="dxa"/>
            <w:tcBorders>
              <w:top w:val="single" w:color="000000" w:sz="8" w:space="0"/>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single" w:color="000000" w:sz="8" w:space="0"/>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2021</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18,1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15,7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13,4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13,1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9,8</w:t>
            </w:r>
          </w:p>
        </w:tc>
      </w:tr>
      <w:tr w:rsidRPr="00AB0B64" w:rsidR="00B44066" w:rsidTr="00B44066">
        <w:trPr>
          <w:trHeight w:val="180"/>
        </w:trPr>
        <w:tc>
          <w:tcPr>
            <w:tcW w:w="43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Stand Voorjaarsnota 2017 (subtotaal)</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18,1</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15,7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13,4</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13,1</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9,8</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Totaal Internationale samenwerking</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72,1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63,1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63</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62,9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62,8</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Stand Voorjaarsnota 2017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90,2</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78,8</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76,3</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75,9</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72,5</w:t>
            </w:r>
          </w:p>
        </w:tc>
      </w:tr>
    </w:tbl>
    <w:p w:rsidRPr="00AB0B64" w:rsidR="00B44066" w:rsidP="00443A33" w:rsidRDefault="00B44066">
      <w:pPr>
        <w:rPr>
          <w:rFonts w:asciiTheme="minorHAnsi" w:hAnsiTheme="minorHAnsi"/>
          <w:b/>
          <w:sz w:val="18"/>
          <w:szCs w:val="18"/>
        </w:rPr>
      </w:pPr>
    </w:p>
    <w:p w:rsidRPr="00AB0B64" w:rsidR="00FF66E1" w:rsidP="00443A33" w:rsidRDefault="00FF66E1">
      <w:pPr>
        <w:pStyle w:val="Geenafstand"/>
        <w:rPr>
          <w:rFonts w:asciiTheme="minorHAnsi" w:hAnsiTheme="minorHAnsi"/>
          <w:i/>
          <w:szCs w:val="18"/>
        </w:rPr>
      </w:pPr>
      <w:r w:rsidRPr="00AB0B64">
        <w:rPr>
          <w:rFonts w:asciiTheme="minorHAnsi" w:hAnsiTheme="minorHAnsi"/>
          <w:szCs w:val="18"/>
        </w:rPr>
        <w:t xml:space="preserve">De begroting voor Buitenlandse Handel &amp; Ontwikkelingssamenwerking bestaat uit HGIS uitgaven en ontvangsten, </w:t>
      </w:r>
      <w:r w:rsidRPr="00AB0B64">
        <w:rPr>
          <w:rFonts w:asciiTheme="minorHAnsi" w:hAnsiTheme="minorHAnsi"/>
          <w:i/>
          <w:iCs/>
          <w:szCs w:val="18"/>
        </w:rPr>
        <w:t xml:space="preserve">en </w:t>
      </w:r>
      <w:proofErr w:type="spellStart"/>
      <w:r w:rsidRPr="00AB0B64">
        <w:rPr>
          <w:rFonts w:asciiTheme="minorHAnsi" w:hAnsiTheme="minorHAnsi"/>
          <w:szCs w:val="18"/>
        </w:rPr>
        <w:t>niet-HGIS</w:t>
      </w:r>
      <w:proofErr w:type="spellEnd"/>
      <w:r w:rsidRPr="00AB0B64">
        <w:rPr>
          <w:rFonts w:asciiTheme="minorHAnsi" w:hAnsiTheme="minorHAnsi"/>
          <w:szCs w:val="18"/>
        </w:rPr>
        <w:t xml:space="preserve"> ontvangsten. De HGIS uitgaven en ontvangsten worden in de VT HGIS toegelicht. Er hebben zich geen mutaties voorgedaan op de </w:t>
      </w:r>
      <w:proofErr w:type="spellStart"/>
      <w:r w:rsidRPr="00AB0B64">
        <w:rPr>
          <w:rFonts w:asciiTheme="minorHAnsi" w:hAnsiTheme="minorHAnsi"/>
          <w:szCs w:val="18"/>
        </w:rPr>
        <w:t>niet-HGIS</w:t>
      </w:r>
      <w:proofErr w:type="spellEnd"/>
      <w:r w:rsidRPr="00AB0B64">
        <w:rPr>
          <w:rFonts w:asciiTheme="minorHAnsi" w:hAnsiTheme="minorHAnsi"/>
          <w:szCs w:val="18"/>
        </w:rPr>
        <w:t xml:space="preserve"> ontvangsten op de begroting van Buitenlandse Handel &amp; Ontwikkelingssamenwerking</w:t>
      </w:r>
    </w:p>
    <w:p w:rsidRPr="00AB0B64" w:rsidR="00B44066" w:rsidP="00443A33" w:rsidRDefault="00B44066">
      <w:pPr>
        <w:rPr>
          <w:rFonts w:asciiTheme="minorHAnsi" w:hAnsiTheme="minorHAnsi"/>
          <w:b/>
          <w:sz w:val="18"/>
          <w:szCs w:val="18"/>
        </w:rPr>
      </w:pPr>
    </w:p>
    <w:p w:rsidRPr="00AB0B64" w:rsidR="00B44066" w:rsidP="00443A33" w:rsidRDefault="00B44066">
      <w:pPr>
        <w:rPr>
          <w:rFonts w:asciiTheme="minorHAnsi" w:hAnsiTheme="minorHAnsi"/>
          <w:b/>
          <w:sz w:val="18"/>
          <w:szCs w:val="18"/>
        </w:rPr>
      </w:pPr>
      <w:r w:rsidRPr="00AB0B64">
        <w:rPr>
          <w:rFonts w:asciiTheme="minorHAnsi" w:hAnsiTheme="minorHAnsi"/>
          <w:b/>
          <w:sz w:val="18"/>
          <w:szCs w:val="18"/>
        </w:rPr>
        <w:br w:type="page"/>
      </w:r>
    </w:p>
    <w:p w:rsidRPr="00AB0B64" w:rsidR="00B44066" w:rsidP="00443A33" w:rsidRDefault="00B44066">
      <w:pPr>
        <w:rPr>
          <w:rFonts w:asciiTheme="minorHAnsi" w:hAnsiTheme="minorHAnsi"/>
          <w:b/>
          <w:bCs/>
          <w:sz w:val="18"/>
          <w:szCs w:val="18"/>
        </w:rPr>
      </w:pPr>
      <w:r w:rsidRPr="00AB0B64">
        <w:rPr>
          <w:rFonts w:asciiTheme="minorHAnsi" w:hAnsiTheme="minorHAnsi"/>
          <w:b/>
          <w:sz w:val="18"/>
          <w:szCs w:val="18"/>
        </w:rPr>
        <w:lastRenderedPageBreak/>
        <w:t xml:space="preserve">XVIII </w:t>
      </w:r>
      <w:r w:rsidRPr="00AB0B64">
        <w:rPr>
          <w:rFonts w:asciiTheme="minorHAnsi" w:hAnsiTheme="minorHAnsi"/>
          <w:b/>
          <w:bCs/>
          <w:sz w:val="18"/>
          <w:szCs w:val="18"/>
        </w:rPr>
        <w:t>Wonen &amp; Rijksdienst</w:t>
      </w:r>
    </w:p>
    <w:p w:rsidRPr="00AB0B64" w:rsidR="00B44066" w:rsidP="00443A33" w:rsidRDefault="00B44066">
      <w:pPr>
        <w:rPr>
          <w:rFonts w:asciiTheme="minorHAnsi" w:hAnsiTheme="minorHAnsi"/>
          <w:b/>
          <w:sz w:val="18"/>
          <w:szCs w:val="18"/>
        </w:rPr>
      </w:pPr>
    </w:p>
    <w:tbl>
      <w:tblPr>
        <w:tblW w:w="9660" w:type="dxa"/>
        <w:tblInd w:w="70" w:type="dxa"/>
        <w:tblCellMar>
          <w:left w:w="70" w:type="dxa"/>
          <w:right w:w="70" w:type="dxa"/>
        </w:tblCellMar>
        <w:tblLook w:val="04A0"/>
      </w:tblPr>
      <w:tblGrid>
        <w:gridCol w:w="4360"/>
        <w:gridCol w:w="1060"/>
        <w:gridCol w:w="1060"/>
        <w:gridCol w:w="1060"/>
        <w:gridCol w:w="1060"/>
        <w:gridCol w:w="1060"/>
      </w:tblGrid>
      <w:tr w:rsidRPr="00AB0B64" w:rsidR="00B44066" w:rsidTr="00B44066">
        <w:trPr>
          <w:trHeight w:val="240"/>
        </w:trPr>
        <w:tc>
          <w:tcPr>
            <w:tcW w:w="9660" w:type="dxa"/>
            <w:gridSpan w:val="6"/>
            <w:tcBorders>
              <w:top w:val="nil"/>
              <w:left w:val="nil"/>
              <w:bottom w:val="single" w:color="000000" w:sz="8" w:space="0"/>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XVIII WONEN &amp; RIJKSDIENST: UITGAVEN</w:t>
            </w:r>
          </w:p>
        </w:tc>
      </w:tr>
      <w:tr w:rsidRPr="00AB0B64" w:rsidR="00B44066" w:rsidTr="00B44066">
        <w:trPr>
          <w:trHeight w:val="240"/>
        </w:trPr>
        <w:tc>
          <w:tcPr>
            <w:tcW w:w="43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 </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2021</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4.312</w:t>
            </w:r>
            <w:r w:rsidRPr="00AB0B64" w:rsidR="00693676">
              <w:rPr>
                <w:rFonts w:asciiTheme="minorHAnsi" w:hAnsiTheme="minorHAnsi"/>
                <w:sz w:val="18"/>
                <w:szCs w:val="18"/>
              </w:rPr>
              <w:t>,2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4.586</w:t>
            </w:r>
            <w:r w:rsidRPr="00AB0B64" w:rsidR="00693676">
              <w:rPr>
                <w:rFonts w:asciiTheme="minorHAnsi" w:hAnsiTheme="minorHAnsi"/>
                <w:sz w:val="18"/>
                <w:szCs w:val="18"/>
              </w:rPr>
              <w:t>,1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4.679</w:t>
            </w:r>
            <w:r w:rsidRPr="00AB0B64" w:rsidR="00693676">
              <w:rPr>
                <w:rFonts w:asciiTheme="minorHAnsi" w:hAnsiTheme="minorHAnsi"/>
                <w:sz w:val="18"/>
                <w:szCs w:val="18"/>
              </w:rPr>
              <w:t>,5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4.660</w:t>
            </w:r>
            <w:r w:rsidRPr="00AB0B64" w:rsidR="00693676">
              <w:rPr>
                <w:rFonts w:asciiTheme="minorHAnsi" w:hAnsiTheme="minorHAnsi"/>
                <w:sz w:val="18"/>
                <w:szCs w:val="18"/>
              </w:rPr>
              <w:t>,8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4.851</w:t>
            </w:r>
            <w:r w:rsidRPr="00AB0B64" w:rsidR="00693676">
              <w:rPr>
                <w:rFonts w:asciiTheme="minorHAnsi" w:hAnsiTheme="minorHAnsi"/>
                <w:sz w:val="18"/>
                <w:szCs w:val="18"/>
              </w:rPr>
              <w:t>,3</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Beleidsmatige mutaties</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Huurtoeslag</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-42,5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-57,6</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-85,7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-107,8</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Kasschuif (</w:t>
            </w:r>
            <w:proofErr w:type="spellStart"/>
            <w:r w:rsidRPr="00AB0B64">
              <w:rPr>
                <w:rFonts w:asciiTheme="minorHAnsi" w:hAnsiTheme="minorHAnsi"/>
                <w:sz w:val="18"/>
                <w:szCs w:val="18"/>
              </w:rPr>
              <w:t>trshv</w:t>
            </w:r>
            <w:proofErr w:type="spellEnd"/>
            <w:r w:rsidRPr="00AB0B64">
              <w:rPr>
                <w:rFonts w:asciiTheme="minorHAnsi" w:hAnsiTheme="minorHAnsi"/>
                <w:sz w:val="18"/>
                <w:szCs w:val="18"/>
              </w:rPr>
              <w:t>)</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-52,3</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33,8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23,5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45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proofErr w:type="spellStart"/>
            <w:r w:rsidRPr="00AB0B64">
              <w:rPr>
                <w:rFonts w:asciiTheme="minorHAnsi" w:hAnsiTheme="minorHAnsi"/>
                <w:sz w:val="18"/>
                <w:szCs w:val="18"/>
              </w:rPr>
              <w:t>Revolverend</w:t>
            </w:r>
            <w:proofErr w:type="spellEnd"/>
            <w:r w:rsidRPr="00AB0B64">
              <w:rPr>
                <w:rFonts w:asciiTheme="minorHAnsi" w:hAnsiTheme="minorHAnsi"/>
                <w:sz w:val="18"/>
                <w:szCs w:val="18"/>
              </w:rPr>
              <w:t xml:space="preserve"> fonds energiebesparing huursector</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73,2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-4,3</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0,1</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53,6</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-51,8</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-23,8</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-62,6</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-107,7</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Technische mutaties</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 xml:space="preserve">Surplus </w:t>
            </w:r>
            <w:proofErr w:type="spellStart"/>
            <w:r w:rsidRPr="00AB0B64">
              <w:rPr>
                <w:rFonts w:asciiTheme="minorHAnsi" w:hAnsiTheme="minorHAnsi"/>
                <w:sz w:val="18"/>
                <w:szCs w:val="18"/>
              </w:rPr>
              <w:t>ev</w:t>
            </w:r>
            <w:proofErr w:type="spellEnd"/>
            <w:r w:rsidRPr="00AB0B64">
              <w:rPr>
                <w:rFonts w:asciiTheme="minorHAnsi" w:hAnsiTheme="minorHAnsi"/>
                <w:sz w:val="18"/>
                <w:szCs w:val="18"/>
              </w:rPr>
              <w:t xml:space="preserve"> </w:t>
            </w:r>
            <w:proofErr w:type="spellStart"/>
            <w:proofErr w:type="gramStart"/>
            <w:r w:rsidRPr="00AB0B64">
              <w:rPr>
                <w:rFonts w:asciiTheme="minorHAnsi" w:hAnsiTheme="minorHAnsi"/>
                <w:sz w:val="18"/>
                <w:szCs w:val="18"/>
              </w:rPr>
              <w:t>rvb</w:t>
            </w:r>
            <w:proofErr w:type="spellEnd"/>
            <w:proofErr w:type="gramEnd"/>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79,8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-16,9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-19,2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-18,7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-19,1</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75,6</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-16,9</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-19,2</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-18,7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-19,1</w:t>
            </w:r>
          </w:p>
        </w:tc>
      </w:tr>
      <w:tr w:rsidRPr="00AB0B64" w:rsidR="00B44066" w:rsidTr="00B44066">
        <w:trPr>
          <w:trHeight w:val="180"/>
        </w:trPr>
        <w:tc>
          <w:tcPr>
            <w:tcW w:w="43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129,2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-68,7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-43,1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-81,4</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-126,8</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Stand Voorjaarsnota 2017 (subtotaal)</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4.441</w:t>
            </w:r>
            <w:r w:rsidRPr="00AB0B64" w:rsidR="00693676">
              <w:rPr>
                <w:rFonts w:asciiTheme="minorHAnsi" w:hAnsiTheme="minorHAnsi"/>
                <w:sz w:val="18"/>
                <w:szCs w:val="18"/>
              </w:rPr>
              <w:t>,3</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4.517</w:t>
            </w:r>
            <w:r w:rsidRPr="00AB0B64" w:rsidR="00693676">
              <w:rPr>
                <w:rFonts w:asciiTheme="minorHAnsi" w:hAnsiTheme="minorHAnsi"/>
                <w:sz w:val="18"/>
                <w:szCs w:val="18"/>
              </w:rPr>
              <w:t>,4</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4.636</w:t>
            </w:r>
            <w:r w:rsidRPr="00AB0B64" w:rsidR="00693676">
              <w:rPr>
                <w:rFonts w:asciiTheme="minorHAnsi" w:hAnsiTheme="minorHAnsi"/>
                <w:sz w:val="18"/>
                <w:szCs w:val="18"/>
              </w:rPr>
              <w:t>,4</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4.579</w:t>
            </w:r>
            <w:r w:rsidRPr="00AB0B64" w:rsidR="00693676">
              <w:rPr>
                <w:rFonts w:asciiTheme="minorHAnsi" w:hAnsiTheme="minorHAnsi"/>
                <w:sz w:val="18"/>
                <w:szCs w:val="18"/>
              </w:rPr>
              <w:t>,4</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4.724</w:t>
            </w:r>
            <w:r w:rsidRPr="00AB0B64" w:rsidR="00693676">
              <w:rPr>
                <w:rFonts w:asciiTheme="minorHAnsi" w:hAnsiTheme="minorHAnsi"/>
                <w:sz w:val="18"/>
                <w:szCs w:val="18"/>
              </w:rPr>
              <w:t>,5</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Totaal Internationale samenwerking</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Stand Voorjaarsnota 2017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4.441</w:t>
            </w:r>
            <w:r w:rsidRPr="00AB0B64" w:rsidR="00693676">
              <w:rPr>
                <w:rFonts w:asciiTheme="minorHAnsi" w:hAnsiTheme="minorHAnsi"/>
                <w:sz w:val="18"/>
                <w:szCs w:val="18"/>
              </w:rPr>
              <w:t>,3</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4.517</w:t>
            </w:r>
            <w:r w:rsidRPr="00AB0B64" w:rsidR="00693676">
              <w:rPr>
                <w:rFonts w:asciiTheme="minorHAnsi" w:hAnsiTheme="minorHAnsi"/>
                <w:sz w:val="18"/>
                <w:szCs w:val="18"/>
              </w:rPr>
              <w:t>,4</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4.636</w:t>
            </w:r>
            <w:r w:rsidRPr="00AB0B64" w:rsidR="00693676">
              <w:rPr>
                <w:rFonts w:asciiTheme="minorHAnsi" w:hAnsiTheme="minorHAnsi"/>
                <w:sz w:val="18"/>
                <w:szCs w:val="18"/>
              </w:rPr>
              <w:t>,4</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4.579</w:t>
            </w:r>
            <w:r w:rsidRPr="00AB0B64" w:rsidR="00693676">
              <w:rPr>
                <w:rFonts w:asciiTheme="minorHAnsi" w:hAnsiTheme="minorHAnsi"/>
                <w:sz w:val="18"/>
                <w:szCs w:val="18"/>
              </w:rPr>
              <w:t>,4</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4.724</w:t>
            </w:r>
            <w:r w:rsidRPr="00AB0B64" w:rsidR="00693676">
              <w:rPr>
                <w:rFonts w:asciiTheme="minorHAnsi" w:hAnsiTheme="minorHAnsi"/>
                <w:sz w:val="18"/>
                <w:szCs w:val="18"/>
              </w:rPr>
              <w:t>,5</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r>
      <w:tr w:rsidRPr="00AB0B64" w:rsidR="00B44066" w:rsidTr="00B44066">
        <w:trPr>
          <w:trHeight w:val="240"/>
        </w:trPr>
        <w:tc>
          <w:tcPr>
            <w:tcW w:w="9660" w:type="dxa"/>
            <w:gridSpan w:val="6"/>
            <w:tcBorders>
              <w:top w:val="nil"/>
              <w:left w:val="nil"/>
              <w:bottom w:val="single" w:color="000000" w:sz="8" w:space="0"/>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XVIII WONEN &amp; RIJKSDIENST: NIET-BELASTINGONTVANGSTEN</w:t>
            </w:r>
          </w:p>
        </w:tc>
      </w:tr>
      <w:tr w:rsidRPr="00AB0B64" w:rsidR="00B44066" w:rsidTr="00B44066">
        <w:trPr>
          <w:trHeight w:val="240"/>
        </w:trPr>
        <w:tc>
          <w:tcPr>
            <w:tcW w:w="43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 </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2021</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563,8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563,8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577,8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593,9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547,7</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Beleidsmatige mutaties</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Huurtoeslag</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103</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105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57</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62</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103</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105</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57</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Technische mutaties</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 xml:space="preserve">Surplus </w:t>
            </w:r>
            <w:proofErr w:type="spellStart"/>
            <w:r w:rsidRPr="00AB0B64">
              <w:rPr>
                <w:rFonts w:asciiTheme="minorHAnsi" w:hAnsiTheme="minorHAnsi"/>
                <w:sz w:val="18"/>
                <w:szCs w:val="18"/>
              </w:rPr>
              <w:t>ev</w:t>
            </w:r>
            <w:proofErr w:type="spellEnd"/>
            <w:r w:rsidRPr="00AB0B64">
              <w:rPr>
                <w:rFonts w:asciiTheme="minorHAnsi" w:hAnsiTheme="minorHAnsi"/>
                <w:sz w:val="18"/>
                <w:szCs w:val="18"/>
              </w:rPr>
              <w:t xml:space="preserve"> </w:t>
            </w:r>
            <w:proofErr w:type="spellStart"/>
            <w:proofErr w:type="gramStart"/>
            <w:r w:rsidRPr="00AB0B64">
              <w:rPr>
                <w:rFonts w:asciiTheme="minorHAnsi" w:hAnsiTheme="minorHAnsi"/>
                <w:sz w:val="18"/>
                <w:szCs w:val="18"/>
              </w:rPr>
              <w:t>rvb</w:t>
            </w:r>
            <w:proofErr w:type="spellEnd"/>
            <w:proofErr w:type="gramEnd"/>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79,8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Wet stroomlijning invordering</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-17,1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-44,2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-16,8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-16,8</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-17,3</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-18,3</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82,9</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-16,8</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-33,9</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-61,5</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-18,3</w:t>
            </w:r>
          </w:p>
        </w:tc>
      </w:tr>
      <w:tr w:rsidRPr="00AB0B64" w:rsidR="00B44066" w:rsidTr="00B44066">
        <w:trPr>
          <w:trHeight w:val="180"/>
        </w:trPr>
        <w:tc>
          <w:tcPr>
            <w:tcW w:w="43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129,9</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45,2</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69,1</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43,5</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38,7</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B44066" w:rsidP="00443A33" w:rsidRDefault="00B44066">
            <w:pPr>
              <w:rPr>
                <w:rFonts w:asciiTheme="minorHAnsi" w:hAnsiTheme="minorHAnsi"/>
                <w:sz w:val="18"/>
                <w:szCs w:val="18"/>
              </w:rPr>
            </w:pP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Stand Voorjaarsnota 2017 (subtotaal)</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693,8</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609</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646,9</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637,4</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586,4</w:t>
            </w:r>
          </w:p>
        </w:tc>
      </w:tr>
      <w:tr w:rsidRPr="00AB0B64" w:rsidR="00B44066" w:rsidTr="00B44066">
        <w:trPr>
          <w:trHeight w:val="240"/>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Totaal Internationale samenwerking</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0</w:t>
            </w:r>
          </w:p>
        </w:tc>
      </w:tr>
      <w:tr w:rsidRPr="00AB0B64" w:rsidR="00B44066" w:rsidTr="00B44066">
        <w:trPr>
          <w:trHeight w:val="225"/>
        </w:trPr>
        <w:tc>
          <w:tcPr>
            <w:tcW w:w="4360" w:type="dxa"/>
            <w:tcBorders>
              <w:top w:val="nil"/>
              <w:left w:val="nil"/>
              <w:bottom w:val="nil"/>
              <w:right w:val="nil"/>
            </w:tcBorders>
            <w:shd w:val="clear" w:color="auto" w:fill="auto"/>
            <w:hideMark/>
          </w:tcPr>
          <w:p w:rsidRPr="00AB0B64" w:rsidR="00B44066" w:rsidP="00443A33" w:rsidRDefault="00B44066">
            <w:pPr>
              <w:rPr>
                <w:rFonts w:asciiTheme="minorHAnsi" w:hAnsiTheme="minorHAnsi"/>
                <w:sz w:val="18"/>
                <w:szCs w:val="18"/>
              </w:rPr>
            </w:pPr>
            <w:r w:rsidRPr="00AB0B64">
              <w:rPr>
                <w:rFonts w:asciiTheme="minorHAnsi" w:hAnsiTheme="minorHAnsi"/>
                <w:sz w:val="18"/>
                <w:szCs w:val="18"/>
              </w:rPr>
              <w:t>Stand Voorjaarsnota 2017</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693,8</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609</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646,9</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637,4</w:t>
            </w:r>
          </w:p>
        </w:tc>
        <w:tc>
          <w:tcPr>
            <w:tcW w:w="1060" w:type="dxa"/>
            <w:tcBorders>
              <w:top w:val="single" w:color="000000" w:sz="8" w:space="0"/>
              <w:left w:val="nil"/>
              <w:bottom w:val="nil"/>
              <w:right w:val="nil"/>
            </w:tcBorders>
            <w:shd w:val="clear" w:color="auto" w:fill="auto"/>
            <w:hideMark/>
          </w:tcPr>
          <w:p w:rsidRPr="00AB0B64" w:rsidR="00B44066" w:rsidP="00443A33" w:rsidRDefault="00B44066">
            <w:pPr>
              <w:jc w:val="right"/>
              <w:rPr>
                <w:rFonts w:asciiTheme="minorHAnsi" w:hAnsiTheme="minorHAnsi"/>
                <w:sz w:val="18"/>
                <w:szCs w:val="18"/>
              </w:rPr>
            </w:pPr>
            <w:r w:rsidRPr="00AB0B64">
              <w:rPr>
                <w:rFonts w:asciiTheme="minorHAnsi" w:hAnsiTheme="minorHAnsi"/>
                <w:sz w:val="18"/>
                <w:szCs w:val="18"/>
              </w:rPr>
              <w:t>586,4</w:t>
            </w:r>
          </w:p>
        </w:tc>
      </w:tr>
    </w:tbl>
    <w:p w:rsidRPr="00AB0B64" w:rsidR="00B44066" w:rsidP="00443A33" w:rsidRDefault="00B44066">
      <w:pPr>
        <w:rPr>
          <w:rFonts w:asciiTheme="minorHAnsi" w:hAnsiTheme="minorHAnsi"/>
          <w:b/>
          <w:sz w:val="18"/>
          <w:szCs w:val="18"/>
        </w:rPr>
      </w:pPr>
    </w:p>
    <w:p w:rsidRPr="00AB0B64" w:rsidR="002C5D8D" w:rsidP="00443A33" w:rsidRDefault="002C5D8D">
      <w:pPr>
        <w:rPr>
          <w:rFonts w:asciiTheme="minorHAnsi" w:hAnsiTheme="minorHAnsi"/>
          <w:i/>
          <w:sz w:val="18"/>
          <w:szCs w:val="18"/>
        </w:rPr>
      </w:pPr>
      <w:r w:rsidRPr="00AB0B64">
        <w:rPr>
          <w:rFonts w:asciiTheme="minorHAnsi" w:hAnsiTheme="minorHAnsi"/>
          <w:i/>
          <w:sz w:val="18"/>
          <w:szCs w:val="18"/>
        </w:rPr>
        <w:t xml:space="preserve">Huurtoeslag (Beleidsmatige mutaties: </w:t>
      </w:r>
      <w:proofErr w:type="spellStart"/>
      <w:r w:rsidRPr="00AB0B64">
        <w:rPr>
          <w:rFonts w:asciiTheme="minorHAnsi" w:hAnsiTheme="minorHAnsi"/>
          <w:i/>
          <w:sz w:val="18"/>
          <w:szCs w:val="18"/>
        </w:rPr>
        <w:t>uitgaven-ontvangsten</w:t>
      </w:r>
      <w:proofErr w:type="spellEnd"/>
      <w:r w:rsidRPr="00AB0B64">
        <w:rPr>
          <w:rFonts w:asciiTheme="minorHAnsi" w:hAnsiTheme="minorHAnsi"/>
          <w:i/>
          <w:sz w:val="18"/>
          <w:szCs w:val="18"/>
        </w:rPr>
        <w:t>)</w:t>
      </w:r>
    </w:p>
    <w:p w:rsidRPr="00AB0B64" w:rsidR="002C5D8D" w:rsidP="00443A33" w:rsidRDefault="002C5D8D">
      <w:pPr>
        <w:rPr>
          <w:rFonts w:asciiTheme="minorHAnsi" w:hAnsiTheme="minorHAnsi"/>
          <w:sz w:val="18"/>
          <w:szCs w:val="18"/>
        </w:rPr>
      </w:pPr>
      <w:r w:rsidRPr="00AB0B64">
        <w:rPr>
          <w:rFonts w:asciiTheme="minorHAnsi" w:hAnsiTheme="minorHAnsi"/>
          <w:sz w:val="18"/>
          <w:szCs w:val="18"/>
        </w:rPr>
        <w:t xml:space="preserve">Naar de huidige demografische en economische inzichten op basis van het Centraal Economisch Plan 2017 (CEP) van het Centraal Planbureau (CPB) is in de periode 2017 - 2022 sprake van een meerjarige meevaller in de huurtoeslag (uitgaven en ontvangsten). De dalende werkloosheid en een hogere inkomensontwikkeling zorgen voor minder </w:t>
      </w:r>
      <w:proofErr w:type="spellStart"/>
      <w:r w:rsidRPr="00AB0B64">
        <w:rPr>
          <w:rFonts w:asciiTheme="minorHAnsi" w:hAnsiTheme="minorHAnsi"/>
          <w:sz w:val="18"/>
          <w:szCs w:val="18"/>
        </w:rPr>
        <w:t>huurtoeslaggerechtigden</w:t>
      </w:r>
      <w:proofErr w:type="spellEnd"/>
      <w:r w:rsidRPr="00AB0B64">
        <w:rPr>
          <w:rFonts w:asciiTheme="minorHAnsi" w:hAnsiTheme="minorHAnsi"/>
          <w:sz w:val="18"/>
          <w:szCs w:val="18"/>
        </w:rPr>
        <w:t>. Dit verklaart een groot deel van de meevaller. Een ander deel van de meevaller wordt veroorzaakt door een lagere instroom van statushouders.</w:t>
      </w:r>
    </w:p>
    <w:p w:rsidRPr="00AB0B64" w:rsidR="002C5D8D" w:rsidP="00443A33" w:rsidRDefault="002C5D8D">
      <w:pPr>
        <w:rPr>
          <w:rFonts w:asciiTheme="minorHAnsi" w:hAnsiTheme="minorHAnsi"/>
          <w:b/>
          <w:sz w:val="18"/>
          <w:szCs w:val="18"/>
        </w:rPr>
      </w:pPr>
    </w:p>
    <w:p w:rsidRPr="00AB0B64" w:rsidR="002C5D8D" w:rsidP="00443A33" w:rsidRDefault="002C5D8D">
      <w:pPr>
        <w:rPr>
          <w:rFonts w:asciiTheme="minorHAnsi" w:hAnsiTheme="minorHAnsi"/>
          <w:i/>
          <w:sz w:val="18"/>
          <w:szCs w:val="18"/>
        </w:rPr>
      </w:pPr>
      <w:r w:rsidRPr="00AB0B64">
        <w:rPr>
          <w:rFonts w:asciiTheme="minorHAnsi" w:hAnsiTheme="minorHAnsi"/>
          <w:i/>
          <w:sz w:val="18"/>
          <w:szCs w:val="18"/>
        </w:rPr>
        <w:t>Kasschuif (TRSHV)</w:t>
      </w:r>
    </w:p>
    <w:p w:rsidRPr="00AB0B64" w:rsidR="002C5D8D" w:rsidP="00443A33" w:rsidRDefault="002C5D8D">
      <w:pPr>
        <w:rPr>
          <w:rFonts w:asciiTheme="minorHAnsi" w:hAnsiTheme="minorHAnsi"/>
          <w:sz w:val="18"/>
          <w:szCs w:val="18"/>
        </w:rPr>
      </w:pPr>
      <w:r w:rsidRPr="00AB0B64">
        <w:rPr>
          <w:rFonts w:asciiTheme="minorHAnsi" w:hAnsiTheme="minorHAnsi"/>
          <w:sz w:val="18"/>
          <w:szCs w:val="18"/>
        </w:rPr>
        <w:t xml:space="preserve">Met de tijdelijke regeling stimulering huisvesting vergunninghouders (TRSHV) is meerjarig in totaal </w:t>
      </w:r>
      <w:r w:rsidRPr="00AB0B64">
        <w:rPr>
          <w:rFonts w:cs="Verdana" w:asciiTheme="minorHAnsi" w:hAnsiTheme="minorHAnsi"/>
          <w:sz w:val="18"/>
          <w:szCs w:val="18"/>
        </w:rPr>
        <w:t xml:space="preserve">87,5 mln. beschikbaar gesteld </w:t>
      </w:r>
      <w:r w:rsidRPr="00AB0B64">
        <w:rPr>
          <w:rFonts w:asciiTheme="minorHAnsi" w:hAnsiTheme="minorHAnsi"/>
          <w:sz w:val="18"/>
          <w:szCs w:val="18"/>
        </w:rPr>
        <w:t>voor de sobere huisvesting van 14.000 vergunninghouders. De regeling is sinds begin vorig jaar van kracht en loopt tot en met 2018. In 2016 is minder dan verwacht gebruik gemaakt van deze subsidieregeling. Op basis van de realisaties tot nu toe, is een nieuwe meerjarenraming opgesteld en vindt er een kasschuif plaats. Daarbij wordt ervan uitgegaan dat in 2017 eenzelfde hoeveelheid aanvragen wordt ingediend als in 2016 en dat het restant van de aanvragen in 2018 plaatsvindt.</w:t>
      </w:r>
    </w:p>
    <w:p w:rsidRPr="00AB0B64" w:rsidR="002C5D8D" w:rsidP="00443A33" w:rsidRDefault="002C5D8D">
      <w:pPr>
        <w:rPr>
          <w:rFonts w:asciiTheme="minorHAnsi" w:hAnsiTheme="minorHAnsi"/>
          <w:sz w:val="18"/>
          <w:szCs w:val="18"/>
        </w:rPr>
      </w:pPr>
    </w:p>
    <w:p w:rsidRPr="00AB0B64" w:rsidR="002C5D8D" w:rsidP="00443A33" w:rsidRDefault="002C5D8D">
      <w:pPr>
        <w:rPr>
          <w:rFonts w:asciiTheme="minorHAnsi" w:hAnsiTheme="minorHAnsi"/>
          <w:i/>
          <w:sz w:val="18"/>
          <w:szCs w:val="18"/>
        </w:rPr>
      </w:pPr>
      <w:proofErr w:type="spellStart"/>
      <w:r w:rsidRPr="00AB0B64">
        <w:rPr>
          <w:rFonts w:asciiTheme="minorHAnsi" w:hAnsiTheme="minorHAnsi"/>
          <w:i/>
          <w:sz w:val="18"/>
          <w:szCs w:val="18"/>
        </w:rPr>
        <w:t>Revolverend</w:t>
      </w:r>
      <w:proofErr w:type="spellEnd"/>
      <w:r w:rsidRPr="00AB0B64">
        <w:rPr>
          <w:rFonts w:asciiTheme="minorHAnsi" w:hAnsiTheme="minorHAnsi"/>
          <w:i/>
          <w:sz w:val="18"/>
          <w:szCs w:val="18"/>
        </w:rPr>
        <w:t xml:space="preserve"> Fonds Energiebesparing Huursector</w:t>
      </w:r>
    </w:p>
    <w:p w:rsidRPr="00AB0B64" w:rsidR="002C5D8D" w:rsidP="00443A33" w:rsidRDefault="002C5D8D">
      <w:pPr>
        <w:rPr>
          <w:rFonts w:asciiTheme="minorHAnsi" w:hAnsiTheme="minorHAnsi"/>
          <w:sz w:val="18"/>
          <w:szCs w:val="18"/>
        </w:rPr>
      </w:pPr>
      <w:r w:rsidRPr="00AB0B64">
        <w:rPr>
          <w:rFonts w:asciiTheme="minorHAnsi" w:hAnsiTheme="minorHAnsi"/>
          <w:sz w:val="18"/>
          <w:szCs w:val="18"/>
        </w:rPr>
        <w:t xml:space="preserve">In 2014 is conform de afspraken uit het Energieakkoord een fonds opgericht waarbij verhuurders van woningen een lening met lage rente kunnen aanvragen voor vergaande energiebesparende maatregelen. Het fonds heeft in 2014 incidenteel geld gekregen. Het restant van het fonds wordt ieder jaar buiten de eindejaarsmarge om meegenomen naar het volgende jaar. Voor 2017 is dit 73,2 mln. </w:t>
      </w:r>
    </w:p>
    <w:p w:rsidRPr="00AB0B64" w:rsidR="002C5D8D" w:rsidP="00443A33" w:rsidRDefault="002C5D8D">
      <w:pPr>
        <w:rPr>
          <w:rFonts w:asciiTheme="minorHAnsi" w:hAnsiTheme="minorHAnsi"/>
          <w:sz w:val="18"/>
          <w:szCs w:val="18"/>
        </w:rPr>
      </w:pPr>
    </w:p>
    <w:p w:rsidRPr="00AB0B64" w:rsidR="002C5D8D" w:rsidP="00443A33" w:rsidRDefault="002C5D8D">
      <w:pPr>
        <w:rPr>
          <w:rFonts w:asciiTheme="minorHAnsi" w:hAnsiTheme="minorHAnsi"/>
          <w:i/>
          <w:sz w:val="18"/>
          <w:szCs w:val="18"/>
        </w:rPr>
      </w:pPr>
      <w:proofErr w:type="gramStart"/>
      <w:r w:rsidRPr="00AB0B64">
        <w:rPr>
          <w:rFonts w:asciiTheme="minorHAnsi" w:hAnsiTheme="minorHAnsi"/>
          <w:i/>
          <w:sz w:val="18"/>
          <w:szCs w:val="18"/>
        </w:rPr>
        <w:t>Surplus</w:t>
      </w:r>
      <w:proofErr w:type="gramEnd"/>
      <w:r w:rsidRPr="00AB0B64">
        <w:rPr>
          <w:rFonts w:asciiTheme="minorHAnsi" w:hAnsiTheme="minorHAnsi"/>
          <w:i/>
          <w:sz w:val="18"/>
          <w:szCs w:val="18"/>
        </w:rPr>
        <w:t xml:space="preserve"> </w:t>
      </w:r>
      <w:proofErr w:type="spellStart"/>
      <w:r w:rsidRPr="00AB0B64">
        <w:rPr>
          <w:rFonts w:asciiTheme="minorHAnsi" w:hAnsiTheme="minorHAnsi"/>
          <w:i/>
          <w:sz w:val="18"/>
          <w:szCs w:val="18"/>
        </w:rPr>
        <w:t>ev</w:t>
      </w:r>
      <w:proofErr w:type="spellEnd"/>
      <w:r w:rsidRPr="00AB0B64">
        <w:rPr>
          <w:rFonts w:asciiTheme="minorHAnsi" w:hAnsiTheme="minorHAnsi"/>
          <w:i/>
          <w:sz w:val="18"/>
          <w:szCs w:val="18"/>
        </w:rPr>
        <w:t xml:space="preserve"> RVB (technische mutaties: uitgaven – ontvangsten)</w:t>
      </w:r>
    </w:p>
    <w:p w:rsidRPr="00AB0B64" w:rsidR="002C5D8D" w:rsidP="00443A33" w:rsidRDefault="002C5D8D">
      <w:pPr>
        <w:rPr>
          <w:rFonts w:asciiTheme="minorHAnsi" w:hAnsiTheme="minorHAnsi"/>
          <w:sz w:val="18"/>
          <w:szCs w:val="18"/>
        </w:rPr>
      </w:pPr>
      <w:r w:rsidRPr="00AB0B64">
        <w:rPr>
          <w:rFonts w:asciiTheme="minorHAnsi" w:hAnsiTheme="minorHAnsi"/>
          <w:sz w:val="18"/>
          <w:szCs w:val="18"/>
        </w:rPr>
        <w:t xml:space="preserve">Conform de regeling Agentschappen dient het eigen vermogen van een agentschap binnen de daarvoor geldende bandbreedte (tussen nihil en de maximumomvang van 5% van de gemiddelde jaaromzet) te worden </w:t>
      </w:r>
      <w:proofErr w:type="gramStart"/>
      <w:r w:rsidRPr="00AB0B64">
        <w:rPr>
          <w:rFonts w:asciiTheme="minorHAnsi" w:hAnsiTheme="minorHAnsi"/>
          <w:sz w:val="18"/>
          <w:szCs w:val="18"/>
        </w:rPr>
        <w:t xml:space="preserve">gebracht.  </w:t>
      </w:r>
      <w:proofErr w:type="gramEnd"/>
      <w:r w:rsidRPr="00AB0B64">
        <w:rPr>
          <w:rFonts w:asciiTheme="minorHAnsi" w:hAnsiTheme="minorHAnsi"/>
          <w:sz w:val="18"/>
          <w:szCs w:val="18"/>
        </w:rPr>
        <w:t xml:space="preserve">Het </w:t>
      </w:r>
      <w:proofErr w:type="gramStart"/>
      <w:r w:rsidRPr="00AB0B64">
        <w:rPr>
          <w:rFonts w:asciiTheme="minorHAnsi" w:hAnsiTheme="minorHAnsi"/>
          <w:sz w:val="18"/>
          <w:szCs w:val="18"/>
        </w:rPr>
        <w:t>surplus</w:t>
      </w:r>
      <w:proofErr w:type="gramEnd"/>
      <w:r w:rsidRPr="00AB0B64">
        <w:rPr>
          <w:rFonts w:asciiTheme="minorHAnsi" w:hAnsiTheme="minorHAnsi"/>
          <w:sz w:val="18"/>
          <w:szCs w:val="18"/>
        </w:rPr>
        <w:t xml:space="preserve"> eigen vermogen van het Rijksvastgoedbedrijf (79,8 mln.) wordt door </w:t>
      </w:r>
      <w:proofErr w:type="spellStart"/>
      <w:r w:rsidRPr="00AB0B64">
        <w:rPr>
          <w:rFonts w:asciiTheme="minorHAnsi" w:hAnsiTheme="minorHAnsi"/>
          <w:sz w:val="18"/>
          <w:szCs w:val="18"/>
        </w:rPr>
        <w:t>WenR</w:t>
      </w:r>
      <w:proofErr w:type="spellEnd"/>
      <w:r w:rsidRPr="00AB0B64">
        <w:rPr>
          <w:rFonts w:asciiTheme="minorHAnsi" w:hAnsiTheme="minorHAnsi"/>
          <w:sz w:val="18"/>
          <w:szCs w:val="18"/>
        </w:rPr>
        <w:t xml:space="preserve"> ingezet om het negatieve eigen vermogen bij andere </w:t>
      </w:r>
      <w:proofErr w:type="spellStart"/>
      <w:r w:rsidRPr="00AB0B64">
        <w:rPr>
          <w:rFonts w:asciiTheme="minorHAnsi" w:hAnsiTheme="minorHAnsi"/>
          <w:sz w:val="18"/>
          <w:szCs w:val="18"/>
        </w:rPr>
        <w:t>shared</w:t>
      </w:r>
      <w:proofErr w:type="spellEnd"/>
      <w:r w:rsidRPr="00AB0B64">
        <w:rPr>
          <w:rFonts w:asciiTheme="minorHAnsi" w:hAnsiTheme="minorHAnsi"/>
          <w:sz w:val="18"/>
          <w:szCs w:val="18"/>
        </w:rPr>
        <w:t xml:space="preserve"> service organisaties (</w:t>
      </w:r>
      <w:proofErr w:type="spellStart"/>
      <w:r w:rsidRPr="00AB0B64">
        <w:rPr>
          <w:rFonts w:asciiTheme="minorHAnsi" w:hAnsiTheme="minorHAnsi"/>
          <w:sz w:val="18"/>
          <w:szCs w:val="18"/>
        </w:rPr>
        <w:t>SSO’s</w:t>
      </w:r>
      <w:proofErr w:type="spellEnd"/>
      <w:r w:rsidRPr="00AB0B64">
        <w:rPr>
          <w:rFonts w:asciiTheme="minorHAnsi" w:hAnsiTheme="minorHAnsi"/>
          <w:sz w:val="18"/>
          <w:szCs w:val="18"/>
        </w:rPr>
        <w:t xml:space="preserve">) van </w:t>
      </w:r>
      <w:proofErr w:type="spellStart"/>
      <w:r w:rsidRPr="00AB0B64">
        <w:rPr>
          <w:rFonts w:asciiTheme="minorHAnsi" w:hAnsiTheme="minorHAnsi"/>
          <w:sz w:val="18"/>
          <w:szCs w:val="18"/>
        </w:rPr>
        <w:t>WenR</w:t>
      </w:r>
      <w:proofErr w:type="spellEnd"/>
      <w:r w:rsidRPr="00AB0B64">
        <w:rPr>
          <w:rFonts w:asciiTheme="minorHAnsi" w:hAnsiTheme="minorHAnsi"/>
          <w:sz w:val="18"/>
          <w:szCs w:val="18"/>
        </w:rPr>
        <w:t xml:space="preserve"> aan te vullen en het restant wordt teruggegeven aan de afnemers van het RVB.</w:t>
      </w:r>
    </w:p>
    <w:p w:rsidRPr="00AB0B64" w:rsidR="002C5D8D" w:rsidP="00443A33" w:rsidRDefault="002C5D8D">
      <w:pPr>
        <w:rPr>
          <w:rFonts w:asciiTheme="minorHAnsi" w:hAnsiTheme="minorHAnsi"/>
          <w:sz w:val="18"/>
          <w:szCs w:val="18"/>
        </w:rPr>
      </w:pPr>
    </w:p>
    <w:p w:rsidRPr="00AB0B64" w:rsidR="002C5D8D" w:rsidP="00443A33" w:rsidRDefault="002C5D8D">
      <w:pPr>
        <w:rPr>
          <w:rFonts w:asciiTheme="minorHAnsi" w:hAnsiTheme="minorHAnsi"/>
          <w:i/>
          <w:sz w:val="18"/>
          <w:szCs w:val="18"/>
        </w:rPr>
      </w:pPr>
      <w:r w:rsidRPr="00AB0B64">
        <w:rPr>
          <w:rFonts w:asciiTheme="minorHAnsi" w:hAnsiTheme="minorHAnsi"/>
          <w:i/>
          <w:sz w:val="18"/>
          <w:szCs w:val="18"/>
        </w:rPr>
        <w:t>Wet stroomlijning invordering</w:t>
      </w:r>
    </w:p>
    <w:p w:rsidRPr="00AB0B64" w:rsidR="002C5D8D" w:rsidP="00443A33" w:rsidRDefault="002C5D8D">
      <w:pPr>
        <w:rPr>
          <w:rFonts w:asciiTheme="minorHAnsi" w:hAnsiTheme="minorHAnsi"/>
          <w:sz w:val="18"/>
          <w:szCs w:val="18"/>
        </w:rPr>
      </w:pPr>
      <w:r w:rsidRPr="00AB0B64">
        <w:rPr>
          <w:rFonts w:asciiTheme="minorHAnsi" w:hAnsiTheme="minorHAnsi"/>
          <w:sz w:val="18"/>
          <w:szCs w:val="18"/>
        </w:rPr>
        <w:t xml:space="preserve">Op de begroting van BZK (VII) zijn de hogere ontvangsten bij de huurtoeslag als gevolg van de Wet Stroomlijning invordering Belastingdienst </w:t>
      </w:r>
      <w:r w:rsidRPr="00AB0B64">
        <w:rPr>
          <w:rFonts w:cs="Verdana" w:asciiTheme="minorHAnsi" w:hAnsiTheme="minorHAnsi"/>
          <w:sz w:val="18"/>
          <w:szCs w:val="18"/>
        </w:rPr>
        <w:t xml:space="preserve">gereserveerd op nominaal onvoorzien. In deze wet wordt </w:t>
      </w:r>
      <w:r w:rsidRPr="00AB0B64">
        <w:rPr>
          <w:rFonts w:asciiTheme="minorHAnsi" w:hAnsiTheme="minorHAnsi"/>
          <w:sz w:val="18"/>
          <w:szCs w:val="18"/>
        </w:rPr>
        <w:t xml:space="preserve">de standaardtermijn voor betalingsregelingen teruggebracht van 2 naar 1 jaar, wat tijdelijk ca. </w:t>
      </w:r>
      <w:proofErr w:type="gramStart"/>
      <w:r w:rsidRPr="00AB0B64">
        <w:rPr>
          <w:rFonts w:cs="Verdana" w:asciiTheme="minorHAnsi" w:hAnsiTheme="minorHAnsi"/>
          <w:sz w:val="18"/>
          <w:szCs w:val="18"/>
        </w:rPr>
        <w:t xml:space="preserve">61 mln. oplevert. </w:t>
      </w:r>
      <w:proofErr w:type="gramEnd"/>
      <w:r w:rsidRPr="00AB0B64">
        <w:rPr>
          <w:rFonts w:cs="Verdana" w:asciiTheme="minorHAnsi" w:hAnsiTheme="minorHAnsi"/>
          <w:sz w:val="18"/>
          <w:szCs w:val="18"/>
        </w:rPr>
        <w:t>Deze ho</w:t>
      </w:r>
      <w:r w:rsidR="00EE156E">
        <w:rPr>
          <w:rFonts w:cs="Verdana" w:asciiTheme="minorHAnsi" w:hAnsiTheme="minorHAnsi"/>
          <w:sz w:val="18"/>
          <w:szCs w:val="18"/>
        </w:rPr>
        <w:t>gere ontvangsten in 2019 en 2020</w:t>
      </w:r>
      <w:r w:rsidRPr="00AB0B64">
        <w:rPr>
          <w:rFonts w:cs="Verdana" w:asciiTheme="minorHAnsi" w:hAnsiTheme="minorHAnsi"/>
          <w:sz w:val="18"/>
          <w:szCs w:val="18"/>
        </w:rPr>
        <w:t xml:space="preserve"> worden meerjarig ingezet op de begroting van </w:t>
      </w:r>
      <w:proofErr w:type="spellStart"/>
      <w:r w:rsidRPr="00AB0B64">
        <w:rPr>
          <w:rFonts w:cs="Verdana" w:asciiTheme="minorHAnsi" w:hAnsiTheme="minorHAnsi"/>
          <w:sz w:val="18"/>
          <w:szCs w:val="18"/>
        </w:rPr>
        <w:t>WenR</w:t>
      </w:r>
      <w:proofErr w:type="spellEnd"/>
      <w:r w:rsidRPr="00AB0B64">
        <w:rPr>
          <w:rFonts w:cs="Verdana" w:asciiTheme="minorHAnsi" w:hAnsiTheme="minorHAnsi"/>
          <w:sz w:val="18"/>
          <w:szCs w:val="18"/>
        </w:rPr>
        <w:t xml:space="preserve"> om de lagere ontvan</w:t>
      </w:r>
      <w:r w:rsidRPr="00AB0B64">
        <w:rPr>
          <w:rFonts w:asciiTheme="minorHAnsi" w:hAnsiTheme="minorHAnsi"/>
          <w:sz w:val="18"/>
          <w:szCs w:val="18"/>
        </w:rPr>
        <w:t>gsten bij de huurtoeslag op te vangen</w:t>
      </w:r>
      <w:r w:rsidRPr="00AB0B64">
        <w:rPr>
          <w:rFonts w:cs="Verdana" w:asciiTheme="minorHAnsi" w:hAnsiTheme="minorHAnsi"/>
          <w:sz w:val="18"/>
          <w:szCs w:val="18"/>
        </w:rPr>
        <w:t xml:space="preserve">. De lagere ontvangsten zijn een gevolg van </w:t>
      </w:r>
      <w:r w:rsidRPr="00AB0B64">
        <w:rPr>
          <w:rFonts w:asciiTheme="minorHAnsi" w:hAnsiTheme="minorHAnsi"/>
          <w:sz w:val="18"/>
          <w:szCs w:val="18"/>
        </w:rPr>
        <w:t>de Wet Beslagvrije voet, waarmee beter rekening wordt gehouden met de beslagvrije voet bij lage inkomens.</w:t>
      </w:r>
    </w:p>
    <w:p w:rsidRPr="00AB0B64" w:rsidR="002C5D8D" w:rsidP="00443A33" w:rsidRDefault="002C5D8D">
      <w:pPr>
        <w:rPr>
          <w:rFonts w:asciiTheme="minorHAnsi" w:hAnsiTheme="minorHAnsi"/>
          <w:sz w:val="18"/>
          <w:szCs w:val="18"/>
        </w:rPr>
      </w:pPr>
    </w:p>
    <w:p w:rsidRPr="00AB0B64" w:rsidR="002C5D8D" w:rsidP="00443A33" w:rsidRDefault="002C5D8D">
      <w:pPr>
        <w:rPr>
          <w:rFonts w:asciiTheme="minorHAnsi" w:hAnsiTheme="minorHAnsi"/>
          <w:i/>
          <w:iCs/>
          <w:sz w:val="18"/>
          <w:szCs w:val="18"/>
        </w:rPr>
      </w:pPr>
      <w:r w:rsidRPr="00AB0B64">
        <w:rPr>
          <w:rFonts w:asciiTheme="minorHAnsi" w:hAnsiTheme="minorHAnsi"/>
          <w:i/>
          <w:iCs/>
          <w:sz w:val="18"/>
          <w:szCs w:val="18"/>
        </w:rPr>
        <w:t>Diversen (uitgaven en ontvangsten, beleidsmatige en technische mutaties)</w:t>
      </w:r>
    </w:p>
    <w:p w:rsidRPr="00AB0B64" w:rsidR="002C5D8D" w:rsidP="00443A33" w:rsidRDefault="002C5D8D">
      <w:pPr>
        <w:rPr>
          <w:rFonts w:asciiTheme="minorHAnsi" w:hAnsiTheme="minorHAnsi"/>
          <w:sz w:val="18"/>
          <w:szCs w:val="18"/>
        </w:rPr>
      </w:pPr>
      <w:r w:rsidRPr="00AB0B64">
        <w:rPr>
          <w:rFonts w:asciiTheme="minorHAnsi" w:hAnsiTheme="minorHAnsi"/>
          <w:sz w:val="18"/>
          <w:szCs w:val="18"/>
        </w:rPr>
        <w:t xml:space="preserve">Onder diversen valt onder andere een meerjarige </w:t>
      </w:r>
      <w:proofErr w:type="spellStart"/>
      <w:r w:rsidRPr="00AB0B64">
        <w:rPr>
          <w:rFonts w:asciiTheme="minorHAnsi" w:hAnsiTheme="minorHAnsi"/>
          <w:sz w:val="18"/>
          <w:szCs w:val="18"/>
        </w:rPr>
        <w:t>ramingsbijstelling</w:t>
      </w:r>
      <w:proofErr w:type="spellEnd"/>
      <w:r w:rsidRPr="00AB0B64">
        <w:rPr>
          <w:rFonts w:asciiTheme="minorHAnsi" w:hAnsiTheme="minorHAnsi"/>
          <w:sz w:val="18"/>
          <w:szCs w:val="18"/>
        </w:rPr>
        <w:t xml:space="preserve"> van de ontvangsten van het Rijksvastgoedbedrijf (RVB) uit specifieke </w:t>
      </w:r>
      <w:proofErr w:type="spellStart"/>
      <w:r w:rsidRPr="00AB0B64">
        <w:rPr>
          <w:rFonts w:asciiTheme="minorHAnsi" w:hAnsiTheme="minorHAnsi"/>
          <w:sz w:val="18"/>
          <w:szCs w:val="18"/>
        </w:rPr>
        <w:t>ingebruikgevingen</w:t>
      </w:r>
      <w:proofErr w:type="spellEnd"/>
      <w:r w:rsidRPr="00AB0B64">
        <w:rPr>
          <w:rFonts w:asciiTheme="minorHAnsi" w:hAnsiTheme="minorHAnsi"/>
          <w:sz w:val="18"/>
          <w:szCs w:val="18"/>
        </w:rPr>
        <w:t xml:space="preserve">, </w:t>
      </w:r>
      <w:proofErr w:type="gramStart"/>
      <w:r w:rsidRPr="00AB0B64">
        <w:rPr>
          <w:rFonts w:asciiTheme="minorHAnsi" w:hAnsiTheme="minorHAnsi"/>
          <w:sz w:val="18"/>
          <w:szCs w:val="18"/>
        </w:rPr>
        <w:t>met name</w:t>
      </w:r>
      <w:proofErr w:type="gramEnd"/>
      <w:r w:rsidRPr="00AB0B64">
        <w:rPr>
          <w:rFonts w:asciiTheme="minorHAnsi" w:hAnsiTheme="minorHAnsi"/>
          <w:sz w:val="18"/>
          <w:szCs w:val="18"/>
        </w:rPr>
        <w:t xml:space="preserve"> verhuur en verpachting (7 mln. in 2017). Ook de zakelijke lasten van het RVB vallen onder deze post. Het RVB is belast met de betaling van door gemeenten en waterschappen opgelegde belastingen en heffingen op onroerende zaken in eigendom (bij de Staat). Dit wordt bekostigd vanuit de begroting voor Wonen en Rijksdienst. Daar staat tegenover dat het RVB middelen ontvangt van de gebruikers en deze vervolgens weer afdraagt aan Wonen en Rijksdienst. Besloten is om deze budgettaire rondpomp te beëindigen (18,3 mln. in 2017).</w:t>
      </w:r>
    </w:p>
    <w:p w:rsidRPr="00AB0B64" w:rsidR="002C5D8D" w:rsidP="00443A33" w:rsidRDefault="002C5D8D">
      <w:pPr>
        <w:rPr>
          <w:rFonts w:asciiTheme="minorHAnsi" w:hAnsiTheme="minorHAnsi"/>
          <w:sz w:val="18"/>
          <w:szCs w:val="18"/>
        </w:rPr>
      </w:pPr>
    </w:p>
    <w:p w:rsidRPr="00AB0B64" w:rsidR="00B44066" w:rsidP="00443A33" w:rsidRDefault="00B44066">
      <w:pPr>
        <w:rPr>
          <w:rFonts w:asciiTheme="minorHAnsi" w:hAnsiTheme="minorHAnsi"/>
          <w:b/>
          <w:sz w:val="18"/>
          <w:szCs w:val="18"/>
        </w:rPr>
      </w:pPr>
    </w:p>
    <w:p w:rsidRPr="00AB0B64" w:rsidR="00B44066" w:rsidP="00443A33" w:rsidRDefault="00B44066">
      <w:pPr>
        <w:rPr>
          <w:rFonts w:asciiTheme="minorHAnsi" w:hAnsiTheme="minorHAnsi"/>
          <w:b/>
          <w:sz w:val="18"/>
          <w:szCs w:val="18"/>
        </w:rPr>
      </w:pPr>
    </w:p>
    <w:p w:rsidRPr="00AB0B64" w:rsidR="00B44066" w:rsidP="00443A33" w:rsidRDefault="00B44066">
      <w:pPr>
        <w:rPr>
          <w:rFonts w:asciiTheme="minorHAnsi" w:hAnsiTheme="minorHAnsi"/>
          <w:b/>
          <w:sz w:val="18"/>
          <w:szCs w:val="18"/>
        </w:rPr>
      </w:pPr>
      <w:r w:rsidRPr="00AB0B64">
        <w:rPr>
          <w:rFonts w:asciiTheme="minorHAnsi" w:hAnsiTheme="minorHAnsi"/>
          <w:b/>
          <w:sz w:val="18"/>
          <w:szCs w:val="18"/>
        </w:rPr>
        <w:br w:type="page"/>
      </w:r>
    </w:p>
    <w:p w:rsidR="00CA63E9" w:rsidP="00443A33" w:rsidRDefault="00CA63E9">
      <w:pPr>
        <w:rPr>
          <w:rFonts w:asciiTheme="minorHAnsi" w:hAnsiTheme="minorHAnsi"/>
          <w:b/>
          <w:bCs/>
          <w:sz w:val="18"/>
          <w:szCs w:val="18"/>
        </w:rPr>
      </w:pPr>
      <w:r w:rsidRPr="00AB0B64">
        <w:rPr>
          <w:rFonts w:asciiTheme="minorHAnsi" w:hAnsiTheme="minorHAnsi"/>
          <w:b/>
          <w:bCs/>
          <w:sz w:val="18"/>
          <w:szCs w:val="18"/>
        </w:rPr>
        <w:lastRenderedPageBreak/>
        <w:t>Gemeentefonds</w:t>
      </w:r>
    </w:p>
    <w:p w:rsidRPr="00AB0B64" w:rsidR="00CE2EC8" w:rsidP="00443A33" w:rsidRDefault="00CE2EC8">
      <w:pPr>
        <w:rPr>
          <w:rFonts w:asciiTheme="minorHAnsi" w:hAnsiTheme="minorHAnsi"/>
          <w:b/>
          <w:bCs/>
          <w:sz w:val="18"/>
          <w:szCs w:val="18"/>
        </w:rPr>
      </w:pPr>
    </w:p>
    <w:tbl>
      <w:tblPr>
        <w:tblW w:w="9780" w:type="dxa"/>
        <w:tblInd w:w="70" w:type="dxa"/>
        <w:tblCellMar>
          <w:left w:w="70" w:type="dxa"/>
          <w:right w:w="70" w:type="dxa"/>
        </w:tblCellMar>
        <w:tblLook w:val="04A0"/>
      </w:tblPr>
      <w:tblGrid>
        <w:gridCol w:w="4360"/>
        <w:gridCol w:w="1180"/>
        <w:gridCol w:w="1072"/>
        <w:gridCol w:w="1072"/>
        <w:gridCol w:w="1072"/>
        <w:gridCol w:w="1072"/>
      </w:tblGrid>
      <w:tr w:rsidR="00CE2EC8" w:rsidTr="00744068">
        <w:trPr>
          <w:trHeight w:val="240"/>
        </w:trPr>
        <w:tc>
          <w:tcPr>
            <w:tcW w:w="9780" w:type="dxa"/>
            <w:gridSpan w:val="6"/>
            <w:tcBorders>
              <w:top w:val="nil"/>
              <w:left w:val="nil"/>
              <w:bottom w:val="single" w:color="000000" w:sz="8" w:space="0"/>
              <w:right w:val="nil"/>
            </w:tcBorders>
            <w:shd w:val="clear" w:color="auto" w:fill="auto"/>
            <w:hideMark/>
          </w:tcPr>
          <w:p w:rsidR="00CE2EC8" w:rsidP="00744068" w:rsidRDefault="00CE2EC8">
            <w:pPr>
              <w:rPr>
                <w:rFonts w:ascii="Verdana" w:hAnsi="Verdana"/>
                <w:color w:val="000000"/>
                <w:sz w:val="18"/>
                <w:szCs w:val="18"/>
              </w:rPr>
            </w:pPr>
            <w:r>
              <w:rPr>
                <w:rFonts w:ascii="Verdana" w:hAnsi="Verdana"/>
                <w:color w:val="000000"/>
                <w:sz w:val="18"/>
                <w:szCs w:val="18"/>
              </w:rPr>
              <w:t>B GEMEENTEFONDS: UITGAVEN</w:t>
            </w:r>
          </w:p>
        </w:tc>
      </w:tr>
      <w:tr w:rsidR="00CE2EC8" w:rsidTr="00744068">
        <w:trPr>
          <w:trHeight w:val="240"/>
        </w:trPr>
        <w:tc>
          <w:tcPr>
            <w:tcW w:w="4360" w:type="dxa"/>
            <w:tcBorders>
              <w:top w:val="nil"/>
              <w:left w:val="nil"/>
              <w:bottom w:val="single" w:color="000000" w:sz="8" w:space="0"/>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 </w:t>
            </w:r>
          </w:p>
        </w:tc>
        <w:tc>
          <w:tcPr>
            <w:tcW w:w="1180" w:type="dxa"/>
            <w:tcBorders>
              <w:top w:val="nil"/>
              <w:left w:val="nil"/>
              <w:bottom w:val="single" w:color="000000" w:sz="8" w:space="0"/>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2017</w:t>
            </w:r>
          </w:p>
        </w:tc>
        <w:tc>
          <w:tcPr>
            <w:tcW w:w="1060" w:type="dxa"/>
            <w:tcBorders>
              <w:top w:val="nil"/>
              <w:left w:val="nil"/>
              <w:bottom w:val="single" w:color="000000" w:sz="8" w:space="0"/>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2018</w:t>
            </w:r>
          </w:p>
        </w:tc>
        <w:tc>
          <w:tcPr>
            <w:tcW w:w="1060" w:type="dxa"/>
            <w:tcBorders>
              <w:top w:val="nil"/>
              <w:left w:val="nil"/>
              <w:bottom w:val="single" w:color="000000" w:sz="8" w:space="0"/>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2019</w:t>
            </w:r>
          </w:p>
        </w:tc>
        <w:tc>
          <w:tcPr>
            <w:tcW w:w="1060" w:type="dxa"/>
            <w:tcBorders>
              <w:top w:val="nil"/>
              <w:left w:val="nil"/>
              <w:bottom w:val="single" w:color="000000" w:sz="8" w:space="0"/>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2020</w:t>
            </w:r>
          </w:p>
        </w:tc>
        <w:tc>
          <w:tcPr>
            <w:tcW w:w="1060" w:type="dxa"/>
            <w:tcBorders>
              <w:top w:val="nil"/>
              <w:left w:val="nil"/>
              <w:bottom w:val="single" w:color="000000" w:sz="8" w:space="0"/>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2021</w:t>
            </w:r>
          </w:p>
        </w:tc>
      </w:tr>
      <w:tr w:rsidR="00CE2EC8" w:rsidTr="00744068">
        <w:trPr>
          <w:trHeight w:val="225"/>
        </w:trPr>
        <w:tc>
          <w:tcPr>
            <w:tcW w:w="4360" w:type="dxa"/>
            <w:tcBorders>
              <w:top w:val="nil"/>
              <w:left w:val="nil"/>
              <w:bottom w:val="nil"/>
              <w:right w:val="nil"/>
            </w:tcBorders>
            <w:shd w:val="clear" w:color="auto" w:fill="auto"/>
            <w:hideMark/>
          </w:tcPr>
          <w:p w:rsidR="00CE2EC8" w:rsidP="00744068" w:rsidRDefault="00CE2EC8">
            <w:pPr>
              <w:rPr>
                <w:rFonts w:ascii="Verdana" w:hAnsi="Verdana"/>
                <w:color w:val="000000"/>
                <w:sz w:val="18"/>
                <w:szCs w:val="18"/>
              </w:rPr>
            </w:pPr>
            <w:r>
              <w:rPr>
                <w:rFonts w:ascii="Verdana" w:hAnsi="Verdana"/>
                <w:color w:val="000000"/>
                <w:sz w:val="18"/>
                <w:szCs w:val="18"/>
              </w:rPr>
              <w:t xml:space="preserve">Stand Miljoenennota 2017 (excl. </w:t>
            </w:r>
            <w:proofErr w:type="gramStart"/>
            <w:r>
              <w:rPr>
                <w:rFonts w:ascii="Verdana" w:hAnsi="Verdana"/>
                <w:color w:val="000000"/>
                <w:sz w:val="18"/>
                <w:szCs w:val="18"/>
              </w:rPr>
              <w:t>IS)</w:t>
            </w:r>
            <w:proofErr w:type="gramEnd"/>
          </w:p>
        </w:tc>
        <w:tc>
          <w:tcPr>
            <w:tcW w:w="118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27.143,20</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26.967,30</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26.843,40</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26.687,80</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26.627,70</w:t>
            </w:r>
          </w:p>
        </w:tc>
      </w:tr>
      <w:tr w:rsidR="00CE2EC8" w:rsidTr="00744068">
        <w:trPr>
          <w:trHeight w:val="225"/>
        </w:trPr>
        <w:tc>
          <w:tcPr>
            <w:tcW w:w="4360" w:type="dxa"/>
            <w:tcBorders>
              <w:top w:val="nil"/>
              <w:left w:val="nil"/>
              <w:bottom w:val="nil"/>
              <w:right w:val="nil"/>
            </w:tcBorders>
            <w:shd w:val="clear" w:color="auto" w:fill="auto"/>
            <w:hideMark/>
          </w:tcPr>
          <w:p w:rsidR="00CE2EC8" w:rsidP="00744068" w:rsidRDefault="00CE2EC8">
            <w:pPr>
              <w:rPr>
                <w:rFonts w:ascii="Verdana" w:hAnsi="Verdana"/>
                <w:color w:val="000000"/>
                <w:sz w:val="18"/>
                <w:szCs w:val="18"/>
              </w:rPr>
            </w:pPr>
            <w:r>
              <w:rPr>
                <w:rFonts w:ascii="Verdana" w:hAnsi="Verdana"/>
                <w:color w:val="000000"/>
                <w:sz w:val="18"/>
                <w:szCs w:val="18"/>
              </w:rPr>
              <w:t>Beleidsmatige mutaties</w:t>
            </w:r>
          </w:p>
        </w:tc>
        <w:tc>
          <w:tcPr>
            <w:tcW w:w="1180" w:type="dxa"/>
            <w:tcBorders>
              <w:top w:val="nil"/>
              <w:left w:val="nil"/>
              <w:bottom w:val="nil"/>
              <w:right w:val="nil"/>
            </w:tcBorders>
            <w:shd w:val="clear" w:color="auto" w:fill="auto"/>
            <w:noWrap/>
            <w:vAlign w:val="bottom"/>
            <w:hideMark/>
          </w:tcPr>
          <w:p w:rsidR="00CE2EC8" w:rsidP="00744068" w:rsidRDefault="00CE2EC8">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CE2EC8" w:rsidP="00744068" w:rsidRDefault="00CE2EC8">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CE2EC8" w:rsidP="00744068" w:rsidRDefault="00CE2EC8">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CE2EC8" w:rsidP="00744068" w:rsidRDefault="00CE2EC8">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CE2EC8" w:rsidP="00744068" w:rsidRDefault="00CE2EC8">
            <w:pPr>
              <w:rPr>
                <w:rFonts w:ascii="Verdana" w:hAnsi="Verdana"/>
                <w:color w:val="000000"/>
                <w:sz w:val="14"/>
                <w:szCs w:val="14"/>
              </w:rPr>
            </w:pPr>
          </w:p>
        </w:tc>
      </w:tr>
      <w:tr w:rsidR="00CE2EC8" w:rsidTr="00744068">
        <w:trPr>
          <w:trHeight w:val="225"/>
        </w:trPr>
        <w:tc>
          <w:tcPr>
            <w:tcW w:w="4360" w:type="dxa"/>
            <w:tcBorders>
              <w:top w:val="nil"/>
              <w:left w:val="nil"/>
              <w:bottom w:val="nil"/>
              <w:right w:val="nil"/>
            </w:tcBorders>
            <w:shd w:val="clear" w:color="auto" w:fill="auto"/>
            <w:hideMark/>
          </w:tcPr>
          <w:p w:rsidR="00CE2EC8" w:rsidP="00744068" w:rsidRDefault="00CE2EC8">
            <w:pPr>
              <w:ind w:firstLine="180" w:firstLineChars="100"/>
              <w:rPr>
                <w:rFonts w:ascii="Verdana" w:hAnsi="Verdana"/>
                <w:color w:val="000000"/>
                <w:sz w:val="18"/>
                <w:szCs w:val="18"/>
              </w:rPr>
            </w:pPr>
            <w:r>
              <w:rPr>
                <w:rFonts w:ascii="Verdana" w:hAnsi="Verdana"/>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CE2EC8" w:rsidP="00744068" w:rsidRDefault="00CE2EC8">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CE2EC8" w:rsidP="00744068" w:rsidRDefault="00CE2EC8">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CE2EC8" w:rsidP="00744068" w:rsidRDefault="00CE2EC8">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CE2EC8" w:rsidP="00744068" w:rsidRDefault="00CE2EC8">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CE2EC8" w:rsidP="00744068" w:rsidRDefault="00CE2EC8">
            <w:pPr>
              <w:rPr>
                <w:rFonts w:ascii="Verdana" w:hAnsi="Verdana"/>
                <w:color w:val="000000"/>
                <w:sz w:val="14"/>
                <w:szCs w:val="14"/>
              </w:rPr>
            </w:pPr>
          </w:p>
        </w:tc>
      </w:tr>
      <w:tr w:rsidR="00CE2EC8" w:rsidTr="00744068">
        <w:trPr>
          <w:trHeight w:val="225"/>
        </w:trPr>
        <w:tc>
          <w:tcPr>
            <w:tcW w:w="4360" w:type="dxa"/>
            <w:tcBorders>
              <w:top w:val="nil"/>
              <w:left w:val="nil"/>
              <w:bottom w:val="nil"/>
              <w:right w:val="nil"/>
            </w:tcBorders>
            <w:shd w:val="clear" w:color="auto" w:fill="auto"/>
            <w:hideMark/>
          </w:tcPr>
          <w:p w:rsidR="00CE2EC8" w:rsidP="00744068" w:rsidRDefault="00CE2EC8">
            <w:pPr>
              <w:ind w:firstLine="360" w:firstLineChars="200"/>
              <w:rPr>
                <w:rFonts w:ascii="Verdana" w:hAnsi="Verdana"/>
                <w:color w:val="000000"/>
                <w:sz w:val="18"/>
                <w:szCs w:val="18"/>
              </w:rPr>
            </w:pPr>
            <w:r>
              <w:rPr>
                <w:rFonts w:ascii="Verdana" w:hAnsi="Verdana"/>
                <w:color w:val="000000"/>
                <w:sz w:val="18"/>
                <w:szCs w:val="18"/>
              </w:rPr>
              <w:t>Verhoogde asielinstroom</w:t>
            </w:r>
          </w:p>
        </w:tc>
        <w:tc>
          <w:tcPr>
            <w:tcW w:w="118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27</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r>
      <w:tr w:rsidR="00CE2EC8" w:rsidTr="00744068">
        <w:trPr>
          <w:trHeight w:val="225"/>
        </w:trPr>
        <w:tc>
          <w:tcPr>
            <w:tcW w:w="4360" w:type="dxa"/>
            <w:tcBorders>
              <w:top w:val="nil"/>
              <w:left w:val="nil"/>
              <w:bottom w:val="nil"/>
              <w:right w:val="nil"/>
            </w:tcBorders>
            <w:shd w:val="clear" w:color="auto" w:fill="auto"/>
            <w:hideMark/>
          </w:tcPr>
          <w:p w:rsidR="00CE2EC8" w:rsidP="00744068" w:rsidRDefault="00CE2EC8">
            <w:pPr>
              <w:ind w:firstLine="360" w:firstLineChars="200"/>
              <w:rPr>
                <w:rFonts w:ascii="Verdana" w:hAnsi="Verdana"/>
                <w:color w:val="000000"/>
                <w:sz w:val="18"/>
                <w:szCs w:val="18"/>
              </w:rPr>
            </w:pPr>
            <w:r>
              <w:rPr>
                <w:rFonts w:ascii="Verdana" w:hAnsi="Verdana"/>
                <w:color w:val="000000"/>
                <w:sz w:val="18"/>
                <w:szCs w:val="18"/>
              </w:rPr>
              <w:t>Wijziging betalingsverloop</w:t>
            </w:r>
          </w:p>
        </w:tc>
        <w:tc>
          <w:tcPr>
            <w:tcW w:w="118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58</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r>
      <w:tr w:rsidR="00CE2EC8" w:rsidTr="00744068">
        <w:trPr>
          <w:trHeight w:val="240"/>
        </w:trPr>
        <w:tc>
          <w:tcPr>
            <w:tcW w:w="4360" w:type="dxa"/>
            <w:tcBorders>
              <w:top w:val="nil"/>
              <w:left w:val="nil"/>
              <w:bottom w:val="nil"/>
              <w:right w:val="nil"/>
            </w:tcBorders>
            <w:shd w:val="clear" w:color="auto" w:fill="auto"/>
            <w:hideMark/>
          </w:tcPr>
          <w:p w:rsidR="00CE2EC8" w:rsidP="00744068" w:rsidRDefault="00CE2EC8">
            <w:pPr>
              <w:ind w:firstLine="360" w:firstLineChars="200"/>
              <w:rPr>
                <w:rFonts w:ascii="Verdana" w:hAnsi="Verdana"/>
                <w:color w:val="000000"/>
                <w:sz w:val="18"/>
                <w:szCs w:val="18"/>
              </w:rPr>
            </w:pPr>
            <w:r>
              <w:rPr>
                <w:rFonts w:ascii="Verdana" w:hAnsi="Verdana"/>
                <w:color w:val="000000"/>
                <w:sz w:val="18"/>
                <w:szCs w:val="18"/>
              </w:rPr>
              <w:t>Diversen</w:t>
            </w:r>
          </w:p>
        </w:tc>
        <w:tc>
          <w:tcPr>
            <w:tcW w:w="118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1</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r>
      <w:tr w:rsidR="00CE2EC8" w:rsidTr="00744068">
        <w:trPr>
          <w:trHeight w:val="225"/>
        </w:trPr>
        <w:tc>
          <w:tcPr>
            <w:tcW w:w="4360" w:type="dxa"/>
            <w:tcBorders>
              <w:top w:val="nil"/>
              <w:left w:val="nil"/>
              <w:bottom w:val="nil"/>
              <w:right w:val="nil"/>
            </w:tcBorders>
            <w:shd w:val="clear" w:color="auto" w:fill="auto"/>
            <w:hideMark/>
          </w:tcPr>
          <w:p w:rsidR="00CE2EC8" w:rsidP="00744068" w:rsidRDefault="00CE2EC8">
            <w:pPr>
              <w:rPr>
                <w:rFonts w:ascii="Verdana" w:hAnsi="Verdana"/>
                <w:color w:val="000000"/>
                <w:sz w:val="18"/>
                <w:szCs w:val="18"/>
              </w:rPr>
            </w:pPr>
          </w:p>
        </w:tc>
        <w:tc>
          <w:tcPr>
            <w:tcW w:w="1180" w:type="dxa"/>
            <w:tcBorders>
              <w:top w:val="single" w:color="000000" w:sz="8" w:space="0"/>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86</w:t>
            </w:r>
          </w:p>
        </w:tc>
        <w:tc>
          <w:tcPr>
            <w:tcW w:w="1060" w:type="dxa"/>
            <w:tcBorders>
              <w:top w:val="single" w:color="000000" w:sz="8" w:space="0"/>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c>
          <w:tcPr>
            <w:tcW w:w="1060" w:type="dxa"/>
            <w:tcBorders>
              <w:top w:val="single" w:color="000000" w:sz="8" w:space="0"/>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c>
          <w:tcPr>
            <w:tcW w:w="1060" w:type="dxa"/>
            <w:tcBorders>
              <w:top w:val="single" w:color="000000" w:sz="8" w:space="0"/>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c>
          <w:tcPr>
            <w:tcW w:w="1060" w:type="dxa"/>
            <w:tcBorders>
              <w:top w:val="single" w:color="000000" w:sz="8" w:space="0"/>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r>
      <w:tr w:rsidR="00CE2EC8" w:rsidTr="00744068">
        <w:trPr>
          <w:trHeight w:val="225"/>
        </w:trPr>
        <w:tc>
          <w:tcPr>
            <w:tcW w:w="4360" w:type="dxa"/>
            <w:tcBorders>
              <w:top w:val="nil"/>
              <w:left w:val="nil"/>
              <w:bottom w:val="nil"/>
              <w:right w:val="nil"/>
            </w:tcBorders>
            <w:shd w:val="clear" w:color="auto" w:fill="auto"/>
            <w:hideMark/>
          </w:tcPr>
          <w:p w:rsidR="00CE2EC8" w:rsidP="00744068" w:rsidRDefault="00CE2EC8">
            <w:pPr>
              <w:rPr>
                <w:rFonts w:ascii="Verdana" w:hAnsi="Verdana"/>
                <w:color w:val="000000"/>
                <w:sz w:val="18"/>
                <w:szCs w:val="18"/>
              </w:rPr>
            </w:pPr>
            <w:r>
              <w:rPr>
                <w:rFonts w:ascii="Verdana" w:hAnsi="Verdana"/>
                <w:color w:val="000000"/>
                <w:sz w:val="18"/>
                <w:szCs w:val="18"/>
              </w:rPr>
              <w:t>Technische mutaties</w:t>
            </w:r>
          </w:p>
        </w:tc>
        <w:tc>
          <w:tcPr>
            <w:tcW w:w="1180" w:type="dxa"/>
            <w:tcBorders>
              <w:top w:val="nil"/>
              <w:left w:val="nil"/>
              <w:bottom w:val="nil"/>
              <w:right w:val="nil"/>
            </w:tcBorders>
            <w:shd w:val="clear" w:color="auto" w:fill="auto"/>
            <w:noWrap/>
            <w:vAlign w:val="bottom"/>
            <w:hideMark/>
          </w:tcPr>
          <w:p w:rsidR="00CE2EC8" w:rsidP="00744068" w:rsidRDefault="00CE2EC8">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CE2EC8" w:rsidP="00744068" w:rsidRDefault="00CE2EC8">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CE2EC8" w:rsidP="00744068" w:rsidRDefault="00CE2EC8">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CE2EC8" w:rsidP="00744068" w:rsidRDefault="00CE2EC8">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CE2EC8" w:rsidP="00744068" w:rsidRDefault="00CE2EC8">
            <w:pPr>
              <w:rPr>
                <w:rFonts w:ascii="Verdana" w:hAnsi="Verdana"/>
                <w:color w:val="000000"/>
                <w:sz w:val="14"/>
                <w:szCs w:val="14"/>
              </w:rPr>
            </w:pPr>
          </w:p>
        </w:tc>
      </w:tr>
      <w:tr w:rsidR="00CE2EC8" w:rsidTr="00744068">
        <w:trPr>
          <w:trHeight w:val="225"/>
        </w:trPr>
        <w:tc>
          <w:tcPr>
            <w:tcW w:w="4360" w:type="dxa"/>
            <w:tcBorders>
              <w:top w:val="nil"/>
              <w:left w:val="nil"/>
              <w:bottom w:val="nil"/>
              <w:right w:val="nil"/>
            </w:tcBorders>
            <w:shd w:val="clear" w:color="auto" w:fill="auto"/>
            <w:hideMark/>
          </w:tcPr>
          <w:p w:rsidR="00CE2EC8" w:rsidP="00744068" w:rsidRDefault="00CE2EC8">
            <w:pPr>
              <w:ind w:firstLine="180" w:firstLineChars="100"/>
              <w:rPr>
                <w:rFonts w:ascii="Verdana" w:hAnsi="Verdana"/>
                <w:color w:val="000000"/>
                <w:sz w:val="18"/>
                <w:szCs w:val="18"/>
              </w:rPr>
            </w:pPr>
            <w:r>
              <w:rPr>
                <w:rFonts w:ascii="Verdana" w:hAnsi="Verdana"/>
                <w:color w:val="000000"/>
                <w:sz w:val="18"/>
                <w:szCs w:val="18"/>
              </w:rPr>
              <w:t>Rijksbegroting in enge zin</w:t>
            </w:r>
          </w:p>
        </w:tc>
        <w:tc>
          <w:tcPr>
            <w:tcW w:w="1180" w:type="dxa"/>
            <w:tcBorders>
              <w:top w:val="nil"/>
              <w:left w:val="nil"/>
              <w:bottom w:val="nil"/>
              <w:right w:val="nil"/>
            </w:tcBorders>
            <w:shd w:val="clear" w:color="auto" w:fill="auto"/>
            <w:noWrap/>
            <w:vAlign w:val="bottom"/>
            <w:hideMark/>
          </w:tcPr>
          <w:p w:rsidR="00CE2EC8" w:rsidP="00744068" w:rsidRDefault="00CE2EC8">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CE2EC8" w:rsidP="00744068" w:rsidRDefault="00CE2EC8">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CE2EC8" w:rsidP="00744068" w:rsidRDefault="00CE2EC8">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CE2EC8" w:rsidP="00744068" w:rsidRDefault="00CE2EC8">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CE2EC8" w:rsidP="00744068" w:rsidRDefault="00CE2EC8">
            <w:pPr>
              <w:rPr>
                <w:rFonts w:ascii="Verdana" w:hAnsi="Verdana"/>
                <w:color w:val="000000"/>
                <w:sz w:val="14"/>
                <w:szCs w:val="14"/>
              </w:rPr>
            </w:pPr>
          </w:p>
        </w:tc>
      </w:tr>
      <w:tr w:rsidR="00CE2EC8" w:rsidTr="00744068">
        <w:trPr>
          <w:trHeight w:val="225"/>
        </w:trPr>
        <w:tc>
          <w:tcPr>
            <w:tcW w:w="4360" w:type="dxa"/>
            <w:tcBorders>
              <w:top w:val="nil"/>
              <w:left w:val="nil"/>
              <w:bottom w:val="nil"/>
              <w:right w:val="nil"/>
            </w:tcBorders>
            <w:shd w:val="clear" w:color="auto" w:fill="auto"/>
            <w:hideMark/>
          </w:tcPr>
          <w:p w:rsidR="00CE2EC8" w:rsidP="00744068" w:rsidRDefault="00CE2EC8">
            <w:pPr>
              <w:ind w:firstLine="360" w:firstLineChars="200"/>
              <w:rPr>
                <w:rFonts w:ascii="Verdana" w:hAnsi="Verdana"/>
                <w:color w:val="000000"/>
                <w:sz w:val="18"/>
                <w:szCs w:val="18"/>
              </w:rPr>
            </w:pPr>
            <w:r>
              <w:rPr>
                <w:rFonts w:ascii="Verdana" w:hAnsi="Verdana"/>
                <w:color w:val="000000"/>
                <w:sz w:val="18"/>
                <w:szCs w:val="18"/>
              </w:rPr>
              <w:t>Accres tranche 2016</w:t>
            </w:r>
          </w:p>
        </w:tc>
        <w:tc>
          <w:tcPr>
            <w:tcW w:w="118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87,7</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43,9</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43,9</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43,9</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43,9</w:t>
            </w:r>
          </w:p>
        </w:tc>
      </w:tr>
      <w:tr w:rsidR="00CE2EC8" w:rsidTr="00744068">
        <w:trPr>
          <w:trHeight w:val="225"/>
        </w:trPr>
        <w:tc>
          <w:tcPr>
            <w:tcW w:w="4360" w:type="dxa"/>
            <w:tcBorders>
              <w:top w:val="nil"/>
              <w:left w:val="nil"/>
              <w:bottom w:val="nil"/>
              <w:right w:val="nil"/>
            </w:tcBorders>
            <w:shd w:val="clear" w:color="auto" w:fill="auto"/>
            <w:hideMark/>
          </w:tcPr>
          <w:p w:rsidR="00CE2EC8" w:rsidP="00744068" w:rsidRDefault="00CE2EC8">
            <w:pPr>
              <w:ind w:firstLine="360" w:firstLineChars="200"/>
              <w:rPr>
                <w:rFonts w:ascii="Verdana" w:hAnsi="Verdana"/>
                <w:color w:val="000000"/>
                <w:sz w:val="18"/>
                <w:szCs w:val="18"/>
              </w:rPr>
            </w:pPr>
            <w:r>
              <w:rPr>
                <w:rFonts w:ascii="Verdana" w:hAnsi="Verdana"/>
                <w:color w:val="000000"/>
                <w:sz w:val="18"/>
                <w:szCs w:val="18"/>
              </w:rPr>
              <w:t>Accres tranche 2017</w:t>
            </w:r>
          </w:p>
        </w:tc>
        <w:tc>
          <w:tcPr>
            <w:tcW w:w="118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69,1</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69,1</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69,1</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69,1</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69,1</w:t>
            </w:r>
          </w:p>
        </w:tc>
      </w:tr>
      <w:tr w:rsidR="00CE2EC8" w:rsidTr="00744068">
        <w:trPr>
          <w:trHeight w:val="225"/>
        </w:trPr>
        <w:tc>
          <w:tcPr>
            <w:tcW w:w="4360" w:type="dxa"/>
            <w:tcBorders>
              <w:top w:val="nil"/>
              <w:left w:val="nil"/>
              <w:bottom w:val="nil"/>
              <w:right w:val="nil"/>
            </w:tcBorders>
            <w:shd w:val="clear" w:color="auto" w:fill="auto"/>
            <w:hideMark/>
          </w:tcPr>
          <w:p w:rsidR="00CE2EC8" w:rsidP="00744068" w:rsidRDefault="00CE2EC8">
            <w:pPr>
              <w:ind w:firstLine="360" w:firstLineChars="200"/>
              <w:rPr>
                <w:rFonts w:ascii="Verdana" w:hAnsi="Verdana"/>
                <w:color w:val="000000"/>
                <w:sz w:val="18"/>
                <w:szCs w:val="18"/>
              </w:rPr>
            </w:pPr>
            <w:r>
              <w:rPr>
                <w:rFonts w:ascii="Verdana" w:hAnsi="Verdana"/>
                <w:color w:val="000000"/>
                <w:sz w:val="18"/>
                <w:szCs w:val="18"/>
              </w:rPr>
              <w:t xml:space="preserve">Afrekening </w:t>
            </w:r>
            <w:proofErr w:type="spellStart"/>
            <w:r>
              <w:rPr>
                <w:rFonts w:ascii="Verdana" w:hAnsi="Verdana"/>
                <w:color w:val="000000"/>
                <w:sz w:val="18"/>
                <w:szCs w:val="18"/>
              </w:rPr>
              <w:t>bcf</w:t>
            </w:r>
            <w:proofErr w:type="spellEnd"/>
          </w:p>
        </w:tc>
        <w:tc>
          <w:tcPr>
            <w:tcW w:w="118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-52,6</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r>
      <w:tr w:rsidR="00CE2EC8" w:rsidTr="00744068">
        <w:trPr>
          <w:trHeight w:val="225"/>
        </w:trPr>
        <w:tc>
          <w:tcPr>
            <w:tcW w:w="4360" w:type="dxa"/>
            <w:tcBorders>
              <w:top w:val="nil"/>
              <w:left w:val="nil"/>
              <w:bottom w:val="nil"/>
              <w:right w:val="nil"/>
            </w:tcBorders>
            <w:shd w:val="clear" w:color="auto" w:fill="auto"/>
            <w:hideMark/>
          </w:tcPr>
          <w:p w:rsidR="00CE2EC8" w:rsidP="00744068" w:rsidRDefault="00CE2EC8">
            <w:pPr>
              <w:ind w:firstLine="360" w:firstLineChars="200"/>
              <w:rPr>
                <w:rFonts w:ascii="Verdana" w:hAnsi="Verdana"/>
                <w:color w:val="000000"/>
                <w:sz w:val="18"/>
                <w:szCs w:val="18"/>
              </w:rPr>
            </w:pPr>
            <w:proofErr w:type="spellStart"/>
            <w:r>
              <w:rPr>
                <w:rFonts w:ascii="Verdana" w:hAnsi="Verdana"/>
                <w:color w:val="000000"/>
                <w:sz w:val="18"/>
                <w:szCs w:val="18"/>
              </w:rPr>
              <w:t>Buurtsportcoaches</w:t>
            </w:r>
            <w:proofErr w:type="spellEnd"/>
          </w:p>
        </w:tc>
        <w:tc>
          <w:tcPr>
            <w:tcW w:w="118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58</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r>
      <w:tr w:rsidR="00CE2EC8" w:rsidTr="00744068">
        <w:trPr>
          <w:trHeight w:val="225"/>
        </w:trPr>
        <w:tc>
          <w:tcPr>
            <w:tcW w:w="4360" w:type="dxa"/>
            <w:tcBorders>
              <w:top w:val="nil"/>
              <w:left w:val="nil"/>
              <w:bottom w:val="nil"/>
              <w:right w:val="nil"/>
            </w:tcBorders>
            <w:shd w:val="clear" w:color="auto" w:fill="auto"/>
            <w:hideMark/>
          </w:tcPr>
          <w:p w:rsidR="00CE2EC8" w:rsidP="00744068" w:rsidRDefault="00CE2EC8">
            <w:pPr>
              <w:ind w:firstLine="360" w:firstLineChars="200"/>
              <w:rPr>
                <w:rFonts w:ascii="Verdana" w:hAnsi="Verdana"/>
                <w:color w:val="000000"/>
                <w:sz w:val="18"/>
                <w:szCs w:val="18"/>
              </w:rPr>
            </w:pPr>
            <w:r>
              <w:rPr>
                <w:rFonts w:ascii="Verdana" w:hAnsi="Verdana"/>
                <w:color w:val="000000"/>
                <w:sz w:val="18"/>
                <w:szCs w:val="18"/>
              </w:rPr>
              <w:t>Kansen voor alle kinderen</w:t>
            </w:r>
          </w:p>
        </w:tc>
        <w:tc>
          <w:tcPr>
            <w:tcW w:w="118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85</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85</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85</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85</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85</w:t>
            </w:r>
          </w:p>
        </w:tc>
      </w:tr>
      <w:tr w:rsidR="00CE2EC8" w:rsidTr="00744068">
        <w:trPr>
          <w:trHeight w:val="225"/>
        </w:trPr>
        <w:tc>
          <w:tcPr>
            <w:tcW w:w="4360" w:type="dxa"/>
            <w:tcBorders>
              <w:top w:val="nil"/>
              <w:left w:val="nil"/>
              <w:bottom w:val="nil"/>
              <w:right w:val="nil"/>
            </w:tcBorders>
            <w:shd w:val="clear" w:color="auto" w:fill="auto"/>
            <w:hideMark/>
          </w:tcPr>
          <w:p w:rsidR="00CE2EC8" w:rsidP="00744068" w:rsidRDefault="00CE2EC8">
            <w:pPr>
              <w:ind w:firstLine="360" w:firstLineChars="200"/>
              <w:rPr>
                <w:rFonts w:ascii="Verdana" w:hAnsi="Verdana"/>
                <w:color w:val="000000"/>
                <w:sz w:val="18"/>
                <w:szCs w:val="18"/>
              </w:rPr>
            </w:pPr>
            <w:r>
              <w:rPr>
                <w:rFonts w:ascii="Verdana" w:hAnsi="Verdana"/>
                <w:color w:val="000000"/>
                <w:sz w:val="18"/>
                <w:szCs w:val="18"/>
              </w:rPr>
              <w:t>Loon- en prijsbijstelling tranche 2017</w:t>
            </w:r>
          </w:p>
        </w:tc>
        <w:tc>
          <w:tcPr>
            <w:tcW w:w="118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33,3</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34,6</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34,6</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34,6</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35</w:t>
            </w:r>
          </w:p>
        </w:tc>
      </w:tr>
      <w:tr w:rsidR="00CE2EC8" w:rsidTr="00744068">
        <w:trPr>
          <w:trHeight w:val="225"/>
        </w:trPr>
        <w:tc>
          <w:tcPr>
            <w:tcW w:w="4360" w:type="dxa"/>
            <w:tcBorders>
              <w:top w:val="nil"/>
              <w:left w:val="nil"/>
              <w:bottom w:val="nil"/>
              <w:right w:val="nil"/>
            </w:tcBorders>
            <w:shd w:val="clear" w:color="auto" w:fill="auto"/>
            <w:hideMark/>
          </w:tcPr>
          <w:p w:rsidR="00CE2EC8" w:rsidP="00744068" w:rsidRDefault="00CE2EC8">
            <w:pPr>
              <w:ind w:firstLine="360" w:firstLineChars="200"/>
              <w:rPr>
                <w:rFonts w:ascii="Verdana" w:hAnsi="Verdana"/>
                <w:color w:val="000000"/>
                <w:sz w:val="18"/>
                <w:szCs w:val="18"/>
              </w:rPr>
            </w:pPr>
            <w:r>
              <w:rPr>
                <w:rFonts w:ascii="Verdana" w:hAnsi="Verdana"/>
                <w:color w:val="000000"/>
                <w:sz w:val="18"/>
                <w:szCs w:val="18"/>
              </w:rPr>
              <w:t>Diversen</w:t>
            </w:r>
          </w:p>
        </w:tc>
        <w:tc>
          <w:tcPr>
            <w:tcW w:w="118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37,7</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6,4</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8,5</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2,7</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2,7</w:t>
            </w:r>
          </w:p>
        </w:tc>
      </w:tr>
      <w:tr w:rsidR="00CE2EC8" w:rsidTr="00744068">
        <w:trPr>
          <w:trHeight w:val="225"/>
        </w:trPr>
        <w:tc>
          <w:tcPr>
            <w:tcW w:w="4360" w:type="dxa"/>
            <w:tcBorders>
              <w:top w:val="nil"/>
              <w:left w:val="nil"/>
              <w:bottom w:val="nil"/>
              <w:right w:val="nil"/>
            </w:tcBorders>
            <w:shd w:val="clear" w:color="auto" w:fill="auto"/>
            <w:hideMark/>
          </w:tcPr>
          <w:p w:rsidR="00CE2EC8" w:rsidP="00744068" w:rsidRDefault="00CE2EC8">
            <w:pPr>
              <w:ind w:firstLine="180" w:firstLineChars="100"/>
              <w:rPr>
                <w:rFonts w:ascii="Verdana" w:hAnsi="Verdana"/>
                <w:color w:val="000000"/>
                <w:sz w:val="18"/>
                <w:szCs w:val="18"/>
              </w:rPr>
            </w:pPr>
            <w:r>
              <w:rPr>
                <w:rFonts w:ascii="Verdana" w:hAnsi="Verdana"/>
                <w:color w:val="000000"/>
                <w:sz w:val="18"/>
                <w:szCs w:val="18"/>
              </w:rPr>
              <w:t>Sociale zekerheid</w:t>
            </w:r>
          </w:p>
        </w:tc>
        <w:tc>
          <w:tcPr>
            <w:tcW w:w="1180" w:type="dxa"/>
            <w:tcBorders>
              <w:top w:val="nil"/>
              <w:left w:val="nil"/>
              <w:bottom w:val="nil"/>
              <w:right w:val="nil"/>
            </w:tcBorders>
            <w:shd w:val="clear" w:color="auto" w:fill="auto"/>
            <w:noWrap/>
            <w:vAlign w:val="bottom"/>
            <w:hideMark/>
          </w:tcPr>
          <w:p w:rsidR="00CE2EC8" w:rsidP="00744068" w:rsidRDefault="00CE2EC8">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CE2EC8" w:rsidP="00744068" w:rsidRDefault="00CE2EC8">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CE2EC8" w:rsidP="00744068" w:rsidRDefault="00CE2EC8">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CE2EC8" w:rsidP="00744068" w:rsidRDefault="00CE2EC8">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CE2EC8" w:rsidP="00744068" w:rsidRDefault="00CE2EC8">
            <w:pPr>
              <w:rPr>
                <w:rFonts w:ascii="Verdana" w:hAnsi="Verdana"/>
                <w:color w:val="000000"/>
                <w:sz w:val="14"/>
                <w:szCs w:val="14"/>
              </w:rPr>
            </w:pPr>
          </w:p>
        </w:tc>
      </w:tr>
      <w:tr w:rsidR="00CE2EC8" w:rsidTr="00744068">
        <w:trPr>
          <w:trHeight w:val="225"/>
        </w:trPr>
        <w:tc>
          <w:tcPr>
            <w:tcW w:w="4360" w:type="dxa"/>
            <w:tcBorders>
              <w:top w:val="nil"/>
              <w:left w:val="nil"/>
              <w:bottom w:val="nil"/>
              <w:right w:val="nil"/>
            </w:tcBorders>
            <w:shd w:val="clear" w:color="auto" w:fill="auto"/>
            <w:hideMark/>
          </w:tcPr>
          <w:p w:rsidR="00CE2EC8" w:rsidP="00744068" w:rsidRDefault="00CE2EC8">
            <w:pPr>
              <w:ind w:firstLine="360" w:firstLineChars="200"/>
              <w:rPr>
                <w:rFonts w:ascii="Verdana" w:hAnsi="Verdana"/>
                <w:color w:val="000000"/>
                <w:sz w:val="18"/>
                <w:szCs w:val="18"/>
              </w:rPr>
            </w:pPr>
            <w:r>
              <w:rPr>
                <w:rFonts w:ascii="Verdana" w:hAnsi="Verdana"/>
                <w:color w:val="000000"/>
                <w:sz w:val="18"/>
                <w:szCs w:val="18"/>
              </w:rPr>
              <w:t>Loonbijstelling tranche 2017</w:t>
            </w:r>
          </w:p>
        </w:tc>
        <w:tc>
          <w:tcPr>
            <w:tcW w:w="118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51,9</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49,1</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47,1</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45,1</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45,5</w:t>
            </w:r>
          </w:p>
        </w:tc>
      </w:tr>
      <w:tr w:rsidR="00CE2EC8" w:rsidTr="00744068">
        <w:trPr>
          <w:trHeight w:val="225"/>
        </w:trPr>
        <w:tc>
          <w:tcPr>
            <w:tcW w:w="4360" w:type="dxa"/>
            <w:tcBorders>
              <w:top w:val="nil"/>
              <w:left w:val="nil"/>
              <w:bottom w:val="nil"/>
              <w:right w:val="nil"/>
            </w:tcBorders>
            <w:shd w:val="clear" w:color="auto" w:fill="auto"/>
            <w:hideMark/>
          </w:tcPr>
          <w:p w:rsidR="00CE2EC8" w:rsidP="00744068" w:rsidRDefault="00CE2EC8">
            <w:pPr>
              <w:ind w:firstLine="360" w:firstLineChars="200"/>
              <w:rPr>
                <w:rFonts w:ascii="Verdana" w:hAnsi="Verdana"/>
                <w:color w:val="000000"/>
                <w:sz w:val="18"/>
                <w:szCs w:val="18"/>
              </w:rPr>
            </w:pPr>
            <w:r>
              <w:rPr>
                <w:rFonts w:ascii="Verdana" w:hAnsi="Verdana"/>
                <w:color w:val="000000"/>
                <w:sz w:val="18"/>
                <w:szCs w:val="18"/>
              </w:rPr>
              <w:t>Diversen</w:t>
            </w:r>
          </w:p>
        </w:tc>
        <w:tc>
          <w:tcPr>
            <w:tcW w:w="118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0,3</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0,4</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0,3</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0,3</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0,3</w:t>
            </w:r>
          </w:p>
        </w:tc>
      </w:tr>
      <w:tr w:rsidR="00CE2EC8" w:rsidTr="00744068">
        <w:trPr>
          <w:trHeight w:val="225"/>
        </w:trPr>
        <w:tc>
          <w:tcPr>
            <w:tcW w:w="4360" w:type="dxa"/>
            <w:tcBorders>
              <w:top w:val="nil"/>
              <w:left w:val="nil"/>
              <w:bottom w:val="nil"/>
              <w:right w:val="nil"/>
            </w:tcBorders>
            <w:shd w:val="clear" w:color="auto" w:fill="auto"/>
            <w:hideMark/>
          </w:tcPr>
          <w:p w:rsidR="00CE2EC8" w:rsidP="00744068" w:rsidRDefault="00CE2EC8">
            <w:pPr>
              <w:ind w:firstLine="180" w:firstLineChars="100"/>
              <w:rPr>
                <w:rFonts w:ascii="Verdana" w:hAnsi="Verdana"/>
                <w:color w:val="000000"/>
                <w:sz w:val="18"/>
                <w:szCs w:val="18"/>
              </w:rPr>
            </w:pPr>
            <w:r>
              <w:rPr>
                <w:rFonts w:ascii="Verdana" w:hAnsi="Verdana"/>
                <w:color w:val="000000"/>
                <w:sz w:val="18"/>
                <w:szCs w:val="18"/>
              </w:rPr>
              <w:t>Zorg</w:t>
            </w:r>
          </w:p>
        </w:tc>
        <w:tc>
          <w:tcPr>
            <w:tcW w:w="1180" w:type="dxa"/>
            <w:tcBorders>
              <w:top w:val="nil"/>
              <w:left w:val="nil"/>
              <w:bottom w:val="nil"/>
              <w:right w:val="nil"/>
            </w:tcBorders>
            <w:shd w:val="clear" w:color="auto" w:fill="auto"/>
            <w:noWrap/>
            <w:vAlign w:val="bottom"/>
            <w:hideMark/>
          </w:tcPr>
          <w:p w:rsidR="00CE2EC8" w:rsidP="00744068" w:rsidRDefault="00CE2EC8">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CE2EC8" w:rsidP="00744068" w:rsidRDefault="00CE2EC8">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CE2EC8" w:rsidP="00744068" w:rsidRDefault="00CE2EC8">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CE2EC8" w:rsidP="00744068" w:rsidRDefault="00CE2EC8">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CE2EC8" w:rsidP="00744068" w:rsidRDefault="00CE2EC8">
            <w:pPr>
              <w:rPr>
                <w:rFonts w:ascii="Verdana" w:hAnsi="Verdana"/>
                <w:color w:val="000000"/>
                <w:sz w:val="14"/>
                <w:szCs w:val="14"/>
              </w:rPr>
            </w:pPr>
          </w:p>
        </w:tc>
      </w:tr>
      <w:tr w:rsidR="00CE2EC8" w:rsidTr="00744068">
        <w:trPr>
          <w:trHeight w:val="225"/>
        </w:trPr>
        <w:tc>
          <w:tcPr>
            <w:tcW w:w="4360" w:type="dxa"/>
            <w:tcBorders>
              <w:top w:val="nil"/>
              <w:left w:val="nil"/>
              <w:bottom w:val="nil"/>
              <w:right w:val="nil"/>
            </w:tcBorders>
            <w:shd w:val="clear" w:color="auto" w:fill="auto"/>
            <w:hideMark/>
          </w:tcPr>
          <w:p w:rsidR="00CE2EC8" w:rsidP="00744068" w:rsidRDefault="00CE2EC8">
            <w:pPr>
              <w:ind w:firstLine="360" w:firstLineChars="200"/>
              <w:rPr>
                <w:rFonts w:ascii="Verdana" w:hAnsi="Verdana"/>
                <w:color w:val="000000"/>
                <w:sz w:val="18"/>
                <w:szCs w:val="18"/>
              </w:rPr>
            </w:pPr>
            <w:r>
              <w:rPr>
                <w:rFonts w:ascii="Verdana" w:hAnsi="Verdana"/>
                <w:color w:val="000000"/>
                <w:sz w:val="18"/>
                <w:szCs w:val="18"/>
              </w:rPr>
              <w:t xml:space="preserve">Eigen bijdrage </w:t>
            </w:r>
            <w:proofErr w:type="spellStart"/>
            <w:r>
              <w:rPr>
                <w:rFonts w:ascii="Verdana" w:hAnsi="Verdana"/>
                <w:color w:val="000000"/>
                <w:sz w:val="18"/>
                <w:szCs w:val="18"/>
              </w:rPr>
              <w:t>wmo</w:t>
            </w:r>
            <w:proofErr w:type="spellEnd"/>
          </w:p>
        </w:tc>
        <w:tc>
          <w:tcPr>
            <w:tcW w:w="118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50</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50</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50</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50</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50</w:t>
            </w:r>
          </w:p>
        </w:tc>
      </w:tr>
      <w:tr w:rsidR="00CE2EC8" w:rsidTr="00744068">
        <w:trPr>
          <w:trHeight w:val="225"/>
        </w:trPr>
        <w:tc>
          <w:tcPr>
            <w:tcW w:w="4360" w:type="dxa"/>
            <w:tcBorders>
              <w:top w:val="nil"/>
              <w:left w:val="nil"/>
              <w:bottom w:val="nil"/>
              <w:right w:val="nil"/>
            </w:tcBorders>
            <w:shd w:val="clear" w:color="auto" w:fill="auto"/>
            <w:hideMark/>
          </w:tcPr>
          <w:p w:rsidR="00CE2EC8" w:rsidP="00744068" w:rsidRDefault="00CE2EC8">
            <w:pPr>
              <w:ind w:firstLine="360" w:firstLineChars="200"/>
              <w:rPr>
                <w:rFonts w:ascii="Verdana" w:hAnsi="Verdana"/>
                <w:color w:val="000000"/>
                <w:sz w:val="18"/>
                <w:szCs w:val="18"/>
              </w:rPr>
            </w:pPr>
            <w:r>
              <w:rPr>
                <w:rFonts w:ascii="Verdana" w:hAnsi="Verdana"/>
                <w:color w:val="000000"/>
                <w:sz w:val="18"/>
                <w:szCs w:val="18"/>
              </w:rPr>
              <w:t>Loon- en prijsbijstelling 2017</w:t>
            </w:r>
          </w:p>
        </w:tc>
        <w:tc>
          <w:tcPr>
            <w:tcW w:w="118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132,1</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132,4</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132,6</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132,7</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133,7</w:t>
            </w:r>
          </w:p>
        </w:tc>
      </w:tr>
      <w:tr w:rsidR="00CE2EC8" w:rsidTr="00744068">
        <w:trPr>
          <w:trHeight w:val="225"/>
        </w:trPr>
        <w:tc>
          <w:tcPr>
            <w:tcW w:w="4360" w:type="dxa"/>
            <w:tcBorders>
              <w:top w:val="nil"/>
              <w:left w:val="nil"/>
              <w:bottom w:val="nil"/>
              <w:right w:val="nil"/>
            </w:tcBorders>
            <w:shd w:val="clear" w:color="auto" w:fill="auto"/>
            <w:hideMark/>
          </w:tcPr>
          <w:p w:rsidR="00CE2EC8" w:rsidP="00744068" w:rsidRDefault="00CE2EC8">
            <w:pPr>
              <w:ind w:firstLine="360" w:firstLineChars="200"/>
              <w:rPr>
                <w:rFonts w:ascii="Verdana" w:hAnsi="Verdana"/>
                <w:color w:val="000000"/>
                <w:sz w:val="18"/>
                <w:szCs w:val="18"/>
              </w:rPr>
            </w:pPr>
            <w:proofErr w:type="spellStart"/>
            <w:r>
              <w:rPr>
                <w:rFonts w:ascii="Verdana" w:hAnsi="Verdana"/>
                <w:color w:val="000000"/>
                <w:sz w:val="18"/>
                <w:szCs w:val="18"/>
              </w:rPr>
              <w:t>Uitname</w:t>
            </w:r>
            <w:proofErr w:type="spellEnd"/>
            <w:r>
              <w:rPr>
                <w:rFonts w:ascii="Verdana" w:hAnsi="Verdana"/>
                <w:color w:val="000000"/>
                <w:sz w:val="18"/>
                <w:szCs w:val="18"/>
              </w:rPr>
              <w:t xml:space="preserve"> correctie </w:t>
            </w:r>
            <w:proofErr w:type="spellStart"/>
            <w:r>
              <w:rPr>
                <w:rFonts w:ascii="Verdana" w:hAnsi="Verdana"/>
                <w:color w:val="000000"/>
                <w:sz w:val="18"/>
                <w:szCs w:val="18"/>
              </w:rPr>
              <w:t>herinstromers</w:t>
            </w:r>
            <w:proofErr w:type="spellEnd"/>
          </w:p>
        </w:tc>
        <w:tc>
          <w:tcPr>
            <w:tcW w:w="118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30</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30</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30</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48</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48</w:t>
            </w:r>
          </w:p>
        </w:tc>
      </w:tr>
      <w:tr w:rsidR="00CE2EC8" w:rsidTr="00744068">
        <w:trPr>
          <w:trHeight w:val="240"/>
        </w:trPr>
        <w:tc>
          <w:tcPr>
            <w:tcW w:w="4360" w:type="dxa"/>
            <w:tcBorders>
              <w:top w:val="nil"/>
              <w:left w:val="nil"/>
              <w:bottom w:val="nil"/>
              <w:right w:val="nil"/>
            </w:tcBorders>
            <w:shd w:val="clear" w:color="auto" w:fill="auto"/>
            <w:hideMark/>
          </w:tcPr>
          <w:p w:rsidR="00CE2EC8" w:rsidP="00744068" w:rsidRDefault="00CE2EC8">
            <w:pPr>
              <w:ind w:firstLine="360" w:firstLineChars="200"/>
              <w:rPr>
                <w:rFonts w:ascii="Verdana" w:hAnsi="Verdana"/>
                <w:color w:val="000000"/>
                <w:sz w:val="18"/>
                <w:szCs w:val="18"/>
              </w:rPr>
            </w:pPr>
            <w:r>
              <w:rPr>
                <w:rFonts w:ascii="Verdana" w:hAnsi="Verdana"/>
                <w:color w:val="000000"/>
                <w:sz w:val="18"/>
                <w:szCs w:val="18"/>
              </w:rPr>
              <w:t>Diversen</w:t>
            </w:r>
          </w:p>
        </w:tc>
        <w:tc>
          <w:tcPr>
            <w:tcW w:w="118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10,5</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r>
      <w:tr w:rsidR="00CE2EC8" w:rsidTr="00744068">
        <w:trPr>
          <w:trHeight w:val="225"/>
        </w:trPr>
        <w:tc>
          <w:tcPr>
            <w:tcW w:w="4360" w:type="dxa"/>
            <w:tcBorders>
              <w:top w:val="nil"/>
              <w:left w:val="nil"/>
              <w:bottom w:val="nil"/>
              <w:right w:val="nil"/>
            </w:tcBorders>
            <w:shd w:val="clear" w:color="auto" w:fill="auto"/>
            <w:hideMark/>
          </w:tcPr>
          <w:p w:rsidR="00CE2EC8" w:rsidP="00744068" w:rsidRDefault="00CE2EC8">
            <w:pPr>
              <w:rPr>
                <w:rFonts w:ascii="Verdana" w:hAnsi="Verdana"/>
                <w:color w:val="000000"/>
                <w:sz w:val="18"/>
                <w:szCs w:val="18"/>
              </w:rPr>
            </w:pPr>
          </w:p>
        </w:tc>
        <w:tc>
          <w:tcPr>
            <w:tcW w:w="1180" w:type="dxa"/>
            <w:tcBorders>
              <w:top w:val="single" w:color="000000" w:sz="8" w:space="0"/>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593</w:t>
            </w:r>
          </w:p>
        </w:tc>
        <w:tc>
          <w:tcPr>
            <w:tcW w:w="1060" w:type="dxa"/>
            <w:tcBorders>
              <w:top w:val="single" w:color="000000" w:sz="8" w:space="0"/>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500,9</w:t>
            </w:r>
          </w:p>
        </w:tc>
        <w:tc>
          <w:tcPr>
            <w:tcW w:w="1060" w:type="dxa"/>
            <w:tcBorders>
              <w:top w:val="single" w:color="000000" w:sz="8" w:space="0"/>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501,1</w:t>
            </w:r>
          </w:p>
        </w:tc>
        <w:tc>
          <w:tcPr>
            <w:tcW w:w="1060" w:type="dxa"/>
            <w:tcBorders>
              <w:top w:val="single" w:color="000000" w:sz="8" w:space="0"/>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511,4</w:t>
            </w:r>
          </w:p>
        </w:tc>
        <w:tc>
          <w:tcPr>
            <w:tcW w:w="1060" w:type="dxa"/>
            <w:tcBorders>
              <w:top w:val="single" w:color="000000" w:sz="8" w:space="0"/>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513,2</w:t>
            </w:r>
          </w:p>
        </w:tc>
      </w:tr>
      <w:tr w:rsidR="00CE2EC8" w:rsidTr="00744068">
        <w:trPr>
          <w:trHeight w:val="180"/>
        </w:trPr>
        <w:tc>
          <w:tcPr>
            <w:tcW w:w="4360" w:type="dxa"/>
            <w:tcBorders>
              <w:top w:val="nil"/>
              <w:left w:val="nil"/>
              <w:bottom w:val="nil"/>
              <w:right w:val="nil"/>
            </w:tcBorders>
            <w:shd w:val="clear" w:color="auto" w:fill="auto"/>
            <w:noWrap/>
            <w:vAlign w:val="bottom"/>
            <w:hideMark/>
          </w:tcPr>
          <w:p w:rsidR="00CE2EC8" w:rsidP="00744068" w:rsidRDefault="00CE2EC8">
            <w:pPr>
              <w:rPr>
                <w:rFonts w:ascii="Verdana" w:hAnsi="Verdana"/>
                <w:color w:val="000000"/>
                <w:sz w:val="14"/>
                <w:szCs w:val="14"/>
              </w:rPr>
            </w:pPr>
          </w:p>
        </w:tc>
        <w:tc>
          <w:tcPr>
            <w:tcW w:w="1180" w:type="dxa"/>
            <w:tcBorders>
              <w:top w:val="nil"/>
              <w:left w:val="nil"/>
              <w:bottom w:val="nil"/>
              <w:right w:val="nil"/>
            </w:tcBorders>
            <w:shd w:val="clear" w:color="auto" w:fill="auto"/>
            <w:noWrap/>
            <w:vAlign w:val="bottom"/>
            <w:hideMark/>
          </w:tcPr>
          <w:p w:rsidR="00CE2EC8" w:rsidP="00744068" w:rsidRDefault="00CE2EC8">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CE2EC8" w:rsidP="00744068" w:rsidRDefault="00CE2EC8">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CE2EC8" w:rsidP="00744068" w:rsidRDefault="00CE2EC8">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CE2EC8" w:rsidP="00744068" w:rsidRDefault="00CE2EC8">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CE2EC8" w:rsidP="00744068" w:rsidRDefault="00CE2EC8">
            <w:pPr>
              <w:rPr>
                <w:rFonts w:ascii="Verdana" w:hAnsi="Verdana"/>
                <w:color w:val="000000"/>
                <w:sz w:val="14"/>
                <w:szCs w:val="14"/>
              </w:rPr>
            </w:pPr>
          </w:p>
        </w:tc>
      </w:tr>
      <w:tr w:rsidR="00CE2EC8" w:rsidTr="00744068">
        <w:trPr>
          <w:trHeight w:val="225"/>
        </w:trPr>
        <w:tc>
          <w:tcPr>
            <w:tcW w:w="4360" w:type="dxa"/>
            <w:tcBorders>
              <w:top w:val="nil"/>
              <w:left w:val="nil"/>
              <w:bottom w:val="nil"/>
              <w:right w:val="nil"/>
            </w:tcBorders>
            <w:shd w:val="clear" w:color="auto" w:fill="auto"/>
            <w:hideMark/>
          </w:tcPr>
          <w:p w:rsidR="00CE2EC8" w:rsidP="00744068" w:rsidRDefault="00CE2EC8">
            <w:pPr>
              <w:rPr>
                <w:rFonts w:ascii="Verdana" w:hAnsi="Verdana"/>
                <w:color w:val="000000"/>
                <w:sz w:val="18"/>
                <w:szCs w:val="18"/>
              </w:rPr>
            </w:pPr>
            <w:proofErr w:type="gramStart"/>
            <w:r>
              <w:rPr>
                <w:rFonts w:ascii="Verdana" w:hAnsi="Verdana"/>
                <w:color w:val="000000"/>
                <w:sz w:val="18"/>
                <w:szCs w:val="18"/>
              </w:rPr>
              <w:t>Totaal</w:t>
            </w:r>
            <w:proofErr w:type="gramEnd"/>
            <w:r>
              <w:rPr>
                <w:rFonts w:ascii="Verdana" w:hAnsi="Verdana"/>
                <w:color w:val="000000"/>
                <w:sz w:val="18"/>
                <w:szCs w:val="18"/>
              </w:rPr>
              <w:t xml:space="preserve"> mutaties sinds Miljoenennota 2017</w:t>
            </w:r>
          </w:p>
        </w:tc>
        <w:tc>
          <w:tcPr>
            <w:tcW w:w="118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678,8</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500,8</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501,2</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511,4</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513,2</w:t>
            </w:r>
          </w:p>
        </w:tc>
      </w:tr>
      <w:tr w:rsidR="00CE2EC8" w:rsidTr="00744068">
        <w:trPr>
          <w:trHeight w:val="240"/>
        </w:trPr>
        <w:tc>
          <w:tcPr>
            <w:tcW w:w="4360" w:type="dxa"/>
            <w:tcBorders>
              <w:top w:val="nil"/>
              <w:left w:val="nil"/>
              <w:bottom w:val="nil"/>
              <w:right w:val="nil"/>
            </w:tcBorders>
            <w:shd w:val="clear" w:color="auto" w:fill="auto"/>
            <w:hideMark/>
          </w:tcPr>
          <w:p w:rsidR="00CE2EC8" w:rsidP="00744068" w:rsidRDefault="00CE2EC8">
            <w:pPr>
              <w:rPr>
                <w:rFonts w:ascii="Verdana" w:hAnsi="Verdana"/>
                <w:color w:val="000000"/>
                <w:sz w:val="18"/>
                <w:szCs w:val="18"/>
              </w:rPr>
            </w:pPr>
          </w:p>
        </w:tc>
        <w:tc>
          <w:tcPr>
            <w:tcW w:w="1180" w:type="dxa"/>
            <w:tcBorders>
              <w:top w:val="nil"/>
              <w:left w:val="nil"/>
              <w:bottom w:val="nil"/>
              <w:right w:val="nil"/>
            </w:tcBorders>
            <w:shd w:val="clear" w:color="auto" w:fill="auto"/>
            <w:noWrap/>
            <w:vAlign w:val="bottom"/>
            <w:hideMark/>
          </w:tcPr>
          <w:p w:rsidR="00CE2EC8" w:rsidP="00744068" w:rsidRDefault="00CE2EC8">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CE2EC8" w:rsidP="00744068" w:rsidRDefault="00CE2EC8">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CE2EC8" w:rsidP="00744068" w:rsidRDefault="00CE2EC8">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CE2EC8" w:rsidP="00744068" w:rsidRDefault="00CE2EC8">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CE2EC8" w:rsidP="00744068" w:rsidRDefault="00CE2EC8">
            <w:pPr>
              <w:rPr>
                <w:rFonts w:ascii="Verdana" w:hAnsi="Verdana"/>
                <w:color w:val="000000"/>
                <w:sz w:val="14"/>
                <w:szCs w:val="14"/>
              </w:rPr>
            </w:pPr>
          </w:p>
        </w:tc>
      </w:tr>
      <w:tr w:rsidR="00CE2EC8" w:rsidTr="00744068">
        <w:trPr>
          <w:trHeight w:val="225"/>
        </w:trPr>
        <w:tc>
          <w:tcPr>
            <w:tcW w:w="4360" w:type="dxa"/>
            <w:tcBorders>
              <w:top w:val="nil"/>
              <w:left w:val="nil"/>
              <w:bottom w:val="nil"/>
              <w:right w:val="nil"/>
            </w:tcBorders>
            <w:shd w:val="clear" w:color="auto" w:fill="auto"/>
            <w:hideMark/>
          </w:tcPr>
          <w:p w:rsidR="00CE2EC8" w:rsidP="00744068" w:rsidRDefault="00CE2EC8">
            <w:pPr>
              <w:rPr>
                <w:rFonts w:ascii="Verdana" w:hAnsi="Verdana"/>
                <w:color w:val="000000"/>
                <w:sz w:val="18"/>
                <w:szCs w:val="18"/>
              </w:rPr>
            </w:pPr>
            <w:r>
              <w:rPr>
                <w:rFonts w:ascii="Verdana" w:hAnsi="Verdana"/>
                <w:color w:val="000000"/>
                <w:sz w:val="18"/>
                <w:szCs w:val="18"/>
              </w:rPr>
              <w:t>Stand Voorjaarsnota 2017 (subtotaal)</w:t>
            </w:r>
          </w:p>
        </w:tc>
        <w:tc>
          <w:tcPr>
            <w:tcW w:w="1180" w:type="dxa"/>
            <w:tcBorders>
              <w:top w:val="single" w:color="000000" w:sz="8" w:space="0"/>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27.822,00</w:t>
            </w:r>
          </w:p>
        </w:tc>
        <w:tc>
          <w:tcPr>
            <w:tcW w:w="1060" w:type="dxa"/>
            <w:tcBorders>
              <w:top w:val="single" w:color="000000" w:sz="8" w:space="0"/>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27.468,10</w:t>
            </w:r>
          </w:p>
        </w:tc>
        <w:tc>
          <w:tcPr>
            <w:tcW w:w="1060" w:type="dxa"/>
            <w:tcBorders>
              <w:top w:val="single" w:color="000000" w:sz="8" w:space="0"/>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27.344,60</w:t>
            </w:r>
          </w:p>
        </w:tc>
        <w:tc>
          <w:tcPr>
            <w:tcW w:w="1060" w:type="dxa"/>
            <w:tcBorders>
              <w:top w:val="single" w:color="000000" w:sz="8" w:space="0"/>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27.199,20</w:t>
            </w:r>
          </w:p>
        </w:tc>
        <w:tc>
          <w:tcPr>
            <w:tcW w:w="1060" w:type="dxa"/>
            <w:tcBorders>
              <w:top w:val="single" w:color="000000" w:sz="8" w:space="0"/>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27.140,90</w:t>
            </w:r>
          </w:p>
        </w:tc>
      </w:tr>
      <w:tr w:rsidR="00CE2EC8" w:rsidTr="00744068">
        <w:trPr>
          <w:trHeight w:val="240"/>
        </w:trPr>
        <w:tc>
          <w:tcPr>
            <w:tcW w:w="4360" w:type="dxa"/>
            <w:tcBorders>
              <w:top w:val="nil"/>
              <w:left w:val="nil"/>
              <w:bottom w:val="nil"/>
              <w:right w:val="nil"/>
            </w:tcBorders>
            <w:shd w:val="clear" w:color="auto" w:fill="auto"/>
            <w:hideMark/>
          </w:tcPr>
          <w:p w:rsidR="00CE2EC8" w:rsidP="00744068" w:rsidRDefault="00CE2EC8">
            <w:pPr>
              <w:rPr>
                <w:rFonts w:ascii="Verdana" w:hAnsi="Verdana"/>
                <w:color w:val="000000"/>
                <w:sz w:val="18"/>
                <w:szCs w:val="18"/>
              </w:rPr>
            </w:pPr>
            <w:r>
              <w:rPr>
                <w:rFonts w:ascii="Verdana" w:hAnsi="Verdana"/>
                <w:color w:val="000000"/>
                <w:sz w:val="18"/>
                <w:szCs w:val="18"/>
              </w:rPr>
              <w:t>Totaal Internationale samenwerking</w:t>
            </w:r>
          </w:p>
        </w:tc>
        <w:tc>
          <w:tcPr>
            <w:tcW w:w="118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r>
      <w:tr w:rsidR="00CE2EC8" w:rsidTr="00744068">
        <w:trPr>
          <w:trHeight w:val="240"/>
        </w:trPr>
        <w:tc>
          <w:tcPr>
            <w:tcW w:w="4360" w:type="dxa"/>
            <w:tcBorders>
              <w:top w:val="nil"/>
              <w:left w:val="nil"/>
              <w:bottom w:val="nil"/>
              <w:right w:val="nil"/>
            </w:tcBorders>
            <w:shd w:val="clear" w:color="auto" w:fill="auto"/>
            <w:hideMark/>
          </w:tcPr>
          <w:p w:rsidR="00CE2EC8" w:rsidP="00744068" w:rsidRDefault="00CE2EC8">
            <w:pPr>
              <w:rPr>
                <w:rFonts w:ascii="Verdana" w:hAnsi="Verdana"/>
                <w:color w:val="000000"/>
                <w:sz w:val="18"/>
                <w:szCs w:val="18"/>
              </w:rPr>
            </w:pPr>
            <w:r>
              <w:rPr>
                <w:rFonts w:ascii="Verdana" w:hAnsi="Verdana"/>
                <w:color w:val="000000"/>
                <w:sz w:val="18"/>
                <w:szCs w:val="18"/>
              </w:rPr>
              <w:t>Stand Voorjaarsnota 2017</w:t>
            </w:r>
          </w:p>
        </w:tc>
        <w:tc>
          <w:tcPr>
            <w:tcW w:w="1180" w:type="dxa"/>
            <w:tcBorders>
              <w:top w:val="single" w:color="000000" w:sz="8" w:space="0"/>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27.822,00</w:t>
            </w:r>
          </w:p>
        </w:tc>
        <w:tc>
          <w:tcPr>
            <w:tcW w:w="1060" w:type="dxa"/>
            <w:tcBorders>
              <w:top w:val="single" w:color="000000" w:sz="8" w:space="0"/>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27.468,10</w:t>
            </w:r>
          </w:p>
        </w:tc>
        <w:tc>
          <w:tcPr>
            <w:tcW w:w="1060" w:type="dxa"/>
            <w:tcBorders>
              <w:top w:val="single" w:color="000000" w:sz="8" w:space="0"/>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27.344,60</w:t>
            </w:r>
          </w:p>
        </w:tc>
        <w:tc>
          <w:tcPr>
            <w:tcW w:w="1060" w:type="dxa"/>
            <w:tcBorders>
              <w:top w:val="single" w:color="000000" w:sz="8" w:space="0"/>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27.199,20</w:t>
            </w:r>
          </w:p>
        </w:tc>
        <w:tc>
          <w:tcPr>
            <w:tcW w:w="1060" w:type="dxa"/>
            <w:tcBorders>
              <w:top w:val="single" w:color="000000" w:sz="8" w:space="0"/>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27.140,90</w:t>
            </w:r>
          </w:p>
        </w:tc>
      </w:tr>
      <w:tr w:rsidR="00CE2EC8" w:rsidTr="00744068">
        <w:trPr>
          <w:trHeight w:val="225"/>
        </w:trPr>
        <w:tc>
          <w:tcPr>
            <w:tcW w:w="4360" w:type="dxa"/>
            <w:tcBorders>
              <w:top w:val="nil"/>
              <w:left w:val="nil"/>
              <w:bottom w:val="nil"/>
              <w:right w:val="nil"/>
            </w:tcBorders>
            <w:shd w:val="clear" w:color="auto" w:fill="auto"/>
            <w:hideMark/>
          </w:tcPr>
          <w:p w:rsidR="00CE2EC8" w:rsidP="00744068" w:rsidRDefault="00CE2EC8">
            <w:pPr>
              <w:rPr>
                <w:rFonts w:ascii="Verdana" w:hAnsi="Verdana"/>
                <w:color w:val="000000"/>
                <w:sz w:val="18"/>
                <w:szCs w:val="18"/>
              </w:rPr>
            </w:pPr>
          </w:p>
        </w:tc>
        <w:tc>
          <w:tcPr>
            <w:tcW w:w="1180" w:type="dxa"/>
            <w:tcBorders>
              <w:top w:val="nil"/>
              <w:left w:val="nil"/>
              <w:bottom w:val="nil"/>
              <w:right w:val="nil"/>
            </w:tcBorders>
            <w:shd w:val="clear" w:color="auto" w:fill="auto"/>
            <w:hideMark/>
          </w:tcPr>
          <w:p w:rsidR="00CE2EC8" w:rsidP="00744068" w:rsidRDefault="00CE2EC8">
            <w:pPr>
              <w:rPr>
                <w:rFonts w:ascii="Verdana" w:hAnsi="Verdana"/>
                <w:color w:val="000000"/>
                <w:sz w:val="18"/>
                <w:szCs w:val="18"/>
              </w:rPr>
            </w:pPr>
          </w:p>
        </w:tc>
        <w:tc>
          <w:tcPr>
            <w:tcW w:w="1060" w:type="dxa"/>
            <w:tcBorders>
              <w:top w:val="nil"/>
              <w:left w:val="nil"/>
              <w:bottom w:val="nil"/>
              <w:right w:val="nil"/>
            </w:tcBorders>
            <w:shd w:val="clear" w:color="auto" w:fill="auto"/>
            <w:hideMark/>
          </w:tcPr>
          <w:p w:rsidR="00CE2EC8" w:rsidP="00744068" w:rsidRDefault="00CE2EC8">
            <w:pPr>
              <w:rPr>
                <w:rFonts w:ascii="Verdana" w:hAnsi="Verdana"/>
                <w:color w:val="000000"/>
                <w:sz w:val="18"/>
                <w:szCs w:val="18"/>
              </w:rPr>
            </w:pPr>
          </w:p>
        </w:tc>
        <w:tc>
          <w:tcPr>
            <w:tcW w:w="1060" w:type="dxa"/>
            <w:tcBorders>
              <w:top w:val="nil"/>
              <w:left w:val="nil"/>
              <w:bottom w:val="nil"/>
              <w:right w:val="nil"/>
            </w:tcBorders>
            <w:shd w:val="clear" w:color="auto" w:fill="auto"/>
            <w:hideMark/>
          </w:tcPr>
          <w:p w:rsidR="00CE2EC8" w:rsidP="00744068" w:rsidRDefault="00CE2EC8">
            <w:pPr>
              <w:rPr>
                <w:rFonts w:ascii="Verdana" w:hAnsi="Verdana"/>
                <w:color w:val="000000"/>
                <w:sz w:val="18"/>
                <w:szCs w:val="18"/>
              </w:rPr>
            </w:pPr>
          </w:p>
        </w:tc>
        <w:tc>
          <w:tcPr>
            <w:tcW w:w="1060" w:type="dxa"/>
            <w:tcBorders>
              <w:top w:val="nil"/>
              <w:left w:val="nil"/>
              <w:bottom w:val="nil"/>
              <w:right w:val="nil"/>
            </w:tcBorders>
            <w:shd w:val="clear" w:color="auto" w:fill="auto"/>
            <w:hideMark/>
          </w:tcPr>
          <w:p w:rsidR="00CE2EC8" w:rsidP="00744068" w:rsidRDefault="00CE2EC8">
            <w:pPr>
              <w:rPr>
                <w:rFonts w:ascii="Verdana" w:hAnsi="Verdana"/>
                <w:color w:val="000000"/>
                <w:sz w:val="18"/>
                <w:szCs w:val="18"/>
              </w:rPr>
            </w:pPr>
          </w:p>
        </w:tc>
        <w:tc>
          <w:tcPr>
            <w:tcW w:w="1060" w:type="dxa"/>
            <w:tcBorders>
              <w:top w:val="nil"/>
              <w:left w:val="nil"/>
              <w:bottom w:val="nil"/>
              <w:right w:val="nil"/>
            </w:tcBorders>
            <w:shd w:val="clear" w:color="auto" w:fill="auto"/>
            <w:hideMark/>
          </w:tcPr>
          <w:p w:rsidR="00CE2EC8" w:rsidP="00744068" w:rsidRDefault="00CE2EC8">
            <w:pPr>
              <w:rPr>
                <w:rFonts w:ascii="Verdana" w:hAnsi="Verdana"/>
                <w:color w:val="000000"/>
                <w:sz w:val="18"/>
                <w:szCs w:val="18"/>
              </w:rPr>
            </w:pPr>
          </w:p>
        </w:tc>
      </w:tr>
      <w:tr w:rsidR="00CE2EC8" w:rsidTr="00744068">
        <w:trPr>
          <w:trHeight w:val="240"/>
        </w:trPr>
        <w:tc>
          <w:tcPr>
            <w:tcW w:w="9780" w:type="dxa"/>
            <w:gridSpan w:val="6"/>
            <w:tcBorders>
              <w:top w:val="nil"/>
              <w:left w:val="nil"/>
              <w:bottom w:val="single" w:color="000000" w:sz="8" w:space="0"/>
              <w:right w:val="nil"/>
            </w:tcBorders>
            <w:shd w:val="clear" w:color="auto" w:fill="auto"/>
            <w:hideMark/>
          </w:tcPr>
          <w:p w:rsidR="00CE2EC8" w:rsidP="00744068" w:rsidRDefault="00CE2EC8">
            <w:pPr>
              <w:rPr>
                <w:rFonts w:ascii="Verdana" w:hAnsi="Verdana"/>
                <w:color w:val="000000"/>
                <w:sz w:val="18"/>
                <w:szCs w:val="18"/>
              </w:rPr>
            </w:pPr>
            <w:r>
              <w:rPr>
                <w:rFonts w:ascii="Verdana" w:hAnsi="Verdana"/>
                <w:color w:val="000000"/>
                <w:sz w:val="18"/>
                <w:szCs w:val="18"/>
              </w:rPr>
              <w:t>B GEMEENTEFONDS: NIET-BELASTINGONTVANGSTEN</w:t>
            </w:r>
          </w:p>
        </w:tc>
      </w:tr>
      <w:tr w:rsidR="00CE2EC8" w:rsidTr="00744068">
        <w:trPr>
          <w:trHeight w:val="240"/>
        </w:trPr>
        <w:tc>
          <w:tcPr>
            <w:tcW w:w="4360" w:type="dxa"/>
            <w:tcBorders>
              <w:top w:val="nil"/>
              <w:left w:val="nil"/>
              <w:bottom w:val="single" w:color="000000" w:sz="8" w:space="0"/>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 </w:t>
            </w:r>
          </w:p>
        </w:tc>
        <w:tc>
          <w:tcPr>
            <w:tcW w:w="1180" w:type="dxa"/>
            <w:tcBorders>
              <w:top w:val="nil"/>
              <w:left w:val="nil"/>
              <w:bottom w:val="single" w:color="000000" w:sz="8" w:space="0"/>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2017</w:t>
            </w:r>
          </w:p>
        </w:tc>
        <w:tc>
          <w:tcPr>
            <w:tcW w:w="1060" w:type="dxa"/>
            <w:tcBorders>
              <w:top w:val="nil"/>
              <w:left w:val="nil"/>
              <w:bottom w:val="single" w:color="000000" w:sz="8" w:space="0"/>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2018</w:t>
            </w:r>
          </w:p>
        </w:tc>
        <w:tc>
          <w:tcPr>
            <w:tcW w:w="1060" w:type="dxa"/>
            <w:tcBorders>
              <w:top w:val="nil"/>
              <w:left w:val="nil"/>
              <w:bottom w:val="single" w:color="000000" w:sz="8" w:space="0"/>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2019</w:t>
            </w:r>
          </w:p>
        </w:tc>
        <w:tc>
          <w:tcPr>
            <w:tcW w:w="1060" w:type="dxa"/>
            <w:tcBorders>
              <w:top w:val="nil"/>
              <w:left w:val="nil"/>
              <w:bottom w:val="single" w:color="000000" w:sz="8" w:space="0"/>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2020</w:t>
            </w:r>
          </w:p>
        </w:tc>
        <w:tc>
          <w:tcPr>
            <w:tcW w:w="1060" w:type="dxa"/>
            <w:tcBorders>
              <w:top w:val="nil"/>
              <w:left w:val="nil"/>
              <w:bottom w:val="single" w:color="000000" w:sz="8" w:space="0"/>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2021</w:t>
            </w:r>
          </w:p>
        </w:tc>
      </w:tr>
      <w:tr w:rsidR="00CE2EC8" w:rsidTr="00744068">
        <w:trPr>
          <w:trHeight w:val="225"/>
        </w:trPr>
        <w:tc>
          <w:tcPr>
            <w:tcW w:w="4360" w:type="dxa"/>
            <w:tcBorders>
              <w:top w:val="nil"/>
              <w:left w:val="nil"/>
              <w:bottom w:val="nil"/>
              <w:right w:val="nil"/>
            </w:tcBorders>
            <w:shd w:val="clear" w:color="auto" w:fill="auto"/>
            <w:hideMark/>
          </w:tcPr>
          <w:p w:rsidR="00CE2EC8" w:rsidP="00744068" w:rsidRDefault="00CE2EC8">
            <w:pPr>
              <w:rPr>
                <w:rFonts w:ascii="Verdana" w:hAnsi="Verdana"/>
                <w:color w:val="000000"/>
                <w:sz w:val="18"/>
                <w:szCs w:val="18"/>
              </w:rPr>
            </w:pPr>
            <w:r>
              <w:rPr>
                <w:rFonts w:ascii="Verdana" w:hAnsi="Verdana"/>
                <w:color w:val="000000"/>
                <w:sz w:val="18"/>
                <w:szCs w:val="18"/>
              </w:rPr>
              <w:t xml:space="preserve">Stand Miljoenennota 2017 (excl. </w:t>
            </w:r>
            <w:proofErr w:type="gramStart"/>
            <w:r>
              <w:rPr>
                <w:rFonts w:ascii="Verdana" w:hAnsi="Verdana"/>
                <w:color w:val="000000"/>
                <w:sz w:val="18"/>
                <w:szCs w:val="18"/>
              </w:rPr>
              <w:t>IS)</w:t>
            </w:r>
            <w:proofErr w:type="gramEnd"/>
          </w:p>
        </w:tc>
        <w:tc>
          <w:tcPr>
            <w:tcW w:w="118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r>
      <w:tr w:rsidR="00CE2EC8" w:rsidTr="00744068">
        <w:trPr>
          <w:trHeight w:val="180"/>
        </w:trPr>
        <w:tc>
          <w:tcPr>
            <w:tcW w:w="4360" w:type="dxa"/>
            <w:tcBorders>
              <w:top w:val="nil"/>
              <w:left w:val="nil"/>
              <w:bottom w:val="nil"/>
              <w:right w:val="nil"/>
            </w:tcBorders>
            <w:shd w:val="clear" w:color="auto" w:fill="auto"/>
            <w:noWrap/>
            <w:vAlign w:val="bottom"/>
            <w:hideMark/>
          </w:tcPr>
          <w:p w:rsidR="00CE2EC8" w:rsidP="00744068" w:rsidRDefault="00CE2EC8">
            <w:pPr>
              <w:rPr>
                <w:rFonts w:ascii="Verdana" w:hAnsi="Verdana"/>
                <w:color w:val="000000"/>
                <w:sz w:val="14"/>
                <w:szCs w:val="14"/>
              </w:rPr>
            </w:pPr>
          </w:p>
        </w:tc>
        <w:tc>
          <w:tcPr>
            <w:tcW w:w="1180" w:type="dxa"/>
            <w:tcBorders>
              <w:top w:val="nil"/>
              <w:left w:val="nil"/>
              <w:bottom w:val="nil"/>
              <w:right w:val="nil"/>
            </w:tcBorders>
            <w:shd w:val="clear" w:color="auto" w:fill="auto"/>
            <w:noWrap/>
            <w:vAlign w:val="bottom"/>
            <w:hideMark/>
          </w:tcPr>
          <w:p w:rsidR="00CE2EC8" w:rsidP="00744068" w:rsidRDefault="00CE2EC8">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CE2EC8" w:rsidP="00744068" w:rsidRDefault="00CE2EC8">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CE2EC8" w:rsidP="00744068" w:rsidRDefault="00CE2EC8">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CE2EC8" w:rsidP="00744068" w:rsidRDefault="00CE2EC8">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CE2EC8" w:rsidP="00744068" w:rsidRDefault="00CE2EC8">
            <w:pPr>
              <w:rPr>
                <w:rFonts w:ascii="Verdana" w:hAnsi="Verdana"/>
                <w:color w:val="000000"/>
                <w:sz w:val="14"/>
                <w:szCs w:val="14"/>
              </w:rPr>
            </w:pPr>
          </w:p>
        </w:tc>
      </w:tr>
      <w:tr w:rsidR="00CE2EC8" w:rsidTr="00744068">
        <w:trPr>
          <w:trHeight w:val="225"/>
        </w:trPr>
        <w:tc>
          <w:tcPr>
            <w:tcW w:w="4360" w:type="dxa"/>
            <w:tcBorders>
              <w:top w:val="nil"/>
              <w:left w:val="nil"/>
              <w:bottom w:val="nil"/>
              <w:right w:val="nil"/>
            </w:tcBorders>
            <w:shd w:val="clear" w:color="auto" w:fill="auto"/>
            <w:hideMark/>
          </w:tcPr>
          <w:p w:rsidR="00CE2EC8" w:rsidP="00744068" w:rsidRDefault="00CE2EC8">
            <w:pPr>
              <w:rPr>
                <w:rFonts w:ascii="Verdana" w:hAnsi="Verdana"/>
                <w:color w:val="000000"/>
                <w:sz w:val="18"/>
                <w:szCs w:val="18"/>
              </w:rPr>
            </w:pPr>
            <w:proofErr w:type="gramStart"/>
            <w:r>
              <w:rPr>
                <w:rFonts w:ascii="Verdana" w:hAnsi="Verdana"/>
                <w:color w:val="000000"/>
                <w:sz w:val="18"/>
                <w:szCs w:val="18"/>
              </w:rPr>
              <w:t>Totaal</w:t>
            </w:r>
            <w:proofErr w:type="gramEnd"/>
            <w:r>
              <w:rPr>
                <w:rFonts w:ascii="Verdana" w:hAnsi="Verdana"/>
                <w:color w:val="000000"/>
                <w:sz w:val="18"/>
                <w:szCs w:val="18"/>
              </w:rPr>
              <w:t xml:space="preserve"> mutaties sinds Miljoenennota 2017</w:t>
            </w:r>
          </w:p>
        </w:tc>
        <w:tc>
          <w:tcPr>
            <w:tcW w:w="118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r>
      <w:tr w:rsidR="00CE2EC8" w:rsidTr="00744068">
        <w:trPr>
          <w:trHeight w:val="240"/>
        </w:trPr>
        <w:tc>
          <w:tcPr>
            <w:tcW w:w="4360" w:type="dxa"/>
            <w:tcBorders>
              <w:top w:val="nil"/>
              <w:left w:val="nil"/>
              <w:bottom w:val="nil"/>
              <w:right w:val="nil"/>
            </w:tcBorders>
            <w:shd w:val="clear" w:color="auto" w:fill="auto"/>
            <w:hideMark/>
          </w:tcPr>
          <w:p w:rsidR="00CE2EC8" w:rsidP="00744068" w:rsidRDefault="00CE2EC8">
            <w:pPr>
              <w:rPr>
                <w:rFonts w:ascii="Verdana" w:hAnsi="Verdana"/>
                <w:color w:val="000000"/>
                <w:sz w:val="18"/>
                <w:szCs w:val="18"/>
              </w:rPr>
            </w:pPr>
          </w:p>
        </w:tc>
        <w:tc>
          <w:tcPr>
            <w:tcW w:w="1180" w:type="dxa"/>
            <w:tcBorders>
              <w:top w:val="nil"/>
              <w:left w:val="nil"/>
              <w:bottom w:val="nil"/>
              <w:right w:val="nil"/>
            </w:tcBorders>
            <w:shd w:val="clear" w:color="auto" w:fill="auto"/>
            <w:noWrap/>
            <w:vAlign w:val="bottom"/>
            <w:hideMark/>
          </w:tcPr>
          <w:p w:rsidR="00CE2EC8" w:rsidP="00744068" w:rsidRDefault="00CE2EC8">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CE2EC8" w:rsidP="00744068" w:rsidRDefault="00CE2EC8">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CE2EC8" w:rsidP="00744068" w:rsidRDefault="00CE2EC8">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CE2EC8" w:rsidP="00744068" w:rsidRDefault="00CE2EC8">
            <w:pPr>
              <w:rPr>
                <w:rFonts w:ascii="Verdana" w:hAnsi="Verdana"/>
                <w:color w:val="000000"/>
                <w:sz w:val="14"/>
                <w:szCs w:val="14"/>
              </w:rPr>
            </w:pPr>
          </w:p>
        </w:tc>
        <w:tc>
          <w:tcPr>
            <w:tcW w:w="1060" w:type="dxa"/>
            <w:tcBorders>
              <w:top w:val="nil"/>
              <w:left w:val="nil"/>
              <w:bottom w:val="nil"/>
              <w:right w:val="nil"/>
            </w:tcBorders>
            <w:shd w:val="clear" w:color="auto" w:fill="auto"/>
            <w:noWrap/>
            <w:vAlign w:val="bottom"/>
            <w:hideMark/>
          </w:tcPr>
          <w:p w:rsidR="00CE2EC8" w:rsidP="00744068" w:rsidRDefault="00CE2EC8">
            <w:pPr>
              <w:rPr>
                <w:rFonts w:ascii="Verdana" w:hAnsi="Verdana"/>
                <w:color w:val="000000"/>
                <w:sz w:val="14"/>
                <w:szCs w:val="14"/>
              </w:rPr>
            </w:pPr>
          </w:p>
        </w:tc>
      </w:tr>
      <w:tr w:rsidR="00CE2EC8" w:rsidTr="00744068">
        <w:trPr>
          <w:trHeight w:val="225"/>
        </w:trPr>
        <w:tc>
          <w:tcPr>
            <w:tcW w:w="4360" w:type="dxa"/>
            <w:tcBorders>
              <w:top w:val="nil"/>
              <w:left w:val="nil"/>
              <w:bottom w:val="nil"/>
              <w:right w:val="nil"/>
            </w:tcBorders>
            <w:shd w:val="clear" w:color="auto" w:fill="auto"/>
            <w:hideMark/>
          </w:tcPr>
          <w:p w:rsidR="00CE2EC8" w:rsidP="00744068" w:rsidRDefault="00CE2EC8">
            <w:pPr>
              <w:rPr>
                <w:rFonts w:ascii="Verdana" w:hAnsi="Verdana"/>
                <w:color w:val="000000"/>
                <w:sz w:val="18"/>
                <w:szCs w:val="18"/>
              </w:rPr>
            </w:pPr>
            <w:r>
              <w:rPr>
                <w:rFonts w:ascii="Verdana" w:hAnsi="Verdana"/>
                <w:color w:val="000000"/>
                <w:sz w:val="18"/>
                <w:szCs w:val="18"/>
              </w:rPr>
              <w:t>Stand Voorjaarsnota 2017 (subtotaal)</w:t>
            </w:r>
          </w:p>
        </w:tc>
        <w:tc>
          <w:tcPr>
            <w:tcW w:w="1180" w:type="dxa"/>
            <w:tcBorders>
              <w:top w:val="single" w:color="000000" w:sz="8" w:space="0"/>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c>
          <w:tcPr>
            <w:tcW w:w="1060" w:type="dxa"/>
            <w:tcBorders>
              <w:top w:val="single" w:color="000000" w:sz="8" w:space="0"/>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c>
          <w:tcPr>
            <w:tcW w:w="1060" w:type="dxa"/>
            <w:tcBorders>
              <w:top w:val="single" w:color="000000" w:sz="8" w:space="0"/>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c>
          <w:tcPr>
            <w:tcW w:w="1060" w:type="dxa"/>
            <w:tcBorders>
              <w:top w:val="single" w:color="000000" w:sz="8" w:space="0"/>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c>
          <w:tcPr>
            <w:tcW w:w="1060" w:type="dxa"/>
            <w:tcBorders>
              <w:top w:val="single" w:color="000000" w:sz="8" w:space="0"/>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r>
      <w:tr w:rsidR="00CE2EC8" w:rsidTr="00744068">
        <w:trPr>
          <w:trHeight w:val="240"/>
        </w:trPr>
        <w:tc>
          <w:tcPr>
            <w:tcW w:w="4360" w:type="dxa"/>
            <w:tcBorders>
              <w:top w:val="nil"/>
              <w:left w:val="nil"/>
              <w:bottom w:val="nil"/>
              <w:right w:val="nil"/>
            </w:tcBorders>
            <w:shd w:val="clear" w:color="auto" w:fill="auto"/>
            <w:hideMark/>
          </w:tcPr>
          <w:p w:rsidR="00CE2EC8" w:rsidP="00744068" w:rsidRDefault="00CE2EC8">
            <w:pPr>
              <w:rPr>
                <w:rFonts w:ascii="Verdana" w:hAnsi="Verdana"/>
                <w:color w:val="000000"/>
                <w:sz w:val="18"/>
                <w:szCs w:val="18"/>
              </w:rPr>
            </w:pPr>
            <w:r>
              <w:rPr>
                <w:rFonts w:ascii="Verdana" w:hAnsi="Verdana"/>
                <w:color w:val="000000"/>
                <w:sz w:val="18"/>
                <w:szCs w:val="18"/>
              </w:rPr>
              <w:t>Totaal Internationale samenwerking</w:t>
            </w:r>
          </w:p>
        </w:tc>
        <w:tc>
          <w:tcPr>
            <w:tcW w:w="118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c>
          <w:tcPr>
            <w:tcW w:w="1060" w:type="dxa"/>
            <w:tcBorders>
              <w:top w:val="nil"/>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r>
      <w:tr w:rsidR="00CE2EC8" w:rsidTr="00744068">
        <w:trPr>
          <w:trHeight w:val="225"/>
        </w:trPr>
        <w:tc>
          <w:tcPr>
            <w:tcW w:w="4360" w:type="dxa"/>
            <w:tcBorders>
              <w:top w:val="nil"/>
              <w:left w:val="nil"/>
              <w:bottom w:val="nil"/>
              <w:right w:val="nil"/>
            </w:tcBorders>
            <w:shd w:val="clear" w:color="auto" w:fill="auto"/>
            <w:hideMark/>
          </w:tcPr>
          <w:p w:rsidR="00CE2EC8" w:rsidP="00744068" w:rsidRDefault="00CE2EC8">
            <w:pPr>
              <w:rPr>
                <w:rFonts w:ascii="Verdana" w:hAnsi="Verdana"/>
                <w:color w:val="000000"/>
                <w:sz w:val="18"/>
                <w:szCs w:val="18"/>
              </w:rPr>
            </w:pPr>
            <w:r>
              <w:rPr>
                <w:rFonts w:ascii="Verdana" w:hAnsi="Verdana"/>
                <w:color w:val="000000"/>
                <w:sz w:val="18"/>
                <w:szCs w:val="18"/>
              </w:rPr>
              <w:t>Stand Voorjaarsnota 2017</w:t>
            </w:r>
          </w:p>
        </w:tc>
        <w:tc>
          <w:tcPr>
            <w:tcW w:w="1180" w:type="dxa"/>
            <w:tcBorders>
              <w:top w:val="single" w:color="000000" w:sz="8" w:space="0"/>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c>
          <w:tcPr>
            <w:tcW w:w="1060" w:type="dxa"/>
            <w:tcBorders>
              <w:top w:val="single" w:color="000000" w:sz="8" w:space="0"/>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c>
          <w:tcPr>
            <w:tcW w:w="1060" w:type="dxa"/>
            <w:tcBorders>
              <w:top w:val="single" w:color="000000" w:sz="8" w:space="0"/>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c>
          <w:tcPr>
            <w:tcW w:w="1060" w:type="dxa"/>
            <w:tcBorders>
              <w:top w:val="single" w:color="000000" w:sz="8" w:space="0"/>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c>
          <w:tcPr>
            <w:tcW w:w="1060" w:type="dxa"/>
            <w:tcBorders>
              <w:top w:val="single" w:color="000000" w:sz="8" w:space="0"/>
              <w:left w:val="nil"/>
              <w:bottom w:val="nil"/>
              <w:right w:val="nil"/>
            </w:tcBorders>
            <w:shd w:val="clear" w:color="auto" w:fill="auto"/>
            <w:hideMark/>
          </w:tcPr>
          <w:p w:rsidR="00CE2EC8" w:rsidP="00744068" w:rsidRDefault="00CE2EC8">
            <w:pPr>
              <w:jc w:val="right"/>
              <w:rPr>
                <w:rFonts w:ascii="Verdana" w:hAnsi="Verdana"/>
                <w:color w:val="000000"/>
                <w:sz w:val="18"/>
                <w:szCs w:val="18"/>
              </w:rPr>
            </w:pPr>
            <w:r>
              <w:rPr>
                <w:rFonts w:ascii="Verdana" w:hAnsi="Verdana"/>
                <w:color w:val="000000"/>
                <w:sz w:val="18"/>
                <w:szCs w:val="18"/>
              </w:rPr>
              <w:t>0</w:t>
            </w:r>
          </w:p>
        </w:tc>
      </w:tr>
    </w:tbl>
    <w:p w:rsidRPr="00AB0B64" w:rsidR="009A51E4" w:rsidP="00443A33" w:rsidRDefault="009A51E4">
      <w:pPr>
        <w:rPr>
          <w:rFonts w:asciiTheme="minorHAnsi" w:hAnsiTheme="minorHAnsi"/>
          <w:b/>
          <w:sz w:val="18"/>
          <w:szCs w:val="18"/>
        </w:rPr>
      </w:pPr>
    </w:p>
    <w:p w:rsidRPr="00AB0B64" w:rsidR="009A51E4" w:rsidP="009A51E4" w:rsidRDefault="009A51E4">
      <w:pPr>
        <w:rPr>
          <w:rFonts w:asciiTheme="minorHAnsi" w:hAnsiTheme="minorHAnsi"/>
          <w:i/>
          <w:sz w:val="18"/>
          <w:szCs w:val="18"/>
        </w:rPr>
      </w:pPr>
      <w:r w:rsidRPr="00AB0B64">
        <w:rPr>
          <w:rFonts w:asciiTheme="minorHAnsi" w:hAnsiTheme="minorHAnsi"/>
          <w:i/>
          <w:sz w:val="18"/>
          <w:szCs w:val="18"/>
        </w:rPr>
        <w:t>Verhoogde asielinstroom</w:t>
      </w:r>
    </w:p>
    <w:p w:rsidRPr="00AB0B64" w:rsidR="009A51E4" w:rsidP="009A51E4" w:rsidRDefault="009A51E4">
      <w:pPr>
        <w:contextualSpacing/>
        <w:rPr>
          <w:rFonts w:asciiTheme="minorHAnsi" w:hAnsiTheme="minorHAnsi"/>
          <w:i/>
          <w:sz w:val="18"/>
          <w:szCs w:val="18"/>
        </w:rPr>
      </w:pPr>
      <w:r w:rsidRPr="00AB0B64">
        <w:rPr>
          <w:rFonts w:asciiTheme="minorHAnsi" w:hAnsiTheme="minorHAnsi"/>
          <w:sz w:val="18"/>
          <w:szCs w:val="18"/>
        </w:rPr>
        <w:t xml:space="preserve">Vanwege de verhoogde asielinstroom is in het Uitwerkingsakkoord Verhoogde Asielinstroom overeengekomen dat gemeenten extra middelen ontvangen. Uiteindelijk lag het aantal asielzoekers in 2016 lager dan geraamd. Het niet gebruikte budget voor 2016 wordt doorgeschoven naar 2017. </w:t>
      </w:r>
    </w:p>
    <w:p w:rsidRPr="00AB0B64" w:rsidR="009A51E4" w:rsidP="009A51E4" w:rsidRDefault="009A51E4">
      <w:pPr>
        <w:rPr>
          <w:rFonts w:asciiTheme="minorHAnsi" w:hAnsiTheme="minorHAnsi"/>
          <w:i/>
          <w:sz w:val="18"/>
          <w:szCs w:val="18"/>
        </w:rPr>
      </w:pPr>
    </w:p>
    <w:p w:rsidRPr="00AB0B64" w:rsidR="009A51E4" w:rsidP="009A51E4" w:rsidRDefault="009A51E4">
      <w:pPr>
        <w:rPr>
          <w:rFonts w:asciiTheme="minorHAnsi" w:hAnsiTheme="minorHAnsi"/>
          <w:i/>
          <w:sz w:val="18"/>
          <w:szCs w:val="18"/>
        </w:rPr>
      </w:pPr>
      <w:r w:rsidRPr="00AB0B64">
        <w:rPr>
          <w:rFonts w:asciiTheme="minorHAnsi" w:hAnsiTheme="minorHAnsi"/>
          <w:i/>
          <w:sz w:val="18"/>
          <w:szCs w:val="18"/>
        </w:rPr>
        <w:t>Wijziging betalingsverloop</w:t>
      </w:r>
    </w:p>
    <w:p w:rsidRPr="00AB0B64" w:rsidR="009A51E4" w:rsidP="009A51E4" w:rsidRDefault="009A51E4">
      <w:pPr>
        <w:contextualSpacing/>
        <w:rPr>
          <w:rFonts w:asciiTheme="minorHAnsi" w:hAnsiTheme="minorHAnsi"/>
          <w:sz w:val="18"/>
          <w:szCs w:val="18"/>
        </w:rPr>
      </w:pPr>
      <w:r w:rsidRPr="00AB0B64">
        <w:rPr>
          <w:rFonts w:asciiTheme="minorHAnsi" w:hAnsiTheme="minorHAnsi"/>
          <w:sz w:val="18"/>
          <w:szCs w:val="18"/>
        </w:rPr>
        <w:t>De uitbetalingen in 2016 aan de gemeenten waren lager dan geraamd, omdat niet al het geld tijdig kon worden verdeeld tussen gemeenten. Dit komt doordat niet alle verdeelmaatstaven konden worden vastgesteld in 2016. Op het moment dat de definitieve verdeelmaatstaven beschikbaar zijn, wordt het verschil tussen begroting en uitbetalingen verrekend. Het Gemeentefonds wordt daarom voor 2017 met het overgebleven bedrag opwaarts bijgesteld.</w:t>
      </w:r>
    </w:p>
    <w:p w:rsidRPr="00AB0B64" w:rsidR="009A51E4" w:rsidP="009A51E4" w:rsidRDefault="009A51E4">
      <w:pPr>
        <w:rPr>
          <w:rFonts w:asciiTheme="minorHAnsi" w:hAnsiTheme="minorHAnsi"/>
          <w:i/>
          <w:sz w:val="18"/>
          <w:szCs w:val="18"/>
        </w:rPr>
      </w:pPr>
    </w:p>
    <w:p w:rsidRPr="00AB0B64" w:rsidR="009A51E4" w:rsidP="009A51E4" w:rsidRDefault="009A51E4">
      <w:pPr>
        <w:rPr>
          <w:rFonts w:asciiTheme="minorHAnsi" w:hAnsiTheme="minorHAnsi"/>
          <w:i/>
          <w:sz w:val="18"/>
          <w:szCs w:val="18"/>
        </w:rPr>
      </w:pPr>
      <w:r w:rsidRPr="00AB0B64">
        <w:rPr>
          <w:rFonts w:asciiTheme="minorHAnsi" w:hAnsiTheme="minorHAnsi"/>
          <w:i/>
          <w:sz w:val="18"/>
          <w:szCs w:val="18"/>
        </w:rPr>
        <w:t>Diversen (beleidsmatige mutaties)</w:t>
      </w:r>
    </w:p>
    <w:p w:rsidRPr="00AB0B64" w:rsidR="009A51E4" w:rsidP="009A51E4" w:rsidRDefault="009A51E4">
      <w:pPr>
        <w:rPr>
          <w:rFonts w:asciiTheme="minorHAnsi" w:hAnsiTheme="minorHAnsi"/>
          <w:sz w:val="18"/>
          <w:szCs w:val="18"/>
        </w:rPr>
      </w:pPr>
      <w:r w:rsidRPr="00AB0B64">
        <w:rPr>
          <w:rFonts w:asciiTheme="minorHAnsi" w:hAnsiTheme="minorHAnsi"/>
          <w:sz w:val="18"/>
          <w:szCs w:val="18"/>
        </w:rPr>
        <w:t xml:space="preserve">In 2016 was er geld over van het onderzoeksbudget. Hiervan wordt 1 mln. meegenomen naar 2017. </w:t>
      </w:r>
    </w:p>
    <w:p w:rsidRPr="00AB0B64" w:rsidR="009A51E4" w:rsidP="009A51E4" w:rsidRDefault="009A51E4">
      <w:pPr>
        <w:rPr>
          <w:rFonts w:asciiTheme="minorHAnsi" w:hAnsiTheme="minorHAnsi"/>
          <w:i/>
          <w:sz w:val="18"/>
          <w:szCs w:val="18"/>
        </w:rPr>
      </w:pPr>
    </w:p>
    <w:p w:rsidRPr="00AB0B64" w:rsidR="009A51E4" w:rsidP="009A51E4" w:rsidRDefault="009A51E4">
      <w:pPr>
        <w:rPr>
          <w:rFonts w:asciiTheme="minorHAnsi" w:hAnsiTheme="minorHAnsi"/>
          <w:i/>
          <w:sz w:val="18"/>
          <w:szCs w:val="18"/>
        </w:rPr>
      </w:pPr>
    </w:p>
    <w:p w:rsidRPr="00AB0B64" w:rsidR="009A51E4" w:rsidP="009A51E4" w:rsidRDefault="009A51E4">
      <w:pPr>
        <w:rPr>
          <w:rFonts w:asciiTheme="minorHAnsi" w:hAnsiTheme="minorHAnsi"/>
          <w:i/>
          <w:sz w:val="18"/>
          <w:szCs w:val="18"/>
        </w:rPr>
      </w:pPr>
      <w:r w:rsidRPr="00AB0B64">
        <w:rPr>
          <w:rFonts w:asciiTheme="minorHAnsi" w:hAnsiTheme="minorHAnsi"/>
          <w:i/>
          <w:sz w:val="18"/>
          <w:szCs w:val="18"/>
        </w:rPr>
        <w:t>Accres tranche 2016</w:t>
      </w:r>
    </w:p>
    <w:p w:rsidRPr="00AB0B64" w:rsidR="008D0C6B" w:rsidP="008D0C6B" w:rsidRDefault="008D0C6B">
      <w:pPr>
        <w:rPr>
          <w:rFonts w:asciiTheme="minorHAnsi" w:hAnsiTheme="minorHAnsi"/>
          <w:sz w:val="18"/>
          <w:szCs w:val="18"/>
        </w:rPr>
      </w:pPr>
      <w:r w:rsidRPr="00AB0B64">
        <w:rPr>
          <w:rFonts w:asciiTheme="minorHAnsi" w:hAnsiTheme="minorHAnsi"/>
          <w:sz w:val="18"/>
          <w:szCs w:val="18"/>
        </w:rPr>
        <w:t>De omvang van het Gemeentefonds ademt mee met een deel van de Rijksbegroting. Omdat het Rijk in 2016 meer heeft uitgegeven dan het jaar ervoor, ontvangen gemeenten accres.</w:t>
      </w:r>
      <w:r w:rsidRPr="00AB0B64" w:rsidDel="005E7F5C">
        <w:rPr>
          <w:rFonts w:asciiTheme="minorHAnsi" w:hAnsiTheme="minorHAnsi"/>
          <w:sz w:val="18"/>
          <w:szCs w:val="18"/>
        </w:rPr>
        <w:t xml:space="preserve"> </w:t>
      </w:r>
      <w:r w:rsidRPr="00AB0B64">
        <w:rPr>
          <w:rFonts w:asciiTheme="minorHAnsi" w:hAnsiTheme="minorHAnsi"/>
          <w:sz w:val="18"/>
          <w:szCs w:val="18"/>
        </w:rPr>
        <w:t xml:space="preserve">De structurele reeks </w:t>
      </w:r>
      <w:r>
        <w:rPr>
          <w:rFonts w:asciiTheme="minorHAnsi" w:hAnsiTheme="minorHAnsi"/>
          <w:sz w:val="18"/>
          <w:szCs w:val="18"/>
        </w:rPr>
        <w:t>ligt</w:t>
      </w:r>
      <w:r w:rsidRPr="00AB0B64">
        <w:rPr>
          <w:rFonts w:asciiTheme="minorHAnsi" w:hAnsiTheme="minorHAnsi"/>
          <w:sz w:val="18"/>
          <w:szCs w:val="18"/>
        </w:rPr>
        <w:t xml:space="preserve"> 44 mln. </w:t>
      </w:r>
      <w:r>
        <w:rPr>
          <w:rFonts w:asciiTheme="minorHAnsi" w:hAnsiTheme="minorHAnsi"/>
          <w:sz w:val="18"/>
          <w:szCs w:val="18"/>
        </w:rPr>
        <w:t xml:space="preserve">hoger </w:t>
      </w:r>
      <w:r w:rsidRPr="00AB0B64">
        <w:rPr>
          <w:rFonts w:asciiTheme="minorHAnsi" w:hAnsiTheme="minorHAnsi"/>
          <w:sz w:val="18"/>
          <w:szCs w:val="18"/>
        </w:rPr>
        <w:t>voor de komende jaren</w:t>
      </w:r>
      <w:r>
        <w:rPr>
          <w:rFonts w:asciiTheme="minorHAnsi" w:hAnsiTheme="minorHAnsi"/>
          <w:sz w:val="18"/>
          <w:szCs w:val="18"/>
        </w:rPr>
        <w:t xml:space="preserve"> ten opzichte van de verwachte accrestranche 2016 ten tijde van de Miljoenennota 2017</w:t>
      </w:r>
      <w:r w:rsidRPr="00AB0B64">
        <w:rPr>
          <w:rFonts w:asciiTheme="minorHAnsi" w:hAnsiTheme="minorHAnsi"/>
          <w:sz w:val="18"/>
          <w:szCs w:val="18"/>
        </w:rPr>
        <w:t xml:space="preserve">. Incidenteel komt daar in 2017 nog 44 mln. </w:t>
      </w:r>
      <w:proofErr w:type="gramStart"/>
      <w:r w:rsidRPr="00AB0B64">
        <w:rPr>
          <w:rFonts w:asciiTheme="minorHAnsi" w:hAnsiTheme="minorHAnsi"/>
          <w:sz w:val="18"/>
          <w:szCs w:val="18"/>
        </w:rPr>
        <w:t xml:space="preserve">bij.  </w:t>
      </w:r>
      <w:proofErr w:type="gramEnd"/>
    </w:p>
    <w:p w:rsidRPr="00AB0B64" w:rsidR="008D0C6B" w:rsidP="008D0C6B" w:rsidRDefault="008D0C6B">
      <w:pPr>
        <w:rPr>
          <w:rFonts w:asciiTheme="minorHAnsi" w:hAnsiTheme="minorHAnsi"/>
          <w:sz w:val="18"/>
          <w:szCs w:val="18"/>
        </w:rPr>
      </w:pPr>
    </w:p>
    <w:p w:rsidRPr="00AB0B64" w:rsidR="008D0C6B" w:rsidP="008D0C6B" w:rsidRDefault="008D0C6B">
      <w:pPr>
        <w:rPr>
          <w:rFonts w:asciiTheme="minorHAnsi" w:hAnsiTheme="minorHAnsi"/>
          <w:i/>
          <w:sz w:val="18"/>
          <w:szCs w:val="18"/>
        </w:rPr>
      </w:pPr>
      <w:r w:rsidRPr="00AB0B64">
        <w:rPr>
          <w:rFonts w:asciiTheme="minorHAnsi" w:hAnsiTheme="minorHAnsi"/>
          <w:i/>
          <w:sz w:val="18"/>
          <w:szCs w:val="18"/>
        </w:rPr>
        <w:t>Accres tranche 2017</w:t>
      </w:r>
    </w:p>
    <w:p w:rsidRPr="00AB0B64" w:rsidR="008D0C6B" w:rsidP="008D0C6B" w:rsidRDefault="008D0C6B">
      <w:pPr>
        <w:rPr>
          <w:rFonts w:asciiTheme="minorHAnsi" w:hAnsiTheme="minorHAnsi"/>
          <w:sz w:val="18"/>
          <w:szCs w:val="18"/>
        </w:rPr>
      </w:pPr>
      <w:r w:rsidRPr="00AB0B64">
        <w:rPr>
          <w:rFonts w:asciiTheme="minorHAnsi" w:hAnsiTheme="minorHAnsi"/>
          <w:sz w:val="18"/>
          <w:szCs w:val="18"/>
        </w:rPr>
        <w:t xml:space="preserve">Op basis van de </w:t>
      </w:r>
      <w:r>
        <w:rPr>
          <w:rFonts w:asciiTheme="minorHAnsi" w:hAnsiTheme="minorHAnsi"/>
          <w:sz w:val="18"/>
          <w:szCs w:val="18"/>
        </w:rPr>
        <w:t xml:space="preserve">geactualiseerde </w:t>
      </w:r>
      <w:r w:rsidRPr="00AB0B64">
        <w:rPr>
          <w:rFonts w:asciiTheme="minorHAnsi" w:hAnsiTheme="minorHAnsi"/>
          <w:sz w:val="18"/>
          <w:szCs w:val="18"/>
        </w:rPr>
        <w:t xml:space="preserve">begroting van het Rijk voor 2017 </w:t>
      </w:r>
      <w:proofErr w:type="gramStart"/>
      <w:r>
        <w:rPr>
          <w:rFonts w:asciiTheme="minorHAnsi" w:hAnsiTheme="minorHAnsi"/>
          <w:sz w:val="18"/>
          <w:szCs w:val="18"/>
        </w:rPr>
        <w:t xml:space="preserve">ligt </w:t>
      </w:r>
      <w:r w:rsidRPr="00AB0B64">
        <w:rPr>
          <w:rFonts w:asciiTheme="minorHAnsi" w:hAnsiTheme="minorHAnsi"/>
          <w:sz w:val="18"/>
          <w:szCs w:val="18"/>
        </w:rPr>
        <w:t xml:space="preserve"> </w:t>
      </w:r>
      <w:proofErr w:type="gramEnd"/>
      <w:r>
        <w:rPr>
          <w:rFonts w:asciiTheme="minorHAnsi" w:hAnsiTheme="minorHAnsi"/>
          <w:sz w:val="18"/>
          <w:szCs w:val="18"/>
        </w:rPr>
        <w:t>de</w:t>
      </w:r>
      <w:r w:rsidRPr="00AB0B64">
        <w:rPr>
          <w:rFonts w:asciiTheme="minorHAnsi" w:hAnsiTheme="minorHAnsi"/>
          <w:sz w:val="18"/>
          <w:szCs w:val="18"/>
        </w:rPr>
        <w:t xml:space="preserve"> accrestranche 2017 voor het Gemeentefonds 69 </w:t>
      </w:r>
      <w:proofErr w:type="spellStart"/>
      <w:r w:rsidRPr="00AB0B64">
        <w:rPr>
          <w:rFonts w:asciiTheme="minorHAnsi" w:hAnsiTheme="minorHAnsi"/>
          <w:sz w:val="18"/>
          <w:szCs w:val="18"/>
        </w:rPr>
        <w:t>mln</w:t>
      </w:r>
      <w:proofErr w:type="spellEnd"/>
      <w:r>
        <w:rPr>
          <w:rFonts w:asciiTheme="minorHAnsi" w:hAnsiTheme="minorHAnsi"/>
          <w:sz w:val="18"/>
          <w:szCs w:val="18"/>
        </w:rPr>
        <w:t xml:space="preserve"> hoger dan de verwachting ten tijde van de Miljoenennota 2017</w:t>
      </w:r>
      <w:r w:rsidRPr="00AB0B64">
        <w:rPr>
          <w:rFonts w:asciiTheme="minorHAnsi" w:hAnsiTheme="minorHAnsi"/>
          <w:sz w:val="18"/>
          <w:szCs w:val="18"/>
        </w:rPr>
        <w:t xml:space="preserve">. </w:t>
      </w:r>
    </w:p>
    <w:p w:rsidRPr="00AB0B64" w:rsidR="008D0C6B" w:rsidP="008D0C6B" w:rsidRDefault="008D0C6B">
      <w:pPr>
        <w:rPr>
          <w:rFonts w:asciiTheme="minorHAnsi" w:hAnsiTheme="minorHAnsi"/>
          <w:i/>
          <w:sz w:val="18"/>
          <w:szCs w:val="18"/>
        </w:rPr>
      </w:pPr>
    </w:p>
    <w:p w:rsidRPr="00AB0B64" w:rsidR="008D0C6B" w:rsidP="008D0C6B" w:rsidRDefault="008D0C6B">
      <w:pPr>
        <w:rPr>
          <w:rFonts w:asciiTheme="minorHAnsi" w:hAnsiTheme="minorHAnsi"/>
          <w:i/>
          <w:sz w:val="18"/>
          <w:szCs w:val="18"/>
        </w:rPr>
      </w:pPr>
      <w:r w:rsidRPr="00AB0B64">
        <w:rPr>
          <w:rFonts w:asciiTheme="minorHAnsi" w:hAnsiTheme="minorHAnsi"/>
          <w:i/>
          <w:sz w:val="18"/>
          <w:szCs w:val="18"/>
        </w:rPr>
        <w:t>Afrekening BCF</w:t>
      </w:r>
    </w:p>
    <w:p w:rsidRPr="00AB0B64" w:rsidR="008D0C6B" w:rsidP="008D0C6B" w:rsidRDefault="008D0C6B">
      <w:pPr>
        <w:rPr>
          <w:rFonts w:asciiTheme="minorHAnsi" w:hAnsiTheme="minorHAnsi"/>
          <w:sz w:val="18"/>
          <w:szCs w:val="18"/>
        </w:rPr>
      </w:pPr>
      <w:r w:rsidRPr="00AB0B64">
        <w:rPr>
          <w:rFonts w:asciiTheme="minorHAnsi" w:hAnsiTheme="minorHAnsi"/>
          <w:sz w:val="18"/>
          <w:szCs w:val="18"/>
        </w:rPr>
        <w:t xml:space="preserve">Gemeenten kunnen uitgaven aan btw terugvragen via het </w:t>
      </w:r>
      <w:proofErr w:type="spellStart"/>
      <w:r w:rsidRPr="00AB0B64">
        <w:rPr>
          <w:rFonts w:asciiTheme="minorHAnsi" w:hAnsiTheme="minorHAnsi"/>
          <w:sz w:val="18"/>
          <w:szCs w:val="18"/>
        </w:rPr>
        <w:t>BTW-compensatiefonds</w:t>
      </w:r>
      <w:proofErr w:type="spellEnd"/>
      <w:r w:rsidRPr="00AB0B64">
        <w:rPr>
          <w:rFonts w:asciiTheme="minorHAnsi" w:hAnsiTheme="minorHAnsi"/>
          <w:sz w:val="18"/>
          <w:szCs w:val="18"/>
        </w:rPr>
        <w:t xml:space="preserve"> (BCF). Wanneer er geld overblijft in het BCF wordt dit aan het gemeente</w:t>
      </w:r>
      <w:r>
        <w:rPr>
          <w:rFonts w:asciiTheme="minorHAnsi" w:hAnsiTheme="minorHAnsi"/>
          <w:sz w:val="18"/>
          <w:szCs w:val="18"/>
        </w:rPr>
        <w:t>fonds</w:t>
      </w:r>
      <w:r w:rsidRPr="00AB0B64">
        <w:rPr>
          <w:rFonts w:asciiTheme="minorHAnsi" w:hAnsiTheme="minorHAnsi"/>
          <w:sz w:val="18"/>
          <w:szCs w:val="18"/>
        </w:rPr>
        <w:t xml:space="preserve"> toegevoegd. Bij de voorlopige afrekening (Miljoenennota 2017) is er geld gestort van het BCF naar het Gemeentefonds. Uiteindelijk bleek het overgebleven bedrag bij de realisatie kleiner te zijn dan verwacht, waardoor er nu een verrekening plaatsvindt van 53 mln. </w:t>
      </w:r>
    </w:p>
    <w:p w:rsidRPr="00AB0B64" w:rsidR="009A51E4" w:rsidP="009A51E4" w:rsidRDefault="009A51E4">
      <w:pPr>
        <w:rPr>
          <w:rFonts w:asciiTheme="minorHAnsi" w:hAnsiTheme="minorHAnsi"/>
          <w:i/>
          <w:sz w:val="18"/>
          <w:szCs w:val="18"/>
        </w:rPr>
      </w:pPr>
    </w:p>
    <w:p w:rsidRPr="00AB0B64" w:rsidR="009A51E4" w:rsidP="009A51E4" w:rsidRDefault="009A51E4">
      <w:pPr>
        <w:rPr>
          <w:rFonts w:asciiTheme="minorHAnsi" w:hAnsiTheme="minorHAnsi"/>
          <w:i/>
          <w:sz w:val="18"/>
          <w:szCs w:val="18"/>
        </w:rPr>
      </w:pPr>
      <w:proofErr w:type="spellStart"/>
      <w:r w:rsidRPr="00AB0B64">
        <w:rPr>
          <w:rFonts w:asciiTheme="minorHAnsi" w:hAnsiTheme="minorHAnsi"/>
          <w:i/>
          <w:sz w:val="18"/>
          <w:szCs w:val="18"/>
        </w:rPr>
        <w:t>Buurtsportcoaches</w:t>
      </w:r>
      <w:proofErr w:type="spellEnd"/>
      <w:r w:rsidRPr="00AB0B64">
        <w:rPr>
          <w:rFonts w:asciiTheme="minorHAnsi" w:hAnsiTheme="minorHAnsi"/>
          <w:i/>
          <w:sz w:val="18"/>
          <w:szCs w:val="18"/>
        </w:rPr>
        <w:t xml:space="preserve"> </w:t>
      </w:r>
    </w:p>
    <w:p w:rsidRPr="00AB0B64" w:rsidR="009A51E4" w:rsidP="009A51E4" w:rsidRDefault="009A51E4">
      <w:pPr>
        <w:rPr>
          <w:rFonts w:asciiTheme="minorHAnsi" w:hAnsiTheme="minorHAnsi"/>
          <w:sz w:val="18"/>
          <w:szCs w:val="18"/>
        </w:rPr>
      </w:pPr>
      <w:r w:rsidRPr="00AB0B64">
        <w:rPr>
          <w:rFonts w:asciiTheme="minorHAnsi" w:hAnsiTheme="minorHAnsi"/>
          <w:sz w:val="18"/>
          <w:szCs w:val="18"/>
        </w:rPr>
        <w:t xml:space="preserve">Dit betreft overboekingen van de begroting van VWS (47 mln.) en OCW (11 mln.) ten behoeve van </w:t>
      </w:r>
      <w:proofErr w:type="spellStart"/>
      <w:r w:rsidRPr="00AB0B64">
        <w:rPr>
          <w:rFonts w:asciiTheme="minorHAnsi" w:hAnsiTheme="minorHAnsi"/>
          <w:sz w:val="18"/>
          <w:szCs w:val="18"/>
        </w:rPr>
        <w:t>buurtsportcoaches</w:t>
      </w:r>
      <w:proofErr w:type="spellEnd"/>
      <w:r w:rsidRPr="00AB0B64">
        <w:rPr>
          <w:rFonts w:asciiTheme="minorHAnsi" w:hAnsiTheme="minorHAnsi"/>
          <w:sz w:val="18"/>
          <w:szCs w:val="18"/>
        </w:rPr>
        <w:t>. Dit is onderdeel van het programma “Sport en bewegen in de buurt”.</w:t>
      </w:r>
    </w:p>
    <w:p w:rsidRPr="00AB0B64" w:rsidR="009A51E4" w:rsidP="009A51E4" w:rsidRDefault="009A51E4">
      <w:pPr>
        <w:rPr>
          <w:rFonts w:asciiTheme="minorHAnsi" w:hAnsiTheme="minorHAnsi"/>
          <w:i/>
          <w:sz w:val="18"/>
          <w:szCs w:val="18"/>
        </w:rPr>
      </w:pPr>
    </w:p>
    <w:p w:rsidRPr="00AB0B64" w:rsidR="009A51E4" w:rsidP="009A51E4" w:rsidRDefault="009A51E4">
      <w:pPr>
        <w:rPr>
          <w:rFonts w:asciiTheme="minorHAnsi" w:hAnsiTheme="minorHAnsi"/>
          <w:i/>
          <w:sz w:val="18"/>
          <w:szCs w:val="18"/>
        </w:rPr>
      </w:pPr>
      <w:r w:rsidRPr="00AB0B64">
        <w:rPr>
          <w:rFonts w:asciiTheme="minorHAnsi" w:hAnsiTheme="minorHAnsi"/>
          <w:i/>
          <w:sz w:val="18"/>
          <w:szCs w:val="18"/>
        </w:rPr>
        <w:t>Kansen voor alle kinderen</w:t>
      </w:r>
    </w:p>
    <w:p w:rsidRPr="00AB0B64" w:rsidR="009A51E4" w:rsidP="009A51E4" w:rsidRDefault="009A51E4">
      <w:pPr>
        <w:rPr>
          <w:rFonts w:asciiTheme="minorHAnsi" w:hAnsiTheme="minorHAnsi"/>
          <w:sz w:val="18"/>
          <w:szCs w:val="18"/>
        </w:rPr>
      </w:pPr>
      <w:r w:rsidRPr="00AB0B64">
        <w:rPr>
          <w:rFonts w:asciiTheme="minorHAnsi" w:hAnsiTheme="minorHAnsi"/>
          <w:sz w:val="18"/>
          <w:szCs w:val="18"/>
        </w:rPr>
        <w:t xml:space="preserve">Dit betreft een overboeking van de begroting van SZW ten behoeve van de impuls “Kansen voor alle kinderen”. </w:t>
      </w:r>
    </w:p>
    <w:p w:rsidRPr="00AB0B64" w:rsidR="009A51E4" w:rsidP="009A51E4" w:rsidRDefault="009A51E4">
      <w:pPr>
        <w:rPr>
          <w:rFonts w:asciiTheme="minorHAnsi" w:hAnsiTheme="minorHAnsi"/>
          <w:i/>
          <w:sz w:val="18"/>
          <w:szCs w:val="18"/>
        </w:rPr>
      </w:pPr>
    </w:p>
    <w:p w:rsidRPr="00AB0B64" w:rsidR="00AB0B64" w:rsidP="009A51E4" w:rsidRDefault="00F4706C">
      <w:pPr>
        <w:rPr>
          <w:rFonts w:asciiTheme="minorHAnsi" w:hAnsiTheme="minorHAnsi"/>
          <w:i/>
          <w:sz w:val="18"/>
          <w:szCs w:val="18"/>
        </w:rPr>
      </w:pPr>
      <w:r w:rsidRPr="00615090">
        <w:rPr>
          <w:rFonts w:asciiTheme="minorHAnsi" w:hAnsiTheme="minorHAnsi"/>
          <w:i/>
          <w:sz w:val="18"/>
          <w:szCs w:val="18"/>
        </w:rPr>
        <w:t xml:space="preserve">Loon- en prijsbijstelling tranche 2017 (Rijksbegroting in enge zin, Sociale zekerheid </w:t>
      </w:r>
      <w:r w:rsidRPr="00F4706C">
        <w:rPr>
          <w:rFonts w:asciiTheme="minorHAnsi" w:hAnsiTheme="minorHAnsi"/>
          <w:i/>
          <w:sz w:val="18"/>
          <w:szCs w:val="18"/>
        </w:rPr>
        <w:t>en Zorg)</w:t>
      </w:r>
    </w:p>
    <w:p w:rsidRPr="00B3655E" w:rsidR="00B3655E" w:rsidP="00B3655E" w:rsidRDefault="00B3655E">
      <w:pPr>
        <w:rPr>
          <w:rFonts w:asciiTheme="minorHAnsi" w:hAnsiTheme="minorHAnsi"/>
          <w:sz w:val="18"/>
          <w:szCs w:val="18"/>
        </w:rPr>
      </w:pPr>
      <w:r w:rsidRPr="00B3655E">
        <w:rPr>
          <w:rFonts w:asciiTheme="minorHAnsi" w:hAnsiTheme="minorHAnsi"/>
          <w:sz w:val="18"/>
          <w:szCs w:val="18"/>
        </w:rPr>
        <w:t xml:space="preserve">Dit betreft de overboeking van de loon- en prijsbijstelling tranche 2017 voor de </w:t>
      </w:r>
      <w:proofErr w:type="spellStart"/>
      <w:r w:rsidRPr="00B3655E">
        <w:rPr>
          <w:rFonts w:asciiTheme="minorHAnsi" w:hAnsiTheme="minorHAnsi"/>
          <w:sz w:val="18"/>
          <w:szCs w:val="18"/>
        </w:rPr>
        <w:t>Wmo</w:t>
      </w:r>
      <w:proofErr w:type="spellEnd"/>
      <w:r w:rsidRPr="00B3655E">
        <w:rPr>
          <w:rFonts w:asciiTheme="minorHAnsi" w:hAnsiTheme="minorHAnsi"/>
          <w:sz w:val="18"/>
          <w:szCs w:val="18"/>
        </w:rPr>
        <w:t xml:space="preserve">. </w:t>
      </w:r>
    </w:p>
    <w:p w:rsidRPr="00AB0B64" w:rsidR="009A51E4" w:rsidP="009A51E4" w:rsidRDefault="009A51E4">
      <w:pPr>
        <w:rPr>
          <w:rFonts w:asciiTheme="minorHAnsi" w:hAnsiTheme="minorHAnsi"/>
          <w:sz w:val="18"/>
          <w:szCs w:val="18"/>
        </w:rPr>
      </w:pPr>
    </w:p>
    <w:p w:rsidRPr="00AB0B64" w:rsidR="009A51E4" w:rsidP="009A51E4" w:rsidRDefault="009A51E4">
      <w:pPr>
        <w:rPr>
          <w:rFonts w:asciiTheme="minorHAnsi" w:hAnsiTheme="minorHAnsi"/>
          <w:i/>
          <w:iCs/>
          <w:sz w:val="18"/>
          <w:szCs w:val="18"/>
        </w:rPr>
      </w:pPr>
      <w:proofErr w:type="spellStart"/>
      <w:r w:rsidRPr="00AB0B64">
        <w:rPr>
          <w:rFonts w:asciiTheme="minorHAnsi" w:hAnsiTheme="minorHAnsi"/>
          <w:i/>
          <w:iCs/>
          <w:sz w:val="18"/>
          <w:szCs w:val="18"/>
        </w:rPr>
        <w:t>Uitname</w:t>
      </w:r>
      <w:proofErr w:type="spellEnd"/>
      <w:r w:rsidRPr="00AB0B64">
        <w:rPr>
          <w:rFonts w:asciiTheme="minorHAnsi" w:hAnsiTheme="minorHAnsi"/>
          <w:i/>
          <w:iCs/>
          <w:sz w:val="18"/>
          <w:szCs w:val="18"/>
        </w:rPr>
        <w:t xml:space="preserve"> correctie </w:t>
      </w:r>
      <w:proofErr w:type="spellStart"/>
      <w:r w:rsidRPr="00AB0B64">
        <w:rPr>
          <w:rFonts w:asciiTheme="minorHAnsi" w:hAnsiTheme="minorHAnsi"/>
          <w:i/>
          <w:iCs/>
          <w:sz w:val="18"/>
          <w:szCs w:val="18"/>
        </w:rPr>
        <w:t>herinstromers</w:t>
      </w:r>
      <w:proofErr w:type="spellEnd"/>
    </w:p>
    <w:p w:rsidRPr="00AB0B64" w:rsidR="009A51E4" w:rsidP="009A51E4" w:rsidRDefault="009A51E4">
      <w:pPr>
        <w:rPr>
          <w:rFonts w:asciiTheme="minorHAnsi" w:hAnsiTheme="minorHAnsi"/>
          <w:sz w:val="18"/>
          <w:szCs w:val="18"/>
        </w:rPr>
      </w:pPr>
      <w:r w:rsidRPr="00AB0B64">
        <w:rPr>
          <w:rFonts w:asciiTheme="minorHAnsi" w:hAnsiTheme="minorHAnsi"/>
          <w:sz w:val="18"/>
          <w:szCs w:val="18"/>
        </w:rPr>
        <w:t xml:space="preserve">De VNG en het Rijk hebben afgesproken om een aantal correcties door te voeren op de in afgelopen zomer overeengekomen overheveling van budgetten in het kader van de hervorming langdurige zorg. </w:t>
      </w:r>
    </w:p>
    <w:p w:rsidRPr="00AB0B64" w:rsidR="009A51E4" w:rsidP="009A51E4" w:rsidRDefault="009A51E4">
      <w:pPr>
        <w:rPr>
          <w:rFonts w:asciiTheme="minorHAnsi" w:hAnsiTheme="minorHAnsi"/>
          <w:sz w:val="18"/>
          <w:szCs w:val="18"/>
        </w:rPr>
      </w:pPr>
    </w:p>
    <w:p w:rsidRPr="00AB0B64" w:rsidR="009A51E4" w:rsidP="009A51E4" w:rsidRDefault="009A51E4">
      <w:pPr>
        <w:rPr>
          <w:rFonts w:asciiTheme="minorHAnsi" w:hAnsiTheme="minorHAnsi"/>
          <w:i/>
          <w:sz w:val="18"/>
          <w:szCs w:val="18"/>
        </w:rPr>
      </w:pPr>
      <w:r w:rsidRPr="00AB0B64">
        <w:rPr>
          <w:rFonts w:asciiTheme="minorHAnsi" w:hAnsiTheme="minorHAnsi"/>
          <w:i/>
          <w:sz w:val="18"/>
          <w:szCs w:val="18"/>
        </w:rPr>
        <w:t>Diversen (technische mutaties, Rijksbegroting in enge zin)</w:t>
      </w:r>
    </w:p>
    <w:p w:rsidRPr="00AB0B64" w:rsidR="009A51E4" w:rsidP="009A51E4" w:rsidRDefault="009A51E4">
      <w:pPr>
        <w:rPr>
          <w:rFonts w:asciiTheme="minorHAnsi" w:hAnsiTheme="minorHAnsi"/>
          <w:sz w:val="18"/>
          <w:szCs w:val="18"/>
        </w:rPr>
      </w:pPr>
      <w:r w:rsidRPr="00AB0B64">
        <w:rPr>
          <w:rFonts w:asciiTheme="minorHAnsi" w:hAnsiTheme="minorHAnsi"/>
          <w:sz w:val="18"/>
          <w:szCs w:val="18"/>
        </w:rPr>
        <w:t xml:space="preserve">Dit betreft diverse overboekingen vanuit de begroting van SZW (10 mln.), EZ (4 mln.), </w:t>
      </w:r>
      <w:proofErr w:type="spellStart"/>
      <w:r w:rsidRPr="00AB0B64">
        <w:rPr>
          <w:rFonts w:asciiTheme="minorHAnsi" w:hAnsiTheme="minorHAnsi"/>
          <w:sz w:val="18"/>
          <w:szCs w:val="18"/>
        </w:rPr>
        <w:t>WenR</w:t>
      </w:r>
      <w:proofErr w:type="spellEnd"/>
      <w:r w:rsidRPr="00AB0B64">
        <w:rPr>
          <w:rFonts w:asciiTheme="minorHAnsi" w:hAnsiTheme="minorHAnsi"/>
          <w:sz w:val="18"/>
          <w:szCs w:val="18"/>
        </w:rPr>
        <w:t xml:space="preserve"> (5 mln.), OCW (9 mln.) en </w:t>
      </w:r>
      <w:proofErr w:type="spellStart"/>
      <w:r w:rsidRPr="00AB0B64">
        <w:rPr>
          <w:rFonts w:asciiTheme="minorHAnsi" w:hAnsiTheme="minorHAnsi"/>
          <w:sz w:val="18"/>
          <w:szCs w:val="18"/>
        </w:rPr>
        <w:t>IenM</w:t>
      </w:r>
      <w:proofErr w:type="spellEnd"/>
      <w:r w:rsidRPr="00AB0B64">
        <w:rPr>
          <w:rFonts w:asciiTheme="minorHAnsi" w:hAnsiTheme="minorHAnsi"/>
          <w:sz w:val="18"/>
          <w:szCs w:val="18"/>
        </w:rPr>
        <w:t xml:space="preserve"> (9 mln.). Zo boekt bijvoorbeeld SZW 4 mln. over naar het Gemeentefonds voor armoedebestrijding onder ouderen, EZ boekt 3 mln. over voor het scholenprogramma in Groningen, </w:t>
      </w:r>
      <w:proofErr w:type="spellStart"/>
      <w:r w:rsidRPr="00AB0B64">
        <w:rPr>
          <w:rFonts w:asciiTheme="minorHAnsi" w:hAnsiTheme="minorHAnsi"/>
          <w:sz w:val="18"/>
          <w:szCs w:val="18"/>
        </w:rPr>
        <w:t>WenR</w:t>
      </w:r>
      <w:proofErr w:type="spellEnd"/>
      <w:r w:rsidRPr="00AB0B64">
        <w:rPr>
          <w:rFonts w:asciiTheme="minorHAnsi" w:hAnsiTheme="minorHAnsi"/>
          <w:sz w:val="18"/>
          <w:szCs w:val="18"/>
        </w:rPr>
        <w:t xml:space="preserve"> boekt 5 mln. over voor twee deelprojecten binnen het programma Energiebesparing Koopsector, OCW boekt 8 mln. over voor extra huisvesting onderwijs als gevolg van de hogere asielinstroom en </w:t>
      </w:r>
      <w:proofErr w:type="spellStart"/>
      <w:r w:rsidRPr="00AB0B64">
        <w:rPr>
          <w:rFonts w:asciiTheme="minorHAnsi" w:hAnsiTheme="minorHAnsi"/>
          <w:sz w:val="18"/>
          <w:szCs w:val="18"/>
        </w:rPr>
        <w:t>IenM</w:t>
      </w:r>
      <w:proofErr w:type="spellEnd"/>
      <w:r w:rsidRPr="00AB0B64">
        <w:rPr>
          <w:rFonts w:asciiTheme="minorHAnsi" w:hAnsiTheme="minorHAnsi"/>
          <w:sz w:val="18"/>
          <w:szCs w:val="18"/>
        </w:rPr>
        <w:t xml:space="preserve"> boekt 5 mln. over voor extra bereikbaarheid in de metropoolregio Amsterdam en 4 mln. voor de aansluiting van Goes op de </w:t>
      </w:r>
      <w:proofErr w:type="gramStart"/>
      <w:r w:rsidRPr="00AB0B64">
        <w:rPr>
          <w:rFonts w:asciiTheme="minorHAnsi" w:hAnsiTheme="minorHAnsi"/>
          <w:sz w:val="18"/>
          <w:szCs w:val="18"/>
        </w:rPr>
        <w:t xml:space="preserve">A58.    </w:t>
      </w:r>
      <w:proofErr w:type="gramEnd"/>
    </w:p>
    <w:p w:rsidRPr="00AB0B64" w:rsidR="009A51E4" w:rsidP="009A51E4" w:rsidRDefault="009A51E4">
      <w:pPr>
        <w:rPr>
          <w:rFonts w:asciiTheme="minorHAnsi" w:hAnsiTheme="minorHAnsi"/>
          <w:sz w:val="18"/>
          <w:szCs w:val="18"/>
        </w:rPr>
      </w:pPr>
      <w:r w:rsidRPr="00AB0B64">
        <w:rPr>
          <w:rFonts w:asciiTheme="minorHAnsi" w:hAnsiTheme="minorHAnsi"/>
          <w:sz w:val="18"/>
          <w:szCs w:val="18"/>
        </w:rPr>
        <w:t xml:space="preserve"> </w:t>
      </w:r>
    </w:p>
    <w:p w:rsidRPr="00AB0B64" w:rsidR="009A51E4" w:rsidP="009A51E4" w:rsidRDefault="009A51E4">
      <w:pPr>
        <w:rPr>
          <w:rFonts w:asciiTheme="minorHAnsi" w:hAnsiTheme="minorHAnsi"/>
          <w:i/>
          <w:sz w:val="18"/>
          <w:szCs w:val="18"/>
        </w:rPr>
      </w:pPr>
      <w:r w:rsidRPr="00AB0B64">
        <w:rPr>
          <w:rFonts w:asciiTheme="minorHAnsi" w:hAnsiTheme="minorHAnsi"/>
          <w:i/>
          <w:sz w:val="18"/>
          <w:szCs w:val="18"/>
        </w:rPr>
        <w:t>Diversen (technische mutaties, Sociale zekerheid)</w:t>
      </w:r>
    </w:p>
    <w:p w:rsidRPr="00AB0B64" w:rsidR="009A51E4" w:rsidP="009A51E4" w:rsidRDefault="009A51E4">
      <w:pPr>
        <w:rPr>
          <w:rFonts w:asciiTheme="minorHAnsi" w:hAnsiTheme="minorHAnsi"/>
          <w:sz w:val="18"/>
          <w:szCs w:val="18"/>
        </w:rPr>
      </w:pPr>
      <w:r w:rsidRPr="00AB0B64">
        <w:rPr>
          <w:rFonts w:asciiTheme="minorHAnsi" w:hAnsiTheme="minorHAnsi"/>
          <w:sz w:val="18"/>
          <w:szCs w:val="18"/>
        </w:rPr>
        <w:t xml:space="preserve">Dit betreft de prijsbijstelling tranche 2017 voor het kader Sociale zekerheid en een kadercorrectie tussen de Rijksbegroting in enge zin en het kader Sociale zekerheid. Hiermee wordt een incorrecte boeking ongedaan gemaakt. </w:t>
      </w:r>
    </w:p>
    <w:p w:rsidRPr="00AB0B64" w:rsidR="009A51E4" w:rsidP="009A51E4" w:rsidRDefault="009A51E4">
      <w:pPr>
        <w:rPr>
          <w:rFonts w:asciiTheme="minorHAnsi" w:hAnsiTheme="minorHAnsi"/>
          <w:i/>
          <w:sz w:val="18"/>
          <w:szCs w:val="18"/>
        </w:rPr>
      </w:pPr>
    </w:p>
    <w:p w:rsidRPr="00AB0B64" w:rsidR="009A51E4" w:rsidP="009A51E4" w:rsidRDefault="009A51E4">
      <w:pPr>
        <w:rPr>
          <w:rFonts w:asciiTheme="minorHAnsi" w:hAnsiTheme="minorHAnsi"/>
          <w:i/>
          <w:sz w:val="18"/>
          <w:szCs w:val="18"/>
        </w:rPr>
      </w:pPr>
      <w:r w:rsidRPr="00AB0B64">
        <w:rPr>
          <w:rFonts w:asciiTheme="minorHAnsi" w:hAnsiTheme="minorHAnsi"/>
          <w:i/>
          <w:sz w:val="18"/>
          <w:szCs w:val="18"/>
        </w:rPr>
        <w:t xml:space="preserve">Eigen bijdrage </w:t>
      </w:r>
      <w:proofErr w:type="spellStart"/>
      <w:r w:rsidRPr="00AB0B64">
        <w:rPr>
          <w:rFonts w:asciiTheme="minorHAnsi" w:hAnsiTheme="minorHAnsi"/>
          <w:i/>
          <w:sz w:val="18"/>
          <w:szCs w:val="18"/>
        </w:rPr>
        <w:t>Wmo</w:t>
      </w:r>
      <w:proofErr w:type="spellEnd"/>
    </w:p>
    <w:p w:rsidRPr="00AB0B64" w:rsidR="009A51E4" w:rsidP="009A51E4" w:rsidRDefault="009A51E4">
      <w:pPr>
        <w:rPr>
          <w:rFonts w:asciiTheme="minorHAnsi" w:hAnsiTheme="minorHAnsi"/>
          <w:sz w:val="18"/>
          <w:szCs w:val="18"/>
        </w:rPr>
      </w:pPr>
      <w:r w:rsidRPr="00AB0B64">
        <w:rPr>
          <w:rFonts w:asciiTheme="minorHAnsi" w:hAnsiTheme="minorHAnsi"/>
          <w:sz w:val="18"/>
          <w:szCs w:val="18"/>
        </w:rPr>
        <w:t xml:space="preserve">Dit betreft een maatregel van het kabinet om chronisch zieken tegemoet te komen via een verlaging van de eigen bijdrage in de </w:t>
      </w:r>
      <w:proofErr w:type="spellStart"/>
      <w:r w:rsidRPr="00AB0B64">
        <w:rPr>
          <w:rFonts w:asciiTheme="minorHAnsi" w:hAnsiTheme="minorHAnsi"/>
          <w:sz w:val="18"/>
          <w:szCs w:val="18"/>
        </w:rPr>
        <w:t>Wmo</w:t>
      </w:r>
      <w:proofErr w:type="spellEnd"/>
      <w:r w:rsidRPr="00AB0B64">
        <w:rPr>
          <w:rFonts w:asciiTheme="minorHAnsi" w:hAnsiTheme="minorHAnsi"/>
          <w:sz w:val="18"/>
          <w:szCs w:val="18"/>
        </w:rPr>
        <w:t xml:space="preserve"> (Wet maatschappelijke ondersteuning). </w:t>
      </w:r>
    </w:p>
    <w:p w:rsidRPr="00AB0B64" w:rsidR="009A51E4" w:rsidP="009A51E4" w:rsidRDefault="009A51E4">
      <w:pPr>
        <w:rPr>
          <w:rFonts w:asciiTheme="minorHAnsi" w:hAnsiTheme="minorHAnsi"/>
          <w:i/>
          <w:sz w:val="18"/>
          <w:szCs w:val="18"/>
        </w:rPr>
      </w:pPr>
    </w:p>
    <w:p w:rsidRPr="00AB0B64" w:rsidR="009A51E4" w:rsidP="009A51E4" w:rsidRDefault="009A51E4">
      <w:pPr>
        <w:rPr>
          <w:rFonts w:asciiTheme="minorHAnsi" w:hAnsiTheme="minorHAnsi"/>
          <w:i/>
          <w:sz w:val="18"/>
          <w:szCs w:val="18"/>
        </w:rPr>
      </w:pPr>
      <w:r w:rsidRPr="00AB0B64">
        <w:rPr>
          <w:rFonts w:asciiTheme="minorHAnsi" w:hAnsiTheme="minorHAnsi"/>
          <w:i/>
          <w:sz w:val="18"/>
          <w:szCs w:val="18"/>
        </w:rPr>
        <w:t>Diversen (technische mutaties, Zorg)</w:t>
      </w:r>
    </w:p>
    <w:p w:rsidRPr="00AB0B64" w:rsidR="009A51E4" w:rsidP="009A51E4" w:rsidRDefault="009A51E4">
      <w:pPr>
        <w:rPr>
          <w:rFonts w:asciiTheme="minorHAnsi" w:hAnsiTheme="minorHAnsi"/>
          <w:sz w:val="18"/>
          <w:szCs w:val="18"/>
        </w:rPr>
      </w:pPr>
      <w:r w:rsidRPr="00AB0B64">
        <w:rPr>
          <w:rFonts w:asciiTheme="minorHAnsi" w:hAnsiTheme="minorHAnsi"/>
          <w:sz w:val="18"/>
          <w:szCs w:val="18"/>
        </w:rPr>
        <w:t xml:space="preserve">Dit betreft een overboeking van VWS naar het Gemeentefonds. Eerder was er geld van het Gemeentefonds naar VWS overgeheveld voor de huishoudelijke hulp voor </w:t>
      </w:r>
      <w:proofErr w:type="spellStart"/>
      <w:r w:rsidRPr="00AB0B64">
        <w:rPr>
          <w:rFonts w:asciiTheme="minorHAnsi" w:hAnsiTheme="minorHAnsi"/>
          <w:sz w:val="18"/>
          <w:szCs w:val="18"/>
        </w:rPr>
        <w:t>Wlz-cliënten</w:t>
      </w:r>
      <w:proofErr w:type="spellEnd"/>
      <w:r w:rsidRPr="00AB0B64">
        <w:rPr>
          <w:rFonts w:asciiTheme="minorHAnsi" w:hAnsiTheme="minorHAnsi"/>
          <w:sz w:val="18"/>
          <w:szCs w:val="18"/>
        </w:rPr>
        <w:t xml:space="preserve"> (Wet langdurige zorg). Omdat sommige hulpbehoevenden pas per 1 april 2017 overgaan naar de </w:t>
      </w:r>
      <w:proofErr w:type="spellStart"/>
      <w:r w:rsidRPr="00AB0B64">
        <w:rPr>
          <w:rFonts w:asciiTheme="minorHAnsi" w:hAnsiTheme="minorHAnsi"/>
          <w:sz w:val="18"/>
          <w:szCs w:val="18"/>
        </w:rPr>
        <w:t>Wlz</w:t>
      </w:r>
      <w:proofErr w:type="spellEnd"/>
      <w:r w:rsidRPr="00AB0B64">
        <w:rPr>
          <w:rFonts w:asciiTheme="minorHAnsi" w:hAnsiTheme="minorHAnsi"/>
          <w:sz w:val="18"/>
          <w:szCs w:val="18"/>
        </w:rPr>
        <w:t xml:space="preserve"> (in plaats van per 1 januari 2017), wordt er nu 8 mln. teruggestort vanuit de VWS begroting in het Gemeentefonds.</w:t>
      </w:r>
    </w:p>
    <w:p w:rsidRPr="00AB0B64" w:rsidR="009A51E4" w:rsidP="00443A33" w:rsidRDefault="009A51E4">
      <w:pPr>
        <w:rPr>
          <w:rFonts w:asciiTheme="minorHAnsi" w:hAnsiTheme="minorHAnsi"/>
          <w:b/>
          <w:sz w:val="18"/>
          <w:szCs w:val="18"/>
        </w:rPr>
      </w:pPr>
    </w:p>
    <w:p w:rsidRPr="00AB0B64" w:rsidR="009A51E4" w:rsidP="00443A33" w:rsidRDefault="009A51E4">
      <w:pPr>
        <w:rPr>
          <w:rFonts w:asciiTheme="minorHAnsi" w:hAnsiTheme="minorHAnsi"/>
          <w:b/>
          <w:sz w:val="18"/>
          <w:szCs w:val="18"/>
        </w:rPr>
      </w:pPr>
    </w:p>
    <w:p w:rsidRPr="00AB0B64" w:rsidR="00CA63E9" w:rsidP="00443A33" w:rsidRDefault="00CA63E9">
      <w:pPr>
        <w:rPr>
          <w:rFonts w:asciiTheme="minorHAnsi" w:hAnsiTheme="minorHAnsi"/>
          <w:b/>
          <w:sz w:val="18"/>
          <w:szCs w:val="18"/>
        </w:rPr>
      </w:pPr>
      <w:r w:rsidRPr="00AB0B64">
        <w:rPr>
          <w:rFonts w:asciiTheme="minorHAnsi" w:hAnsiTheme="minorHAnsi"/>
          <w:b/>
          <w:sz w:val="18"/>
          <w:szCs w:val="18"/>
        </w:rPr>
        <w:br w:type="page"/>
      </w:r>
    </w:p>
    <w:p w:rsidRPr="00AB0B64" w:rsidR="00CA63E9" w:rsidP="00443A33" w:rsidRDefault="00CA63E9">
      <w:pPr>
        <w:rPr>
          <w:rFonts w:asciiTheme="minorHAnsi" w:hAnsiTheme="minorHAnsi"/>
          <w:b/>
          <w:bCs/>
          <w:sz w:val="18"/>
          <w:szCs w:val="18"/>
        </w:rPr>
      </w:pPr>
      <w:r w:rsidRPr="00AB0B64">
        <w:rPr>
          <w:rFonts w:asciiTheme="minorHAnsi" w:hAnsiTheme="minorHAnsi"/>
          <w:b/>
          <w:bCs/>
          <w:sz w:val="18"/>
          <w:szCs w:val="18"/>
        </w:rPr>
        <w:lastRenderedPageBreak/>
        <w:t>Provinciefonds</w:t>
      </w:r>
    </w:p>
    <w:p w:rsidRPr="00AB0B64" w:rsidR="00CA63E9" w:rsidP="00443A33" w:rsidRDefault="00CA63E9">
      <w:pPr>
        <w:rPr>
          <w:rFonts w:asciiTheme="minorHAnsi" w:hAnsiTheme="minorHAnsi"/>
          <w:b/>
          <w:sz w:val="18"/>
          <w:szCs w:val="18"/>
        </w:rPr>
      </w:pPr>
    </w:p>
    <w:tbl>
      <w:tblPr>
        <w:tblW w:w="9660" w:type="dxa"/>
        <w:tblInd w:w="70" w:type="dxa"/>
        <w:tblCellMar>
          <w:left w:w="70" w:type="dxa"/>
          <w:right w:w="70" w:type="dxa"/>
        </w:tblCellMar>
        <w:tblLook w:val="04A0"/>
      </w:tblPr>
      <w:tblGrid>
        <w:gridCol w:w="4360"/>
        <w:gridCol w:w="1060"/>
        <w:gridCol w:w="1060"/>
        <w:gridCol w:w="1060"/>
        <w:gridCol w:w="1060"/>
        <w:gridCol w:w="1060"/>
      </w:tblGrid>
      <w:tr w:rsidRPr="00AB0B64" w:rsidR="00CA63E9" w:rsidTr="00CA63E9">
        <w:trPr>
          <w:trHeight w:val="240"/>
        </w:trPr>
        <w:tc>
          <w:tcPr>
            <w:tcW w:w="9660" w:type="dxa"/>
            <w:gridSpan w:val="6"/>
            <w:tcBorders>
              <w:top w:val="nil"/>
              <w:left w:val="nil"/>
              <w:bottom w:val="single" w:color="000000" w:sz="8" w:space="0"/>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C PROVINCIEFONDS: UITGAVEN</w:t>
            </w:r>
          </w:p>
        </w:tc>
      </w:tr>
      <w:tr w:rsidRPr="00AB0B64" w:rsidR="00CA63E9" w:rsidTr="00CA63E9">
        <w:trPr>
          <w:trHeight w:val="240"/>
        </w:trPr>
        <w:tc>
          <w:tcPr>
            <w:tcW w:w="43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 </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2021</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2.199</w:t>
            </w:r>
            <w:r w:rsidRPr="00AB0B64" w:rsidR="00693676">
              <w:rPr>
                <w:rFonts w:asciiTheme="minorHAnsi" w:hAnsiTheme="minorHAnsi"/>
                <w:sz w:val="18"/>
                <w:szCs w:val="18"/>
              </w:rPr>
              <w:t>,6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2.032</w:t>
            </w:r>
            <w:r w:rsidRPr="00AB0B64" w:rsidR="00693676">
              <w:rPr>
                <w:rFonts w:asciiTheme="minorHAnsi" w:hAnsiTheme="minorHAnsi"/>
                <w:sz w:val="18"/>
                <w:szCs w:val="18"/>
              </w:rPr>
              <w:t>,6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2.025</w:t>
            </w:r>
            <w:r w:rsidRPr="00AB0B64" w:rsidR="00693676">
              <w:rPr>
                <w:rFonts w:asciiTheme="minorHAnsi" w:hAnsiTheme="minorHAnsi"/>
                <w:sz w:val="18"/>
                <w:szCs w:val="18"/>
              </w:rPr>
              <w:t>,2</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2.018</w:t>
            </w:r>
            <w:r w:rsidRPr="00AB0B64" w:rsidR="00693676">
              <w:rPr>
                <w:rFonts w:asciiTheme="minorHAnsi" w:hAnsiTheme="minorHAnsi"/>
                <w:sz w:val="18"/>
                <w:szCs w:val="18"/>
              </w:rPr>
              <w:t>,7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1.944</w:t>
            </w:r>
            <w:r w:rsidRPr="00AB0B64" w:rsidR="00693676">
              <w:rPr>
                <w:rFonts w:asciiTheme="minorHAnsi" w:hAnsiTheme="minorHAnsi"/>
                <w:sz w:val="18"/>
                <w:szCs w:val="18"/>
              </w:rPr>
              <w:t>,1</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Beleidsmatige mutaties</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Technische mutaties</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Accres tranche 2017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11,3</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11,3</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11,3</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11,3</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11,3</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Beter benutten</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44,6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29,8</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3,9</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2,4</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2,4</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3,6</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85,7</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15,2</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13,7</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13,7</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14,9</w:t>
            </w:r>
          </w:p>
        </w:tc>
      </w:tr>
      <w:tr w:rsidRPr="00AB0B64" w:rsidR="00CA63E9" w:rsidTr="00CA63E9">
        <w:trPr>
          <w:trHeight w:val="180"/>
        </w:trPr>
        <w:tc>
          <w:tcPr>
            <w:tcW w:w="43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85,6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15,2</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13,6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13,7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14,9</w:t>
            </w: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Stand Voorjaarsnota 2017 (subtotaal)</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2.285</w:t>
            </w:r>
            <w:r w:rsidRPr="00AB0B64" w:rsidR="00693676">
              <w:rPr>
                <w:rFonts w:asciiTheme="minorHAnsi" w:hAnsiTheme="minorHAnsi"/>
                <w:sz w:val="18"/>
                <w:szCs w:val="18"/>
              </w:rPr>
              <w:t>,2</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2.047</w:t>
            </w:r>
            <w:r w:rsidRPr="00AB0B64" w:rsidR="00693676">
              <w:rPr>
                <w:rFonts w:asciiTheme="minorHAnsi" w:hAnsiTheme="minorHAnsi"/>
                <w:sz w:val="18"/>
                <w:szCs w:val="18"/>
              </w:rPr>
              <w:t>,8</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2.038</w:t>
            </w:r>
            <w:r w:rsidRPr="00AB0B64" w:rsidR="00693676">
              <w:rPr>
                <w:rFonts w:asciiTheme="minorHAnsi" w:hAnsiTheme="minorHAnsi"/>
                <w:sz w:val="18"/>
                <w:szCs w:val="18"/>
              </w:rPr>
              <w:t>,8</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2.032</w:t>
            </w:r>
            <w:r w:rsidRPr="00AB0B64" w:rsidR="00693676">
              <w:rPr>
                <w:rFonts w:asciiTheme="minorHAnsi" w:hAnsiTheme="minorHAnsi"/>
                <w:sz w:val="18"/>
                <w:szCs w:val="18"/>
              </w:rPr>
              <w:t>,3</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1.959</w:t>
            </w:r>
            <w:r w:rsidRPr="00AB0B64" w:rsidR="00693676">
              <w:rPr>
                <w:rFonts w:asciiTheme="minorHAnsi" w:hAnsiTheme="minorHAnsi"/>
                <w:sz w:val="18"/>
                <w:szCs w:val="18"/>
              </w:rPr>
              <w:t>,0</w:t>
            </w: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Totaal Internationale samenwerking</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Stand Voorjaarsnota 2017</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2.285</w:t>
            </w:r>
            <w:r w:rsidRPr="00AB0B64" w:rsidR="00693676">
              <w:rPr>
                <w:rFonts w:asciiTheme="minorHAnsi" w:hAnsiTheme="minorHAnsi"/>
                <w:sz w:val="18"/>
                <w:szCs w:val="18"/>
              </w:rPr>
              <w:t>,2</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2.047</w:t>
            </w:r>
            <w:r w:rsidRPr="00AB0B64" w:rsidR="00693676">
              <w:rPr>
                <w:rFonts w:asciiTheme="minorHAnsi" w:hAnsiTheme="minorHAnsi"/>
                <w:sz w:val="18"/>
                <w:szCs w:val="18"/>
              </w:rPr>
              <w:t>,8</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2.038</w:t>
            </w:r>
            <w:r w:rsidRPr="00AB0B64" w:rsidR="00693676">
              <w:rPr>
                <w:rFonts w:asciiTheme="minorHAnsi" w:hAnsiTheme="minorHAnsi"/>
                <w:sz w:val="18"/>
                <w:szCs w:val="18"/>
              </w:rPr>
              <w:t>,8</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2.032</w:t>
            </w:r>
            <w:r w:rsidRPr="00AB0B64" w:rsidR="00693676">
              <w:rPr>
                <w:rFonts w:asciiTheme="minorHAnsi" w:hAnsiTheme="minorHAnsi"/>
                <w:sz w:val="18"/>
                <w:szCs w:val="18"/>
              </w:rPr>
              <w:t>,3</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1.959</w:t>
            </w:r>
            <w:r w:rsidRPr="00AB0B64" w:rsidR="00693676">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C PROVINCIEFONDS: NIET-BELASTINGONTVANGSTEN</w:t>
            </w: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r>
      <w:tr w:rsidRPr="00AB0B64" w:rsidR="00CA63E9" w:rsidTr="00CA63E9">
        <w:trPr>
          <w:trHeight w:val="240"/>
        </w:trPr>
        <w:tc>
          <w:tcPr>
            <w:tcW w:w="4360" w:type="dxa"/>
            <w:tcBorders>
              <w:top w:val="single" w:color="000000" w:sz="8" w:space="0"/>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 </w:t>
            </w:r>
          </w:p>
        </w:tc>
        <w:tc>
          <w:tcPr>
            <w:tcW w:w="1060" w:type="dxa"/>
            <w:tcBorders>
              <w:top w:val="single" w:color="000000" w:sz="8" w:space="0"/>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single" w:color="000000" w:sz="8" w:space="0"/>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single" w:color="000000" w:sz="8" w:space="0"/>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single" w:color="000000" w:sz="8" w:space="0"/>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single" w:color="000000" w:sz="8" w:space="0"/>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2021</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180"/>
        </w:trPr>
        <w:tc>
          <w:tcPr>
            <w:tcW w:w="43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Stand Voorjaarsnota 2017 (subtotaal)</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Totaal Internationale samenwerking</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Stand Voorjaarsnota 2017</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bl>
    <w:p w:rsidRPr="00AB0B64" w:rsidR="00CA63E9" w:rsidP="00443A33" w:rsidRDefault="00CA63E9">
      <w:pPr>
        <w:rPr>
          <w:rFonts w:asciiTheme="minorHAnsi" w:hAnsiTheme="minorHAnsi"/>
          <w:b/>
          <w:sz w:val="18"/>
          <w:szCs w:val="18"/>
        </w:rPr>
      </w:pPr>
    </w:p>
    <w:p w:rsidRPr="00AB0B64" w:rsidR="00F125AE" w:rsidP="00443A33" w:rsidRDefault="00F125AE">
      <w:pPr>
        <w:rPr>
          <w:rFonts w:asciiTheme="minorHAnsi" w:hAnsiTheme="minorHAnsi"/>
          <w:i/>
          <w:sz w:val="18"/>
          <w:szCs w:val="18"/>
        </w:rPr>
      </w:pPr>
      <w:r w:rsidRPr="00AB0B64">
        <w:rPr>
          <w:rFonts w:asciiTheme="minorHAnsi" w:hAnsiTheme="minorHAnsi"/>
          <w:i/>
          <w:sz w:val="18"/>
          <w:szCs w:val="18"/>
        </w:rPr>
        <w:t>Accres tranche 2017</w:t>
      </w:r>
    </w:p>
    <w:p w:rsidRPr="00AB0B64" w:rsidR="008D0C6B" w:rsidP="008D0C6B" w:rsidRDefault="008D0C6B">
      <w:pPr>
        <w:rPr>
          <w:rFonts w:asciiTheme="minorHAnsi" w:hAnsiTheme="minorHAnsi"/>
          <w:sz w:val="18"/>
          <w:szCs w:val="18"/>
        </w:rPr>
      </w:pPr>
      <w:r w:rsidRPr="00AB0B64">
        <w:rPr>
          <w:rFonts w:asciiTheme="minorHAnsi" w:hAnsiTheme="minorHAnsi"/>
          <w:sz w:val="18"/>
          <w:szCs w:val="18"/>
        </w:rPr>
        <w:t>De omvang van het Provinciefonds ademt mee met een deel van de Rijksbegroting. Omdat de omvang van Rijksbegroting voor 2017 is toegenomen ten opzichte van 2016, ontvangen provincies accres.</w:t>
      </w:r>
      <w:r w:rsidRPr="00AB0B64" w:rsidDel="005E7F5C">
        <w:rPr>
          <w:rFonts w:asciiTheme="minorHAnsi" w:hAnsiTheme="minorHAnsi"/>
          <w:sz w:val="18"/>
          <w:szCs w:val="18"/>
        </w:rPr>
        <w:t xml:space="preserve"> </w:t>
      </w:r>
      <w:r w:rsidRPr="00AB0B64">
        <w:rPr>
          <w:rFonts w:asciiTheme="minorHAnsi" w:hAnsiTheme="minorHAnsi"/>
          <w:sz w:val="18"/>
          <w:szCs w:val="18"/>
        </w:rPr>
        <w:t xml:space="preserve">De </w:t>
      </w:r>
      <w:r>
        <w:rPr>
          <w:rFonts w:asciiTheme="minorHAnsi" w:hAnsiTheme="minorHAnsi"/>
          <w:sz w:val="18"/>
          <w:szCs w:val="18"/>
        </w:rPr>
        <w:t>accres</w:t>
      </w:r>
      <w:r w:rsidRPr="00AB0B64">
        <w:rPr>
          <w:rFonts w:asciiTheme="minorHAnsi" w:hAnsiTheme="minorHAnsi"/>
          <w:sz w:val="18"/>
          <w:szCs w:val="18"/>
        </w:rPr>
        <w:t xml:space="preserve">tranche 2017 </w:t>
      </w:r>
      <w:r>
        <w:rPr>
          <w:rFonts w:asciiTheme="minorHAnsi" w:hAnsiTheme="minorHAnsi"/>
          <w:sz w:val="18"/>
          <w:szCs w:val="18"/>
        </w:rPr>
        <w:t>stijgt met</w:t>
      </w:r>
      <w:r w:rsidRPr="00AB0B64">
        <w:rPr>
          <w:rFonts w:asciiTheme="minorHAnsi" w:hAnsiTheme="minorHAnsi"/>
          <w:sz w:val="18"/>
          <w:szCs w:val="18"/>
        </w:rPr>
        <w:t xml:space="preserve"> 11 </w:t>
      </w:r>
      <w:proofErr w:type="spellStart"/>
      <w:r w:rsidRPr="00AB0B64">
        <w:rPr>
          <w:rFonts w:asciiTheme="minorHAnsi" w:hAnsiTheme="minorHAnsi"/>
          <w:sz w:val="18"/>
          <w:szCs w:val="18"/>
        </w:rPr>
        <w:t>mln</w:t>
      </w:r>
      <w:proofErr w:type="spellEnd"/>
      <w:r>
        <w:rPr>
          <w:rFonts w:asciiTheme="minorHAnsi" w:hAnsiTheme="minorHAnsi"/>
          <w:sz w:val="18"/>
          <w:szCs w:val="18"/>
        </w:rPr>
        <w:t xml:space="preserve"> ten opzichte van de verwachting ten tijde van de Miljoenennota 2017</w:t>
      </w:r>
      <w:r w:rsidRPr="00AB0B64">
        <w:rPr>
          <w:rFonts w:asciiTheme="minorHAnsi" w:hAnsiTheme="minorHAnsi"/>
          <w:sz w:val="18"/>
          <w:szCs w:val="18"/>
        </w:rPr>
        <w:t xml:space="preserve">. </w:t>
      </w:r>
    </w:p>
    <w:p w:rsidRPr="00AB0B64" w:rsidR="00F125AE" w:rsidP="00443A33" w:rsidRDefault="00F125AE">
      <w:pPr>
        <w:rPr>
          <w:rFonts w:asciiTheme="minorHAnsi" w:hAnsiTheme="minorHAnsi"/>
          <w:sz w:val="18"/>
          <w:szCs w:val="18"/>
        </w:rPr>
      </w:pPr>
    </w:p>
    <w:p w:rsidRPr="00AB0B64" w:rsidR="00F125AE" w:rsidP="00443A33" w:rsidRDefault="00F125AE">
      <w:pPr>
        <w:rPr>
          <w:rFonts w:asciiTheme="minorHAnsi" w:hAnsiTheme="minorHAnsi"/>
          <w:i/>
          <w:sz w:val="18"/>
          <w:szCs w:val="18"/>
        </w:rPr>
      </w:pPr>
      <w:r w:rsidRPr="00AB0B64">
        <w:rPr>
          <w:rFonts w:asciiTheme="minorHAnsi" w:hAnsiTheme="minorHAnsi"/>
          <w:i/>
          <w:sz w:val="18"/>
          <w:szCs w:val="18"/>
        </w:rPr>
        <w:t>Beter benutten</w:t>
      </w:r>
    </w:p>
    <w:p w:rsidRPr="00AB0B64" w:rsidR="00F125AE" w:rsidP="00443A33" w:rsidRDefault="00F125AE">
      <w:pPr>
        <w:rPr>
          <w:rFonts w:asciiTheme="minorHAnsi" w:hAnsiTheme="minorHAnsi"/>
          <w:sz w:val="18"/>
          <w:szCs w:val="18"/>
        </w:rPr>
      </w:pPr>
      <w:r w:rsidRPr="00AB0B64">
        <w:rPr>
          <w:rFonts w:asciiTheme="minorHAnsi" w:hAnsiTheme="minorHAnsi"/>
          <w:sz w:val="18"/>
          <w:szCs w:val="18"/>
        </w:rPr>
        <w:t xml:space="preserve">Dit betreft een bijdrage van </w:t>
      </w:r>
      <w:proofErr w:type="spellStart"/>
      <w:r w:rsidRPr="00AB0B64">
        <w:rPr>
          <w:rFonts w:asciiTheme="minorHAnsi" w:hAnsiTheme="minorHAnsi"/>
          <w:sz w:val="18"/>
          <w:szCs w:val="18"/>
        </w:rPr>
        <w:t>IenM</w:t>
      </w:r>
      <w:proofErr w:type="spellEnd"/>
      <w:r w:rsidRPr="00AB0B64">
        <w:rPr>
          <w:rFonts w:asciiTheme="minorHAnsi" w:hAnsiTheme="minorHAnsi"/>
          <w:sz w:val="18"/>
          <w:szCs w:val="18"/>
        </w:rPr>
        <w:t xml:space="preserve"> aan provincies voor het programma Beter Benutten. Deze middelen zijn afkomstig van het Infrastructuurfonds en zijn onder andere bedoeld voor snelfietsroutes en decentrale spoorprojecten.</w:t>
      </w:r>
    </w:p>
    <w:p w:rsidRPr="00AB0B64" w:rsidR="00F125AE" w:rsidP="00443A33" w:rsidRDefault="00F125AE">
      <w:pPr>
        <w:rPr>
          <w:rFonts w:asciiTheme="minorHAnsi" w:hAnsiTheme="minorHAnsi"/>
          <w:sz w:val="18"/>
          <w:szCs w:val="18"/>
        </w:rPr>
      </w:pPr>
    </w:p>
    <w:p w:rsidRPr="00AB0B64" w:rsidR="00F125AE" w:rsidP="00443A33" w:rsidRDefault="00F125AE">
      <w:pPr>
        <w:rPr>
          <w:rFonts w:asciiTheme="minorHAnsi" w:hAnsiTheme="minorHAnsi"/>
          <w:i/>
          <w:sz w:val="18"/>
          <w:szCs w:val="18"/>
        </w:rPr>
      </w:pPr>
      <w:r w:rsidRPr="00AB0B64">
        <w:rPr>
          <w:rFonts w:asciiTheme="minorHAnsi" w:hAnsiTheme="minorHAnsi"/>
          <w:i/>
          <w:sz w:val="18"/>
          <w:szCs w:val="18"/>
        </w:rPr>
        <w:t>Diversen</w:t>
      </w:r>
    </w:p>
    <w:p w:rsidRPr="00AB0B64" w:rsidR="00F125AE" w:rsidP="00443A33" w:rsidRDefault="00F125AE">
      <w:pPr>
        <w:rPr>
          <w:rFonts w:asciiTheme="minorHAnsi" w:hAnsiTheme="minorHAnsi"/>
          <w:sz w:val="18"/>
          <w:szCs w:val="18"/>
        </w:rPr>
      </w:pPr>
      <w:r w:rsidRPr="00AB0B64">
        <w:rPr>
          <w:rFonts w:asciiTheme="minorHAnsi" w:hAnsiTheme="minorHAnsi"/>
          <w:sz w:val="18"/>
          <w:szCs w:val="18"/>
        </w:rPr>
        <w:t xml:space="preserve">Dit betreft diverse overboekingen vanuit de begroting van OCW (5 mln.), </w:t>
      </w:r>
      <w:proofErr w:type="spellStart"/>
      <w:r w:rsidRPr="00AB0B64">
        <w:rPr>
          <w:rFonts w:asciiTheme="minorHAnsi" w:hAnsiTheme="minorHAnsi"/>
          <w:sz w:val="18"/>
          <w:szCs w:val="18"/>
        </w:rPr>
        <w:t>IenM</w:t>
      </w:r>
      <w:proofErr w:type="spellEnd"/>
      <w:r w:rsidRPr="00AB0B64">
        <w:rPr>
          <w:rFonts w:asciiTheme="minorHAnsi" w:hAnsiTheme="minorHAnsi"/>
          <w:sz w:val="18"/>
          <w:szCs w:val="18"/>
        </w:rPr>
        <w:t xml:space="preserve"> (14 mln.) en EZ (13 mln.). Zo boekt OCW bijvoorbeeld 4 mln. over naar het Provinciefonds ten behoeve van monumentenzorg voor de St. </w:t>
      </w:r>
      <w:proofErr w:type="spellStart"/>
      <w:r w:rsidRPr="00AB0B64">
        <w:rPr>
          <w:rFonts w:asciiTheme="minorHAnsi" w:hAnsiTheme="minorHAnsi"/>
          <w:sz w:val="18"/>
          <w:szCs w:val="18"/>
        </w:rPr>
        <w:t>Eusebiuskerk</w:t>
      </w:r>
      <w:proofErr w:type="spellEnd"/>
      <w:r w:rsidRPr="00AB0B64">
        <w:rPr>
          <w:rFonts w:asciiTheme="minorHAnsi" w:hAnsiTheme="minorHAnsi"/>
          <w:sz w:val="18"/>
          <w:szCs w:val="18"/>
        </w:rPr>
        <w:t xml:space="preserve"> in Arnhem. </w:t>
      </w:r>
      <w:proofErr w:type="spellStart"/>
      <w:r w:rsidRPr="00AB0B64">
        <w:rPr>
          <w:rFonts w:asciiTheme="minorHAnsi" w:hAnsiTheme="minorHAnsi"/>
          <w:sz w:val="18"/>
          <w:szCs w:val="18"/>
        </w:rPr>
        <w:t>IenM</w:t>
      </w:r>
      <w:proofErr w:type="spellEnd"/>
      <w:r w:rsidRPr="00AB0B64">
        <w:rPr>
          <w:rFonts w:asciiTheme="minorHAnsi" w:hAnsiTheme="minorHAnsi"/>
          <w:sz w:val="18"/>
          <w:szCs w:val="18"/>
        </w:rPr>
        <w:t xml:space="preserve"> boekt onder andere 6 mln. voor het Meerjarenprogramma Infrastructuur, Ruimte en Transport bij de </w:t>
      </w:r>
      <w:proofErr w:type="spellStart"/>
      <w:r w:rsidRPr="00AB0B64">
        <w:rPr>
          <w:rFonts w:asciiTheme="minorHAnsi" w:hAnsiTheme="minorHAnsi"/>
          <w:sz w:val="18"/>
          <w:szCs w:val="18"/>
        </w:rPr>
        <w:t>IJsseldelta</w:t>
      </w:r>
      <w:proofErr w:type="spellEnd"/>
      <w:r w:rsidRPr="00AB0B64">
        <w:rPr>
          <w:rFonts w:asciiTheme="minorHAnsi" w:hAnsiTheme="minorHAnsi"/>
          <w:sz w:val="18"/>
          <w:szCs w:val="18"/>
        </w:rPr>
        <w:t xml:space="preserve">. EZ boekt 10 mln. over naar het Provinciefonds voor de decentralisatie-uitkering </w:t>
      </w:r>
      <w:proofErr w:type="gramStart"/>
      <w:r w:rsidRPr="00AB0B64">
        <w:rPr>
          <w:rFonts w:asciiTheme="minorHAnsi" w:hAnsiTheme="minorHAnsi"/>
          <w:sz w:val="18"/>
          <w:szCs w:val="18"/>
        </w:rPr>
        <w:t xml:space="preserve">Natuur.  </w:t>
      </w:r>
      <w:proofErr w:type="gramEnd"/>
    </w:p>
    <w:p w:rsidRPr="00AB0B64" w:rsidR="00F125AE" w:rsidP="00443A33" w:rsidRDefault="00F125AE">
      <w:pPr>
        <w:rPr>
          <w:rFonts w:asciiTheme="minorHAnsi" w:hAnsiTheme="minorHAnsi"/>
          <w:sz w:val="18"/>
          <w:szCs w:val="18"/>
        </w:rPr>
      </w:pPr>
    </w:p>
    <w:p w:rsidRPr="00AB0B64" w:rsidR="00F125AE" w:rsidP="00443A33" w:rsidRDefault="00F125AE">
      <w:pPr>
        <w:rPr>
          <w:rFonts w:asciiTheme="minorHAnsi" w:hAnsiTheme="minorHAnsi"/>
          <w:sz w:val="18"/>
          <w:szCs w:val="18"/>
        </w:rPr>
      </w:pPr>
      <w:r w:rsidRPr="00AB0B64">
        <w:rPr>
          <w:rFonts w:asciiTheme="minorHAnsi" w:hAnsiTheme="minorHAnsi"/>
          <w:sz w:val="18"/>
          <w:szCs w:val="18"/>
        </w:rPr>
        <w:t xml:space="preserve">Daarnaast zijn er nog twee andere mutaties die vallen onder de categorie diversen. Ten eerste wordt het Provinciefonds met 6 mln. verhoogd vanwege het accres tranche 2016. Omdat het Rijk in 2016 meer heeft uitgegeven dan het jaar ervoor, ontvangen provincies accres. Ten tweede vindt er een afrekening plaats met het </w:t>
      </w:r>
      <w:proofErr w:type="spellStart"/>
      <w:r w:rsidRPr="00AB0B64">
        <w:rPr>
          <w:rFonts w:asciiTheme="minorHAnsi" w:hAnsiTheme="minorHAnsi"/>
          <w:sz w:val="18"/>
          <w:szCs w:val="18"/>
        </w:rPr>
        <w:t>BTW-compensatiefonds</w:t>
      </w:r>
      <w:proofErr w:type="spellEnd"/>
      <w:r w:rsidRPr="00AB0B64">
        <w:rPr>
          <w:rFonts w:asciiTheme="minorHAnsi" w:hAnsiTheme="minorHAnsi"/>
          <w:sz w:val="18"/>
          <w:szCs w:val="18"/>
        </w:rPr>
        <w:t xml:space="preserve">. Na afloop van 2016 bleek dat er door provincies meer geld is teruggevraagd uit het </w:t>
      </w:r>
      <w:proofErr w:type="spellStart"/>
      <w:r w:rsidRPr="00AB0B64">
        <w:rPr>
          <w:rFonts w:asciiTheme="minorHAnsi" w:hAnsiTheme="minorHAnsi"/>
          <w:sz w:val="18"/>
          <w:szCs w:val="18"/>
        </w:rPr>
        <w:t>BTW-compensatiefonds</w:t>
      </w:r>
      <w:proofErr w:type="spellEnd"/>
      <w:r w:rsidRPr="00AB0B64">
        <w:rPr>
          <w:rFonts w:asciiTheme="minorHAnsi" w:hAnsiTheme="minorHAnsi"/>
          <w:sz w:val="18"/>
          <w:szCs w:val="18"/>
        </w:rPr>
        <w:t xml:space="preserve"> dan bij de voorlopige realisatie (Miljoenennota 2017) was geraamd. Dit verschil van 8 mln. komt ten laste van het Provinciefonds. </w:t>
      </w:r>
    </w:p>
    <w:p w:rsidRPr="00AB0B64" w:rsidR="00F125AE" w:rsidP="00443A33" w:rsidRDefault="00F125AE">
      <w:pPr>
        <w:rPr>
          <w:rFonts w:asciiTheme="minorHAnsi" w:hAnsiTheme="minorHAnsi"/>
          <w:b/>
          <w:sz w:val="18"/>
          <w:szCs w:val="18"/>
        </w:rPr>
      </w:pPr>
    </w:p>
    <w:p w:rsidRPr="00AB0B64" w:rsidR="00CA63E9" w:rsidP="00443A33" w:rsidRDefault="00CA63E9">
      <w:pPr>
        <w:rPr>
          <w:rFonts w:asciiTheme="minorHAnsi" w:hAnsiTheme="minorHAnsi"/>
          <w:b/>
          <w:sz w:val="18"/>
          <w:szCs w:val="18"/>
        </w:rPr>
      </w:pPr>
      <w:r w:rsidRPr="00AB0B64">
        <w:rPr>
          <w:rFonts w:asciiTheme="minorHAnsi" w:hAnsiTheme="minorHAnsi"/>
          <w:b/>
          <w:sz w:val="18"/>
          <w:szCs w:val="18"/>
        </w:rPr>
        <w:br w:type="page"/>
      </w:r>
    </w:p>
    <w:p w:rsidRPr="00AB0B64" w:rsidR="00CA63E9" w:rsidP="00443A33" w:rsidRDefault="00CA63E9">
      <w:pPr>
        <w:rPr>
          <w:rFonts w:asciiTheme="minorHAnsi" w:hAnsiTheme="minorHAnsi"/>
          <w:b/>
          <w:bCs/>
          <w:sz w:val="18"/>
          <w:szCs w:val="18"/>
        </w:rPr>
      </w:pPr>
      <w:r w:rsidRPr="00AB0B64">
        <w:rPr>
          <w:rFonts w:asciiTheme="minorHAnsi" w:hAnsiTheme="minorHAnsi"/>
          <w:b/>
          <w:bCs/>
          <w:sz w:val="18"/>
          <w:szCs w:val="18"/>
        </w:rPr>
        <w:lastRenderedPageBreak/>
        <w:t>Infrastructuurfonds</w:t>
      </w:r>
    </w:p>
    <w:p w:rsidRPr="00AB0B64" w:rsidR="00CA63E9" w:rsidP="00443A33" w:rsidRDefault="00CA63E9">
      <w:pPr>
        <w:rPr>
          <w:rFonts w:asciiTheme="minorHAnsi" w:hAnsiTheme="minorHAnsi"/>
          <w:b/>
          <w:sz w:val="18"/>
          <w:szCs w:val="18"/>
        </w:rPr>
      </w:pPr>
    </w:p>
    <w:tbl>
      <w:tblPr>
        <w:tblW w:w="9660" w:type="dxa"/>
        <w:tblInd w:w="70" w:type="dxa"/>
        <w:tblCellMar>
          <w:left w:w="70" w:type="dxa"/>
          <w:right w:w="70" w:type="dxa"/>
        </w:tblCellMar>
        <w:tblLook w:val="04A0"/>
      </w:tblPr>
      <w:tblGrid>
        <w:gridCol w:w="4360"/>
        <w:gridCol w:w="1060"/>
        <w:gridCol w:w="1060"/>
        <w:gridCol w:w="1060"/>
        <w:gridCol w:w="1060"/>
        <w:gridCol w:w="1060"/>
      </w:tblGrid>
      <w:tr w:rsidRPr="00AB0B64" w:rsidR="00CA63E9" w:rsidTr="00CA63E9">
        <w:trPr>
          <w:trHeight w:val="240"/>
        </w:trPr>
        <w:tc>
          <w:tcPr>
            <w:tcW w:w="9660" w:type="dxa"/>
            <w:gridSpan w:val="6"/>
            <w:tcBorders>
              <w:top w:val="nil"/>
              <w:left w:val="nil"/>
              <w:bottom w:val="single" w:color="000000" w:sz="8" w:space="0"/>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A INFRASTRUCTUURFONDS: UITGAVEN</w:t>
            </w:r>
          </w:p>
        </w:tc>
      </w:tr>
      <w:tr w:rsidRPr="00AB0B64" w:rsidR="00CA63E9" w:rsidTr="00CA63E9">
        <w:trPr>
          <w:trHeight w:val="240"/>
        </w:trPr>
        <w:tc>
          <w:tcPr>
            <w:tcW w:w="43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 </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2021</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5.878</w:t>
            </w:r>
            <w:r w:rsidRPr="00AB0B64" w:rsidR="00693676">
              <w:rPr>
                <w:rFonts w:asciiTheme="minorHAnsi" w:hAnsiTheme="minorHAnsi"/>
                <w:sz w:val="18"/>
                <w:szCs w:val="18"/>
              </w:rPr>
              <w:t>,3</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6.240</w:t>
            </w:r>
            <w:r w:rsidRPr="00AB0B64" w:rsidR="00693676">
              <w:rPr>
                <w:rFonts w:asciiTheme="minorHAnsi" w:hAnsiTheme="minorHAnsi"/>
                <w:sz w:val="18"/>
                <w:szCs w:val="18"/>
              </w:rPr>
              <w:t>,4</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6.262</w:t>
            </w:r>
            <w:r w:rsidRPr="00AB0B64" w:rsidR="00693676">
              <w:rPr>
                <w:rFonts w:asciiTheme="minorHAnsi" w:hAnsiTheme="minorHAnsi"/>
                <w:sz w:val="18"/>
                <w:szCs w:val="18"/>
              </w:rPr>
              <w:t>,8</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6.356</w:t>
            </w:r>
            <w:r w:rsidRPr="00AB0B64" w:rsidR="00693676">
              <w:rPr>
                <w:rFonts w:asciiTheme="minorHAnsi" w:hAnsiTheme="minorHAnsi"/>
                <w:sz w:val="18"/>
                <w:szCs w:val="18"/>
              </w:rPr>
              <w:t>,6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6.234</w:t>
            </w:r>
            <w:r w:rsidRPr="00AB0B64" w:rsidR="00693676">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Beleidsmatige mutaties</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Saldo 2016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579,1</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579,1</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Technische mutaties</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450"/>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Afrekening prorail vierde kwartaal 2016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51,9</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450"/>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 xml:space="preserve">Afroming eigen vermogen </w:t>
            </w:r>
            <w:proofErr w:type="spellStart"/>
            <w:proofErr w:type="gramStart"/>
            <w:r w:rsidRPr="00AB0B64">
              <w:rPr>
                <w:rFonts w:asciiTheme="minorHAnsi" w:hAnsiTheme="minorHAnsi"/>
                <w:sz w:val="18"/>
                <w:szCs w:val="18"/>
              </w:rPr>
              <w:t>rijkswaterstaat</w:t>
            </w:r>
            <w:proofErr w:type="spellEnd"/>
            <w:proofErr w:type="gramEnd"/>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32,5</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Beter benutten</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-63,4</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-8,5</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-4,6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Eenvoudig beter</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-53,8</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-28,4</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-10,4</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-4,6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Kasschuif infrastructuurfonds</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-250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190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-35,3</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6,3</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12,8</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7,1</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8,8</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-318,1</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29,4</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186,8</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-2,1</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8,8</w:t>
            </w:r>
          </w:p>
        </w:tc>
      </w:tr>
      <w:tr w:rsidRPr="00AB0B64" w:rsidR="00CA63E9" w:rsidTr="00CA63E9">
        <w:trPr>
          <w:trHeight w:val="180"/>
        </w:trPr>
        <w:tc>
          <w:tcPr>
            <w:tcW w:w="43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261,1</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29,5</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186,8</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-2,1</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8,8</w:t>
            </w: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Stand Voorjaarsnota 2017 (subtotaal)</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6.139</w:t>
            </w:r>
            <w:r w:rsidRPr="00AB0B64" w:rsidR="00693676">
              <w:rPr>
                <w:rFonts w:asciiTheme="minorHAnsi" w:hAnsiTheme="minorHAnsi"/>
                <w:sz w:val="18"/>
                <w:szCs w:val="18"/>
              </w:rPr>
              <w:t>,4</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6.269</w:t>
            </w:r>
            <w:r w:rsidRPr="00AB0B64" w:rsidR="00693676">
              <w:rPr>
                <w:rFonts w:asciiTheme="minorHAnsi" w:hAnsiTheme="minorHAnsi"/>
                <w:sz w:val="18"/>
                <w:szCs w:val="18"/>
              </w:rPr>
              <w:t>,9</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6.449</w:t>
            </w:r>
            <w:r w:rsidRPr="00AB0B64" w:rsidR="00693676">
              <w:rPr>
                <w:rFonts w:asciiTheme="minorHAnsi" w:hAnsiTheme="minorHAnsi"/>
                <w:sz w:val="18"/>
                <w:szCs w:val="18"/>
              </w:rPr>
              <w:t>,5</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6.354</w:t>
            </w:r>
            <w:r w:rsidRPr="00AB0B64" w:rsidR="00693676">
              <w:rPr>
                <w:rFonts w:asciiTheme="minorHAnsi" w:hAnsiTheme="minorHAnsi"/>
                <w:sz w:val="18"/>
                <w:szCs w:val="18"/>
              </w:rPr>
              <w:t>,5</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6.242</w:t>
            </w:r>
            <w:r w:rsidRPr="00AB0B64" w:rsidR="00693676">
              <w:rPr>
                <w:rFonts w:asciiTheme="minorHAnsi" w:hAnsiTheme="minorHAnsi"/>
                <w:sz w:val="18"/>
                <w:szCs w:val="18"/>
              </w:rPr>
              <w:t>,9</w:t>
            </w: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Totaal Internationale samenwerking</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Stand Voorjaarsnota 2017</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6.139</w:t>
            </w:r>
            <w:r w:rsidRPr="00AB0B64" w:rsidR="00693676">
              <w:rPr>
                <w:rFonts w:asciiTheme="minorHAnsi" w:hAnsiTheme="minorHAnsi"/>
                <w:sz w:val="18"/>
                <w:szCs w:val="18"/>
              </w:rPr>
              <w:t>,4</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6.269</w:t>
            </w:r>
            <w:r w:rsidRPr="00AB0B64" w:rsidR="00693676">
              <w:rPr>
                <w:rFonts w:asciiTheme="minorHAnsi" w:hAnsiTheme="minorHAnsi"/>
                <w:sz w:val="18"/>
                <w:szCs w:val="18"/>
              </w:rPr>
              <w:t>,9</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6.449</w:t>
            </w:r>
            <w:r w:rsidRPr="00AB0B64" w:rsidR="00693676">
              <w:rPr>
                <w:rFonts w:asciiTheme="minorHAnsi" w:hAnsiTheme="minorHAnsi"/>
                <w:sz w:val="18"/>
                <w:szCs w:val="18"/>
              </w:rPr>
              <w:t>,5</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6.354</w:t>
            </w:r>
            <w:r w:rsidRPr="00AB0B64" w:rsidR="00693676">
              <w:rPr>
                <w:rFonts w:asciiTheme="minorHAnsi" w:hAnsiTheme="minorHAnsi"/>
                <w:sz w:val="18"/>
                <w:szCs w:val="18"/>
              </w:rPr>
              <w:t>,5</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6.242</w:t>
            </w:r>
            <w:r w:rsidRPr="00AB0B64" w:rsidR="00693676">
              <w:rPr>
                <w:rFonts w:asciiTheme="minorHAnsi" w:hAnsiTheme="minorHAnsi"/>
                <w:sz w:val="18"/>
                <w:szCs w:val="18"/>
              </w:rPr>
              <w:t>,9</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r>
      <w:tr w:rsidRPr="00AB0B64" w:rsidR="00CA63E9" w:rsidTr="00CA63E9">
        <w:trPr>
          <w:trHeight w:val="240"/>
        </w:trPr>
        <w:tc>
          <w:tcPr>
            <w:tcW w:w="9660" w:type="dxa"/>
            <w:gridSpan w:val="6"/>
            <w:tcBorders>
              <w:top w:val="nil"/>
              <w:left w:val="nil"/>
              <w:bottom w:val="single" w:color="000000" w:sz="8" w:space="0"/>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A INFRASTRUCTUURFONDS: NIET-BELASTINGONTVANGSTEN</w:t>
            </w:r>
          </w:p>
        </w:tc>
      </w:tr>
      <w:tr w:rsidRPr="00AB0B64" w:rsidR="00CA63E9" w:rsidTr="00CA63E9">
        <w:trPr>
          <w:trHeight w:val="240"/>
        </w:trPr>
        <w:tc>
          <w:tcPr>
            <w:tcW w:w="43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 </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2021</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5.878</w:t>
            </w:r>
            <w:r w:rsidRPr="00AB0B64" w:rsidR="00693676">
              <w:rPr>
                <w:rFonts w:asciiTheme="minorHAnsi" w:hAnsiTheme="minorHAnsi"/>
                <w:sz w:val="18"/>
                <w:szCs w:val="18"/>
              </w:rPr>
              <w:t>,3</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6.240</w:t>
            </w:r>
            <w:r w:rsidRPr="00AB0B64" w:rsidR="00693676">
              <w:rPr>
                <w:rFonts w:asciiTheme="minorHAnsi" w:hAnsiTheme="minorHAnsi"/>
                <w:sz w:val="18"/>
                <w:szCs w:val="18"/>
              </w:rPr>
              <w:t>,4</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6.262</w:t>
            </w:r>
            <w:r w:rsidRPr="00AB0B64" w:rsidR="00693676">
              <w:rPr>
                <w:rFonts w:asciiTheme="minorHAnsi" w:hAnsiTheme="minorHAnsi"/>
                <w:sz w:val="18"/>
                <w:szCs w:val="18"/>
              </w:rPr>
              <w:t>,8</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6.356</w:t>
            </w:r>
            <w:r w:rsidRPr="00AB0B64" w:rsidR="00693676">
              <w:rPr>
                <w:rFonts w:asciiTheme="minorHAnsi" w:hAnsiTheme="minorHAnsi"/>
                <w:sz w:val="18"/>
                <w:szCs w:val="18"/>
              </w:rPr>
              <w:t>,6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6.234</w:t>
            </w:r>
            <w:r w:rsidRPr="00AB0B64" w:rsidR="00693676">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Beleidsmatige mutaties</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Saldo 2016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28,3</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28,3</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Technische mutaties</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450"/>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Afrekening prorail vierde kwartaal 2016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51,9</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450"/>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 xml:space="preserve">Afroming eigen vermogen </w:t>
            </w:r>
            <w:proofErr w:type="spellStart"/>
            <w:proofErr w:type="gramStart"/>
            <w:r w:rsidRPr="00AB0B64">
              <w:rPr>
                <w:rFonts w:asciiTheme="minorHAnsi" w:hAnsiTheme="minorHAnsi"/>
                <w:sz w:val="18"/>
                <w:szCs w:val="18"/>
              </w:rPr>
              <w:t>rijkswaterstaat</w:t>
            </w:r>
            <w:proofErr w:type="spellEnd"/>
            <w:proofErr w:type="gramEnd"/>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32,5</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Beter benutten</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-63,4</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-8,5</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-4,6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Eenvoudig beter</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-53,8</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-28,4</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-10,4</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-4,6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Kasschuif infrastructuurfonds</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-250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190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-35,3</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6,3</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12,8</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7,1</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8,8</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180" w:firstLineChars="100"/>
              <w:rPr>
                <w:rFonts w:asciiTheme="minorHAnsi" w:hAnsiTheme="minorHAnsi"/>
                <w:sz w:val="18"/>
                <w:szCs w:val="18"/>
              </w:rPr>
            </w:pPr>
            <w:r w:rsidRPr="00AB0B64">
              <w:rPr>
                <w:rFonts w:asciiTheme="minorHAnsi" w:hAnsiTheme="minorHAnsi"/>
                <w:sz w:val="18"/>
                <w:szCs w:val="18"/>
              </w:rPr>
              <w:t xml:space="preserve">Niet tot een </w:t>
            </w:r>
            <w:proofErr w:type="spellStart"/>
            <w:r w:rsidRPr="00AB0B64">
              <w:rPr>
                <w:rFonts w:asciiTheme="minorHAnsi" w:hAnsiTheme="minorHAnsi"/>
                <w:sz w:val="18"/>
                <w:szCs w:val="18"/>
              </w:rPr>
              <w:t>ijklijn</w:t>
            </w:r>
            <w:proofErr w:type="spellEnd"/>
            <w:r w:rsidRPr="00AB0B64">
              <w:rPr>
                <w:rFonts w:asciiTheme="minorHAnsi" w:hAnsiTheme="minorHAnsi"/>
                <w:sz w:val="18"/>
                <w:szCs w:val="18"/>
              </w:rPr>
              <w:t xml:space="preserve"> behorend</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Saldo 2016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550,8</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232,7</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29,4</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186,8</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-2,1</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8,8</w:t>
            </w:r>
          </w:p>
        </w:tc>
      </w:tr>
      <w:tr w:rsidRPr="00AB0B64" w:rsidR="00CA63E9" w:rsidTr="00CA63E9">
        <w:trPr>
          <w:trHeight w:val="180"/>
        </w:trPr>
        <w:tc>
          <w:tcPr>
            <w:tcW w:w="43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261,1</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29,5</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186,8</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-2,1</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8,8</w:t>
            </w: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Stand Voorjaarsnota 2017 (subtotaal)</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6.139</w:t>
            </w:r>
            <w:r w:rsidRPr="00AB0B64" w:rsidR="00693676">
              <w:rPr>
                <w:rFonts w:asciiTheme="minorHAnsi" w:hAnsiTheme="minorHAnsi"/>
                <w:sz w:val="18"/>
                <w:szCs w:val="18"/>
              </w:rPr>
              <w:t>,4</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6.269</w:t>
            </w:r>
            <w:r w:rsidRPr="00AB0B64" w:rsidR="00693676">
              <w:rPr>
                <w:rFonts w:asciiTheme="minorHAnsi" w:hAnsiTheme="minorHAnsi"/>
                <w:sz w:val="18"/>
                <w:szCs w:val="18"/>
              </w:rPr>
              <w:t>,9</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6.449</w:t>
            </w:r>
            <w:r w:rsidRPr="00AB0B64" w:rsidR="00693676">
              <w:rPr>
                <w:rFonts w:asciiTheme="minorHAnsi" w:hAnsiTheme="minorHAnsi"/>
                <w:sz w:val="18"/>
                <w:szCs w:val="18"/>
              </w:rPr>
              <w:t>,5</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6.354</w:t>
            </w:r>
            <w:r w:rsidRPr="00AB0B64" w:rsidR="00693676">
              <w:rPr>
                <w:rFonts w:asciiTheme="minorHAnsi" w:hAnsiTheme="minorHAnsi"/>
                <w:sz w:val="18"/>
                <w:szCs w:val="18"/>
              </w:rPr>
              <w:t>,5</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6.242</w:t>
            </w:r>
            <w:r w:rsidRPr="00AB0B64" w:rsidR="00693676">
              <w:rPr>
                <w:rFonts w:asciiTheme="minorHAnsi" w:hAnsiTheme="minorHAnsi"/>
                <w:sz w:val="18"/>
                <w:szCs w:val="18"/>
              </w:rPr>
              <w:t>,9</w:t>
            </w: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Totaal Internationale samenwerking</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Stand Voorjaarsnota 2017</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6.139</w:t>
            </w:r>
            <w:r w:rsidRPr="00AB0B64" w:rsidR="00693676">
              <w:rPr>
                <w:rFonts w:asciiTheme="minorHAnsi" w:hAnsiTheme="minorHAnsi"/>
                <w:sz w:val="18"/>
                <w:szCs w:val="18"/>
              </w:rPr>
              <w:t>,4</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6.269</w:t>
            </w:r>
            <w:r w:rsidRPr="00AB0B64" w:rsidR="00693676">
              <w:rPr>
                <w:rFonts w:asciiTheme="minorHAnsi" w:hAnsiTheme="minorHAnsi"/>
                <w:sz w:val="18"/>
                <w:szCs w:val="18"/>
              </w:rPr>
              <w:t>,9</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6.449</w:t>
            </w:r>
            <w:r w:rsidRPr="00AB0B64" w:rsidR="00693676">
              <w:rPr>
                <w:rFonts w:asciiTheme="minorHAnsi" w:hAnsiTheme="minorHAnsi"/>
                <w:sz w:val="18"/>
                <w:szCs w:val="18"/>
              </w:rPr>
              <w:t>,5</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6.354</w:t>
            </w:r>
            <w:r w:rsidRPr="00AB0B64" w:rsidR="00693676">
              <w:rPr>
                <w:rFonts w:asciiTheme="minorHAnsi" w:hAnsiTheme="minorHAnsi"/>
                <w:sz w:val="18"/>
                <w:szCs w:val="18"/>
              </w:rPr>
              <w:t>,5</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6.242</w:t>
            </w:r>
            <w:r w:rsidRPr="00AB0B64" w:rsidR="00693676">
              <w:rPr>
                <w:rFonts w:asciiTheme="minorHAnsi" w:hAnsiTheme="minorHAnsi"/>
                <w:sz w:val="18"/>
                <w:szCs w:val="18"/>
              </w:rPr>
              <w:t>,9</w:t>
            </w:r>
          </w:p>
        </w:tc>
      </w:tr>
    </w:tbl>
    <w:p w:rsidRPr="00AB0B64" w:rsidR="00CA63E9" w:rsidP="00443A33" w:rsidRDefault="00CA63E9">
      <w:pPr>
        <w:rPr>
          <w:rFonts w:asciiTheme="minorHAnsi" w:hAnsiTheme="minorHAnsi"/>
          <w:b/>
          <w:sz w:val="18"/>
          <w:szCs w:val="18"/>
        </w:rPr>
      </w:pPr>
    </w:p>
    <w:p w:rsidRPr="00AB0B64" w:rsidR="0046743C" w:rsidP="00443A33" w:rsidRDefault="0046743C">
      <w:pPr>
        <w:rPr>
          <w:rFonts w:asciiTheme="minorHAnsi" w:hAnsiTheme="minorHAnsi"/>
          <w:i/>
          <w:sz w:val="18"/>
          <w:szCs w:val="18"/>
        </w:rPr>
      </w:pPr>
      <w:r w:rsidRPr="00AB0B64">
        <w:rPr>
          <w:rFonts w:asciiTheme="minorHAnsi" w:hAnsiTheme="minorHAnsi"/>
          <w:i/>
          <w:sz w:val="18"/>
          <w:szCs w:val="18"/>
        </w:rPr>
        <w:t>Saldo 2016</w:t>
      </w:r>
    </w:p>
    <w:p w:rsidRPr="00AB0B64" w:rsidR="0046743C" w:rsidP="00443A33" w:rsidRDefault="0046743C">
      <w:pPr>
        <w:rPr>
          <w:rFonts w:asciiTheme="minorHAnsi" w:hAnsiTheme="minorHAnsi"/>
          <w:sz w:val="18"/>
          <w:szCs w:val="18"/>
        </w:rPr>
      </w:pPr>
      <w:r w:rsidRPr="00AB0B64">
        <w:rPr>
          <w:rFonts w:asciiTheme="minorHAnsi" w:hAnsiTheme="minorHAnsi"/>
          <w:sz w:val="18"/>
          <w:szCs w:val="18"/>
        </w:rPr>
        <w:t>Het voordelig saldo over 2016 is in 2017 toegevoegd aan de begroting van het Infrastructuurfonds. Het saldo 2016 bedraagt -579,1 mln. op de uitgaven en -28,3 mln. op de ontvangsten, waardoor het netto saldo (uitgaven minus ontvangsten) uitkomt op -550,8 mln.</w:t>
      </w:r>
    </w:p>
    <w:p w:rsidRPr="00AB0B64" w:rsidR="0046743C" w:rsidP="00443A33" w:rsidRDefault="0046743C">
      <w:pPr>
        <w:rPr>
          <w:rFonts w:asciiTheme="minorHAnsi" w:hAnsiTheme="minorHAnsi"/>
          <w:sz w:val="18"/>
          <w:szCs w:val="18"/>
        </w:rPr>
      </w:pPr>
    </w:p>
    <w:p w:rsidRPr="00AB0B64" w:rsidR="00693676" w:rsidP="00443A33" w:rsidRDefault="00693676">
      <w:pPr>
        <w:rPr>
          <w:rFonts w:asciiTheme="minorHAnsi" w:hAnsiTheme="minorHAnsi"/>
          <w:i/>
          <w:sz w:val="18"/>
          <w:szCs w:val="18"/>
        </w:rPr>
      </w:pPr>
    </w:p>
    <w:p w:rsidRPr="00AB0B64" w:rsidR="00693676" w:rsidP="00443A33" w:rsidRDefault="00693676">
      <w:pPr>
        <w:rPr>
          <w:rFonts w:asciiTheme="minorHAnsi" w:hAnsiTheme="minorHAnsi"/>
          <w:i/>
          <w:sz w:val="18"/>
          <w:szCs w:val="18"/>
        </w:rPr>
      </w:pPr>
    </w:p>
    <w:p w:rsidRPr="00AB0B64" w:rsidR="0046743C" w:rsidP="00443A33" w:rsidRDefault="0046743C">
      <w:pPr>
        <w:rPr>
          <w:rFonts w:asciiTheme="minorHAnsi" w:hAnsiTheme="minorHAnsi"/>
          <w:i/>
          <w:sz w:val="18"/>
          <w:szCs w:val="18"/>
        </w:rPr>
      </w:pPr>
      <w:r w:rsidRPr="00AB0B64">
        <w:rPr>
          <w:rFonts w:asciiTheme="minorHAnsi" w:hAnsiTheme="minorHAnsi"/>
          <w:i/>
          <w:sz w:val="18"/>
          <w:szCs w:val="18"/>
        </w:rPr>
        <w:lastRenderedPageBreak/>
        <w:t xml:space="preserve">Afrekening </w:t>
      </w:r>
      <w:proofErr w:type="spellStart"/>
      <w:r w:rsidRPr="00AB0B64">
        <w:rPr>
          <w:rFonts w:asciiTheme="minorHAnsi" w:hAnsiTheme="minorHAnsi"/>
          <w:i/>
          <w:sz w:val="18"/>
          <w:szCs w:val="18"/>
        </w:rPr>
        <w:t>ProRail</w:t>
      </w:r>
      <w:proofErr w:type="spellEnd"/>
      <w:r w:rsidRPr="00AB0B64">
        <w:rPr>
          <w:rFonts w:asciiTheme="minorHAnsi" w:hAnsiTheme="minorHAnsi"/>
          <w:i/>
          <w:sz w:val="18"/>
          <w:szCs w:val="18"/>
        </w:rPr>
        <w:t xml:space="preserve"> vierde kwartaal 2016</w:t>
      </w:r>
    </w:p>
    <w:p w:rsidRPr="00AB0B64" w:rsidR="0046743C" w:rsidP="00443A33" w:rsidRDefault="0046743C">
      <w:pPr>
        <w:pStyle w:val="Geenafstand"/>
        <w:rPr>
          <w:rFonts w:asciiTheme="minorHAnsi" w:hAnsiTheme="minorHAnsi"/>
          <w:szCs w:val="18"/>
        </w:rPr>
      </w:pPr>
      <w:r w:rsidRPr="00AB0B64">
        <w:rPr>
          <w:rFonts w:asciiTheme="minorHAnsi" w:hAnsiTheme="minorHAnsi"/>
          <w:iCs/>
          <w:szCs w:val="18"/>
        </w:rPr>
        <w:t xml:space="preserve">Dit betreft de afrekening over het vierde kwartaal van 2016 van te hoog </w:t>
      </w:r>
      <w:proofErr w:type="spellStart"/>
      <w:r w:rsidRPr="00AB0B64">
        <w:rPr>
          <w:rFonts w:asciiTheme="minorHAnsi" w:hAnsiTheme="minorHAnsi"/>
          <w:iCs/>
          <w:szCs w:val="18"/>
        </w:rPr>
        <w:t>bevoorschotte</w:t>
      </w:r>
      <w:proofErr w:type="spellEnd"/>
      <w:r w:rsidRPr="00AB0B64">
        <w:rPr>
          <w:rFonts w:asciiTheme="minorHAnsi" w:hAnsiTheme="minorHAnsi"/>
          <w:iCs/>
          <w:szCs w:val="18"/>
        </w:rPr>
        <w:t xml:space="preserve"> projecten aan </w:t>
      </w:r>
      <w:proofErr w:type="spellStart"/>
      <w:r w:rsidRPr="00AB0B64">
        <w:rPr>
          <w:rFonts w:asciiTheme="minorHAnsi" w:hAnsiTheme="minorHAnsi"/>
          <w:iCs/>
          <w:szCs w:val="18"/>
        </w:rPr>
        <w:t>ProRail</w:t>
      </w:r>
      <w:proofErr w:type="spellEnd"/>
      <w:r w:rsidRPr="00AB0B64">
        <w:rPr>
          <w:rFonts w:asciiTheme="minorHAnsi" w:hAnsiTheme="minorHAnsi"/>
          <w:iCs/>
          <w:szCs w:val="18"/>
        </w:rPr>
        <w:t xml:space="preserve">. </w:t>
      </w:r>
      <w:proofErr w:type="spellStart"/>
      <w:r w:rsidRPr="00AB0B64">
        <w:rPr>
          <w:rFonts w:asciiTheme="minorHAnsi" w:hAnsiTheme="minorHAnsi"/>
          <w:iCs/>
          <w:szCs w:val="18"/>
        </w:rPr>
        <w:t>ProRail</w:t>
      </w:r>
      <w:proofErr w:type="spellEnd"/>
      <w:r w:rsidRPr="00AB0B64">
        <w:rPr>
          <w:rFonts w:asciiTheme="minorHAnsi" w:hAnsiTheme="minorHAnsi"/>
          <w:iCs/>
          <w:szCs w:val="18"/>
        </w:rPr>
        <w:t xml:space="preserve"> ontvangt voor in uitvoering zijnde aanlegprojecten ieder kwartaal voorschotten. Deze voorschotten worden het daaropvolgende kwartaal afgerekend op basis van de werkelijke gemaakte kosten. </w:t>
      </w:r>
    </w:p>
    <w:p w:rsidRPr="00AB0B64" w:rsidR="0046743C" w:rsidP="00443A33" w:rsidRDefault="0046743C">
      <w:pPr>
        <w:rPr>
          <w:rFonts w:asciiTheme="minorHAnsi" w:hAnsiTheme="minorHAnsi"/>
          <w:i/>
          <w:sz w:val="18"/>
          <w:szCs w:val="18"/>
        </w:rPr>
      </w:pPr>
    </w:p>
    <w:p w:rsidRPr="00AB0B64" w:rsidR="0046743C" w:rsidP="00443A33" w:rsidRDefault="0046743C">
      <w:pPr>
        <w:rPr>
          <w:rFonts w:asciiTheme="minorHAnsi" w:hAnsiTheme="minorHAnsi"/>
          <w:i/>
          <w:sz w:val="18"/>
          <w:szCs w:val="18"/>
        </w:rPr>
      </w:pPr>
      <w:r w:rsidRPr="00AB0B64">
        <w:rPr>
          <w:rFonts w:asciiTheme="minorHAnsi" w:hAnsiTheme="minorHAnsi"/>
          <w:i/>
          <w:sz w:val="18"/>
          <w:szCs w:val="18"/>
        </w:rPr>
        <w:t>Afroming eigen vermogen Rijkswaterstaat</w:t>
      </w:r>
    </w:p>
    <w:p w:rsidRPr="00AB0B64" w:rsidR="0046743C" w:rsidP="00443A33" w:rsidRDefault="0046743C">
      <w:pPr>
        <w:rPr>
          <w:rFonts w:asciiTheme="minorHAnsi" w:hAnsiTheme="minorHAnsi"/>
          <w:sz w:val="18"/>
          <w:szCs w:val="18"/>
        </w:rPr>
      </w:pPr>
      <w:r w:rsidRPr="00AB0B64">
        <w:rPr>
          <w:rFonts w:asciiTheme="minorHAnsi" w:hAnsiTheme="minorHAnsi"/>
          <w:sz w:val="18"/>
          <w:szCs w:val="18"/>
        </w:rPr>
        <w:t xml:space="preserve">Het </w:t>
      </w:r>
      <w:proofErr w:type="gramStart"/>
      <w:r w:rsidRPr="00AB0B64">
        <w:rPr>
          <w:rFonts w:asciiTheme="minorHAnsi" w:hAnsiTheme="minorHAnsi"/>
          <w:sz w:val="18"/>
          <w:szCs w:val="18"/>
        </w:rPr>
        <w:t>surplus</w:t>
      </w:r>
      <w:proofErr w:type="gramEnd"/>
      <w:r w:rsidRPr="00AB0B64">
        <w:rPr>
          <w:rFonts w:asciiTheme="minorHAnsi" w:hAnsiTheme="minorHAnsi"/>
          <w:sz w:val="18"/>
          <w:szCs w:val="18"/>
        </w:rPr>
        <w:t xml:space="preserve"> aan eigen vermogen bij Rijkswaterstaat wordt conform de Regeling agentschappen afgeroomd. De middelen worden toegevoegd aan de begroting van het </w:t>
      </w:r>
      <w:proofErr w:type="gramStart"/>
      <w:r w:rsidRPr="00AB0B64">
        <w:rPr>
          <w:rFonts w:asciiTheme="minorHAnsi" w:hAnsiTheme="minorHAnsi"/>
          <w:sz w:val="18"/>
          <w:szCs w:val="18"/>
        </w:rPr>
        <w:t xml:space="preserve">Infrastructuurfonds.  </w:t>
      </w:r>
      <w:proofErr w:type="gramEnd"/>
    </w:p>
    <w:p w:rsidRPr="00AB0B64" w:rsidR="0046743C" w:rsidP="00443A33" w:rsidRDefault="0046743C">
      <w:pPr>
        <w:rPr>
          <w:rFonts w:asciiTheme="minorHAnsi" w:hAnsiTheme="minorHAnsi"/>
          <w:sz w:val="18"/>
          <w:szCs w:val="18"/>
        </w:rPr>
      </w:pPr>
    </w:p>
    <w:p w:rsidRPr="00AB0B64" w:rsidR="0046743C" w:rsidP="00443A33" w:rsidRDefault="0046743C">
      <w:pPr>
        <w:rPr>
          <w:rFonts w:asciiTheme="minorHAnsi" w:hAnsiTheme="minorHAnsi"/>
          <w:i/>
          <w:sz w:val="18"/>
          <w:szCs w:val="18"/>
        </w:rPr>
      </w:pPr>
      <w:r w:rsidRPr="00AB0B64">
        <w:rPr>
          <w:rFonts w:asciiTheme="minorHAnsi" w:hAnsiTheme="minorHAnsi"/>
          <w:i/>
          <w:sz w:val="18"/>
          <w:szCs w:val="18"/>
        </w:rPr>
        <w:t>Beter Benutten</w:t>
      </w:r>
    </w:p>
    <w:p w:rsidRPr="00AB0B64" w:rsidR="0046743C" w:rsidP="00443A33" w:rsidRDefault="0046743C">
      <w:pPr>
        <w:autoSpaceDE w:val="0"/>
        <w:autoSpaceDN w:val="0"/>
        <w:adjustRightInd w:val="0"/>
        <w:rPr>
          <w:rFonts w:cs="Univers" w:asciiTheme="minorHAnsi" w:hAnsiTheme="minorHAnsi"/>
          <w:sz w:val="18"/>
          <w:szCs w:val="18"/>
        </w:rPr>
      </w:pPr>
      <w:r w:rsidRPr="00AB0B64">
        <w:rPr>
          <w:rFonts w:cs="Univers" w:asciiTheme="minorHAnsi" w:hAnsiTheme="minorHAnsi"/>
          <w:sz w:val="18"/>
          <w:szCs w:val="18"/>
        </w:rPr>
        <w:t xml:space="preserve">Diverse gemeenten en provincies ontvangen een bijdrage van </w:t>
      </w:r>
      <w:proofErr w:type="spellStart"/>
      <w:r w:rsidRPr="00AB0B64">
        <w:rPr>
          <w:rFonts w:cs="Univers" w:asciiTheme="minorHAnsi" w:hAnsiTheme="minorHAnsi"/>
          <w:sz w:val="18"/>
          <w:szCs w:val="18"/>
        </w:rPr>
        <w:t>IenM</w:t>
      </w:r>
      <w:proofErr w:type="spellEnd"/>
      <w:r w:rsidRPr="00AB0B64">
        <w:rPr>
          <w:rFonts w:cs="Univers" w:asciiTheme="minorHAnsi" w:hAnsiTheme="minorHAnsi"/>
          <w:sz w:val="18"/>
          <w:szCs w:val="18"/>
        </w:rPr>
        <w:t xml:space="preserve"> voor projecten binnen het programma Beter Benutten, waaronder decentrale spoorprojecten. De middelen zijn afkomstig van het Infrastructuurfonds en worden via de begroting van </w:t>
      </w:r>
      <w:proofErr w:type="spellStart"/>
      <w:r w:rsidRPr="00AB0B64">
        <w:rPr>
          <w:rFonts w:cs="Univers" w:asciiTheme="minorHAnsi" w:hAnsiTheme="minorHAnsi"/>
          <w:sz w:val="18"/>
          <w:szCs w:val="18"/>
        </w:rPr>
        <w:t>IenM</w:t>
      </w:r>
      <w:proofErr w:type="spellEnd"/>
      <w:r w:rsidRPr="00AB0B64">
        <w:rPr>
          <w:rFonts w:cs="Univers" w:asciiTheme="minorHAnsi" w:hAnsiTheme="minorHAnsi"/>
          <w:sz w:val="18"/>
          <w:szCs w:val="18"/>
        </w:rPr>
        <w:t xml:space="preserve"> overgeboekt naar het Gemeentefonds, Provinciefonds en BTW compensatiefonds (-47,4 mln.). Daarnaast worden voor het </w:t>
      </w:r>
      <w:proofErr w:type="gramStart"/>
      <w:r w:rsidRPr="00AB0B64">
        <w:rPr>
          <w:rFonts w:cs="Univers" w:asciiTheme="minorHAnsi" w:hAnsiTheme="minorHAnsi"/>
          <w:sz w:val="18"/>
          <w:szCs w:val="18"/>
        </w:rPr>
        <w:t>innovatiepartnership</w:t>
      </w:r>
      <w:proofErr w:type="gramEnd"/>
      <w:r w:rsidRPr="00AB0B64">
        <w:rPr>
          <w:rFonts w:cs="Univers" w:asciiTheme="minorHAnsi" w:hAnsiTheme="minorHAnsi"/>
          <w:sz w:val="18"/>
          <w:szCs w:val="18"/>
        </w:rPr>
        <w:t xml:space="preserve"> </w:t>
      </w:r>
      <w:proofErr w:type="spellStart"/>
      <w:r w:rsidRPr="00AB0B64">
        <w:rPr>
          <w:rFonts w:cs="Univers" w:asciiTheme="minorHAnsi" w:hAnsiTheme="minorHAnsi"/>
          <w:sz w:val="18"/>
          <w:szCs w:val="18"/>
        </w:rPr>
        <w:t>Talking</w:t>
      </w:r>
      <w:proofErr w:type="spellEnd"/>
      <w:r w:rsidRPr="00AB0B64">
        <w:rPr>
          <w:rFonts w:cs="Univers" w:asciiTheme="minorHAnsi" w:hAnsiTheme="minorHAnsi"/>
          <w:sz w:val="18"/>
          <w:szCs w:val="18"/>
        </w:rPr>
        <w:t xml:space="preserve"> </w:t>
      </w:r>
      <w:proofErr w:type="spellStart"/>
      <w:r w:rsidRPr="00AB0B64">
        <w:rPr>
          <w:rFonts w:cs="Univers" w:asciiTheme="minorHAnsi" w:hAnsiTheme="minorHAnsi"/>
          <w:sz w:val="18"/>
          <w:szCs w:val="18"/>
        </w:rPr>
        <w:t>Traffic</w:t>
      </w:r>
      <w:proofErr w:type="spellEnd"/>
      <w:r w:rsidRPr="00AB0B64">
        <w:rPr>
          <w:rFonts w:cs="Univers" w:asciiTheme="minorHAnsi" w:hAnsiTheme="minorHAnsi"/>
          <w:sz w:val="18"/>
          <w:szCs w:val="18"/>
        </w:rPr>
        <w:t xml:space="preserve"> meerjarig middelen overgeheveld naar de begroting van </w:t>
      </w:r>
      <w:proofErr w:type="spellStart"/>
      <w:r w:rsidRPr="00AB0B64">
        <w:rPr>
          <w:rFonts w:cs="Univers" w:asciiTheme="minorHAnsi" w:hAnsiTheme="minorHAnsi"/>
          <w:sz w:val="18"/>
          <w:szCs w:val="18"/>
        </w:rPr>
        <w:t>IenM</w:t>
      </w:r>
      <w:proofErr w:type="spellEnd"/>
      <w:r w:rsidRPr="00AB0B64">
        <w:rPr>
          <w:rFonts w:cs="Univers" w:asciiTheme="minorHAnsi" w:hAnsiTheme="minorHAnsi"/>
          <w:sz w:val="18"/>
          <w:szCs w:val="18"/>
        </w:rPr>
        <w:t xml:space="preserve">. Het gaat hierbij om in totaal -30,1 mln., waarvan -12,9 mln. in 2017, zoals gemeld in de Kamerbrief van 21 november 2017 (TK 34550 A, nr. 19). </w:t>
      </w:r>
    </w:p>
    <w:p w:rsidRPr="00AB0B64" w:rsidR="0046743C" w:rsidP="00443A33" w:rsidRDefault="0046743C">
      <w:pPr>
        <w:autoSpaceDE w:val="0"/>
        <w:autoSpaceDN w:val="0"/>
        <w:adjustRightInd w:val="0"/>
        <w:rPr>
          <w:rFonts w:cs="Univers" w:asciiTheme="minorHAnsi" w:hAnsiTheme="minorHAnsi"/>
          <w:sz w:val="18"/>
          <w:szCs w:val="18"/>
        </w:rPr>
      </w:pPr>
    </w:p>
    <w:p w:rsidRPr="00AB0B64" w:rsidR="0046743C" w:rsidP="00443A33" w:rsidRDefault="0046743C">
      <w:pPr>
        <w:rPr>
          <w:rFonts w:asciiTheme="minorHAnsi" w:hAnsiTheme="minorHAnsi"/>
          <w:i/>
          <w:sz w:val="18"/>
          <w:szCs w:val="18"/>
        </w:rPr>
      </w:pPr>
      <w:r w:rsidRPr="00AB0B64">
        <w:rPr>
          <w:rFonts w:asciiTheme="minorHAnsi" w:hAnsiTheme="minorHAnsi"/>
          <w:i/>
          <w:sz w:val="18"/>
          <w:szCs w:val="18"/>
        </w:rPr>
        <w:t>Eenvoudig Beter</w:t>
      </w:r>
    </w:p>
    <w:p w:rsidRPr="00AB0B64" w:rsidR="0046743C" w:rsidP="00443A33" w:rsidRDefault="0046743C">
      <w:pPr>
        <w:rPr>
          <w:rFonts w:asciiTheme="minorHAnsi" w:hAnsiTheme="minorHAnsi"/>
          <w:sz w:val="18"/>
          <w:szCs w:val="18"/>
        </w:rPr>
      </w:pPr>
      <w:r w:rsidRPr="00AB0B64">
        <w:rPr>
          <w:rFonts w:asciiTheme="minorHAnsi" w:hAnsiTheme="minorHAnsi"/>
          <w:sz w:val="18"/>
          <w:szCs w:val="18"/>
        </w:rPr>
        <w:t xml:space="preserve">In de begroting van het Infrastructuurfonds 2017 is een reservering gemaakt voor de stelselherziening van de Omgevingswet, het programma Eenvoudig Beter. De gereserveerde middelen worden ingezet ten behoeve van de investering in het Digitaal Stelsel Omgevingswet en worden hiertoe overgeheveld naar de beleidsbegroting van </w:t>
      </w:r>
      <w:proofErr w:type="spellStart"/>
      <w:r w:rsidRPr="00AB0B64">
        <w:rPr>
          <w:rFonts w:asciiTheme="minorHAnsi" w:hAnsiTheme="minorHAnsi"/>
          <w:sz w:val="18"/>
          <w:szCs w:val="18"/>
        </w:rPr>
        <w:t>IenM</w:t>
      </w:r>
      <w:proofErr w:type="spellEnd"/>
      <w:r w:rsidRPr="00AB0B64">
        <w:rPr>
          <w:rFonts w:asciiTheme="minorHAnsi" w:hAnsiTheme="minorHAnsi"/>
          <w:sz w:val="18"/>
          <w:szCs w:val="18"/>
        </w:rPr>
        <w:t xml:space="preserve"> waar de uitgaven voor de stelselherziening Omgevingswet worden verantwoord. </w:t>
      </w:r>
    </w:p>
    <w:p w:rsidRPr="00AB0B64" w:rsidR="0046743C" w:rsidP="00443A33" w:rsidRDefault="0046743C">
      <w:pPr>
        <w:rPr>
          <w:rFonts w:asciiTheme="minorHAnsi" w:hAnsiTheme="minorHAnsi"/>
          <w:sz w:val="18"/>
          <w:szCs w:val="18"/>
        </w:rPr>
      </w:pPr>
    </w:p>
    <w:p w:rsidRPr="00AB0B64" w:rsidR="0046743C" w:rsidP="00443A33" w:rsidRDefault="0046743C">
      <w:pPr>
        <w:rPr>
          <w:rFonts w:asciiTheme="minorHAnsi" w:hAnsiTheme="minorHAnsi"/>
          <w:i/>
          <w:sz w:val="18"/>
          <w:szCs w:val="18"/>
        </w:rPr>
      </w:pPr>
      <w:r w:rsidRPr="00AB0B64">
        <w:rPr>
          <w:rFonts w:asciiTheme="minorHAnsi" w:hAnsiTheme="minorHAnsi"/>
          <w:i/>
          <w:sz w:val="18"/>
          <w:szCs w:val="18"/>
        </w:rPr>
        <w:t>Kasschuif Infrastructuurfonds</w:t>
      </w:r>
    </w:p>
    <w:p w:rsidRPr="00AB0B64" w:rsidR="0046743C" w:rsidP="00443A33" w:rsidRDefault="0046743C">
      <w:pPr>
        <w:rPr>
          <w:rFonts w:asciiTheme="minorHAnsi" w:hAnsiTheme="minorHAnsi"/>
          <w:sz w:val="18"/>
          <w:szCs w:val="18"/>
        </w:rPr>
      </w:pPr>
      <w:r w:rsidRPr="00AB0B64">
        <w:rPr>
          <w:rFonts w:asciiTheme="minorHAnsi" w:hAnsiTheme="minorHAnsi"/>
          <w:sz w:val="18"/>
          <w:szCs w:val="18"/>
        </w:rPr>
        <w:t>Er vindt een kasschuif binnen het Infrastructuurfonds plaats van 2017 naar de jaren 2018 en 2019. De kasschuif wordt in de begroting 2018, wanneer de totale programmering van het Infrastructuurfonds wordt geactualiseerd, over de modaliteiten verdeeld.</w:t>
      </w:r>
    </w:p>
    <w:p w:rsidRPr="00AB0B64" w:rsidR="0046743C" w:rsidP="00443A33" w:rsidRDefault="0046743C">
      <w:pPr>
        <w:rPr>
          <w:rFonts w:asciiTheme="minorHAnsi" w:hAnsiTheme="minorHAnsi"/>
          <w:i/>
          <w:sz w:val="18"/>
          <w:szCs w:val="18"/>
        </w:rPr>
      </w:pPr>
    </w:p>
    <w:p w:rsidRPr="00AB0B64" w:rsidR="0046743C" w:rsidP="00443A33" w:rsidRDefault="0046743C">
      <w:pPr>
        <w:rPr>
          <w:rFonts w:asciiTheme="minorHAnsi" w:hAnsiTheme="minorHAnsi"/>
          <w:i/>
          <w:sz w:val="18"/>
          <w:szCs w:val="18"/>
        </w:rPr>
      </w:pPr>
      <w:r w:rsidRPr="00AB0B64">
        <w:rPr>
          <w:rFonts w:asciiTheme="minorHAnsi" w:hAnsiTheme="minorHAnsi"/>
          <w:i/>
          <w:sz w:val="18"/>
          <w:szCs w:val="18"/>
        </w:rPr>
        <w:t>Diversen - technische mutaties</w:t>
      </w:r>
    </w:p>
    <w:p w:rsidRPr="00AB0B64" w:rsidR="0046743C" w:rsidP="00443A33" w:rsidRDefault="0046743C">
      <w:pPr>
        <w:rPr>
          <w:rFonts w:asciiTheme="minorHAnsi" w:hAnsiTheme="minorHAnsi"/>
          <w:sz w:val="18"/>
          <w:szCs w:val="18"/>
        </w:rPr>
      </w:pPr>
      <w:r w:rsidRPr="00AB0B64">
        <w:rPr>
          <w:rFonts w:asciiTheme="minorHAnsi" w:hAnsiTheme="minorHAnsi"/>
          <w:sz w:val="18"/>
          <w:szCs w:val="18"/>
        </w:rPr>
        <w:t xml:space="preserve">Deze post bestaat voornamelijk uit een overboeking (-29,4 mln.) in 2017 naar de Brede Doeluitkering op de beleidsbegroting van </w:t>
      </w:r>
      <w:proofErr w:type="spellStart"/>
      <w:r w:rsidRPr="00AB0B64">
        <w:rPr>
          <w:rFonts w:asciiTheme="minorHAnsi" w:hAnsiTheme="minorHAnsi"/>
          <w:sz w:val="18"/>
          <w:szCs w:val="18"/>
        </w:rPr>
        <w:t>IenM</w:t>
      </w:r>
      <w:proofErr w:type="spellEnd"/>
      <w:r w:rsidRPr="00AB0B64">
        <w:rPr>
          <w:rFonts w:asciiTheme="minorHAnsi" w:hAnsiTheme="minorHAnsi"/>
          <w:sz w:val="18"/>
          <w:szCs w:val="18"/>
        </w:rPr>
        <w:t xml:space="preserve">, waarvan -13,7 mln. voor projecten binnen het programma Beter Benutten. Ook wordt er een meerjarige EU-subsidie ontvangen voor het programma ERTMS. </w:t>
      </w:r>
    </w:p>
    <w:p w:rsidRPr="00AB0B64" w:rsidR="0046743C" w:rsidP="00443A33" w:rsidRDefault="0046743C">
      <w:pPr>
        <w:rPr>
          <w:rFonts w:asciiTheme="minorHAnsi" w:hAnsiTheme="minorHAnsi"/>
          <w:sz w:val="18"/>
          <w:szCs w:val="18"/>
        </w:rPr>
      </w:pPr>
    </w:p>
    <w:p w:rsidRPr="00AB0B64" w:rsidR="00CA63E9" w:rsidP="00443A33" w:rsidRDefault="00CA63E9">
      <w:pPr>
        <w:rPr>
          <w:rFonts w:asciiTheme="minorHAnsi" w:hAnsiTheme="minorHAnsi"/>
          <w:b/>
          <w:sz w:val="18"/>
          <w:szCs w:val="18"/>
        </w:rPr>
      </w:pPr>
    </w:p>
    <w:p w:rsidRPr="00AB0B64" w:rsidR="00CA63E9" w:rsidP="00443A33" w:rsidRDefault="00CA63E9">
      <w:pPr>
        <w:rPr>
          <w:rFonts w:asciiTheme="minorHAnsi" w:hAnsiTheme="minorHAnsi"/>
          <w:b/>
          <w:sz w:val="18"/>
          <w:szCs w:val="18"/>
        </w:rPr>
      </w:pPr>
      <w:r w:rsidRPr="00AB0B64">
        <w:rPr>
          <w:rFonts w:asciiTheme="minorHAnsi" w:hAnsiTheme="minorHAnsi"/>
          <w:b/>
          <w:sz w:val="18"/>
          <w:szCs w:val="18"/>
        </w:rPr>
        <w:br w:type="page"/>
      </w:r>
    </w:p>
    <w:p w:rsidRPr="00AB0B64" w:rsidR="00CA63E9" w:rsidP="00443A33" w:rsidRDefault="00CA63E9">
      <w:pPr>
        <w:rPr>
          <w:rFonts w:asciiTheme="minorHAnsi" w:hAnsiTheme="minorHAnsi"/>
          <w:b/>
          <w:bCs/>
          <w:sz w:val="18"/>
          <w:szCs w:val="18"/>
        </w:rPr>
      </w:pPr>
      <w:proofErr w:type="spellStart"/>
      <w:r w:rsidRPr="00AB0B64">
        <w:rPr>
          <w:rFonts w:asciiTheme="minorHAnsi" w:hAnsiTheme="minorHAnsi"/>
          <w:b/>
          <w:bCs/>
          <w:sz w:val="18"/>
          <w:szCs w:val="18"/>
        </w:rPr>
        <w:lastRenderedPageBreak/>
        <w:t>Diergezondheidsfonds</w:t>
      </w:r>
      <w:proofErr w:type="spellEnd"/>
    </w:p>
    <w:p w:rsidRPr="00AB0B64" w:rsidR="00CA63E9" w:rsidP="00443A33" w:rsidRDefault="00CA63E9">
      <w:pPr>
        <w:rPr>
          <w:rFonts w:asciiTheme="minorHAnsi" w:hAnsiTheme="minorHAnsi"/>
          <w:b/>
          <w:sz w:val="18"/>
          <w:szCs w:val="18"/>
        </w:rPr>
      </w:pPr>
    </w:p>
    <w:tbl>
      <w:tblPr>
        <w:tblW w:w="9660" w:type="dxa"/>
        <w:tblInd w:w="70" w:type="dxa"/>
        <w:tblCellMar>
          <w:left w:w="70" w:type="dxa"/>
          <w:right w:w="70" w:type="dxa"/>
        </w:tblCellMar>
        <w:tblLook w:val="04A0"/>
      </w:tblPr>
      <w:tblGrid>
        <w:gridCol w:w="4360"/>
        <w:gridCol w:w="1060"/>
        <w:gridCol w:w="1060"/>
        <w:gridCol w:w="1060"/>
        <w:gridCol w:w="1060"/>
        <w:gridCol w:w="1060"/>
      </w:tblGrid>
      <w:tr w:rsidRPr="00AB0B64" w:rsidR="00CA63E9" w:rsidTr="00CA63E9">
        <w:trPr>
          <w:trHeight w:val="240"/>
        </w:trPr>
        <w:tc>
          <w:tcPr>
            <w:tcW w:w="9660" w:type="dxa"/>
            <w:gridSpan w:val="6"/>
            <w:tcBorders>
              <w:top w:val="nil"/>
              <w:left w:val="nil"/>
              <w:bottom w:val="single" w:color="000000" w:sz="8" w:space="0"/>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F DIERGEZONDHEIDSFONDS: UITGAVEN</w:t>
            </w:r>
          </w:p>
        </w:tc>
      </w:tr>
      <w:tr w:rsidRPr="00AB0B64" w:rsidR="00CA63E9" w:rsidTr="00CA63E9">
        <w:trPr>
          <w:trHeight w:val="240"/>
        </w:trPr>
        <w:tc>
          <w:tcPr>
            <w:tcW w:w="43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 </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2021</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32,6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32,6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32,6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32,6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32,6</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Technische mutaties</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180" w:firstLineChars="100"/>
              <w:rPr>
                <w:rFonts w:asciiTheme="minorHAnsi" w:hAnsiTheme="minorHAnsi"/>
                <w:sz w:val="18"/>
                <w:szCs w:val="18"/>
              </w:rPr>
            </w:pPr>
            <w:r w:rsidRPr="00AB0B64">
              <w:rPr>
                <w:rFonts w:asciiTheme="minorHAnsi" w:hAnsiTheme="minorHAnsi"/>
                <w:sz w:val="18"/>
                <w:szCs w:val="18"/>
              </w:rPr>
              <w:t xml:space="preserve">Niet tot een </w:t>
            </w:r>
            <w:proofErr w:type="spellStart"/>
            <w:r w:rsidRPr="00AB0B64">
              <w:rPr>
                <w:rFonts w:asciiTheme="minorHAnsi" w:hAnsiTheme="minorHAnsi"/>
                <w:sz w:val="18"/>
                <w:szCs w:val="18"/>
              </w:rPr>
              <w:t>ijklijn</w:t>
            </w:r>
            <w:proofErr w:type="spellEnd"/>
            <w:r w:rsidRPr="00AB0B64">
              <w:rPr>
                <w:rFonts w:asciiTheme="minorHAnsi" w:hAnsiTheme="minorHAnsi"/>
                <w:sz w:val="18"/>
                <w:szCs w:val="18"/>
              </w:rPr>
              <w:t xml:space="preserve"> behorend</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Toevoeging eindsaldo 2016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11,7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11,7</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180"/>
        </w:trPr>
        <w:tc>
          <w:tcPr>
            <w:tcW w:w="43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11,7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Stand Voorjaarsnota 2017 (subtotaal)</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44,2</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32,6</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32,6</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32,6</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32,6</w:t>
            </w: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Totaal Internationale samenwerking</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Stand Voorjaarsnota 2017</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44,2</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32,6</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32,6</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32,6</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32,6</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r>
      <w:tr w:rsidRPr="00AB0B64" w:rsidR="00CA63E9" w:rsidTr="00CA63E9">
        <w:trPr>
          <w:trHeight w:val="240"/>
        </w:trPr>
        <w:tc>
          <w:tcPr>
            <w:tcW w:w="9660" w:type="dxa"/>
            <w:gridSpan w:val="6"/>
            <w:tcBorders>
              <w:top w:val="nil"/>
              <w:left w:val="nil"/>
              <w:bottom w:val="single" w:color="000000" w:sz="8" w:space="0"/>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F DIERGEZONDHEIDSFONDS: NIET-BELASTINGONTVANGSTEN</w:t>
            </w:r>
          </w:p>
        </w:tc>
      </w:tr>
      <w:tr w:rsidRPr="00AB0B64" w:rsidR="00CA63E9" w:rsidTr="00CA63E9">
        <w:trPr>
          <w:trHeight w:val="240"/>
        </w:trPr>
        <w:tc>
          <w:tcPr>
            <w:tcW w:w="43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 </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2021</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32,6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32,6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32,6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32,6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32,6</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Technische mutaties</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180" w:firstLineChars="100"/>
              <w:rPr>
                <w:rFonts w:asciiTheme="minorHAnsi" w:hAnsiTheme="minorHAnsi"/>
                <w:sz w:val="18"/>
                <w:szCs w:val="18"/>
              </w:rPr>
            </w:pPr>
            <w:r w:rsidRPr="00AB0B64">
              <w:rPr>
                <w:rFonts w:asciiTheme="minorHAnsi" w:hAnsiTheme="minorHAnsi"/>
                <w:sz w:val="18"/>
                <w:szCs w:val="18"/>
              </w:rPr>
              <w:t xml:space="preserve">Niet tot een </w:t>
            </w:r>
            <w:proofErr w:type="spellStart"/>
            <w:r w:rsidRPr="00AB0B64">
              <w:rPr>
                <w:rFonts w:asciiTheme="minorHAnsi" w:hAnsiTheme="minorHAnsi"/>
                <w:sz w:val="18"/>
                <w:szCs w:val="18"/>
              </w:rPr>
              <w:t>ijklijn</w:t>
            </w:r>
            <w:proofErr w:type="spellEnd"/>
            <w:r w:rsidRPr="00AB0B64">
              <w:rPr>
                <w:rFonts w:asciiTheme="minorHAnsi" w:hAnsiTheme="minorHAnsi"/>
                <w:sz w:val="18"/>
                <w:szCs w:val="18"/>
              </w:rPr>
              <w:t xml:space="preserve"> behorend</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Toevoeging eindsaldo 2016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11,7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11,7</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180"/>
        </w:trPr>
        <w:tc>
          <w:tcPr>
            <w:tcW w:w="43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11,7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Stand Voorjaarsnota 2017 (subtotaal)</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44,2</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32,6</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32,6</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32,6</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32,6</w:t>
            </w: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Totaal Internationale samenwerking</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Stand Voorjaarsnota 2017</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44,2</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32,6</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32,6</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32,6</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32,6</w:t>
            </w:r>
          </w:p>
        </w:tc>
      </w:tr>
    </w:tbl>
    <w:p w:rsidRPr="00AB0B64" w:rsidR="00CA63E9" w:rsidP="00443A33" w:rsidRDefault="00CA63E9">
      <w:pPr>
        <w:rPr>
          <w:rFonts w:asciiTheme="minorHAnsi" w:hAnsiTheme="minorHAnsi"/>
          <w:b/>
          <w:sz w:val="18"/>
          <w:szCs w:val="18"/>
        </w:rPr>
      </w:pPr>
    </w:p>
    <w:p w:rsidRPr="00AB0B64" w:rsidR="0046743C" w:rsidP="00443A33" w:rsidRDefault="0046743C">
      <w:pPr>
        <w:pStyle w:val="Geenafstand"/>
        <w:rPr>
          <w:rFonts w:eastAsia="Times New Roman" w:cs="Times New Roman" w:asciiTheme="minorHAnsi" w:hAnsiTheme="minorHAnsi"/>
          <w:b/>
          <w:bCs/>
          <w:szCs w:val="18"/>
          <w:lang w:eastAsia="nl-NL"/>
        </w:rPr>
      </w:pPr>
      <w:r w:rsidRPr="00AB0B64">
        <w:rPr>
          <w:rFonts w:eastAsia="Times New Roman" w:cs="Times New Roman" w:asciiTheme="minorHAnsi" w:hAnsiTheme="minorHAnsi"/>
          <w:bCs/>
          <w:i/>
          <w:szCs w:val="18"/>
          <w:lang w:eastAsia="nl-NL"/>
        </w:rPr>
        <w:t>Toevoeging eindsaldo 2016</w:t>
      </w:r>
      <w:r w:rsidRPr="00AB0B64">
        <w:rPr>
          <w:rFonts w:eastAsia="Times New Roman" w:cs="Times New Roman" w:asciiTheme="minorHAnsi" w:hAnsiTheme="minorHAnsi"/>
          <w:b/>
          <w:bCs/>
          <w:szCs w:val="18"/>
          <w:lang w:eastAsia="nl-NL"/>
        </w:rPr>
        <w:br/>
      </w:r>
      <w:r w:rsidRPr="00AB0B64">
        <w:rPr>
          <w:rFonts w:eastAsia="Times New Roman" w:cs="Times New Roman" w:asciiTheme="minorHAnsi" w:hAnsiTheme="minorHAnsi"/>
          <w:szCs w:val="18"/>
          <w:lang w:eastAsia="nl-NL"/>
        </w:rPr>
        <w:t>Het eindsaldo van 2016 wordt toegevoegd aan de begroting 2017.</w:t>
      </w:r>
    </w:p>
    <w:p w:rsidRPr="00AB0B64" w:rsidR="00CA63E9" w:rsidP="00443A33" w:rsidRDefault="00CA63E9">
      <w:pPr>
        <w:rPr>
          <w:rFonts w:asciiTheme="minorHAnsi" w:hAnsiTheme="minorHAnsi"/>
          <w:b/>
          <w:sz w:val="18"/>
          <w:szCs w:val="18"/>
        </w:rPr>
      </w:pPr>
    </w:p>
    <w:p w:rsidRPr="00AB0B64" w:rsidR="00CA63E9" w:rsidP="00443A33" w:rsidRDefault="00CA63E9">
      <w:pPr>
        <w:rPr>
          <w:rFonts w:asciiTheme="minorHAnsi" w:hAnsiTheme="minorHAnsi"/>
          <w:b/>
          <w:sz w:val="18"/>
          <w:szCs w:val="18"/>
        </w:rPr>
      </w:pPr>
    </w:p>
    <w:p w:rsidRPr="00AB0B64" w:rsidR="00CA63E9" w:rsidP="00443A33" w:rsidRDefault="00CA63E9">
      <w:pPr>
        <w:rPr>
          <w:rFonts w:asciiTheme="minorHAnsi" w:hAnsiTheme="minorHAnsi"/>
          <w:b/>
          <w:sz w:val="18"/>
          <w:szCs w:val="18"/>
        </w:rPr>
      </w:pPr>
      <w:r w:rsidRPr="00AB0B64">
        <w:rPr>
          <w:rFonts w:asciiTheme="minorHAnsi" w:hAnsiTheme="minorHAnsi"/>
          <w:b/>
          <w:sz w:val="18"/>
          <w:szCs w:val="18"/>
        </w:rPr>
        <w:br w:type="page"/>
      </w:r>
    </w:p>
    <w:p w:rsidRPr="00AB0B64" w:rsidR="00CA63E9" w:rsidP="00443A33" w:rsidRDefault="00CA63E9">
      <w:pPr>
        <w:rPr>
          <w:rFonts w:asciiTheme="minorHAnsi" w:hAnsiTheme="minorHAnsi"/>
          <w:b/>
          <w:bCs/>
          <w:sz w:val="18"/>
          <w:szCs w:val="18"/>
        </w:rPr>
      </w:pPr>
      <w:r w:rsidRPr="00AB0B64">
        <w:rPr>
          <w:rFonts w:asciiTheme="minorHAnsi" w:hAnsiTheme="minorHAnsi"/>
          <w:b/>
          <w:bCs/>
          <w:sz w:val="18"/>
          <w:szCs w:val="18"/>
        </w:rPr>
        <w:lastRenderedPageBreak/>
        <w:t>Accres Gemeentefonds</w:t>
      </w:r>
    </w:p>
    <w:p w:rsidRPr="00AB0B64" w:rsidR="00CA63E9" w:rsidP="00443A33" w:rsidRDefault="00CA63E9">
      <w:pPr>
        <w:rPr>
          <w:rFonts w:asciiTheme="minorHAnsi" w:hAnsiTheme="minorHAnsi"/>
          <w:b/>
          <w:sz w:val="18"/>
          <w:szCs w:val="18"/>
        </w:rPr>
      </w:pPr>
    </w:p>
    <w:tbl>
      <w:tblPr>
        <w:tblW w:w="9780" w:type="dxa"/>
        <w:tblInd w:w="70" w:type="dxa"/>
        <w:tblCellMar>
          <w:left w:w="70" w:type="dxa"/>
          <w:right w:w="70" w:type="dxa"/>
        </w:tblCellMar>
        <w:tblLook w:val="04A0"/>
      </w:tblPr>
      <w:tblGrid>
        <w:gridCol w:w="4360"/>
        <w:gridCol w:w="1180"/>
        <w:gridCol w:w="1060"/>
        <w:gridCol w:w="1060"/>
        <w:gridCol w:w="1060"/>
        <w:gridCol w:w="1060"/>
      </w:tblGrid>
      <w:tr w:rsidRPr="00AB0B64" w:rsidR="00995CEF" w:rsidTr="00995CEF">
        <w:trPr>
          <w:trHeight w:val="240"/>
        </w:trPr>
        <w:tc>
          <w:tcPr>
            <w:tcW w:w="9780" w:type="dxa"/>
            <w:gridSpan w:val="6"/>
            <w:tcBorders>
              <w:top w:val="nil"/>
              <w:left w:val="nil"/>
              <w:bottom w:val="single" w:color="000000" w:sz="8" w:space="0"/>
              <w:right w:val="nil"/>
            </w:tcBorders>
            <w:shd w:val="clear" w:color="auto" w:fill="auto"/>
            <w:hideMark/>
          </w:tcPr>
          <w:p w:rsidRPr="00AB0B64" w:rsidR="00995CEF" w:rsidP="00443A33" w:rsidRDefault="00995CEF">
            <w:pPr>
              <w:rPr>
                <w:rFonts w:asciiTheme="minorHAnsi" w:hAnsiTheme="minorHAnsi"/>
                <w:sz w:val="18"/>
                <w:szCs w:val="18"/>
              </w:rPr>
            </w:pPr>
            <w:r w:rsidRPr="00AB0B64">
              <w:rPr>
                <w:rFonts w:asciiTheme="minorHAnsi" w:hAnsiTheme="minorHAnsi"/>
                <w:sz w:val="18"/>
                <w:szCs w:val="18"/>
              </w:rPr>
              <w:t>ACCRES GEMEENTEFONDS: UITGAVEN</w:t>
            </w:r>
          </w:p>
        </w:tc>
      </w:tr>
      <w:tr w:rsidRPr="00AB0B64" w:rsidR="00995CEF" w:rsidTr="00995CEF">
        <w:trPr>
          <w:trHeight w:val="240"/>
        </w:trPr>
        <w:tc>
          <w:tcPr>
            <w:tcW w:w="4360" w:type="dxa"/>
            <w:tcBorders>
              <w:top w:val="nil"/>
              <w:left w:val="nil"/>
              <w:bottom w:val="single" w:color="000000" w:sz="8" w:space="0"/>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 </w:t>
            </w:r>
          </w:p>
        </w:tc>
        <w:tc>
          <w:tcPr>
            <w:tcW w:w="1180" w:type="dxa"/>
            <w:tcBorders>
              <w:top w:val="nil"/>
              <w:left w:val="nil"/>
              <w:bottom w:val="single" w:color="000000" w:sz="8" w:space="0"/>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2021</w:t>
            </w:r>
          </w:p>
        </w:tc>
      </w:tr>
      <w:tr w:rsidRPr="00AB0B64" w:rsidR="00995CEF" w:rsidTr="00995CEF">
        <w:trPr>
          <w:trHeight w:val="225"/>
        </w:trPr>
        <w:tc>
          <w:tcPr>
            <w:tcW w:w="4360" w:type="dxa"/>
            <w:tcBorders>
              <w:top w:val="nil"/>
              <w:left w:val="nil"/>
              <w:bottom w:val="nil"/>
              <w:right w:val="nil"/>
            </w:tcBorders>
            <w:shd w:val="clear" w:color="auto" w:fill="auto"/>
            <w:hideMark/>
          </w:tcPr>
          <w:p w:rsidRPr="00AB0B64" w:rsidR="00995CEF" w:rsidP="00443A33" w:rsidRDefault="00995CEF">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18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212,9</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700,6</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1.167</w:t>
            </w:r>
            <w:r w:rsidRPr="00AB0B64" w:rsidR="00036D8B">
              <w:rPr>
                <w:rFonts w:asciiTheme="minorHAnsi" w:hAnsiTheme="minorHAnsi"/>
                <w:sz w:val="18"/>
                <w:szCs w:val="18"/>
              </w:rPr>
              <w:t>,9</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1.670</w:t>
            </w:r>
            <w:r w:rsidRPr="00AB0B64" w:rsidR="00036D8B">
              <w:rPr>
                <w:rFonts w:asciiTheme="minorHAnsi" w:hAnsiTheme="minorHAnsi"/>
                <w:sz w:val="18"/>
                <w:szCs w:val="18"/>
              </w:rPr>
              <w:t>,5</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2.069</w:t>
            </w:r>
            <w:r w:rsidRPr="00AB0B64" w:rsidR="00036D8B">
              <w:rPr>
                <w:rFonts w:asciiTheme="minorHAnsi" w:hAnsiTheme="minorHAnsi"/>
                <w:sz w:val="18"/>
                <w:szCs w:val="18"/>
              </w:rPr>
              <w:t>,4</w:t>
            </w:r>
          </w:p>
        </w:tc>
      </w:tr>
      <w:tr w:rsidRPr="00AB0B64" w:rsidR="00995CEF" w:rsidTr="00995CEF">
        <w:trPr>
          <w:trHeight w:val="225"/>
        </w:trPr>
        <w:tc>
          <w:tcPr>
            <w:tcW w:w="4360" w:type="dxa"/>
            <w:tcBorders>
              <w:top w:val="nil"/>
              <w:left w:val="nil"/>
              <w:bottom w:val="nil"/>
              <w:right w:val="nil"/>
            </w:tcBorders>
            <w:shd w:val="clear" w:color="auto" w:fill="auto"/>
            <w:hideMark/>
          </w:tcPr>
          <w:p w:rsidRPr="00AB0B64" w:rsidR="00995CEF" w:rsidP="00443A33" w:rsidRDefault="00995CEF">
            <w:pPr>
              <w:rPr>
                <w:rFonts w:asciiTheme="minorHAnsi" w:hAnsiTheme="minorHAnsi"/>
                <w:sz w:val="18"/>
                <w:szCs w:val="18"/>
              </w:rPr>
            </w:pPr>
            <w:r w:rsidRPr="00AB0B64">
              <w:rPr>
                <w:rFonts w:asciiTheme="minorHAnsi" w:hAnsiTheme="minorHAnsi"/>
                <w:sz w:val="18"/>
                <w:szCs w:val="18"/>
              </w:rPr>
              <w:t>Beleidsmatige mutaties</w:t>
            </w:r>
          </w:p>
        </w:tc>
        <w:tc>
          <w:tcPr>
            <w:tcW w:w="118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r>
      <w:tr w:rsidRPr="00AB0B64" w:rsidR="00995CEF" w:rsidTr="00995CEF">
        <w:trPr>
          <w:trHeight w:val="225"/>
        </w:trPr>
        <w:tc>
          <w:tcPr>
            <w:tcW w:w="4360" w:type="dxa"/>
            <w:tcBorders>
              <w:top w:val="nil"/>
              <w:left w:val="nil"/>
              <w:bottom w:val="nil"/>
              <w:right w:val="nil"/>
            </w:tcBorders>
            <w:shd w:val="clear" w:color="auto" w:fill="auto"/>
            <w:hideMark/>
          </w:tcPr>
          <w:p w:rsidRPr="00AB0B64" w:rsidR="00995CEF" w:rsidP="00443A33" w:rsidRDefault="00995CEF">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18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r>
      <w:tr w:rsidRPr="00AB0B64" w:rsidR="00995CEF" w:rsidTr="00995CEF">
        <w:trPr>
          <w:trHeight w:val="225"/>
        </w:trPr>
        <w:tc>
          <w:tcPr>
            <w:tcW w:w="4360" w:type="dxa"/>
            <w:tcBorders>
              <w:top w:val="nil"/>
              <w:left w:val="nil"/>
              <w:bottom w:val="nil"/>
              <w:right w:val="nil"/>
            </w:tcBorders>
            <w:shd w:val="clear" w:color="auto" w:fill="auto"/>
            <w:hideMark/>
          </w:tcPr>
          <w:p w:rsidRPr="00AB0B64" w:rsidR="00995CEF" w:rsidP="00443A33" w:rsidRDefault="00995CEF">
            <w:pPr>
              <w:ind w:firstLine="360" w:firstLineChars="200"/>
              <w:rPr>
                <w:rFonts w:asciiTheme="minorHAnsi" w:hAnsiTheme="minorHAnsi"/>
                <w:sz w:val="18"/>
                <w:szCs w:val="18"/>
              </w:rPr>
            </w:pPr>
            <w:r w:rsidRPr="00AB0B64">
              <w:rPr>
                <w:rFonts w:asciiTheme="minorHAnsi" w:hAnsiTheme="minorHAnsi"/>
                <w:sz w:val="18"/>
                <w:szCs w:val="18"/>
              </w:rPr>
              <w:t>Accres tranche 2016</w:t>
            </w:r>
          </w:p>
        </w:tc>
        <w:tc>
          <w:tcPr>
            <w:tcW w:w="118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87,7</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43,9</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43,9</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43,9</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43,9</w:t>
            </w:r>
          </w:p>
        </w:tc>
      </w:tr>
      <w:tr w:rsidRPr="00AB0B64" w:rsidR="00995CEF" w:rsidTr="00995CEF">
        <w:trPr>
          <w:trHeight w:val="225"/>
        </w:trPr>
        <w:tc>
          <w:tcPr>
            <w:tcW w:w="4360" w:type="dxa"/>
            <w:tcBorders>
              <w:top w:val="nil"/>
              <w:left w:val="nil"/>
              <w:bottom w:val="nil"/>
              <w:right w:val="nil"/>
            </w:tcBorders>
            <w:shd w:val="clear" w:color="auto" w:fill="auto"/>
            <w:hideMark/>
          </w:tcPr>
          <w:p w:rsidRPr="00AB0B64" w:rsidR="00995CEF" w:rsidP="00443A33" w:rsidRDefault="00995CEF">
            <w:pPr>
              <w:ind w:firstLine="360" w:firstLineChars="200"/>
              <w:rPr>
                <w:rFonts w:asciiTheme="minorHAnsi" w:hAnsiTheme="minorHAnsi"/>
                <w:sz w:val="18"/>
                <w:szCs w:val="18"/>
              </w:rPr>
            </w:pPr>
            <w:r w:rsidRPr="00AB0B64">
              <w:rPr>
                <w:rFonts w:asciiTheme="minorHAnsi" w:hAnsiTheme="minorHAnsi"/>
                <w:sz w:val="18"/>
                <w:szCs w:val="18"/>
              </w:rPr>
              <w:t>Accres tranche 2017</w:t>
            </w:r>
          </w:p>
        </w:tc>
        <w:tc>
          <w:tcPr>
            <w:tcW w:w="118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69,1</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69,1</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69,1</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69,1</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69,1</w:t>
            </w:r>
          </w:p>
        </w:tc>
      </w:tr>
      <w:tr w:rsidRPr="00AB0B64" w:rsidR="00995CEF" w:rsidTr="00995CEF">
        <w:trPr>
          <w:trHeight w:val="225"/>
        </w:trPr>
        <w:tc>
          <w:tcPr>
            <w:tcW w:w="4360" w:type="dxa"/>
            <w:tcBorders>
              <w:top w:val="nil"/>
              <w:left w:val="nil"/>
              <w:bottom w:val="nil"/>
              <w:right w:val="nil"/>
            </w:tcBorders>
            <w:shd w:val="clear" w:color="auto" w:fill="auto"/>
            <w:hideMark/>
          </w:tcPr>
          <w:p w:rsidRPr="00AB0B64" w:rsidR="00995CEF" w:rsidP="00443A33" w:rsidRDefault="00995CEF">
            <w:pPr>
              <w:ind w:firstLine="360" w:firstLineChars="200"/>
              <w:rPr>
                <w:rFonts w:asciiTheme="minorHAnsi" w:hAnsiTheme="minorHAnsi"/>
                <w:sz w:val="18"/>
                <w:szCs w:val="18"/>
              </w:rPr>
            </w:pPr>
            <w:r w:rsidRPr="00AB0B64">
              <w:rPr>
                <w:rFonts w:asciiTheme="minorHAnsi" w:hAnsiTheme="minorHAnsi"/>
                <w:sz w:val="18"/>
                <w:szCs w:val="18"/>
              </w:rPr>
              <w:t>Accres tranche 2018</w:t>
            </w:r>
          </w:p>
        </w:tc>
        <w:tc>
          <w:tcPr>
            <w:tcW w:w="118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249,7</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249,7</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249,7</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249,7</w:t>
            </w:r>
          </w:p>
        </w:tc>
      </w:tr>
      <w:tr w:rsidRPr="00AB0B64" w:rsidR="00995CEF" w:rsidTr="00995CEF">
        <w:trPr>
          <w:trHeight w:val="225"/>
        </w:trPr>
        <w:tc>
          <w:tcPr>
            <w:tcW w:w="4360" w:type="dxa"/>
            <w:tcBorders>
              <w:top w:val="nil"/>
              <w:left w:val="nil"/>
              <w:bottom w:val="nil"/>
              <w:right w:val="nil"/>
            </w:tcBorders>
            <w:shd w:val="clear" w:color="auto" w:fill="auto"/>
            <w:hideMark/>
          </w:tcPr>
          <w:p w:rsidRPr="00AB0B64" w:rsidR="00995CEF" w:rsidP="00443A33" w:rsidRDefault="00995CEF">
            <w:pPr>
              <w:ind w:firstLine="360" w:firstLineChars="200"/>
              <w:rPr>
                <w:rFonts w:asciiTheme="minorHAnsi" w:hAnsiTheme="minorHAnsi"/>
                <w:sz w:val="18"/>
                <w:szCs w:val="18"/>
              </w:rPr>
            </w:pPr>
            <w:r w:rsidRPr="00AB0B64">
              <w:rPr>
                <w:rFonts w:asciiTheme="minorHAnsi" w:hAnsiTheme="minorHAnsi"/>
                <w:sz w:val="18"/>
                <w:szCs w:val="18"/>
              </w:rPr>
              <w:t>Accres tranche 2019</w:t>
            </w:r>
          </w:p>
        </w:tc>
        <w:tc>
          <w:tcPr>
            <w:tcW w:w="118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123,6</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123,6</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123,6</w:t>
            </w:r>
          </w:p>
        </w:tc>
      </w:tr>
      <w:tr w:rsidRPr="00AB0B64" w:rsidR="00995CEF" w:rsidTr="00995CEF">
        <w:trPr>
          <w:trHeight w:val="225"/>
        </w:trPr>
        <w:tc>
          <w:tcPr>
            <w:tcW w:w="4360" w:type="dxa"/>
            <w:tcBorders>
              <w:top w:val="nil"/>
              <w:left w:val="nil"/>
              <w:bottom w:val="nil"/>
              <w:right w:val="nil"/>
            </w:tcBorders>
            <w:shd w:val="clear" w:color="auto" w:fill="auto"/>
            <w:hideMark/>
          </w:tcPr>
          <w:p w:rsidRPr="00AB0B64" w:rsidR="00995CEF" w:rsidP="00443A33" w:rsidRDefault="00995CEF">
            <w:pPr>
              <w:ind w:firstLine="360" w:firstLineChars="200"/>
              <w:rPr>
                <w:rFonts w:asciiTheme="minorHAnsi" w:hAnsiTheme="minorHAnsi"/>
                <w:sz w:val="18"/>
                <w:szCs w:val="18"/>
              </w:rPr>
            </w:pPr>
            <w:r w:rsidRPr="00AB0B64">
              <w:rPr>
                <w:rFonts w:asciiTheme="minorHAnsi" w:hAnsiTheme="minorHAnsi"/>
                <w:sz w:val="18"/>
                <w:szCs w:val="18"/>
              </w:rPr>
              <w:t>Accres tranche 2020</w:t>
            </w:r>
          </w:p>
        </w:tc>
        <w:tc>
          <w:tcPr>
            <w:tcW w:w="118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-1,1</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-1,1</w:t>
            </w:r>
          </w:p>
        </w:tc>
      </w:tr>
      <w:tr w:rsidRPr="00AB0B64" w:rsidR="00995CEF" w:rsidTr="00995CEF">
        <w:trPr>
          <w:trHeight w:val="225"/>
        </w:trPr>
        <w:tc>
          <w:tcPr>
            <w:tcW w:w="4360" w:type="dxa"/>
            <w:tcBorders>
              <w:top w:val="nil"/>
              <w:left w:val="nil"/>
              <w:bottom w:val="nil"/>
              <w:right w:val="nil"/>
            </w:tcBorders>
            <w:shd w:val="clear" w:color="auto" w:fill="auto"/>
            <w:hideMark/>
          </w:tcPr>
          <w:p w:rsidRPr="00AB0B64" w:rsidR="00995CEF" w:rsidP="00443A33" w:rsidRDefault="00995CEF">
            <w:pPr>
              <w:ind w:firstLine="360" w:firstLineChars="200"/>
              <w:rPr>
                <w:rFonts w:asciiTheme="minorHAnsi" w:hAnsiTheme="minorHAnsi"/>
                <w:sz w:val="18"/>
                <w:szCs w:val="18"/>
              </w:rPr>
            </w:pPr>
            <w:r w:rsidRPr="00AB0B64">
              <w:rPr>
                <w:rFonts w:asciiTheme="minorHAnsi" w:hAnsiTheme="minorHAnsi"/>
                <w:sz w:val="18"/>
                <w:szCs w:val="18"/>
              </w:rPr>
              <w:t>Accres tranche 2021</w:t>
            </w:r>
          </w:p>
        </w:tc>
        <w:tc>
          <w:tcPr>
            <w:tcW w:w="118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50,3</w:t>
            </w:r>
          </w:p>
        </w:tc>
      </w:tr>
      <w:tr w:rsidRPr="00AB0B64" w:rsidR="00995CEF" w:rsidTr="00995CEF">
        <w:trPr>
          <w:trHeight w:val="240"/>
        </w:trPr>
        <w:tc>
          <w:tcPr>
            <w:tcW w:w="4360" w:type="dxa"/>
            <w:tcBorders>
              <w:top w:val="nil"/>
              <w:left w:val="nil"/>
              <w:bottom w:val="nil"/>
              <w:right w:val="nil"/>
            </w:tcBorders>
            <w:shd w:val="clear" w:color="auto" w:fill="auto"/>
            <w:hideMark/>
          </w:tcPr>
          <w:p w:rsidRPr="00AB0B64" w:rsidR="00995CEF" w:rsidP="00443A33" w:rsidRDefault="00995CEF">
            <w:pPr>
              <w:ind w:firstLine="360" w:firstLineChars="200"/>
              <w:rPr>
                <w:rFonts w:asciiTheme="minorHAnsi" w:hAnsiTheme="minorHAnsi"/>
                <w:sz w:val="18"/>
                <w:szCs w:val="18"/>
              </w:rPr>
            </w:pPr>
            <w:r w:rsidRPr="00AB0B64">
              <w:rPr>
                <w:rFonts w:asciiTheme="minorHAnsi" w:hAnsiTheme="minorHAnsi"/>
                <w:sz w:val="18"/>
                <w:szCs w:val="18"/>
              </w:rPr>
              <w:t xml:space="preserve">Bijstelling </w:t>
            </w:r>
            <w:proofErr w:type="spellStart"/>
            <w:r w:rsidRPr="00AB0B64">
              <w:rPr>
                <w:rFonts w:asciiTheme="minorHAnsi" w:hAnsiTheme="minorHAnsi"/>
                <w:sz w:val="18"/>
                <w:szCs w:val="18"/>
              </w:rPr>
              <w:t>bcf</w:t>
            </w:r>
            <w:proofErr w:type="spellEnd"/>
          </w:p>
        </w:tc>
        <w:tc>
          <w:tcPr>
            <w:tcW w:w="118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-35,6</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59,5</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80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79,5</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87,7</w:t>
            </w:r>
          </w:p>
        </w:tc>
      </w:tr>
      <w:tr w:rsidRPr="00AB0B64" w:rsidR="00995CEF" w:rsidTr="00995CEF">
        <w:trPr>
          <w:trHeight w:val="225"/>
        </w:trPr>
        <w:tc>
          <w:tcPr>
            <w:tcW w:w="4360" w:type="dxa"/>
            <w:tcBorders>
              <w:top w:val="nil"/>
              <w:left w:val="nil"/>
              <w:bottom w:val="nil"/>
              <w:right w:val="nil"/>
            </w:tcBorders>
            <w:shd w:val="clear" w:color="auto" w:fill="auto"/>
            <w:hideMark/>
          </w:tcPr>
          <w:p w:rsidRPr="00AB0B64" w:rsidR="00995CEF" w:rsidP="00443A33" w:rsidRDefault="00995CEF">
            <w:pPr>
              <w:rPr>
                <w:rFonts w:asciiTheme="minorHAnsi" w:hAnsiTheme="minorHAnsi"/>
                <w:sz w:val="18"/>
                <w:szCs w:val="18"/>
              </w:rPr>
            </w:pPr>
          </w:p>
        </w:tc>
        <w:tc>
          <w:tcPr>
            <w:tcW w:w="118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121,2</w:t>
            </w:r>
          </w:p>
        </w:tc>
        <w:tc>
          <w:tcPr>
            <w:tcW w:w="106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422,2</w:t>
            </w:r>
          </w:p>
        </w:tc>
        <w:tc>
          <w:tcPr>
            <w:tcW w:w="106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566,3</w:t>
            </w:r>
          </w:p>
        </w:tc>
        <w:tc>
          <w:tcPr>
            <w:tcW w:w="106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564,7</w:t>
            </w:r>
          </w:p>
        </w:tc>
        <w:tc>
          <w:tcPr>
            <w:tcW w:w="106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623,2</w:t>
            </w:r>
          </w:p>
        </w:tc>
      </w:tr>
      <w:tr w:rsidRPr="00AB0B64" w:rsidR="00995CEF" w:rsidTr="00995CEF">
        <w:trPr>
          <w:trHeight w:val="225"/>
        </w:trPr>
        <w:tc>
          <w:tcPr>
            <w:tcW w:w="4360" w:type="dxa"/>
            <w:tcBorders>
              <w:top w:val="nil"/>
              <w:left w:val="nil"/>
              <w:bottom w:val="nil"/>
              <w:right w:val="nil"/>
            </w:tcBorders>
            <w:shd w:val="clear" w:color="auto" w:fill="auto"/>
            <w:hideMark/>
          </w:tcPr>
          <w:p w:rsidRPr="00AB0B64" w:rsidR="00995CEF" w:rsidP="00443A33" w:rsidRDefault="00995CEF">
            <w:pPr>
              <w:rPr>
                <w:rFonts w:asciiTheme="minorHAnsi" w:hAnsiTheme="minorHAnsi"/>
                <w:sz w:val="18"/>
                <w:szCs w:val="18"/>
              </w:rPr>
            </w:pPr>
            <w:r w:rsidRPr="00AB0B64">
              <w:rPr>
                <w:rFonts w:asciiTheme="minorHAnsi" w:hAnsiTheme="minorHAnsi"/>
                <w:sz w:val="18"/>
                <w:szCs w:val="18"/>
              </w:rPr>
              <w:t>Technische mutaties</w:t>
            </w:r>
          </w:p>
        </w:tc>
        <w:tc>
          <w:tcPr>
            <w:tcW w:w="118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r>
      <w:tr w:rsidRPr="00AB0B64" w:rsidR="00995CEF" w:rsidTr="00995CEF">
        <w:trPr>
          <w:trHeight w:val="225"/>
        </w:trPr>
        <w:tc>
          <w:tcPr>
            <w:tcW w:w="4360" w:type="dxa"/>
            <w:tcBorders>
              <w:top w:val="nil"/>
              <w:left w:val="nil"/>
              <w:bottom w:val="nil"/>
              <w:right w:val="nil"/>
            </w:tcBorders>
            <w:shd w:val="clear" w:color="auto" w:fill="auto"/>
            <w:hideMark/>
          </w:tcPr>
          <w:p w:rsidRPr="00AB0B64" w:rsidR="00995CEF" w:rsidP="00443A33" w:rsidRDefault="00995CEF">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18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r>
      <w:tr w:rsidRPr="00AB0B64" w:rsidR="00995CEF" w:rsidTr="00995CEF">
        <w:trPr>
          <w:trHeight w:val="225"/>
        </w:trPr>
        <w:tc>
          <w:tcPr>
            <w:tcW w:w="4360" w:type="dxa"/>
            <w:tcBorders>
              <w:top w:val="nil"/>
              <w:left w:val="nil"/>
              <w:bottom w:val="nil"/>
              <w:right w:val="nil"/>
            </w:tcBorders>
            <w:shd w:val="clear" w:color="auto" w:fill="auto"/>
            <w:hideMark/>
          </w:tcPr>
          <w:p w:rsidRPr="00AB0B64" w:rsidR="00995CEF" w:rsidP="00443A33" w:rsidRDefault="00995CEF">
            <w:pPr>
              <w:ind w:firstLine="360" w:firstLineChars="200"/>
              <w:rPr>
                <w:rFonts w:asciiTheme="minorHAnsi" w:hAnsiTheme="minorHAnsi"/>
                <w:sz w:val="18"/>
                <w:szCs w:val="18"/>
              </w:rPr>
            </w:pPr>
            <w:r w:rsidRPr="00AB0B64">
              <w:rPr>
                <w:rFonts w:asciiTheme="minorHAnsi" w:hAnsiTheme="minorHAnsi"/>
                <w:sz w:val="18"/>
                <w:szCs w:val="18"/>
              </w:rPr>
              <w:t>Accres tranche 2016</w:t>
            </w:r>
          </w:p>
        </w:tc>
        <w:tc>
          <w:tcPr>
            <w:tcW w:w="118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-87,7</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-43,9</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-43,9</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-43,9</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-43,9</w:t>
            </w:r>
          </w:p>
        </w:tc>
      </w:tr>
      <w:tr w:rsidRPr="00AB0B64" w:rsidR="00995CEF" w:rsidTr="00995CEF">
        <w:trPr>
          <w:trHeight w:val="225"/>
        </w:trPr>
        <w:tc>
          <w:tcPr>
            <w:tcW w:w="4360" w:type="dxa"/>
            <w:tcBorders>
              <w:top w:val="nil"/>
              <w:left w:val="nil"/>
              <w:bottom w:val="nil"/>
              <w:right w:val="nil"/>
            </w:tcBorders>
            <w:shd w:val="clear" w:color="auto" w:fill="auto"/>
            <w:hideMark/>
          </w:tcPr>
          <w:p w:rsidRPr="00AB0B64" w:rsidR="00995CEF" w:rsidP="00443A33" w:rsidRDefault="00995CEF">
            <w:pPr>
              <w:ind w:firstLine="360" w:firstLineChars="200"/>
              <w:rPr>
                <w:rFonts w:asciiTheme="minorHAnsi" w:hAnsiTheme="minorHAnsi"/>
                <w:sz w:val="18"/>
                <w:szCs w:val="18"/>
              </w:rPr>
            </w:pPr>
            <w:r w:rsidRPr="00AB0B64">
              <w:rPr>
                <w:rFonts w:asciiTheme="minorHAnsi" w:hAnsiTheme="minorHAnsi"/>
                <w:sz w:val="18"/>
                <w:szCs w:val="18"/>
              </w:rPr>
              <w:t>Accres tranche 2017</w:t>
            </w:r>
          </w:p>
        </w:tc>
        <w:tc>
          <w:tcPr>
            <w:tcW w:w="118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-69,1</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-69,1</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-69,1</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-69,1</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-69,1</w:t>
            </w:r>
          </w:p>
        </w:tc>
      </w:tr>
      <w:tr w:rsidRPr="00AB0B64" w:rsidR="00995CEF" w:rsidTr="00995CEF">
        <w:trPr>
          <w:trHeight w:val="225"/>
        </w:trPr>
        <w:tc>
          <w:tcPr>
            <w:tcW w:w="4360" w:type="dxa"/>
            <w:tcBorders>
              <w:top w:val="nil"/>
              <w:left w:val="nil"/>
              <w:bottom w:val="nil"/>
              <w:right w:val="nil"/>
            </w:tcBorders>
            <w:shd w:val="clear" w:color="auto" w:fill="auto"/>
            <w:hideMark/>
          </w:tcPr>
          <w:p w:rsidRPr="00AB0B64" w:rsidR="00995CEF" w:rsidP="00443A33" w:rsidRDefault="00995CEF">
            <w:pPr>
              <w:ind w:firstLine="360" w:firstLineChars="200"/>
              <w:rPr>
                <w:rFonts w:asciiTheme="minorHAnsi" w:hAnsiTheme="minorHAnsi"/>
                <w:sz w:val="18"/>
                <w:szCs w:val="18"/>
              </w:rPr>
            </w:pPr>
            <w:r w:rsidRPr="00AB0B64">
              <w:rPr>
                <w:rFonts w:asciiTheme="minorHAnsi" w:hAnsiTheme="minorHAnsi"/>
                <w:sz w:val="18"/>
                <w:szCs w:val="18"/>
              </w:rPr>
              <w:t xml:space="preserve">Afrekening </w:t>
            </w:r>
            <w:proofErr w:type="spellStart"/>
            <w:r w:rsidRPr="00AB0B64">
              <w:rPr>
                <w:rFonts w:asciiTheme="minorHAnsi" w:hAnsiTheme="minorHAnsi"/>
                <w:sz w:val="18"/>
                <w:szCs w:val="18"/>
              </w:rPr>
              <w:t>bcf</w:t>
            </w:r>
            <w:proofErr w:type="spellEnd"/>
          </w:p>
        </w:tc>
        <w:tc>
          <w:tcPr>
            <w:tcW w:w="118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52,6</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r>
      <w:tr w:rsidRPr="00AB0B64" w:rsidR="00995CEF" w:rsidTr="00995CEF">
        <w:trPr>
          <w:trHeight w:val="240"/>
        </w:trPr>
        <w:tc>
          <w:tcPr>
            <w:tcW w:w="4360" w:type="dxa"/>
            <w:tcBorders>
              <w:top w:val="nil"/>
              <w:left w:val="nil"/>
              <w:bottom w:val="nil"/>
              <w:right w:val="nil"/>
            </w:tcBorders>
            <w:shd w:val="clear" w:color="auto" w:fill="auto"/>
            <w:hideMark/>
          </w:tcPr>
          <w:p w:rsidRPr="00AB0B64" w:rsidR="00995CEF" w:rsidP="00443A33" w:rsidRDefault="00995CEF">
            <w:pPr>
              <w:ind w:firstLine="360" w:firstLineChars="200"/>
              <w:rPr>
                <w:rFonts w:asciiTheme="minorHAnsi" w:hAnsiTheme="minorHAnsi"/>
                <w:sz w:val="18"/>
                <w:szCs w:val="18"/>
              </w:rPr>
            </w:pPr>
            <w:r w:rsidRPr="00AB0B64">
              <w:rPr>
                <w:rFonts w:asciiTheme="minorHAnsi" w:hAnsiTheme="minorHAnsi"/>
                <w:sz w:val="18"/>
                <w:szCs w:val="18"/>
              </w:rPr>
              <w:t xml:space="preserve">Bijstelling </w:t>
            </w:r>
            <w:proofErr w:type="spellStart"/>
            <w:r w:rsidRPr="00AB0B64">
              <w:rPr>
                <w:rFonts w:asciiTheme="minorHAnsi" w:hAnsiTheme="minorHAnsi"/>
                <w:sz w:val="18"/>
                <w:szCs w:val="18"/>
              </w:rPr>
              <w:t>bcf</w:t>
            </w:r>
            <w:proofErr w:type="spellEnd"/>
          </w:p>
        </w:tc>
        <w:tc>
          <w:tcPr>
            <w:tcW w:w="118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1,9</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r>
      <w:tr w:rsidRPr="00AB0B64" w:rsidR="00995CEF" w:rsidTr="00995CEF">
        <w:trPr>
          <w:trHeight w:val="225"/>
        </w:trPr>
        <w:tc>
          <w:tcPr>
            <w:tcW w:w="4360" w:type="dxa"/>
            <w:tcBorders>
              <w:top w:val="nil"/>
              <w:left w:val="nil"/>
              <w:bottom w:val="nil"/>
              <w:right w:val="nil"/>
            </w:tcBorders>
            <w:shd w:val="clear" w:color="auto" w:fill="auto"/>
            <w:hideMark/>
          </w:tcPr>
          <w:p w:rsidRPr="00AB0B64" w:rsidR="00995CEF" w:rsidP="00443A33" w:rsidRDefault="00995CEF">
            <w:pPr>
              <w:rPr>
                <w:rFonts w:asciiTheme="minorHAnsi" w:hAnsiTheme="minorHAnsi"/>
                <w:sz w:val="18"/>
                <w:szCs w:val="18"/>
              </w:rPr>
            </w:pPr>
          </w:p>
        </w:tc>
        <w:tc>
          <w:tcPr>
            <w:tcW w:w="118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-102,3</w:t>
            </w:r>
          </w:p>
        </w:tc>
        <w:tc>
          <w:tcPr>
            <w:tcW w:w="106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-113</w:t>
            </w:r>
          </w:p>
        </w:tc>
        <w:tc>
          <w:tcPr>
            <w:tcW w:w="106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-113</w:t>
            </w:r>
          </w:p>
        </w:tc>
        <w:tc>
          <w:tcPr>
            <w:tcW w:w="106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-113</w:t>
            </w:r>
          </w:p>
        </w:tc>
        <w:tc>
          <w:tcPr>
            <w:tcW w:w="106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-113</w:t>
            </w:r>
          </w:p>
        </w:tc>
      </w:tr>
      <w:tr w:rsidRPr="00AB0B64" w:rsidR="00995CEF" w:rsidTr="00995CEF">
        <w:trPr>
          <w:trHeight w:val="180"/>
        </w:trPr>
        <w:tc>
          <w:tcPr>
            <w:tcW w:w="43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18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r>
      <w:tr w:rsidRPr="00AB0B64" w:rsidR="00995CEF" w:rsidTr="00995CEF">
        <w:trPr>
          <w:trHeight w:val="225"/>
        </w:trPr>
        <w:tc>
          <w:tcPr>
            <w:tcW w:w="4360" w:type="dxa"/>
            <w:tcBorders>
              <w:top w:val="nil"/>
              <w:left w:val="nil"/>
              <w:bottom w:val="nil"/>
              <w:right w:val="nil"/>
            </w:tcBorders>
            <w:shd w:val="clear" w:color="auto" w:fill="auto"/>
            <w:hideMark/>
          </w:tcPr>
          <w:p w:rsidRPr="00AB0B64" w:rsidR="00995CEF" w:rsidP="00443A33" w:rsidRDefault="00995CEF">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18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19</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309,2</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453,3</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451,6</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510,2</w:t>
            </w:r>
          </w:p>
        </w:tc>
      </w:tr>
      <w:tr w:rsidRPr="00AB0B64" w:rsidR="00995CEF" w:rsidTr="00995CEF">
        <w:trPr>
          <w:trHeight w:val="240"/>
        </w:trPr>
        <w:tc>
          <w:tcPr>
            <w:tcW w:w="4360" w:type="dxa"/>
            <w:tcBorders>
              <w:top w:val="nil"/>
              <w:left w:val="nil"/>
              <w:bottom w:val="nil"/>
              <w:right w:val="nil"/>
            </w:tcBorders>
            <w:shd w:val="clear" w:color="auto" w:fill="auto"/>
            <w:hideMark/>
          </w:tcPr>
          <w:p w:rsidRPr="00AB0B64" w:rsidR="00995CEF" w:rsidP="00443A33" w:rsidRDefault="00995CEF">
            <w:pPr>
              <w:rPr>
                <w:rFonts w:asciiTheme="minorHAnsi" w:hAnsiTheme="minorHAnsi"/>
                <w:sz w:val="18"/>
                <w:szCs w:val="18"/>
              </w:rPr>
            </w:pPr>
          </w:p>
        </w:tc>
        <w:tc>
          <w:tcPr>
            <w:tcW w:w="118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r>
      <w:tr w:rsidRPr="00AB0B64" w:rsidR="00995CEF" w:rsidTr="00995CEF">
        <w:trPr>
          <w:trHeight w:val="225"/>
        </w:trPr>
        <w:tc>
          <w:tcPr>
            <w:tcW w:w="4360" w:type="dxa"/>
            <w:tcBorders>
              <w:top w:val="nil"/>
              <w:left w:val="nil"/>
              <w:bottom w:val="nil"/>
              <w:right w:val="nil"/>
            </w:tcBorders>
            <w:shd w:val="clear" w:color="auto" w:fill="auto"/>
            <w:hideMark/>
          </w:tcPr>
          <w:p w:rsidRPr="00AB0B64" w:rsidR="00995CEF" w:rsidP="00443A33" w:rsidRDefault="00995CEF">
            <w:pPr>
              <w:rPr>
                <w:rFonts w:asciiTheme="minorHAnsi" w:hAnsiTheme="minorHAnsi"/>
                <w:sz w:val="18"/>
                <w:szCs w:val="18"/>
              </w:rPr>
            </w:pPr>
            <w:r w:rsidRPr="00AB0B64">
              <w:rPr>
                <w:rFonts w:asciiTheme="minorHAnsi" w:hAnsiTheme="minorHAnsi"/>
                <w:sz w:val="18"/>
                <w:szCs w:val="18"/>
              </w:rPr>
              <w:t>Stand Voorjaarsnota 2017 (subtotaal)</w:t>
            </w:r>
          </w:p>
        </w:tc>
        <w:tc>
          <w:tcPr>
            <w:tcW w:w="118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231,9</w:t>
            </w:r>
          </w:p>
        </w:tc>
        <w:tc>
          <w:tcPr>
            <w:tcW w:w="106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1.009</w:t>
            </w:r>
            <w:r w:rsidRPr="00AB0B64" w:rsidR="00036D8B">
              <w:rPr>
                <w:rFonts w:asciiTheme="minorHAnsi" w:hAnsiTheme="minorHAnsi"/>
                <w:sz w:val="18"/>
                <w:szCs w:val="18"/>
              </w:rPr>
              <w:t>,8</w:t>
            </w:r>
          </w:p>
        </w:tc>
        <w:tc>
          <w:tcPr>
            <w:tcW w:w="106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1.621</w:t>
            </w:r>
            <w:r w:rsidRPr="00AB0B64" w:rsidR="00036D8B">
              <w:rPr>
                <w:rFonts w:asciiTheme="minorHAnsi" w:hAnsiTheme="minorHAnsi"/>
                <w:sz w:val="18"/>
                <w:szCs w:val="18"/>
              </w:rPr>
              <w:t>,2</w:t>
            </w:r>
          </w:p>
        </w:tc>
        <w:tc>
          <w:tcPr>
            <w:tcW w:w="106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2.122</w:t>
            </w:r>
            <w:r w:rsidRPr="00AB0B64" w:rsidR="00036D8B">
              <w:rPr>
                <w:rFonts w:asciiTheme="minorHAnsi" w:hAnsiTheme="minorHAnsi"/>
                <w:sz w:val="18"/>
                <w:szCs w:val="18"/>
              </w:rPr>
              <w:t>,2</w:t>
            </w:r>
          </w:p>
        </w:tc>
        <w:tc>
          <w:tcPr>
            <w:tcW w:w="106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2.579</w:t>
            </w:r>
            <w:r w:rsidRPr="00AB0B64" w:rsidR="00036D8B">
              <w:rPr>
                <w:rFonts w:asciiTheme="minorHAnsi" w:hAnsiTheme="minorHAnsi"/>
                <w:sz w:val="18"/>
                <w:szCs w:val="18"/>
              </w:rPr>
              <w:t>,7</w:t>
            </w:r>
          </w:p>
        </w:tc>
      </w:tr>
      <w:tr w:rsidRPr="00AB0B64" w:rsidR="00995CEF" w:rsidTr="00995CEF">
        <w:trPr>
          <w:trHeight w:val="240"/>
        </w:trPr>
        <w:tc>
          <w:tcPr>
            <w:tcW w:w="4360" w:type="dxa"/>
            <w:tcBorders>
              <w:top w:val="nil"/>
              <w:left w:val="nil"/>
              <w:bottom w:val="nil"/>
              <w:right w:val="nil"/>
            </w:tcBorders>
            <w:shd w:val="clear" w:color="auto" w:fill="auto"/>
            <w:hideMark/>
          </w:tcPr>
          <w:p w:rsidRPr="00AB0B64" w:rsidR="00995CEF" w:rsidP="00443A33" w:rsidRDefault="00995CEF">
            <w:pPr>
              <w:rPr>
                <w:rFonts w:asciiTheme="minorHAnsi" w:hAnsiTheme="minorHAnsi"/>
                <w:sz w:val="18"/>
                <w:szCs w:val="18"/>
              </w:rPr>
            </w:pPr>
            <w:r w:rsidRPr="00AB0B64">
              <w:rPr>
                <w:rFonts w:asciiTheme="minorHAnsi" w:hAnsiTheme="minorHAnsi"/>
                <w:sz w:val="18"/>
                <w:szCs w:val="18"/>
              </w:rPr>
              <w:t>Totaal Internationale samenwerking</w:t>
            </w:r>
          </w:p>
        </w:tc>
        <w:tc>
          <w:tcPr>
            <w:tcW w:w="118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r>
      <w:tr w:rsidRPr="00AB0B64" w:rsidR="00995CEF" w:rsidTr="00995CEF">
        <w:trPr>
          <w:trHeight w:val="225"/>
        </w:trPr>
        <w:tc>
          <w:tcPr>
            <w:tcW w:w="4360" w:type="dxa"/>
            <w:tcBorders>
              <w:top w:val="nil"/>
              <w:left w:val="nil"/>
              <w:bottom w:val="nil"/>
              <w:right w:val="nil"/>
            </w:tcBorders>
            <w:shd w:val="clear" w:color="auto" w:fill="auto"/>
            <w:hideMark/>
          </w:tcPr>
          <w:p w:rsidRPr="00AB0B64" w:rsidR="00995CEF" w:rsidP="00443A33" w:rsidRDefault="00995CEF">
            <w:pPr>
              <w:rPr>
                <w:rFonts w:asciiTheme="minorHAnsi" w:hAnsiTheme="minorHAnsi"/>
                <w:sz w:val="18"/>
                <w:szCs w:val="18"/>
              </w:rPr>
            </w:pPr>
            <w:r w:rsidRPr="00AB0B64">
              <w:rPr>
                <w:rFonts w:asciiTheme="minorHAnsi" w:hAnsiTheme="minorHAnsi"/>
                <w:sz w:val="18"/>
                <w:szCs w:val="18"/>
              </w:rPr>
              <w:t>Stand Voorjaarsnota 2017</w:t>
            </w:r>
          </w:p>
        </w:tc>
        <w:tc>
          <w:tcPr>
            <w:tcW w:w="118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231,9</w:t>
            </w:r>
          </w:p>
        </w:tc>
        <w:tc>
          <w:tcPr>
            <w:tcW w:w="106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1.009</w:t>
            </w:r>
            <w:r w:rsidRPr="00AB0B64" w:rsidR="00036D8B">
              <w:rPr>
                <w:rFonts w:asciiTheme="minorHAnsi" w:hAnsiTheme="minorHAnsi"/>
                <w:sz w:val="18"/>
                <w:szCs w:val="18"/>
              </w:rPr>
              <w:t>,8</w:t>
            </w:r>
          </w:p>
        </w:tc>
        <w:tc>
          <w:tcPr>
            <w:tcW w:w="106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1.621</w:t>
            </w:r>
            <w:r w:rsidRPr="00AB0B64" w:rsidR="00036D8B">
              <w:rPr>
                <w:rFonts w:asciiTheme="minorHAnsi" w:hAnsiTheme="minorHAnsi"/>
                <w:sz w:val="18"/>
                <w:szCs w:val="18"/>
              </w:rPr>
              <w:t>,2</w:t>
            </w:r>
          </w:p>
        </w:tc>
        <w:tc>
          <w:tcPr>
            <w:tcW w:w="106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2.122</w:t>
            </w:r>
            <w:r w:rsidRPr="00AB0B64" w:rsidR="00036D8B">
              <w:rPr>
                <w:rFonts w:asciiTheme="minorHAnsi" w:hAnsiTheme="minorHAnsi"/>
                <w:sz w:val="18"/>
                <w:szCs w:val="18"/>
              </w:rPr>
              <w:t>,2</w:t>
            </w:r>
          </w:p>
        </w:tc>
        <w:tc>
          <w:tcPr>
            <w:tcW w:w="106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2.579</w:t>
            </w:r>
            <w:r w:rsidRPr="00AB0B64" w:rsidR="00036D8B">
              <w:rPr>
                <w:rFonts w:asciiTheme="minorHAnsi" w:hAnsiTheme="minorHAnsi"/>
                <w:sz w:val="18"/>
                <w:szCs w:val="18"/>
              </w:rPr>
              <w:t>,7</w:t>
            </w:r>
          </w:p>
        </w:tc>
      </w:tr>
      <w:tr w:rsidRPr="00AB0B64" w:rsidR="00995CEF" w:rsidTr="00995CEF">
        <w:trPr>
          <w:trHeight w:val="225"/>
        </w:trPr>
        <w:tc>
          <w:tcPr>
            <w:tcW w:w="4360" w:type="dxa"/>
            <w:tcBorders>
              <w:top w:val="nil"/>
              <w:left w:val="nil"/>
              <w:bottom w:val="nil"/>
              <w:right w:val="nil"/>
            </w:tcBorders>
            <w:shd w:val="clear" w:color="auto" w:fill="auto"/>
            <w:hideMark/>
          </w:tcPr>
          <w:p w:rsidRPr="00AB0B64" w:rsidR="00995CEF" w:rsidP="00443A33" w:rsidRDefault="00995CEF">
            <w:pPr>
              <w:rPr>
                <w:rFonts w:asciiTheme="minorHAnsi" w:hAnsiTheme="minorHAnsi"/>
                <w:sz w:val="18"/>
                <w:szCs w:val="18"/>
              </w:rPr>
            </w:pPr>
          </w:p>
        </w:tc>
        <w:tc>
          <w:tcPr>
            <w:tcW w:w="1180" w:type="dxa"/>
            <w:tcBorders>
              <w:top w:val="nil"/>
              <w:left w:val="nil"/>
              <w:bottom w:val="nil"/>
              <w:right w:val="nil"/>
            </w:tcBorders>
            <w:shd w:val="clear" w:color="auto" w:fill="auto"/>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995CEF" w:rsidP="00443A33" w:rsidRDefault="00995CEF">
            <w:pPr>
              <w:rPr>
                <w:rFonts w:asciiTheme="minorHAnsi" w:hAnsiTheme="minorHAnsi"/>
                <w:sz w:val="18"/>
                <w:szCs w:val="18"/>
              </w:rPr>
            </w:pPr>
          </w:p>
        </w:tc>
      </w:tr>
      <w:tr w:rsidRPr="00AB0B64" w:rsidR="00995CEF" w:rsidTr="00995CEF">
        <w:trPr>
          <w:trHeight w:val="240"/>
        </w:trPr>
        <w:tc>
          <w:tcPr>
            <w:tcW w:w="9780" w:type="dxa"/>
            <w:gridSpan w:val="6"/>
            <w:tcBorders>
              <w:top w:val="nil"/>
              <w:left w:val="nil"/>
              <w:bottom w:val="single" w:color="000000" w:sz="8" w:space="0"/>
              <w:right w:val="nil"/>
            </w:tcBorders>
            <w:shd w:val="clear" w:color="auto" w:fill="auto"/>
            <w:hideMark/>
          </w:tcPr>
          <w:p w:rsidRPr="00AB0B64" w:rsidR="00995CEF" w:rsidP="00443A33" w:rsidRDefault="00995CEF">
            <w:pPr>
              <w:rPr>
                <w:rFonts w:asciiTheme="minorHAnsi" w:hAnsiTheme="minorHAnsi"/>
                <w:sz w:val="18"/>
                <w:szCs w:val="18"/>
              </w:rPr>
            </w:pPr>
            <w:r w:rsidRPr="00AB0B64">
              <w:rPr>
                <w:rFonts w:asciiTheme="minorHAnsi" w:hAnsiTheme="minorHAnsi"/>
                <w:sz w:val="18"/>
                <w:szCs w:val="18"/>
              </w:rPr>
              <w:t>ACCRES GEMEENTEFONDS: NIET-BELASTINGONTVANGSTEN</w:t>
            </w:r>
          </w:p>
        </w:tc>
      </w:tr>
      <w:tr w:rsidRPr="00AB0B64" w:rsidR="00995CEF" w:rsidTr="00995CEF">
        <w:trPr>
          <w:trHeight w:val="240"/>
        </w:trPr>
        <w:tc>
          <w:tcPr>
            <w:tcW w:w="4360" w:type="dxa"/>
            <w:tcBorders>
              <w:top w:val="nil"/>
              <w:left w:val="nil"/>
              <w:bottom w:val="single" w:color="000000" w:sz="8" w:space="0"/>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 </w:t>
            </w:r>
          </w:p>
        </w:tc>
        <w:tc>
          <w:tcPr>
            <w:tcW w:w="1180" w:type="dxa"/>
            <w:tcBorders>
              <w:top w:val="nil"/>
              <w:left w:val="nil"/>
              <w:bottom w:val="single" w:color="000000" w:sz="8" w:space="0"/>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2021</w:t>
            </w:r>
          </w:p>
        </w:tc>
      </w:tr>
      <w:tr w:rsidRPr="00AB0B64" w:rsidR="00995CEF" w:rsidTr="00995CEF">
        <w:trPr>
          <w:trHeight w:val="225"/>
        </w:trPr>
        <w:tc>
          <w:tcPr>
            <w:tcW w:w="4360" w:type="dxa"/>
            <w:tcBorders>
              <w:top w:val="nil"/>
              <w:left w:val="nil"/>
              <w:bottom w:val="nil"/>
              <w:right w:val="nil"/>
            </w:tcBorders>
            <w:shd w:val="clear" w:color="auto" w:fill="auto"/>
            <w:hideMark/>
          </w:tcPr>
          <w:p w:rsidRPr="00AB0B64" w:rsidR="00995CEF" w:rsidP="00443A33" w:rsidRDefault="00995CEF">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18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r>
      <w:tr w:rsidRPr="00AB0B64" w:rsidR="00995CEF" w:rsidTr="00995CEF">
        <w:trPr>
          <w:trHeight w:val="180"/>
        </w:trPr>
        <w:tc>
          <w:tcPr>
            <w:tcW w:w="43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18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r>
      <w:tr w:rsidRPr="00AB0B64" w:rsidR="00995CEF" w:rsidTr="00995CEF">
        <w:trPr>
          <w:trHeight w:val="240"/>
        </w:trPr>
        <w:tc>
          <w:tcPr>
            <w:tcW w:w="4360" w:type="dxa"/>
            <w:tcBorders>
              <w:top w:val="nil"/>
              <w:left w:val="nil"/>
              <w:bottom w:val="nil"/>
              <w:right w:val="nil"/>
            </w:tcBorders>
            <w:shd w:val="clear" w:color="auto" w:fill="auto"/>
            <w:hideMark/>
          </w:tcPr>
          <w:p w:rsidRPr="00AB0B64" w:rsidR="00995CEF" w:rsidP="00443A33" w:rsidRDefault="00995CEF">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18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r>
      <w:tr w:rsidRPr="00AB0B64" w:rsidR="00995CEF" w:rsidTr="00995CEF">
        <w:trPr>
          <w:trHeight w:val="240"/>
        </w:trPr>
        <w:tc>
          <w:tcPr>
            <w:tcW w:w="4360" w:type="dxa"/>
            <w:tcBorders>
              <w:top w:val="nil"/>
              <w:left w:val="nil"/>
              <w:bottom w:val="nil"/>
              <w:right w:val="nil"/>
            </w:tcBorders>
            <w:shd w:val="clear" w:color="auto" w:fill="auto"/>
            <w:hideMark/>
          </w:tcPr>
          <w:p w:rsidRPr="00AB0B64" w:rsidR="00995CEF" w:rsidP="00443A33" w:rsidRDefault="00995CEF">
            <w:pPr>
              <w:rPr>
                <w:rFonts w:asciiTheme="minorHAnsi" w:hAnsiTheme="minorHAnsi"/>
                <w:sz w:val="18"/>
                <w:szCs w:val="18"/>
              </w:rPr>
            </w:pPr>
          </w:p>
        </w:tc>
        <w:tc>
          <w:tcPr>
            <w:tcW w:w="118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r>
      <w:tr w:rsidRPr="00AB0B64" w:rsidR="00995CEF" w:rsidTr="00995CEF">
        <w:trPr>
          <w:trHeight w:val="225"/>
        </w:trPr>
        <w:tc>
          <w:tcPr>
            <w:tcW w:w="4360" w:type="dxa"/>
            <w:tcBorders>
              <w:top w:val="nil"/>
              <w:left w:val="nil"/>
              <w:bottom w:val="nil"/>
              <w:right w:val="nil"/>
            </w:tcBorders>
            <w:shd w:val="clear" w:color="auto" w:fill="auto"/>
            <w:hideMark/>
          </w:tcPr>
          <w:p w:rsidRPr="00AB0B64" w:rsidR="00995CEF" w:rsidP="00443A33" w:rsidRDefault="00995CEF">
            <w:pPr>
              <w:rPr>
                <w:rFonts w:asciiTheme="minorHAnsi" w:hAnsiTheme="minorHAnsi"/>
                <w:sz w:val="18"/>
                <w:szCs w:val="18"/>
              </w:rPr>
            </w:pPr>
            <w:r w:rsidRPr="00AB0B64">
              <w:rPr>
                <w:rFonts w:asciiTheme="minorHAnsi" w:hAnsiTheme="minorHAnsi"/>
                <w:sz w:val="18"/>
                <w:szCs w:val="18"/>
              </w:rPr>
              <w:t>Stand Voorjaarsnota 2017 (subtotaal)</w:t>
            </w:r>
          </w:p>
        </w:tc>
        <w:tc>
          <w:tcPr>
            <w:tcW w:w="118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r>
      <w:tr w:rsidRPr="00AB0B64" w:rsidR="00995CEF" w:rsidTr="00995CEF">
        <w:trPr>
          <w:trHeight w:val="240"/>
        </w:trPr>
        <w:tc>
          <w:tcPr>
            <w:tcW w:w="4360" w:type="dxa"/>
            <w:tcBorders>
              <w:top w:val="nil"/>
              <w:left w:val="nil"/>
              <w:bottom w:val="nil"/>
              <w:right w:val="nil"/>
            </w:tcBorders>
            <w:shd w:val="clear" w:color="auto" w:fill="auto"/>
            <w:hideMark/>
          </w:tcPr>
          <w:p w:rsidRPr="00AB0B64" w:rsidR="00995CEF" w:rsidP="00443A33" w:rsidRDefault="00995CEF">
            <w:pPr>
              <w:rPr>
                <w:rFonts w:asciiTheme="minorHAnsi" w:hAnsiTheme="minorHAnsi"/>
                <w:sz w:val="18"/>
                <w:szCs w:val="18"/>
              </w:rPr>
            </w:pPr>
            <w:r w:rsidRPr="00AB0B64">
              <w:rPr>
                <w:rFonts w:asciiTheme="minorHAnsi" w:hAnsiTheme="minorHAnsi"/>
                <w:sz w:val="18"/>
                <w:szCs w:val="18"/>
              </w:rPr>
              <w:t>Totaal Internationale samenwerking</w:t>
            </w:r>
          </w:p>
        </w:tc>
        <w:tc>
          <w:tcPr>
            <w:tcW w:w="118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r>
      <w:tr w:rsidRPr="00AB0B64" w:rsidR="00995CEF" w:rsidTr="00995CEF">
        <w:trPr>
          <w:trHeight w:val="240"/>
        </w:trPr>
        <w:tc>
          <w:tcPr>
            <w:tcW w:w="4360" w:type="dxa"/>
            <w:tcBorders>
              <w:top w:val="nil"/>
              <w:left w:val="nil"/>
              <w:bottom w:val="nil"/>
              <w:right w:val="nil"/>
            </w:tcBorders>
            <w:shd w:val="clear" w:color="auto" w:fill="auto"/>
            <w:hideMark/>
          </w:tcPr>
          <w:p w:rsidRPr="00AB0B64" w:rsidR="00995CEF" w:rsidP="00443A33" w:rsidRDefault="00995CEF">
            <w:pPr>
              <w:rPr>
                <w:rFonts w:asciiTheme="minorHAnsi" w:hAnsiTheme="minorHAnsi"/>
                <w:sz w:val="18"/>
                <w:szCs w:val="18"/>
              </w:rPr>
            </w:pPr>
            <w:r w:rsidRPr="00AB0B64">
              <w:rPr>
                <w:rFonts w:asciiTheme="minorHAnsi" w:hAnsiTheme="minorHAnsi"/>
                <w:sz w:val="18"/>
                <w:szCs w:val="18"/>
              </w:rPr>
              <w:t>Stand Voorjaarsnota 2017</w:t>
            </w:r>
          </w:p>
        </w:tc>
        <w:tc>
          <w:tcPr>
            <w:tcW w:w="118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r>
    </w:tbl>
    <w:p w:rsidRPr="00AB0B64" w:rsidR="00995CEF" w:rsidP="00443A33" w:rsidRDefault="00995CEF">
      <w:pPr>
        <w:rPr>
          <w:rFonts w:asciiTheme="minorHAnsi" w:hAnsiTheme="minorHAnsi"/>
          <w:b/>
          <w:sz w:val="18"/>
          <w:szCs w:val="18"/>
        </w:rPr>
      </w:pPr>
    </w:p>
    <w:p w:rsidRPr="00AB0B64" w:rsidR="00036D8B" w:rsidP="00443A33" w:rsidRDefault="00036D8B">
      <w:pPr>
        <w:pStyle w:val="Geenafstand"/>
        <w:rPr>
          <w:rFonts w:asciiTheme="minorHAnsi" w:hAnsiTheme="minorHAnsi"/>
          <w:i/>
          <w:szCs w:val="18"/>
        </w:rPr>
      </w:pPr>
      <w:r w:rsidRPr="00AB0B64">
        <w:rPr>
          <w:rFonts w:asciiTheme="minorHAnsi" w:hAnsiTheme="minorHAnsi"/>
          <w:i/>
          <w:szCs w:val="18"/>
        </w:rPr>
        <w:t>Afrekening 2016 en accresontwikkeling tranche 2017-2022</w:t>
      </w:r>
    </w:p>
    <w:p w:rsidRPr="00AB0B64" w:rsidR="00036D8B" w:rsidP="00443A33" w:rsidRDefault="00036D8B">
      <w:pPr>
        <w:pStyle w:val="Geenafstand"/>
        <w:rPr>
          <w:rFonts w:asciiTheme="minorHAnsi" w:hAnsiTheme="minorHAnsi"/>
          <w:szCs w:val="18"/>
        </w:rPr>
      </w:pPr>
      <w:r w:rsidRPr="00AB0B64">
        <w:rPr>
          <w:rFonts w:asciiTheme="minorHAnsi" w:hAnsiTheme="minorHAnsi"/>
          <w:szCs w:val="18"/>
        </w:rPr>
        <w:t xml:space="preserve">Het accres kent jaarlijks twee bijstellingsmomenten namelijk 1) de Voorjaarsnota en 2) de Miljoenennota. Daarnaast is er één vaststellingsmoment van het definitieve accres namelijk bij het Financieel Jaarverslag Rijk (FJR). Het definitieve accrespercentage over 2016 is, op basis van de </w:t>
      </w:r>
      <w:proofErr w:type="spellStart"/>
      <w:r w:rsidRPr="00AB0B64">
        <w:rPr>
          <w:rFonts w:asciiTheme="minorHAnsi" w:hAnsiTheme="minorHAnsi"/>
          <w:szCs w:val="18"/>
        </w:rPr>
        <w:t>FJR-realisatiestanden</w:t>
      </w:r>
      <w:proofErr w:type="spellEnd"/>
      <w:r w:rsidRPr="00AB0B64">
        <w:rPr>
          <w:rFonts w:asciiTheme="minorHAnsi" w:hAnsiTheme="minorHAnsi"/>
          <w:szCs w:val="18"/>
        </w:rPr>
        <w:t xml:space="preserve"> uitgekomen op 4,25 procent. Dat betekent een opwaartse aanpassing van structureel 43,9 miljoen euro ten opzichte van de stand Miljoenennota 2017. Omdat het jaar 2016 is afgesloten, vindt de afrekening plaats bij voorjaarsnota 2017.</w:t>
      </w:r>
    </w:p>
    <w:p w:rsidRPr="00AB0B64" w:rsidR="00036D8B" w:rsidP="00443A33" w:rsidRDefault="00036D8B">
      <w:pPr>
        <w:pStyle w:val="Geenafstand"/>
        <w:rPr>
          <w:rFonts w:asciiTheme="minorHAnsi" w:hAnsiTheme="minorHAnsi"/>
          <w:szCs w:val="18"/>
        </w:rPr>
      </w:pPr>
      <w:r w:rsidRPr="00AB0B64">
        <w:rPr>
          <w:rFonts w:asciiTheme="minorHAnsi" w:hAnsiTheme="minorHAnsi"/>
          <w:szCs w:val="18"/>
        </w:rPr>
        <w:t xml:space="preserve"> </w:t>
      </w:r>
    </w:p>
    <w:p w:rsidRPr="00AB0B64" w:rsidR="00036D8B" w:rsidP="00443A33" w:rsidRDefault="00036D8B">
      <w:pPr>
        <w:autoSpaceDE w:val="0"/>
        <w:autoSpaceDN w:val="0"/>
        <w:adjustRightInd w:val="0"/>
        <w:rPr>
          <w:rFonts w:asciiTheme="minorHAnsi" w:hAnsiTheme="minorHAnsi"/>
          <w:sz w:val="18"/>
          <w:szCs w:val="18"/>
        </w:rPr>
      </w:pPr>
      <w:r w:rsidRPr="00AB0B64">
        <w:rPr>
          <w:rFonts w:asciiTheme="minorHAnsi" w:hAnsiTheme="minorHAnsi"/>
          <w:sz w:val="18"/>
          <w:szCs w:val="18"/>
        </w:rPr>
        <w:t xml:space="preserve">Daarnaast is op basis van de integrale voorjaarsbesluitvorming de accresraming voor de jaren 2017 en verder aangepast op basis van de ontwikkeling van de gecorrigeerde netto rijksuitgaven. Als gevolg hiervan wordt de tranche 2017 met 69 miljoen euro opwaarts aangepast. </w:t>
      </w:r>
      <w:proofErr w:type="gramStart"/>
      <w:r w:rsidRPr="00AB0B64">
        <w:rPr>
          <w:rFonts w:asciiTheme="minorHAnsi" w:hAnsiTheme="minorHAnsi"/>
          <w:sz w:val="18"/>
          <w:szCs w:val="18"/>
        </w:rPr>
        <w:t>De</w:t>
      </w:r>
      <w:proofErr w:type="gramEnd"/>
      <w:r w:rsidRPr="00AB0B64">
        <w:rPr>
          <w:rFonts w:asciiTheme="minorHAnsi" w:hAnsiTheme="minorHAnsi"/>
          <w:sz w:val="18"/>
          <w:szCs w:val="18"/>
        </w:rPr>
        <w:t xml:space="preserve"> accres tranches 2016 en 2017 zijn overgeboekt naar het Gemeentefonds (technische mutaties).</w:t>
      </w:r>
    </w:p>
    <w:p w:rsidRPr="00AB0B64" w:rsidR="00036D8B" w:rsidP="00443A33" w:rsidRDefault="00036D8B">
      <w:pPr>
        <w:autoSpaceDE w:val="0"/>
        <w:autoSpaceDN w:val="0"/>
        <w:adjustRightInd w:val="0"/>
        <w:rPr>
          <w:rFonts w:asciiTheme="minorHAnsi" w:hAnsiTheme="minorHAnsi"/>
          <w:sz w:val="18"/>
          <w:szCs w:val="18"/>
        </w:rPr>
      </w:pPr>
    </w:p>
    <w:p w:rsidRPr="00AB0B64" w:rsidR="00036D8B" w:rsidP="00443A33" w:rsidRDefault="00036D8B">
      <w:pPr>
        <w:autoSpaceDE w:val="0"/>
        <w:autoSpaceDN w:val="0"/>
        <w:adjustRightInd w:val="0"/>
        <w:rPr>
          <w:rFonts w:asciiTheme="minorHAnsi" w:hAnsiTheme="minorHAnsi"/>
          <w:i/>
          <w:sz w:val="18"/>
          <w:szCs w:val="18"/>
        </w:rPr>
      </w:pPr>
      <w:r w:rsidRPr="00AB0B64">
        <w:rPr>
          <w:rFonts w:asciiTheme="minorHAnsi" w:hAnsiTheme="minorHAnsi"/>
          <w:i/>
          <w:sz w:val="18"/>
          <w:szCs w:val="18"/>
        </w:rPr>
        <w:t xml:space="preserve">Mutatie plafond BCF </w:t>
      </w:r>
      <w:proofErr w:type="spellStart"/>
      <w:proofErr w:type="gramStart"/>
      <w:r w:rsidRPr="00AB0B64">
        <w:rPr>
          <w:rFonts w:asciiTheme="minorHAnsi" w:hAnsiTheme="minorHAnsi"/>
          <w:i/>
          <w:sz w:val="18"/>
          <w:szCs w:val="18"/>
        </w:rPr>
        <w:t>agv</w:t>
      </w:r>
      <w:proofErr w:type="spellEnd"/>
      <w:proofErr w:type="gramEnd"/>
      <w:r w:rsidRPr="00AB0B64">
        <w:rPr>
          <w:rFonts w:asciiTheme="minorHAnsi" w:hAnsiTheme="minorHAnsi"/>
          <w:i/>
          <w:sz w:val="18"/>
          <w:szCs w:val="18"/>
        </w:rPr>
        <w:t xml:space="preserve"> accresontwikkeling</w:t>
      </w:r>
    </w:p>
    <w:p w:rsidRPr="00AB0B64" w:rsidR="00036D8B" w:rsidP="00443A33" w:rsidRDefault="00036D8B">
      <w:pPr>
        <w:autoSpaceDE w:val="0"/>
        <w:autoSpaceDN w:val="0"/>
        <w:adjustRightInd w:val="0"/>
        <w:rPr>
          <w:rFonts w:cs="TTBC08CB50t00" w:asciiTheme="minorHAnsi" w:hAnsiTheme="minorHAnsi"/>
          <w:sz w:val="18"/>
          <w:szCs w:val="18"/>
        </w:rPr>
      </w:pPr>
      <w:r w:rsidRPr="00AB0B64">
        <w:rPr>
          <w:rFonts w:asciiTheme="minorHAnsi" w:hAnsiTheme="minorHAnsi"/>
          <w:sz w:val="18"/>
          <w:szCs w:val="18"/>
        </w:rPr>
        <w:t xml:space="preserve">De ontwikkeling van het </w:t>
      </w:r>
      <w:proofErr w:type="spellStart"/>
      <w:r w:rsidRPr="00AB0B64">
        <w:rPr>
          <w:rFonts w:asciiTheme="minorHAnsi" w:hAnsiTheme="minorHAnsi"/>
          <w:sz w:val="18"/>
          <w:szCs w:val="18"/>
        </w:rPr>
        <w:t>btw-compensatiefonds</w:t>
      </w:r>
      <w:proofErr w:type="spellEnd"/>
      <w:r w:rsidRPr="00AB0B64">
        <w:rPr>
          <w:rFonts w:asciiTheme="minorHAnsi" w:hAnsiTheme="minorHAnsi"/>
          <w:sz w:val="18"/>
          <w:szCs w:val="18"/>
        </w:rPr>
        <w:t xml:space="preserve"> (BCF) is sinds 2015 gekoppeld aan de accrespercentages zoals deze voortvloeien uit de </w:t>
      </w:r>
      <w:proofErr w:type="spellStart"/>
      <w:r w:rsidRPr="00AB0B64">
        <w:rPr>
          <w:rFonts w:asciiTheme="minorHAnsi" w:hAnsiTheme="minorHAnsi"/>
          <w:sz w:val="18"/>
          <w:szCs w:val="18"/>
        </w:rPr>
        <w:t>normeringssystematiek</w:t>
      </w:r>
      <w:proofErr w:type="spellEnd"/>
      <w:r w:rsidRPr="00AB0B64">
        <w:rPr>
          <w:rFonts w:asciiTheme="minorHAnsi" w:hAnsiTheme="minorHAnsi"/>
          <w:sz w:val="18"/>
          <w:szCs w:val="18"/>
        </w:rPr>
        <w:t xml:space="preserve"> van het Gemeentefonds en het Provinciefonds </w:t>
      </w:r>
      <w:r w:rsidRPr="00AB0B64">
        <w:rPr>
          <w:rFonts w:cs="TTBC08CB50t00" w:asciiTheme="minorHAnsi" w:hAnsiTheme="minorHAnsi"/>
          <w:sz w:val="18"/>
          <w:szCs w:val="18"/>
        </w:rPr>
        <w:t>(GF/PF)</w:t>
      </w:r>
      <w:r w:rsidRPr="00AB0B64">
        <w:rPr>
          <w:rFonts w:asciiTheme="minorHAnsi" w:hAnsiTheme="minorHAnsi"/>
          <w:sz w:val="18"/>
          <w:szCs w:val="18"/>
        </w:rPr>
        <w:t xml:space="preserve">. </w:t>
      </w:r>
      <w:r w:rsidRPr="00AB0B64">
        <w:rPr>
          <w:rFonts w:cs="TTBC08CB50t00" w:asciiTheme="minorHAnsi" w:hAnsiTheme="minorHAnsi"/>
          <w:sz w:val="18"/>
          <w:szCs w:val="18"/>
        </w:rPr>
        <w:t xml:space="preserve">Alle declaraties van gemeenten en provincies bij het BCF worden vergoed mits voldaan aan de declaratievoorwaarden. De budgettering wordt vormgegeven via het GF/PF. Overschrijdingen op het vastgestelde </w:t>
      </w:r>
      <w:proofErr w:type="spellStart"/>
      <w:r w:rsidRPr="00AB0B64">
        <w:rPr>
          <w:rFonts w:cs="TTBC08CB50t00" w:asciiTheme="minorHAnsi" w:hAnsiTheme="minorHAnsi"/>
          <w:sz w:val="18"/>
          <w:szCs w:val="18"/>
        </w:rPr>
        <w:t>BCF-plafond</w:t>
      </w:r>
      <w:proofErr w:type="spellEnd"/>
      <w:r w:rsidRPr="00AB0B64">
        <w:rPr>
          <w:rFonts w:cs="TTBC08CB50t00" w:asciiTheme="minorHAnsi" w:hAnsiTheme="minorHAnsi"/>
          <w:sz w:val="18"/>
          <w:szCs w:val="18"/>
        </w:rPr>
        <w:t xml:space="preserve"> worden verhaald op het GF/PF en </w:t>
      </w:r>
      <w:proofErr w:type="spellStart"/>
      <w:r w:rsidRPr="00AB0B64">
        <w:rPr>
          <w:rFonts w:cs="TTBC08CB50t00" w:asciiTheme="minorHAnsi" w:hAnsiTheme="minorHAnsi"/>
          <w:sz w:val="18"/>
          <w:szCs w:val="18"/>
        </w:rPr>
        <w:t>onderschrijdingen</w:t>
      </w:r>
      <w:proofErr w:type="spellEnd"/>
      <w:r w:rsidRPr="00AB0B64">
        <w:rPr>
          <w:rFonts w:cs="TTBC08CB50t00" w:asciiTheme="minorHAnsi" w:hAnsiTheme="minorHAnsi"/>
          <w:sz w:val="18"/>
          <w:szCs w:val="18"/>
        </w:rPr>
        <w:t xml:space="preserve"> van het </w:t>
      </w:r>
      <w:proofErr w:type="spellStart"/>
      <w:r w:rsidRPr="00AB0B64">
        <w:rPr>
          <w:rFonts w:cs="TTBC08CB50t00" w:asciiTheme="minorHAnsi" w:hAnsiTheme="minorHAnsi"/>
          <w:sz w:val="18"/>
          <w:szCs w:val="18"/>
        </w:rPr>
        <w:t>BCF-plafond</w:t>
      </w:r>
      <w:proofErr w:type="spellEnd"/>
      <w:r w:rsidRPr="00AB0B64">
        <w:rPr>
          <w:rFonts w:cs="TTBC08CB50t00" w:asciiTheme="minorHAnsi" w:hAnsiTheme="minorHAnsi"/>
          <w:sz w:val="18"/>
          <w:szCs w:val="18"/>
        </w:rPr>
        <w:t xml:space="preserve"> worden gestort in het GF/PF. </w:t>
      </w:r>
    </w:p>
    <w:p w:rsidRPr="00AB0B64" w:rsidR="00036D8B" w:rsidP="00443A33" w:rsidRDefault="00036D8B">
      <w:pPr>
        <w:autoSpaceDE w:val="0"/>
        <w:autoSpaceDN w:val="0"/>
        <w:adjustRightInd w:val="0"/>
        <w:rPr>
          <w:rFonts w:cs="TTBC08CB50t00" w:asciiTheme="minorHAnsi" w:hAnsiTheme="minorHAnsi"/>
          <w:sz w:val="18"/>
          <w:szCs w:val="18"/>
        </w:rPr>
      </w:pPr>
    </w:p>
    <w:p w:rsidRPr="00AB0B64" w:rsidR="00036D8B" w:rsidP="00443A33" w:rsidRDefault="00036D8B">
      <w:pPr>
        <w:spacing w:after="200"/>
        <w:rPr>
          <w:rFonts w:cs="TTBC08CB50t00" w:asciiTheme="minorHAnsi" w:hAnsiTheme="minorHAnsi"/>
          <w:sz w:val="18"/>
          <w:szCs w:val="18"/>
        </w:rPr>
      </w:pPr>
      <w:r w:rsidRPr="00AB0B64">
        <w:rPr>
          <w:rFonts w:cs="TTBC08CB50t00" w:asciiTheme="minorHAnsi" w:hAnsiTheme="minorHAnsi"/>
          <w:sz w:val="18"/>
          <w:szCs w:val="18"/>
        </w:rPr>
        <w:lastRenderedPageBreak/>
        <w:t xml:space="preserve">Op basis van de accresontwikkeling van de Voorjaarsnota 2017 is het </w:t>
      </w:r>
      <w:proofErr w:type="spellStart"/>
      <w:r w:rsidRPr="00AB0B64">
        <w:rPr>
          <w:rFonts w:cs="TTBC08CB50t00" w:asciiTheme="minorHAnsi" w:hAnsiTheme="minorHAnsi"/>
          <w:sz w:val="18"/>
          <w:szCs w:val="18"/>
        </w:rPr>
        <w:t>BCF-plafond</w:t>
      </w:r>
      <w:proofErr w:type="spellEnd"/>
      <w:r w:rsidRPr="00AB0B64">
        <w:rPr>
          <w:rFonts w:cs="TTBC08CB50t00" w:asciiTheme="minorHAnsi" w:hAnsiTheme="minorHAnsi"/>
          <w:sz w:val="18"/>
          <w:szCs w:val="18"/>
        </w:rPr>
        <w:t xml:space="preserve"> aangepast. Ook vindt bij Voorjaarsnota 2017 de afrekening van het </w:t>
      </w:r>
      <w:proofErr w:type="spellStart"/>
      <w:r w:rsidRPr="00AB0B64">
        <w:rPr>
          <w:rFonts w:cs="TTBC08CB50t00" w:asciiTheme="minorHAnsi" w:hAnsiTheme="minorHAnsi"/>
          <w:sz w:val="18"/>
          <w:szCs w:val="18"/>
        </w:rPr>
        <w:t>BCF-plafond</w:t>
      </w:r>
      <w:proofErr w:type="spellEnd"/>
      <w:r w:rsidRPr="00AB0B64">
        <w:rPr>
          <w:rFonts w:cs="TTBC08CB50t00" w:asciiTheme="minorHAnsi" w:hAnsiTheme="minorHAnsi"/>
          <w:sz w:val="18"/>
          <w:szCs w:val="18"/>
        </w:rPr>
        <w:t xml:space="preserve"> 2016 plaats.</w:t>
      </w:r>
    </w:p>
    <w:p w:rsidRPr="00AB0B64" w:rsidR="00CA63E9" w:rsidP="00443A33" w:rsidRDefault="00CA63E9">
      <w:pPr>
        <w:rPr>
          <w:rFonts w:asciiTheme="minorHAnsi" w:hAnsiTheme="minorHAnsi"/>
          <w:b/>
          <w:sz w:val="18"/>
          <w:szCs w:val="18"/>
        </w:rPr>
      </w:pPr>
    </w:p>
    <w:p w:rsidRPr="00AB0B64" w:rsidR="00CA63E9" w:rsidP="00443A33" w:rsidRDefault="00CA63E9">
      <w:pPr>
        <w:rPr>
          <w:rFonts w:asciiTheme="minorHAnsi" w:hAnsiTheme="minorHAnsi"/>
          <w:b/>
          <w:sz w:val="18"/>
          <w:szCs w:val="18"/>
        </w:rPr>
      </w:pPr>
      <w:r w:rsidRPr="00AB0B64">
        <w:rPr>
          <w:rFonts w:asciiTheme="minorHAnsi" w:hAnsiTheme="minorHAnsi"/>
          <w:b/>
          <w:sz w:val="18"/>
          <w:szCs w:val="18"/>
        </w:rPr>
        <w:br w:type="page"/>
      </w:r>
    </w:p>
    <w:p w:rsidRPr="00AB0B64" w:rsidR="00CA63E9" w:rsidP="00443A33" w:rsidRDefault="00CA63E9">
      <w:pPr>
        <w:rPr>
          <w:rFonts w:asciiTheme="minorHAnsi" w:hAnsiTheme="minorHAnsi"/>
          <w:b/>
          <w:bCs/>
          <w:sz w:val="18"/>
          <w:szCs w:val="18"/>
        </w:rPr>
      </w:pPr>
      <w:r w:rsidRPr="00AB0B64">
        <w:rPr>
          <w:rFonts w:asciiTheme="minorHAnsi" w:hAnsiTheme="minorHAnsi"/>
          <w:b/>
          <w:bCs/>
          <w:sz w:val="18"/>
          <w:szCs w:val="18"/>
        </w:rPr>
        <w:lastRenderedPageBreak/>
        <w:t>Accres Provinciefonds</w:t>
      </w:r>
    </w:p>
    <w:p w:rsidRPr="00AB0B64" w:rsidR="00CA63E9" w:rsidP="00443A33" w:rsidRDefault="00CA63E9">
      <w:pPr>
        <w:rPr>
          <w:rFonts w:asciiTheme="minorHAnsi" w:hAnsiTheme="minorHAnsi"/>
          <w:b/>
          <w:sz w:val="18"/>
          <w:szCs w:val="18"/>
        </w:rPr>
      </w:pPr>
    </w:p>
    <w:tbl>
      <w:tblPr>
        <w:tblW w:w="9780" w:type="dxa"/>
        <w:tblInd w:w="70" w:type="dxa"/>
        <w:tblCellMar>
          <w:left w:w="70" w:type="dxa"/>
          <w:right w:w="70" w:type="dxa"/>
        </w:tblCellMar>
        <w:tblLook w:val="04A0"/>
      </w:tblPr>
      <w:tblGrid>
        <w:gridCol w:w="4360"/>
        <w:gridCol w:w="1180"/>
        <w:gridCol w:w="1060"/>
        <w:gridCol w:w="1060"/>
        <w:gridCol w:w="1060"/>
        <w:gridCol w:w="1060"/>
      </w:tblGrid>
      <w:tr w:rsidRPr="00AB0B64" w:rsidR="00995CEF" w:rsidTr="00995CEF">
        <w:trPr>
          <w:trHeight w:val="240"/>
        </w:trPr>
        <w:tc>
          <w:tcPr>
            <w:tcW w:w="9780" w:type="dxa"/>
            <w:gridSpan w:val="6"/>
            <w:tcBorders>
              <w:top w:val="nil"/>
              <w:left w:val="nil"/>
              <w:bottom w:val="single" w:color="000000" w:sz="8" w:space="0"/>
              <w:right w:val="nil"/>
            </w:tcBorders>
            <w:shd w:val="clear" w:color="auto" w:fill="auto"/>
            <w:hideMark/>
          </w:tcPr>
          <w:p w:rsidRPr="00AB0B64" w:rsidR="00995CEF" w:rsidP="00443A33" w:rsidRDefault="00995CEF">
            <w:pPr>
              <w:rPr>
                <w:rFonts w:asciiTheme="minorHAnsi" w:hAnsiTheme="minorHAnsi"/>
                <w:sz w:val="18"/>
                <w:szCs w:val="18"/>
              </w:rPr>
            </w:pPr>
            <w:r w:rsidRPr="00AB0B64">
              <w:rPr>
                <w:rFonts w:asciiTheme="minorHAnsi" w:hAnsiTheme="minorHAnsi"/>
                <w:sz w:val="18"/>
                <w:szCs w:val="18"/>
              </w:rPr>
              <w:t>ACCRES PROVINCIEFONDS: UITGAVEN</w:t>
            </w:r>
          </w:p>
        </w:tc>
      </w:tr>
      <w:tr w:rsidRPr="00AB0B64" w:rsidR="00995CEF" w:rsidTr="00995CEF">
        <w:trPr>
          <w:trHeight w:val="240"/>
        </w:trPr>
        <w:tc>
          <w:tcPr>
            <w:tcW w:w="4360" w:type="dxa"/>
            <w:tcBorders>
              <w:top w:val="nil"/>
              <w:left w:val="nil"/>
              <w:bottom w:val="single" w:color="000000" w:sz="8" w:space="0"/>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 </w:t>
            </w:r>
          </w:p>
        </w:tc>
        <w:tc>
          <w:tcPr>
            <w:tcW w:w="1180" w:type="dxa"/>
            <w:tcBorders>
              <w:top w:val="nil"/>
              <w:left w:val="nil"/>
              <w:bottom w:val="single" w:color="000000" w:sz="8" w:space="0"/>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2021</w:t>
            </w:r>
          </w:p>
        </w:tc>
      </w:tr>
      <w:tr w:rsidRPr="00AB0B64" w:rsidR="00995CEF" w:rsidTr="00995CEF">
        <w:trPr>
          <w:trHeight w:val="225"/>
        </w:trPr>
        <w:tc>
          <w:tcPr>
            <w:tcW w:w="4360" w:type="dxa"/>
            <w:tcBorders>
              <w:top w:val="nil"/>
              <w:left w:val="nil"/>
              <w:bottom w:val="nil"/>
              <w:right w:val="nil"/>
            </w:tcBorders>
            <w:shd w:val="clear" w:color="auto" w:fill="auto"/>
            <w:hideMark/>
          </w:tcPr>
          <w:p w:rsidRPr="00AB0B64" w:rsidR="00995CEF" w:rsidP="00443A33" w:rsidRDefault="00995CEF">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18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29,8</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97,1</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157,7</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222,8</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274,5</w:t>
            </w:r>
          </w:p>
        </w:tc>
      </w:tr>
      <w:tr w:rsidRPr="00AB0B64" w:rsidR="00995CEF" w:rsidTr="00995CEF">
        <w:trPr>
          <w:trHeight w:val="225"/>
        </w:trPr>
        <w:tc>
          <w:tcPr>
            <w:tcW w:w="4360" w:type="dxa"/>
            <w:tcBorders>
              <w:top w:val="nil"/>
              <w:left w:val="nil"/>
              <w:bottom w:val="nil"/>
              <w:right w:val="nil"/>
            </w:tcBorders>
            <w:shd w:val="clear" w:color="auto" w:fill="auto"/>
            <w:hideMark/>
          </w:tcPr>
          <w:p w:rsidRPr="00AB0B64" w:rsidR="00995CEF" w:rsidP="00443A33" w:rsidRDefault="00995CEF">
            <w:pPr>
              <w:rPr>
                <w:rFonts w:asciiTheme="minorHAnsi" w:hAnsiTheme="minorHAnsi"/>
                <w:sz w:val="18"/>
                <w:szCs w:val="18"/>
              </w:rPr>
            </w:pPr>
            <w:r w:rsidRPr="00AB0B64">
              <w:rPr>
                <w:rFonts w:asciiTheme="minorHAnsi" w:hAnsiTheme="minorHAnsi"/>
                <w:sz w:val="18"/>
                <w:szCs w:val="18"/>
              </w:rPr>
              <w:t>Beleidsmatige mutaties</w:t>
            </w:r>
          </w:p>
        </w:tc>
        <w:tc>
          <w:tcPr>
            <w:tcW w:w="118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r>
      <w:tr w:rsidRPr="00AB0B64" w:rsidR="00995CEF" w:rsidTr="00995CEF">
        <w:trPr>
          <w:trHeight w:val="225"/>
        </w:trPr>
        <w:tc>
          <w:tcPr>
            <w:tcW w:w="4360" w:type="dxa"/>
            <w:tcBorders>
              <w:top w:val="nil"/>
              <w:left w:val="nil"/>
              <w:bottom w:val="nil"/>
              <w:right w:val="nil"/>
            </w:tcBorders>
            <w:shd w:val="clear" w:color="auto" w:fill="auto"/>
            <w:hideMark/>
          </w:tcPr>
          <w:p w:rsidRPr="00AB0B64" w:rsidR="00995CEF" w:rsidP="00443A33" w:rsidRDefault="00995CEF">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18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r>
      <w:tr w:rsidRPr="00AB0B64" w:rsidR="00995CEF" w:rsidTr="00995CEF">
        <w:trPr>
          <w:trHeight w:val="225"/>
        </w:trPr>
        <w:tc>
          <w:tcPr>
            <w:tcW w:w="4360" w:type="dxa"/>
            <w:tcBorders>
              <w:top w:val="nil"/>
              <w:left w:val="nil"/>
              <w:bottom w:val="nil"/>
              <w:right w:val="nil"/>
            </w:tcBorders>
            <w:shd w:val="clear" w:color="auto" w:fill="auto"/>
            <w:hideMark/>
          </w:tcPr>
          <w:p w:rsidRPr="00AB0B64" w:rsidR="00995CEF" w:rsidP="00443A33" w:rsidRDefault="00995CEF">
            <w:pPr>
              <w:ind w:firstLine="360" w:firstLineChars="200"/>
              <w:rPr>
                <w:rFonts w:asciiTheme="minorHAnsi" w:hAnsiTheme="minorHAnsi"/>
                <w:sz w:val="18"/>
                <w:szCs w:val="18"/>
              </w:rPr>
            </w:pPr>
            <w:r w:rsidRPr="00AB0B64">
              <w:rPr>
                <w:rFonts w:asciiTheme="minorHAnsi" w:hAnsiTheme="minorHAnsi"/>
                <w:sz w:val="18"/>
                <w:szCs w:val="18"/>
              </w:rPr>
              <w:t>Accres tranche 2016</w:t>
            </w:r>
          </w:p>
        </w:tc>
        <w:tc>
          <w:tcPr>
            <w:tcW w:w="118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6,3</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3,1</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3,1</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3,1</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3,1</w:t>
            </w:r>
          </w:p>
        </w:tc>
      </w:tr>
      <w:tr w:rsidRPr="00AB0B64" w:rsidR="00995CEF" w:rsidTr="00995CEF">
        <w:trPr>
          <w:trHeight w:val="225"/>
        </w:trPr>
        <w:tc>
          <w:tcPr>
            <w:tcW w:w="4360" w:type="dxa"/>
            <w:tcBorders>
              <w:top w:val="nil"/>
              <w:left w:val="nil"/>
              <w:bottom w:val="nil"/>
              <w:right w:val="nil"/>
            </w:tcBorders>
            <w:shd w:val="clear" w:color="auto" w:fill="auto"/>
            <w:hideMark/>
          </w:tcPr>
          <w:p w:rsidRPr="00AB0B64" w:rsidR="00995CEF" w:rsidP="00443A33" w:rsidRDefault="00995CEF">
            <w:pPr>
              <w:ind w:firstLine="360" w:firstLineChars="200"/>
              <w:rPr>
                <w:rFonts w:asciiTheme="minorHAnsi" w:hAnsiTheme="minorHAnsi"/>
                <w:sz w:val="18"/>
                <w:szCs w:val="18"/>
              </w:rPr>
            </w:pPr>
            <w:r w:rsidRPr="00AB0B64">
              <w:rPr>
                <w:rFonts w:asciiTheme="minorHAnsi" w:hAnsiTheme="minorHAnsi"/>
                <w:sz w:val="18"/>
                <w:szCs w:val="18"/>
              </w:rPr>
              <w:t>Accres tranche 2017</w:t>
            </w:r>
          </w:p>
        </w:tc>
        <w:tc>
          <w:tcPr>
            <w:tcW w:w="118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11,3</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11,3</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11,3</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11,3</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11,3</w:t>
            </w:r>
          </w:p>
        </w:tc>
      </w:tr>
      <w:tr w:rsidRPr="00AB0B64" w:rsidR="00995CEF" w:rsidTr="00995CEF">
        <w:trPr>
          <w:trHeight w:val="225"/>
        </w:trPr>
        <w:tc>
          <w:tcPr>
            <w:tcW w:w="4360" w:type="dxa"/>
            <w:tcBorders>
              <w:top w:val="nil"/>
              <w:left w:val="nil"/>
              <w:bottom w:val="nil"/>
              <w:right w:val="nil"/>
            </w:tcBorders>
            <w:shd w:val="clear" w:color="auto" w:fill="auto"/>
            <w:hideMark/>
          </w:tcPr>
          <w:p w:rsidRPr="00AB0B64" w:rsidR="00995CEF" w:rsidP="00443A33" w:rsidRDefault="00995CEF">
            <w:pPr>
              <w:ind w:firstLine="360" w:firstLineChars="200"/>
              <w:rPr>
                <w:rFonts w:asciiTheme="minorHAnsi" w:hAnsiTheme="minorHAnsi"/>
                <w:sz w:val="18"/>
                <w:szCs w:val="18"/>
              </w:rPr>
            </w:pPr>
            <w:r w:rsidRPr="00AB0B64">
              <w:rPr>
                <w:rFonts w:asciiTheme="minorHAnsi" w:hAnsiTheme="minorHAnsi"/>
                <w:sz w:val="18"/>
                <w:szCs w:val="18"/>
              </w:rPr>
              <w:t>Accres tranche 2018</w:t>
            </w:r>
          </w:p>
        </w:tc>
        <w:tc>
          <w:tcPr>
            <w:tcW w:w="118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34,9</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34,9</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34,9</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34,9</w:t>
            </w:r>
          </w:p>
        </w:tc>
      </w:tr>
      <w:tr w:rsidRPr="00AB0B64" w:rsidR="00995CEF" w:rsidTr="00995CEF">
        <w:trPr>
          <w:trHeight w:val="225"/>
        </w:trPr>
        <w:tc>
          <w:tcPr>
            <w:tcW w:w="4360" w:type="dxa"/>
            <w:tcBorders>
              <w:top w:val="nil"/>
              <w:left w:val="nil"/>
              <w:bottom w:val="nil"/>
              <w:right w:val="nil"/>
            </w:tcBorders>
            <w:shd w:val="clear" w:color="auto" w:fill="auto"/>
            <w:hideMark/>
          </w:tcPr>
          <w:p w:rsidRPr="00AB0B64" w:rsidR="00995CEF" w:rsidP="00443A33" w:rsidRDefault="00995CEF">
            <w:pPr>
              <w:ind w:firstLine="360" w:firstLineChars="200"/>
              <w:rPr>
                <w:rFonts w:asciiTheme="minorHAnsi" w:hAnsiTheme="minorHAnsi"/>
                <w:sz w:val="18"/>
                <w:szCs w:val="18"/>
              </w:rPr>
            </w:pPr>
            <w:r w:rsidRPr="00AB0B64">
              <w:rPr>
                <w:rFonts w:asciiTheme="minorHAnsi" w:hAnsiTheme="minorHAnsi"/>
                <w:sz w:val="18"/>
                <w:szCs w:val="18"/>
              </w:rPr>
              <w:t>Accres tranche 2019</w:t>
            </w:r>
          </w:p>
        </w:tc>
        <w:tc>
          <w:tcPr>
            <w:tcW w:w="118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15,3</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15,3</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15,3</w:t>
            </w:r>
          </w:p>
        </w:tc>
      </w:tr>
      <w:tr w:rsidRPr="00AB0B64" w:rsidR="00995CEF" w:rsidTr="00995CEF">
        <w:trPr>
          <w:trHeight w:val="225"/>
        </w:trPr>
        <w:tc>
          <w:tcPr>
            <w:tcW w:w="4360" w:type="dxa"/>
            <w:tcBorders>
              <w:top w:val="nil"/>
              <w:left w:val="nil"/>
              <w:bottom w:val="nil"/>
              <w:right w:val="nil"/>
            </w:tcBorders>
            <w:shd w:val="clear" w:color="auto" w:fill="auto"/>
            <w:hideMark/>
          </w:tcPr>
          <w:p w:rsidRPr="00AB0B64" w:rsidR="00995CEF" w:rsidP="00443A33" w:rsidRDefault="00995CEF">
            <w:pPr>
              <w:ind w:firstLine="360" w:firstLineChars="200"/>
              <w:rPr>
                <w:rFonts w:asciiTheme="minorHAnsi" w:hAnsiTheme="minorHAnsi"/>
                <w:sz w:val="18"/>
                <w:szCs w:val="18"/>
              </w:rPr>
            </w:pPr>
            <w:r w:rsidRPr="00AB0B64">
              <w:rPr>
                <w:rFonts w:asciiTheme="minorHAnsi" w:hAnsiTheme="minorHAnsi"/>
                <w:sz w:val="18"/>
                <w:szCs w:val="18"/>
              </w:rPr>
              <w:t>Accres tranche 2020</w:t>
            </w:r>
          </w:p>
        </w:tc>
        <w:tc>
          <w:tcPr>
            <w:tcW w:w="118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-0,4</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-0,4</w:t>
            </w:r>
          </w:p>
        </w:tc>
      </w:tr>
      <w:tr w:rsidRPr="00AB0B64" w:rsidR="00995CEF" w:rsidTr="00995CEF">
        <w:trPr>
          <w:trHeight w:val="225"/>
        </w:trPr>
        <w:tc>
          <w:tcPr>
            <w:tcW w:w="4360" w:type="dxa"/>
            <w:tcBorders>
              <w:top w:val="nil"/>
              <w:left w:val="nil"/>
              <w:bottom w:val="nil"/>
              <w:right w:val="nil"/>
            </w:tcBorders>
            <w:shd w:val="clear" w:color="auto" w:fill="auto"/>
            <w:hideMark/>
          </w:tcPr>
          <w:p w:rsidRPr="00AB0B64" w:rsidR="00995CEF" w:rsidP="00443A33" w:rsidRDefault="00995CEF">
            <w:pPr>
              <w:ind w:firstLine="360" w:firstLineChars="200"/>
              <w:rPr>
                <w:rFonts w:asciiTheme="minorHAnsi" w:hAnsiTheme="minorHAnsi"/>
                <w:sz w:val="18"/>
                <w:szCs w:val="18"/>
              </w:rPr>
            </w:pPr>
            <w:r w:rsidRPr="00AB0B64">
              <w:rPr>
                <w:rFonts w:asciiTheme="minorHAnsi" w:hAnsiTheme="minorHAnsi"/>
                <w:sz w:val="18"/>
                <w:szCs w:val="18"/>
              </w:rPr>
              <w:t>Accres tranche 2021</w:t>
            </w:r>
          </w:p>
        </w:tc>
        <w:tc>
          <w:tcPr>
            <w:tcW w:w="118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6,1</w:t>
            </w:r>
          </w:p>
        </w:tc>
      </w:tr>
      <w:tr w:rsidRPr="00AB0B64" w:rsidR="00995CEF" w:rsidTr="00995CEF">
        <w:trPr>
          <w:trHeight w:val="240"/>
        </w:trPr>
        <w:tc>
          <w:tcPr>
            <w:tcW w:w="4360" w:type="dxa"/>
            <w:tcBorders>
              <w:top w:val="nil"/>
              <w:left w:val="nil"/>
              <w:bottom w:val="nil"/>
              <w:right w:val="nil"/>
            </w:tcBorders>
            <w:shd w:val="clear" w:color="auto" w:fill="auto"/>
            <w:hideMark/>
          </w:tcPr>
          <w:p w:rsidRPr="00AB0B64" w:rsidR="00995CEF" w:rsidP="00443A33" w:rsidRDefault="00995CEF">
            <w:pPr>
              <w:ind w:firstLine="360" w:firstLineChars="200"/>
              <w:rPr>
                <w:rFonts w:asciiTheme="minorHAnsi" w:hAnsiTheme="minorHAnsi"/>
                <w:sz w:val="18"/>
                <w:szCs w:val="18"/>
              </w:rPr>
            </w:pPr>
            <w:r w:rsidRPr="00AB0B64">
              <w:rPr>
                <w:rFonts w:asciiTheme="minorHAnsi" w:hAnsiTheme="minorHAnsi"/>
                <w:sz w:val="18"/>
                <w:szCs w:val="18"/>
              </w:rPr>
              <w:t xml:space="preserve">Bijstelling </w:t>
            </w:r>
            <w:proofErr w:type="spellStart"/>
            <w:r w:rsidRPr="00AB0B64">
              <w:rPr>
                <w:rFonts w:asciiTheme="minorHAnsi" w:hAnsiTheme="minorHAnsi"/>
                <w:sz w:val="18"/>
                <w:szCs w:val="18"/>
              </w:rPr>
              <w:t>bcf</w:t>
            </w:r>
            <w:proofErr w:type="spellEnd"/>
          </w:p>
        </w:tc>
        <w:tc>
          <w:tcPr>
            <w:tcW w:w="118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-4</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8,5</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11,4</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11,2</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12,3</w:t>
            </w:r>
          </w:p>
        </w:tc>
      </w:tr>
      <w:tr w:rsidRPr="00AB0B64" w:rsidR="00995CEF" w:rsidTr="00995CEF">
        <w:trPr>
          <w:trHeight w:val="225"/>
        </w:trPr>
        <w:tc>
          <w:tcPr>
            <w:tcW w:w="4360" w:type="dxa"/>
            <w:tcBorders>
              <w:top w:val="nil"/>
              <w:left w:val="nil"/>
              <w:bottom w:val="nil"/>
              <w:right w:val="nil"/>
            </w:tcBorders>
            <w:shd w:val="clear" w:color="auto" w:fill="auto"/>
            <w:hideMark/>
          </w:tcPr>
          <w:p w:rsidRPr="00AB0B64" w:rsidR="00995CEF" w:rsidP="00443A33" w:rsidRDefault="00995CEF">
            <w:pPr>
              <w:rPr>
                <w:rFonts w:asciiTheme="minorHAnsi" w:hAnsiTheme="minorHAnsi"/>
                <w:sz w:val="18"/>
                <w:szCs w:val="18"/>
              </w:rPr>
            </w:pPr>
          </w:p>
        </w:tc>
        <w:tc>
          <w:tcPr>
            <w:tcW w:w="118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13,6</w:t>
            </w:r>
          </w:p>
        </w:tc>
        <w:tc>
          <w:tcPr>
            <w:tcW w:w="106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57,8</w:t>
            </w:r>
          </w:p>
        </w:tc>
        <w:tc>
          <w:tcPr>
            <w:tcW w:w="106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76</w:t>
            </w:r>
          </w:p>
        </w:tc>
        <w:tc>
          <w:tcPr>
            <w:tcW w:w="106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75,4</w:t>
            </w:r>
          </w:p>
        </w:tc>
        <w:tc>
          <w:tcPr>
            <w:tcW w:w="106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82,6</w:t>
            </w:r>
          </w:p>
        </w:tc>
      </w:tr>
      <w:tr w:rsidRPr="00AB0B64" w:rsidR="00995CEF" w:rsidTr="00995CEF">
        <w:trPr>
          <w:trHeight w:val="225"/>
        </w:trPr>
        <w:tc>
          <w:tcPr>
            <w:tcW w:w="4360" w:type="dxa"/>
            <w:tcBorders>
              <w:top w:val="nil"/>
              <w:left w:val="nil"/>
              <w:bottom w:val="nil"/>
              <w:right w:val="nil"/>
            </w:tcBorders>
            <w:shd w:val="clear" w:color="auto" w:fill="auto"/>
            <w:hideMark/>
          </w:tcPr>
          <w:p w:rsidRPr="00AB0B64" w:rsidR="00995CEF" w:rsidP="00443A33" w:rsidRDefault="00995CEF">
            <w:pPr>
              <w:rPr>
                <w:rFonts w:asciiTheme="minorHAnsi" w:hAnsiTheme="minorHAnsi"/>
                <w:sz w:val="18"/>
                <w:szCs w:val="18"/>
              </w:rPr>
            </w:pPr>
            <w:r w:rsidRPr="00AB0B64">
              <w:rPr>
                <w:rFonts w:asciiTheme="minorHAnsi" w:hAnsiTheme="minorHAnsi"/>
                <w:sz w:val="18"/>
                <w:szCs w:val="18"/>
              </w:rPr>
              <w:t>Technische mutaties</w:t>
            </w:r>
          </w:p>
        </w:tc>
        <w:tc>
          <w:tcPr>
            <w:tcW w:w="118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r>
      <w:tr w:rsidRPr="00AB0B64" w:rsidR="00995CEF" w:rsidTr="00995CEF">
        <w:trPr>
          <w:trHeight w:val="225"/>
        </w:trPr>
        <w:tc>
          <w:tcPr>
            <w:tcW w:w="4360" w:type="dxa"/>
            <w:tcBorders>
              <w:top w:val="nil"/>
              <w:left w:val="nil"/>
              <w:bottom w:val="nil"/>
              <w:right w:val="nil"/>
            </w:tcBorders>
            <w:shd w:val="clear" w:color="auto" w:fill="auto"/>
            <w:hideMark/>
          </w:tcPr>
          <w:p w:rsidRPr="00AB0B64" w:rsidR="00995CEF" w:rsidP="00443A33" w:rsidRDefault="00995CEF">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18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r>
      <w:tr w:rsidRPr="00AB0B64" w:rsidR="00995CEF" w:rsidTr="00995CEF">
        <w:trPr>
          <w:trHeight w:val="225"/>
        </w:trPr>
        <w:tc>
          <w:tcPr>
            <w:tcW w:w="4360" w:type="dxa"/>
            <w:tcBorders>
              <w:top w:val="nil"/>
              <w:left w:val="nil"/>
              <w:bottom w:val="nil"/>
              <w:right w:val="nil"/>
            </w:tcBorders>
            <w:shd w:val="clear" w:color="auto" w:fill="auto"/>
            <w:hideMark/>
          </w:tcPr>
          <w:p w:rsidRPr="00AB0B64" w:rsidR="00995CEF" w:rsidP="00443A33" w:rsidRDefault="00995CEF">
            <w:pPr>
              <w:ind w:firstLine="360" w:firstLineChars="200"/>
              <w:rPr>
                <w:rFonts w:asciiTheme="minorHAnsi" w:hAnsiTheme="minorHAnsi"/>
                <w:sz w:val="18"/>
                <w:szCs w:val="18"/>
              </w:rPr>
            </w:pPr>
            <w:r w:rsidRPr="00AB0B64">
              <w:rPr>
                <w:rFonts w:asciiTheme="minorHAnsi" w:hAnsiTheme="minorHAnsi"/>
                <w:sz w:val="18"/>
                <w:szCs w:val="18"/>
              </w:rPr>
              <w:t>Accres tranche 2016</w:t>
            </w:r>
          </w:p>
        </w:tc>
        <w:tc>
          <w:tcPr>
            <w:tcW w:w="118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-6,3</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-3,1</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-3,1</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-3,1</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-3,1</w:t>
            </w:r>
          </w:p>
        </w:tc>
      </w:tr>
      <w:tr w:rsidRPr="00AB0B64" w:rsidR="00995CEF" w:rsidTr="00995CEF">
        <w:trPr>
          <w:trHeight w:val="225"/>
        </w:trPr>
        <w:tc>
          <w:tcPr>
            <w:tcW w:w="4360" w:type="dxa"/>
            <w:tcBorders>
              <w:top w:val="nil"/>
              <w:left w:val="nil"/>
              <w:bottom w:val="nil"/>
              <w:right w:val="nil"/>
            </w:tcBorders>
            <w:shd w:val="clear" w:color="auto" w:fill="auto"/>
            <w:hideMark/>
          </w:tcPr>
          <w:p w:rsidRPr="00AB0B64" w:rsidR="00995CEF" w:rsidP="00443A33" w:rsidRDefault="00995CEF">
            <w:pPr>
              <w:ind w:firstLine="360" w:firstLineChars="200"/>
              <w:rPr>
                <w:rFonts w:asciiTheme="minorHAnsi" w:hAnsiTheme="minorHAnsi"/>
                <w:sz w:val="18"/>
                <w:szCs w:val="18"/>
              </w:rPr>
            </w:pPr>
            <w:r w:rsidRPr="00AB0B64">
              <w:rPr>
                <w:rFonts w:asciiTheme="minorHAnsi" w:hAnsiTheme="minorHAnsi"/>
                <w:sz w:val="18"/>
                <w:szCs w:val="18"/>
              </w:rPr>
              <w:t>Accres tranche 2017</w:t>
            </w:r>
          </w:p>
        </w:tc>
        <w:tc>
          <w:tcPr>
            <w:tcW w:w="118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-11,3</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-11,3</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-11,3</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-11,3</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-11,3</w:t>
            </w:r>
          </w:p>
        </w:tc>
      </w:tr>
      <w:tr w:rsidRPr="00AB0B64" w:rsidR="00995CEF" w:rsidTr="00995CEF">
        <w:trPr>
          <w:trHeight w:val="225"/>
        </w:trPr>
        <w:tc>
          <w:tcPr>
            <w:tcW w:w="4360" w:type="dxa"/>
            <w:tcBorders>
              <w:top w:val="nil"/>
              <w:left w:val="nil"/>
              <w:bottom w:val="nil"/>
              <w:right w:val="nil"/>
            </w:tcBorders>
            <w:shd w:val="clear" w:color="auto" w:fill="auto"/>
            <w:hideMark/>
          </w:tcPr>
          <w:p w:rsidRPr="00AB0B64" w:rsidR="00995CEF" w:rsidP="00443A33" w:rsidRDefault="00995CEF">
            <w:pPr>
              <w:ind w:firstLine="360" w:firstLineChars="200"/>
              <w:rPr>
                <w:rFonts w:asciiTheme="minorHAnsi" w:hAnsiTheme="minorHAnsi"/>
                <w:sz w:val="18"/>
                <w:szCs w:val="18"/>
              </w:rPr>
            </w:pPr>
            <w:r w:rsidRPr="00AB0B64">
              <w:rPr>
                <w:rFonts w:asciiTheme="minorHAnsi" w:hAnsiTheme="minorHAnsi"/>
                <w:sz w:val="18"/>
                <w:szCs w:val="18"/>
              </w:rPr>
              <w:t xml:space="preserve">Afrekening </w:t>
            </w:r>
            <w:proofErr w:type="spellStart"/>
            <w:r w:rsidRPr="00AB0B64">
              <w:rPr>
                <w:rFonts w:asciiTheme="minorHAnsi" w:hAnsiTheme="minorHAnsi"/>
                <w:sz w:val="18"/>
                <w:szCs w:val="18"/>
              </w:rPr>
              <w:t>bcf</w:t>
            </w:r>
            <w:proofErr w:type="spellEnd"/>
          </w:p>
        </w:tc>
        <w:tc>
          <w:tcPr>
            <w:tcW w:w="118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8,4</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r>
      <w:tr w:rsidRPr="00AB0B64" w:rsidR="00995CEF" w:rsidTr="00995CEF">
        <w:trPr>
          <w:trHeight w:val="240"/>
        </w:trPr>
        <w:tc>
          <w:tcPr>
            <w:tcW w:w="4360" w:type="dxa"/>
            <w:tcBorders>
              <w:top w:val="nil"/>
              <w:left w:val="nil"/>
              <w:bottom w:val="nil"/>
              <w:right w:val="nil"/>
            </w:tcBorders>
            <w:shd w:val="clear" w:color="auto" w:fill="auto"/>
            <w:hideMark/>
          </w:tcPr>
          <w:p w:rsidRPr="00AB0B64" w:rsidR="00995CEF" w:rsidP="00443A33" w:rsidRDefault="00995CEF">
            <w:pPr>
              <w:ind w:firstLine="360" w:firstLineChars="200"/>
              <w:rPr>
                <w:rFonts w:asciiTheme="minorHAnsi" w:hAnsiTheme="minorHAnsi"/>
                <w:sz w:val="18"/>
                <w:szCs w:val="18"/>
              </w:rPr>
            </w:pPr>
            <w:r w:rsidRPr="00AB0B64">
              <w:rPr>
                <w:rFonts w:asciiTheme="minorHAnsi" w:hAnsiTheme="minorHAnsi"/>
                <w:sz w:val="18"/>
                <w:szCs w:val="18"/>
              </w:rPr>
              <w:t xml:space="preserve">Bijstelling </w:t>
            </w:r>
            <w:proofErr w:type="spellStart"/>
            <w:r w:rsidRPr="00AB0B64">
              <w:rPr>
                <w:rFonts w:asciiTheme="minorHAnsi" w:hAnsiTheme="minorHAnsi"/>
                <w:sz w:val="18"/>
                <w:szCs w:val="18"/>
              </w:rPr>
              <w:t>bcf</w:t>
            </w:r>
            <w:proofErr w:type="spellEnd"/>
          </w:p>
        </w:tc>
        <w:tc>
          <w:tcPr>
            <w:tcW w:w="118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-1,9</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r>
      <w:tr w:rsidRPr="00AB0B64" w:rsidR="00995CEF" w:rsidTr="00995CEF">
        <w:trPr>
          <w:trHeight w:val="240"/>
        </w:trPr>
        <w:tc>
          <w:tcPr>
            <w:tcW w:w="4360" w:type="dxa"/>
            <w:tcBorders>
              <w:top w:val="nil"/>
              <w:left w:val="nil"/>
              <w:bottom w:val="nil"/>
              <w:right w:val="nil"/>
            </w:tcBorders>
            <w:shd w:val="clear" w:color="auto" w:fill="auto"/>
            <w:hideMark/>
          </w:tcPr>
          <w:p w:rsidRPr="00AB0B64" w:rsidR="00995CEF" w:rsidP="00443A33" w:rsidRDefault="00995CEF">
            <w:pPr>
              <w:rPr>
                <w:rFonts w:asciiTheme="minorHAnsi" w:hAnsiTheme="minorHAnsi"/>
                <w:sz w:val="18"/>
                <w:szCs w:val="18"/>
              </w:rPr>
            </w:pPr>
          </w:p>
        </w:tc>
        <w:tc>
          <w:tcPr>
            <w:tcW w:w="118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-11,1</w:t>
            </w:r>
          </w:p>
        </w:tc>
        <w:tc>
          <w:tcPr>
            <w:tcW w:w="106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-14,4</w:t>
            </w:r>
          </w:p>
        </w:tc>
        <w:tc>
          <w:tcPr>
            <w:tcW w:w="106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-14,4</w:t>
            </w:r>
          </w:p>
        </w:tc>
        <w:tc>
          <w:tcPr>
            <w:tcW w:w="106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-14,4</w:t>
            </w:r>
          </w:p>
        </w:tc>
        <w:tc>
          <w:tcPr>
            <w:tcW w:w="106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-14,4</w:t>
            </w:r>
          </w:p>
        </w:tc>
      </w:tr>
      <w:tr w:rsidRPr="00AB0B64" w:rsidR="00995CEF" w:rsidTr="00995CEF">
        <w:trPr>
          <w:trHeight w:val="180"/>
        </w:trPr>
        <w:tc>
          <w:tcPr>
            <w:tcW w:w="43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18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r>
      <w:tr w:rsidRPr="00AB0B64" w:rsidR="00995CEF" w:rsidTr="00995CEF">
        <w:trPr>
          <w:trHeight w:val="225"/>
        </w:trPr>
        <w:tc>
          <w:tcPr>
            <w:tcW w:w="4360" w:type="dxa"/>
            <w:tcBorders>
              <w:top w:val="nil"/>
              <w:left w:val="nil"/>
              <w:bottom w:val="nil"/>
              <w:right w:val="nil"/>
            </w:tcBorders>
            <w:shd w:val="clear" w:color="auto" w:fill="auto"/>
            <w:hideMark/>
          </w:tcPr>
          <w:p w:rsidRPr="00AB0B64" w:rsidR="00995CEF" w:rsidP="00443A33" w:rsidRDefault="00995CEF">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18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2,5</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43,3</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61,6</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61</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68,3</w:t>
            </w:r>
          </w:p>
        </w:tc>
      </w:tr>
      <w:tr w:rsidRPr="00AB0B64" w:rsidR="00995CEF" w:rsidTr="00995CEF">
        <w:trPr>
          <w:trHeight w:val="240"/>
        </w:trPr>
        <w:tc>
          <w:tcPr>
            <w:tcW w:w="4360" w:type="dxa"/>
            <w:tcBorders>
              <w:top w:val="nil"/>
              <w:left w:val="nil"/>
              <w:bottom w:val="nil"/>
              <w:right w:val="nil"/>
            </w:tcBorders>
            <w:shd w:val="clear" w:color="auto" w:fill="auto"/>
            <w:hideMark/>
          </w:tcPr>
          <w:p w:rsidRPr="00AB0B64" w:rsidR="00995CEF" w:rsidP="00443A33" w:rsidRDefault="00995CEF">
            <w:pPr>
              <w:rPr>
                <w:rFonts w:asciiTheme="minorHAnsi" w:hAnsiTheme="minorHAnsi"/>
                <w:sz w:val="18"/>
                <w:szCs w:val="18"/>
              </w:rPr>
            </w:pPr>
          </w:p>
        </w:tc>
        <w:tc>
          <w:tcPr>
            <w:tcW w:w="118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r>
      <w:tr w:rsidRPr="00AB0B64" w:rsidR="00995CEF" w:rsidTr="00995CEF">
        <w:trPr>
          <w:trHeight w:val="225"/>
        </w:trPr>
        <w:tc>
          <w:tcPr>
            <w:tcW w:w="4360" w:type="dxa"/>
            <w:tcBorders>
              <w:top w:val="nil"/>
              <w:left w:val="nil"/>
              <w:bottom w:val="nil"/>
              <w:right w:val="nil"/>
            </w:tcBorders>
            <w:shd w:val="clear" w:color="auto" w:fill="auto"/>
            <w:hideMark/>
          </w:tcPr>
          <w:p w:rsidRPr="00AB0B64" w:rsidR="00995CEF" w:rsidP="00443A33" w:rsidRDefault="00995CEF">
            <w:pPr>
              <w:rPr>
                <w:rFonts w:asciiTheme="minorHAnsi" w:hAnsiTheme="minorHAnsi"/>
                <w:sz w:val="18"/>
                <w:szCs w:val="18"/>
              </w:rPr>
            </w:pPr>
            <w:r w:rsidRPr="00AB0B64">
              <w:rPr>
                <w:rFonts w:asciiTheme="minorHAnsi" w:hAnsiTheme="minorHAnsi"/>
                <w:sz w:val="18"/>
                <w:szCs w:val="18"/>
              </w:rPr>
              <w:t>Stand Voorjaarsnota 2017 (subtotaal)</w:t>
            </w:r>
          </w:p>
        </w:tc>
        <w:tc>
          <w:tcPr>
            <w:tcW w:w="118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32,3</w:t>
            </w:r>
          </w:p>
        </w:tc>
        <w:tc>
          <w:tcPr>
            <w:tcW w:w="106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140,4</w:t>
            </w:r>
          </w:p>
        </w:tc>
        <w:tc>
          <w:tcPr>
            <w:tcW w:w="106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219,3</w:t>
            </w:r>
          </w:p>
        </w:tc>
        <w:tc>
          <w:tcPr>
            <w:tcW w:w="106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283,8</w:t>
            </w:r>
          </w:p>
        </w:tc>
        <w:tc>
          <w:tcPr>
            <w:tcW w:w="106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342,8</w:t>
            </w:r>
          </w:p>
        </w:tc>
      </w:tr>
      <w:tr w:rsidRPr="00AB0B64" w:rsidR="00995CEF" w:rsidTr="00995CEF">
        <w:trPr>
          <w:trHeight w:val="240"/>
        </w:trPr>
        <w:tc>
          <w:tcPr>
            <w:tcW w:w="4360" w:type="dxa"/>
            <w:tcBorders>
              <w:top w:val="nil"/>
              <w:left w:val="nil"/>
              <w:bottom w:val="nil"/>
              <w:right w:val="nil"/>
            </w:tcBorders>
            <w:shd w:val="clear" w:color="auto" w:fill="auto"/>
            <w:hideMark/>
          </w:tcPr>
          <w:p w:rsidRPr="00AB0B64" w:rsidR="00995CEF" w:rsidP="00443A33" w:rsidRDefault="00995CEF">
            <w:pPr>
              <w:rPr>
                <w:rFonts w:asciiTheme="minorHAnsi" w:hAnsiTheme="minorHAnsi"/>
                <w:sz w:val="18"/>
                <w:szCs w:val="18"/>
              </w:rPr>
            </w:pPr>
            <w:r w:rsidRPr="00AB0B64">
              <w:rPr>
                <w:rFonts w:asciiTheme="minorHAnsi" w:hAnsiTheme="minorHAnsi"/>
                <w:sz w:val="18"/>
                <w:szCs w:val="18"/>
              </w:rPr>
              <w:t>Totaal Internationale samenwerking</w:t>
            </w:r>
          </w:p>
        </w:tc>
        <w:tc>
          <w:tcPr>
            <w:tcW w:w="118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r>
      <w:tr w:rsidRPr="00AB0B64" w:rsidR="00995CEF" w:rsidTr="00995CEF">
        <w:trPr>
          <w:trHeight w:val="225"/>
        </w:trPr>
        <w:tc>
          <w:tcPr>
            <w:tcW w:w="4360" w:type="dxa"/>
            <w:tcBorders>
              <w:top w:val="nil"/>
              <w:left w:val="nil"/>
              <w:bottom w:val="nil"/>
              <w:right w:val="nil"/>
            </w:tcBorders>
            <w:shd w:val="clear" w:color="auto" w:fill="auto"/>
            <w:hideMark/>
          </w:tcPr>
          <w:p w:rsidRPr="00AB0B64" w:rsidR="00995CEF" w:rsidP="00443A33" w:rsidRDefault="00995CEF">
            <w:pPr>
              <w:rPr>
                <w:rFonts w:asciiTheme="minorHAnsi" w:hAnsiTheme="minorHAnsi"/>
                <w:sz w:val="18"/>
                <w:szCs w:val="18"/>
              </w:rPr>
            </w:pPr>
            <w:r w:rsidRPr="00AB0B64">
              <w:rPr>
                <w:rFonts w:asciiTheme="minorHAnsi" w:hAnsiTheme="minorHAnsi"/>
                <w:sz w:val="18"/>
                <w:szCs w:val="18"/>
              </w:rPr>
              <w:t>Stand Voorjaarsnota 2017</w:t>
            </w:r>
          </w:p>
        </w:tc>
        <w:tc>
          <w:tcPr>
            <w:tcW w:w="118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32,3</w:t>
            </w:r>
          </w:p>
        </w:tc>
        <w:tc>
          <w:tcPr>
            <w:tcW w:w="106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140,4</w:t>
            </w:r>
          </w:p>
        </w:tc>
        <w:tc>
          <w:tcPr>
            <w:tcW w:w="106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219,3</w:t>
            </w:r>
          </w:p>
        </w:tc>
        <w:tc>
          <w:tcPr>
            <w:tcW w:w="106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283,8</w:t>
            </w:r>
          </w:p>
        </w:tc>
        <w:tc>
          <w:tcPr>
            <w:tcW w:w="106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342,8</w:t>
            </w:r>
          </w:p>
        </w:tc>
      </w:tr>
      <w:tr w:rsidRPr="00AB0B64" w:rsidR="00995CEF" w:rsidTr="00995CEF">
        <w:trPr>
          <w:trHeight w:val="225"/>
        </w:trPr>
        <w:tc>
          <w:tcPr>
            <w:tcW w:w="4360" w:type="dxa"/>
            <w:tcBorders>
              <w:top w:val="nil"/>
              <w:left w:val="nil"/>
              <w:bottom w:val="nil"/>
              <w:right w:val="nil"/>
            </w:tcBorders>
            <w:shd w:val="clear" w:color="auto" w:fill="auto"/>
            <w:hideMark/>
          </w:tcPr>
          <w:p w:rsidRPr="00AB0B64" w:rsidR="00995CEF" w:rsidP="00443A33" w:rsidRDefault="00995CEF">
            <w:pPr>
              <w:rPr>
                <w:rFonts w:asciiTheme="minorHAnsi" w:hAnsiTheme="minorHAnsi"/>
                <w:sz w:val="18"/>
                <w:szCs w:val="18"/>
              </w:rPr>
            </w:pPr>
          </w:p>
        </w:tc>
        <w:tc>
          <w:tcPr>
            <w:tcW w:w="1180" w:type="dxa"/>
            <w:tcBorders>
              <w:top w:val="nil"/>
              <w:left w:val="nil"/>
              <w:bottom w:val="nil"/>
              <w:right w:val="nil"/>
            </w:tcBorders>
            <w:shd w:val="clear" w:color="auto" w:fill="auto"/>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995CEF" w:rsidP="00443A33" w:rsidRDefault="00995CEF">
            <w:pPr>
              <w:rPr>
                <w:rFonts w:asciiTheme="minorHAnsi" w:hAnsiTheme="minorHAnsi"/>
                <w:sz w:val="18"/>
                <w:szCs w:val="18"/>
              </w:rPr>
            </w:pPr>
          </w:p>
        </w:tc>
      </w:tr>
      <w:tr w:rsidRPr="00AB0B64" w:rsidR="00995CEF" w:rsidTr="00995CEF">
        <w:trPr>
          <w:trHeight w:val="240"/>
        </w:trPr>
        <w:tc>
          <w:tcPr>
            <w:tcW w:w="9780" w:type="dxa"/>
            <w:gridSpan w:val="6"/>
            <w:tcBorders>
              <w:top w:val="nil"/>
              <w:left w:val="nil"/>
              <w:bottom w:val="single" w:color="000000" w:sz="8" w:space="0"/>
              <w:right w:val="nil"/>
            </w:tcBorders>
            <w:shd w:val="clear" w:color="auto" w:fill="auto"/>
            <w:hideMark/>
          </w:tcPr>
          <w:p w:rsidRPr="00AB0B64" w:rsidR="00995CEF" w:rsidP="00443A33" w:rsidRDefault="00995CEF">
            <w:pPr>
              <w:rPr>
                <w:rFonts w:asciiTheme="minorHAnsi" w:hAnsiTheme="minorHAnsi"/>
                <w:sz w:val="18"/>
                <w:szCs w:val="18"/>
              </w:rPr>
            </w:pPr>
            <w:r w:rsidRPr="00AB0B64">
              <w:rPr>
                <w:rFonts w:asciiTheme="minorHAnsi" w:hAnsiTheme="minorHAnsi"/>
                <w:sz w:val="18"/>
                <w:szCs w:val="18"/>
              </w:rPr>
              <w:t>ACCRES PROVINCIEFONDS: NIET-BELASTINGONTVANGSTEN</w:t>
            </w:r>
          </w:p>
        </w:tc>
      </w:tr>
      <w:tr w:rsidRPr="00AB0B64" w:rsidR="00995CEF" w:rsidTr="00995CEF">
        <w:trPr>
          <w:trHeight w:val="240"/>
        </w:trPr>
        <w:tc>
          <w:tcPr>
            <w:tcW w:w="4360" w:type="dxa"/>
            <w:tcBorders>
              <w:top w:val="nil"/>
              <w:left w:val="nil"/>
              <w:bottom w:val="single" w:color="000000" w:sz="8" w:space="0"/>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 </w:t>
            </w:r>
          </w:p>
        </w:tc>
        <w:tc>
          <w:tcPr>
            <w:tcW w:w="1180" w:type="dxa"/>
            <w:tcBorders>
              <w:top w:val="nil"/>
              <w:left w:val="nil"/>
              <w:bottom w:val="single" w:color="000000" w:sz="8" w:space="0"/>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2021</w:t>
            </w:r>
          </w:p>
        </w:tc>
      </w:tr>
      <w:tr w:rsidRPr="00AB0B64" w:rsidR="00995CEF" w:rsidTr="00995CEF">
        <w:trPr>
          <w:trHeight w:val="225"/>
        </w:trPr>
        <w:tc>
          <w:tcPr>
            <w:tcW w:w="4360" w:type="dxa"/>
            <w:tcBorders>
              <w:top w:val="nil"/>
              <w:left w:val="nil"/>
              <w:bottom w:val="nil"/>
              <w:right w:val="nil"/>
            </w:tcBorders>
            <w:shd w:val="clear" w:color="auto" w:fill="auto"/>
            <w:hideMark/>
          </w:tcPr>
          <w:p w:rsidRPr="00AB0B64" w:rsidR="00995CEF" w:rsidP="00443A33" w:rsidRDefault="00995CEF">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18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r>
      <w:tr w:rsidRPr="00AB0B64" w:rsidR="00995CEF" w:rsidTr="00995CEF">
        <w:trPr>
          <w:trHeight w:val="180"/>
        </w:trPr>
        <w:tc>
          <w:tcPr>
            <w:tcW w:w="43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18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r>
      <w:tr w:rsidRPr="00AB0B64" w:rsidR="00995CEF" w:rsidTr="00995CEF">
        <w:trPr>
          <w:trHeight w:val="225"/>
        </w:trPr>
        <w:tc>
          <w:tcPr>
            <w:tcW w:w="4360" w:type="dxa"/>
            <w:tcBorders>
              <w:top w:val="nil"/>
              <w:left w:val="nil"/>
              <w:bottom w:val="nil"/>
              <w:right w:val="nil"/>
            </w:tcBorders>
            <w:shd w:val="clear" w:color="auto" w:fill="auto"/>
            <w:hideMark/>
          </w:tcPr>
          <w:p w:rsidRPr="00AB0B64" w:rsidR="00995CEF" w:rsidP="00443A33" w:rsidRDefault="00995CEF">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18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r>
      <w:tr w:rsidRPr="00AB0B64" w:rsidR="00995CEF" w:rsidTr="00995CEF">
        <w:trPr>
          <w:trHeight w:val="240"/>
        </w:trPr>
        <w:tc>
          <w:tcPr>
            <w:tcW w:w="4360" w:type="dxa"/>
            <w:tcBorders>
              <w:top w:val="nil"/>
              <w:left w:val="nil"/>
              <w:bottom w:val="nil"/>
              <w:right w:val="nil"/>
            </w:tcBorders>
            <w:shd w:val="clear" w:color="auto" w:fill="auto"/>
            <w:hideMark/>
          </w:tcPr>
          <w:p w:rsidRPr="00AB0B64" w:rsidR="00995CEF" w:rsidP="00443A33" w:rsidRDefault="00995CEF">
            <w:pPr>
              <w:rPr>
                <w:rFonts w:asciiTheme="minorHAnsi" w:hAnsiTheme="minorHAnsi"/>
                <w:sz w:val="18"/>
                <w:szCs w:val="18"/>
              </w:rPr>
            </w:pPr>
          </w:p>
        </w:tc>
        <w:tc>
          <w:tcPr>
            <w:tcW w:w="118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995CEF" w:rsidP="00443A33" w:rsidRDefault="00995CEF">
            <w:pPr>
              <w:rPr>
                <w:rFonts w:asciiTheme="minorHAnsi" w:hAnsiTheme="minorHAnsi"/>
                <w:sz w:val="18"/>
                <w:szCs w:val="18"/>
              </w:rPr>
            </w:pPr>
          </w:p>
        </w:tc>
      </w:tr>
      <w:tr w:rsidRPr="00AB0B64" w:rsidR="00995CEF" w:rsidTr="00995CEF">
        <w:trPr>
          <w:trHeight w:val="225"/>
        </w:trPr>
        <w:tc>
          <w:tcPr>
            <w:tcW w:w="4360" w:type="dxa"/>
            <w:tcBorders>
              <w:top w:val="nil"/>
              <w:left w:val="nil"/>
              <w:bottom w:val="nil"/>
              <w:right w:val="nil"/>
            </w:tcBorders>
            <w:shd w:val="clear" w:color="auto" w:fill="auto"/>
            <w:hideMark/>
          </w:tcPr>
          <w:p w:rsidRPr="00AB0B64" w:rsidR="00995CEF" w:rsidP="00443A33" w:rsidRDefault="00995CEF">
            <w:pPr>
              <w:rPr>
                <w:rFonts w:asciiTheme="minorHAnsi" w:hAnsiTheme="minorHAnsi"/>
                <w:sz w:val="18"/>
                <w:szCs w:val="18"/>
              </w:rPr>
            </w:pPr>
            <w:r w:rsidRPr="00AB0B64">
              <w:rPr>
                <w:rFonts w:asciiTheme="minorHAnsi" w:hAnsiTheme="minorHAnsi"/>
                <w:sz w:val="18"/>
                <w:szCs w:val="18"/>
              </w:rPr>
              <w:t>Stand Voorjaarsnota 2017 (subtotaal)</w:t>
            </w:r>
          </w:p>
        </w:tc>
        <w:tc>
          <w:tcPr>
            <w:tcW w:w="118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r>
      <w:tr w:rsidRPr="00AB0B64" w:rsidR="00995CEF" w:rsidTr="00995CEF">
        <w:trPr>
          <w:trHeight w:val="240"/>
        </w:trPr>
        <w:tc>
          <w:tcPr>
            <w:tcW w:w="4360" w:type="dxa"/>
            <w:tcBorders>
              <w:top w:val="nil"/>
              <w:left w:val="nil"/>
              <w:bottom w:val="nil"/>
              <w:right w:val="nil"/>
            </w:tcBorders>
            <w:shd w:val="clear" w:color="auto" w:fill="auto"/>
            <w:hideMark/>
          </w:tcPr>
          <w:p w:rsidRPr="00AB0B64" w:rsidR="00995CEF" w:rsidP="00443A33" w:rsidRDefault="00995CEF">
            <w:pPr>
              <w:rPr>
                <w:rFonts w:asciiTheme="minorHAnsi" w:hAnsiTheme="minorHAnsi"/>
                <w:sz w:val="18"/>
                <w:szCs w:val="18"/>
              </w:rPr>
            </w:pPr>
            <w:r w:rsidRPr="00AB0B64">
              <w:rPr>
                <w:rFonts w:asciiTheme="minorHAnsi" w:hAnsiTheme="minorHAnsi"/>
                <w:sz w:val="18"/>
                <w:szCs w:val="18"/>
              </w:rPr>
              <w:t>Totaal Internationale samenwerking</w:t>
            </w:r>
          </w:p>
        </w:tc>
        <w:tc>
          <w:tcPr>
            <w:tcW w:w="118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r>
      <w:tr w:rsidRPr="00AB0B64" w:rsidR="00995CEF" w:rsidTr="00995CEF">
        <w:trPr>
          <w:trHeight w:val="225"/>
        </w:trPr>
        <w:tc>
          <w:tcPr>
            <w:tcW w:w="4360" w:type="dxa"/>
            <w:tcBorders>
              <w:top w:val="nil"/>
              <w:left w:val="nil"/>
              <w:bottom w:val="nil"/>
              <w:right w:val="nil"/>
            </w:tcBorders>
            <w:shd w:val="clear" w:color="auto" w:fill="auto"/>
            <w:hideMark/>
          </w:tcPr>
          <w:p w:rsidRPr="00AB0B64" w:rsidR="00995CEF" w:rsidP="00443A33" w:rsidRDefault="00995CEF">
            <w:pPr>
              <w:rPr>
                <w:rFonts w:asciiTheme="minorHAnsi" w:hAnsiTheme="minorHAnsi"/>
                <w:sz w:val="18"/>
                <w:szCs w:val="18"/>
              </w:rPr>
            </w:pPr>
            <w:r w:rsidRPr="00AB0B64">
              <w:rPr>
                <w:rFonts w:asciiTheme="minorHAnsi" w:hAnsiTheme="minorHAnsi"/>
                <w:sz w:val="18"/>
                <w:szCs w:val="18"/>
              </w:rPr>
              <w:t>Stand Voorjaarsnota 2017</w:t>
            </w:r>
          </w:p>
        </w:tc>
        <w:tc>
          <w:tcPr>
            <w:tcW w:w="118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995CEF" w:rsidP="00443A33" w:rsidRDefault="00995CEF">
            <w:pPr>
              <w:jc w:val="right"/>
              <w:rPr>
                <w:rFonts w:asciiTheme="minorHAnsi" w:hAnsiTheme="minorHAnsi"/>
                <w:sz w:val="18"/>
                <w:szCs w:val="18"/>
              </w:rPr>
            </w:pPr>
            <w:r w:rsidRPr="00AB0B64">
              <w:rPr>
                <w:rFonts w:asciiTheme="minorHAnsi" w:hAnsiTheme="minorHAnsi"/>
                <w:sz w:val="18"/>
                <w:szCs w:val="18"/>
              </w:rPr>
              <w:t>0</w:t>
            </w:r>
          </w:p>
        </w:tc>
      </w:tr>
    </w:tbl>
    <w:p w:rsidRPr="00AB0B64" w:rsidR="00CA63E9" w:rsidP="00443A33" w:rsidRDefault="00CA63E9">
      <w:pPr>
        <w:rPr>
          <w:rFonts w:asciiTheme="minorHAnsi" w:hAnsiTheme="minorHAnsi"/>
          <w:b/>
          <w:sz w:val="18"/>
          <w:szCs w:val="18"/>
        </w:rPr>
      </w:pPr>
    </w:p>
    <w:p w:rsidRPr="00AB0B64" w:rsidR="00036D8B" w:rsidP="00443A33" w:rsidRDefault="00036D8B">
      <w:pPr>
        <w:pStyle w:val="Geenafstand"/>
        <w:rPr>
          <w:rFonts w:asciiTheme="minorHAnsi" w:hAnsiTheme="minorHAnsi"/>
          <w:i/>
          <w:szCs w:val="18"/>
        </w:rPr>
      </w:pPr>
      <w:r w:rsidRPr="00AB0B64">
        <w:rPr>
          <w:rFonts w:asciiTheme="minorHAnsi" w:hAnsiTheme="minorHAnsi"/>
          <w:i/>
          <w:szCs w:val="18"/>
        </w:rPr>
        <w:t>Afrekening accres 2016 en accresontwikkeling tranche 2017-2022</w:t>
      </w:r>
    </w:p>
    <w:p w:rsidRPr="00AB0B64" w:rsidR="00036D8B" w:rsidP="00443A33" w:rsidRDefault="00036D8B">
      <w:pPr>
        <w:pStyle w:val="Geenafstand"/>
        <w:rPr>
          <w:rFonts w:asciiTheme="minorHAnsi" w:hAnsiTheme="minorHAnsi"/>
          <w:szCs w:val="18"/>
        </w:rPr>
      </w:pPr>
      <w:r w:rsidRPr="00AB0B64">
        <w:rPr>
          <w:rFonts w:asciiTheme="minorHAnsi" w:hAnsiTheme="minorHAnsi"/>
          <w:szCs w:val="18"/>
        </w:rPr>
        <w:t xml:space="preserve">Het accres kent jaarlijks twee bijstellingsmomenten namelijk 1) de Voorjaarsnota en 2) de Miljoenennota. Daarnaast is er één vaststellingsmoment van het definitieve accres namelijk bij het Financieel Jaarverslag Rijk (FJR). Het definitieve accrespercentage over 2016 is, op basis van de </w:t>
      </w:r>
      <w:proofErr w:type="spellStart"/>
      <w:r w:rsidRPr="00AB0B64">
        <w:rPr>
          <w:rFonts w:asciiTheme="minorHAnsi" w:hAnsiTheme="minorHAnsi"/>
          <w:szCs w:val="18"/>
        </w:rPr>
        <w:t>FJR-realisatiestanden</w:t>
      </w:r>
      <w:proofErr w:type="spellEnd"/>
      <w:r w:rsidRPr="00AB0B64">
        <w:rPr>
          <w:rFonts w:asciiTheme="minorHAnsi" w:hAnsiTheme="minorHAnsi"/>
          <w:szCs w:val="18"/>
        </w:rPr>
        <w:t xml:space="preserve"> uitgekomen op 4,25 procent. Dat betekent een opwaartse aanpassing van structureel 3 miljoen euro ten opzichte van de stand Miljoenennota 2017. Omdat het jaar 2016 is afgesloten, vindt de afrekening plaats bij voorjaarsnota 2017.</w:t>
      </w:r>
    </w:p>
    <w:p w:rsidRPr="00AB0B64" w:rsidR="00036D8B" w:rsidP="00443A33" w:rsidRDefault="00036D8B">
      <w:pPr>
        <w:pStyle w:val="Geenafstand"/>
        <w:rPr>
          <w:rFonts w:asciiTheme="minorHAnsi" w:hAnsiTheme="minorHAnsi"/>
          <w:szCs w:val="18"/>
        </w:rPr>
      </w:pPr>
    </w:p>
    <w:p w:rsidRPr="00AB0B64" w:rsidR="00036D8B" w:rsidP="00443A33" w:rsidRDefault="00036D8B">
      <w:pPr>
        <w:autoSpaceDE w:val="0"/>
        <w:autoSpaceDN w:val="0"/>
        <w:adjustRightInd w:val="0"/>
        <w:rPr>
          <w:rFonts w:asciiTheme="minorHAnsi" w:hAnsiTheme="minorHAnsi"/>
          <w:sz w:val="18"/>
          <w:szCs w:val="18"/>
        </w:rPr>
      </w:pPr>
      <w:r w:rsidRPr="00AB0B64">
        <w:rPr>
          <w:rFonts w:asciiTheme="minorHAnsi" w:hAnsiTheme="minorHAnsi"/>
          <w:sz w:val="18"/>
          <w:szCs w:val="18"/>
        </w:rPr>
        <w:t xml:space="preserve">Daarnaast is op basis van de integrale voorjaarsbesluitvorming de accresraming voor de jaren 2017 en verder aangepast op basis van de ontwikkeling van de gecorrigeerde netto rijksuitgaven. Als gevolg hiervan wordt de tranche 2017 met 11 miljoen euro opwaarts aangepast. </w:t>
      </w:r>
      <w:proofErr w:type="gramStart"/>
      <w:r w:rsidRPr="00AB0B64">
        <w:rPr>
          <w:rFonts w:asciiTheme="minorHAnsi" w:hAnsiTheme="minorHAnsi"/>
          <w:sz w:val="18"/>
          <w:szCs w:val="18"/>
        </w:rPr>
        <w:t>De</w:t>
      </w:r>
      <w:proofErr w:type="gramEnd"/>
      <w:r w:rsidRPr="00AB0B64">
        <w:rPr>
          <w:rFonts w:asciiTheme="minorHAnsi" w:hAnsiTheme="minorHAnsi"/>
          <w:sz w:val="18"/>
          <w:szCs w:val="18"/>
        </w:rPr>
        <w:t xml:space="preserve"> accres tranches 2016 en 2017 zijn overgeboekt naar het Provinciefonds (technische mutaties).</w:t>
      </w:r>
    </w:p>
    <w:p w:rsidRPr="00AB0B64" w:rsidR="00036D8B" w:rsidP="00443A33" w:rsidRDefault="00036D8B">
      <w:pPr>
        <w:autoSpaceDE w:val="0"/>
        <w:autoSpaceDN w:val="0"/>
        <w:adjustRightInd w:val="0"/>
        <w:rPr>
          <w:rFonts w:asciiTheme="minorHAnsi" w:hAnsiTheme="minorHAnsi"/>
          <w:sz w:val="18"/>
          <w:szCs w:val="18"/>
        </w:rPr>
      </w:pPr>
    </w:p>
    <w:p w:rsidRPr="00AB0B64" w:rsidR="00036D8B" w:rsidP="00443A33" w:rsidRDefault="00036D8B">
      <w:pPr>
        <w:autoSpaceDE w:val="0"/>
        <w:autoSpaceDN w:val="0"/>
        <w:adjustRightInd w:val="0"/>
        <w:rPr>
          <w:rFonts w:asciiTheme="minorHAnsi" w:hAnsiTheme="minorHAnsi"/>
          <w:i/>
          <w:sz w:val="18"/>
          <w:szCs w:val="18"/>
        </w:rPr>
      </w:pPr>
      <w:r w:rsidRPr="00AB0B64">
        <w:rPr>
          <w:rFonts w:asciiTheme="minorHAnsi" w:hAnsiTheme="minorHAnsi"/>
          <w:i/>
          <w:sz w:val="18"/>
          <w:szCs w:val="18"/>
        </w:rPr>
        <w:t xml:space="preserve">Mutatie plafond BCF </w:t>
      </w:r>
      <w:proofErr w:type="spellStart"/>
      <w:proofErr w:type="gramStart"/>
      <w:r w:rsidRPr="00AB0B64">
        <w:rPr>
          <w:rFonts w:asciiTheme="minorHAnsi" w:hAnsiTheme="minorHAnsi"/>
          <w:i/>
          <w:sz w:val="18"/>
          <w:szCs w:val="18"/>
        </w:rPr>
        <w:t>agv</w:t>
      </w:r>
      <w:proofErr w:type="spellEnd"/>
      <w:proofErr w:type="gramEnd"/>
      <w:r w:rsidRPr="00AB0B64">
        <w:rPr>
          <w:rFonts w:asciiTheme="minorHAnsi" w:hAnsiTheme="minorHAnsi"/>
          <w:i/>
          <w:sz w:val="18"/>
          <w:szCs w:val="18"/>
        </w:rPr>
        <w:t xml:space="preserve"> accresontwikkeling</w:t>
      </w:r>
    </w:p>
    <w:p w:rsidRPr="00AB0B64" w:rsidR="00036D8B" w:rsidP="00443A33" w:rsidRDefault="00036D8B">
      <w:pPr>
        <w:autoSpaceDE w:val="0"/>
        <w:autoSpaceDN w:val="0"/>
        <w:adjustRightInd w:val="0"/>
        <w:rPr>
          <w:rFonts w:cs="TTBC08CB50t00" w:asciiTheme="minorHAnsi" w:hAnsiTheme="minorHAnsi"/>
          <w:sz w:val="18"/>
          <w:szCs w:val="18"/>
        </w:rPr>
      </w:pPr>
      <w:r w:rsidRPr="00AB0B64">
        <w:rPr>
          <w:rFonts w:asciiTheme="minorHAnsi" w:hAnsiTheme="minorHAnsi"/>
          <w:sz w:val="18"/>
          <w:szCs w:val="18"/>
        </w:rPr>
        <w:t xml:space="preserve">De ontwikkeling van het </w:t>
      </w:r>
      <w:proofErr w:type="spellStart"/>
      <w:r w:rsidRPr="00AB0B64">
        <w:rPr>
          <w:rFonts w:asciiTheme="minorHAnsi" w:hAnsiTheme="minorHAnsi"/>
          <w:sz w:val="18"/>
          <w:szCs w:val="18"/>
        </w:rPr>
        <w:t>btw-compensatiefonds</w:t>
      </w:r>
      <w:proofErr w:type="spellEnd"/>
      <w:r w:rsidRPr="00AB0B64">
        <w:rPr>
          <w:rFonts w:asciiTheme="minorHAnsi" w:hAnsiTheme="minorHAnsi"/>
          <w:sz w:val="18"/>
          <w:szCs w:val="18"/>
        </w:rPr>
        <w:t xml:space="preserve"> (BCF) is sinds 2015 gekoppeld aan de accrespercentages zoals deze voortvloeien uit de </w:t>
      </w:r>
      <w:proofErr w:type="spellStart"/>
      <w:r w:rsidRPr="00AB0B64">
        <w:rPr>
          <w:rFonts w:asciiTheme="minorHAnsi" w:hAnsiTheme="minorHAnsi"/>
          <w:sz w:val="18"/>
          <w:szCs w:val="18"/>
        </w:rPr>
        <w:t>normeringssystematiek</w:t>
      </w:r>
      <w:proofErr w:type="spellEnd"/>
      <w:r w:rsidRPr="00AB0B64">
        <w:rPr>
          <w:rFonts w:asciiTheme="minorHAnsi" w:hAnsiTheme="minorHAnsi"/>
          <w:sz w:val="18"/>
          <w:szCs w:val="18"/>
        </w:rPr>
        <w:t xml:space="preserve"> van het Gemeentefonds en het Provinciefonds </w:t>
      </w:r>
      <w:r w:rsidRPr="00AB0B64">
        <w:rPr>
          <w:rFonts w:cs="TTBC08CB50t00" w:asciiTheme="minorHAnsi" w:hAnsiTheme="minorHAnsi"/>
          <w:sz w:val="18"/>
          <w:szCs w:val="18"/>
        </w:rPr>
        <w:t>(GF/PF)</w:t>
      </w:r>
      <w:r w:rsidRPr="00AB0B64">
        <w:rPr>
          <w:rFonts w:asciiTheme="minorHAnsi" w:hAnsiTheme="minorHAnsi"/>
          <w:sz w:val="18"/>
          <w:szCs w:val="18"/>
        </w:rPr>
        <w:t xml:space="preserve">. </w:t>
      </w:r>
      <w:r w:rsidRPr="00AB0B64">
        <w:rPr>
          <w:rFonts w:cs="TTBC08CB50t00" w:asciiTheme="minorHAnsi" w:hAnsiTheme="minorHAnsi"/>
          <w:sz w:val="18"/>
          <w:szCs w:val="18"/>
        </w:rPr>
        <w:t xml:space="preserve">Alle declaraties van gemeenten en provincies bij het BCF worden vergoed mits voldaan aan de declaratievoorwaarden. De budgettering wordt vormgegeven via het GF/PF. Overschrijdingen op het vastgestelde </w:t>
      </w:r>
      <w:proofErr w:type="spellStart"/>
      <w:r w:rsidRPr="00AB0B64">
        <w:rPr>
          <w:rFonts w:cs="TTBC08CB50t00" w:asciiTheme="minorHAnsi" w:hAnsiTheme="minorHAnsi"/>
          <w:sz w:val="18"/>
          <w:szCs w:val="18"/>
        </w:rPr>
        <w:t>BCF-plafond</w:t>
      </w:r>
      <w:proofErr w:type="spellEnd"/>
      <w:r w:rsidRPr="00AB0B64">
        <w:rPr>
          <w:rFonts w:cs="TTBC08CB50t00" w:asciiTheme="minorHAnsi" w:hAnsiTheme="minorHAnsi"/>
          <w:sz w:val="18"/>
          <w:szCs w:val="18"/>
        </w:rPr>
        <w:t xml:space="preserve"> worden verhaald op het GF/PF en </w:t>
      </w:r>
      <w:proofErr w:type="spellStart"/>
      <w:r w:rsidRPr="00AB0B64">
        <w:rPr>
          <w:rFonts w:cs="TTBC08CB50t00" w:asciiTheme="minorHAnsi" w:hAnsiTheme="minorHAnsi"/>
          <w:sz w:val="18"/>
          <w:szCs w:val="18"/>
        </w:rPr>
        <w:t>onderschrijdingen</w:t>
      </w:r>
      <w:proofErr w:type="spellEnd"/>
      <w:r w:rsidRPr="00AB0B64">
        <w:rPr>
          <w:rFonts w:cs="TTBC08CB50t00" w:asciiTheme="minorHAnsi" w:hAnsiTheme="minorHAnsi"/>
          <w:sz w:val="18"/>
          <w:szCs w:val="18"/>
        </w:rPr>
        <w:t xml:space="preserve"> van het </w:t>
      </w:r>
      <w:proofErr w:type="spellStart"/>
      <w:r w:rsidRPr="00AB0B64">
        <w:rPr>
          <w:rFonts w:cs="TTBC08CB50t00" w:asciiTheme="minorHAnsi" w:hAnsiTheme="minorHAnsi"/>
          <w:sz w:val="18"/>
          <w:szCs w:val="18"/>
        </w:rPr>
        <w:t>BCF-plafond</w:t>
      </w:r>
      <w:proofErr w:type="spellEnd"/>
      <w:r w:rsidRPr="00AB0B64">
        <w:rPr>
          <w:rFonts w:cs="TTBC08CB50t00" w:asciiTheme="minorHAnsi" w:hAnsiTheme="minorHAnsi"/>
          <w:sz w:val="18"/>
          <w:szCs w:val="18"/>
        </w:rPr>
        <w:t xml:space="preserve"> worden gestort in het GF/PF. </w:t>
      </w:r>
    </w:p>
    <w:p w:rsidRPr="00AB0B64" w:rsidR="00036D8B" w:rsidP="00443A33" w:rsidRDefault="00036D8B">
      <w:pPr>
        <w:autoSpaceDE w:val="0"/>
        <w:autoSpaceDN w:val="0"/>
        <w:adjustRightInd w:val="0"/>
        <w:rPr>
          <w:rFonts w:cs="TTBC08CB50t00" w:asciiTheme="minorHAnsi" w:hAnsiTheme="minorHAnsi"/>
          <w:sz w:val="18"/>
          <w:szCs w:val="18"/>
        </w:rPr>
      </w:pPr>
    </w:p>
    <w:p w:rsidRPr="00AB0B64" w:rsidR="00036D8B" w:rsidP="00443A33" w:rsidRDefault="00036D8B">
      <w:pPr>
        <w:spacing w:after="200"/>
        <w:rPr>
          <w:rFonts w:cs="TTBC08CB50t00" w:asciiTheme="minorHAnsi" w:hAnsiTheme="minorHAnsi"/>
          <w:sz w:val="18"/>
          <w:szCs w:val="18"/>
        </w:rPr>
      </w:pPr>
      <w:r w:rsidRPr="00AB0B64">
        <w:rPr>
          <w:rFonts w:cs="TTBC08CB50t00" w:asciiTheme="minorHAnsi" w:hAnsiTheme="minorHAnsi"/>
          <w:sz w:val="18"/>
          <w:szCs w:val="18"/>
        </w:rPr>
        <w:lastRenderedPageBreak/>
        <w:t xml:space="preserve">Op basis van de accresontwikkeling van de Voorjaarsnota 2017 is het </w:t>
      </w:r>
      <w:proofErr w:type="spellStart"/>
      <w:r w:rsidRPr="00AB0B64">
        <w:rPr>
          <w:rFonts w:cs="TTBC08CB50t00" w:asciiTheme="minorHAnsi" w:hAnsiTheme="minorHAnsi"/>
          <w:sz w:val="18"/>
          <w:szCs w:val="18"/>
        </w:rPr>
        <w:t>BCF-plafond</w:t>
      </w:r>
      <w:proofErr w:type="spellEnd"/>
      <w:r w:rsidRPr="00AB0B64">
        <w:rPr>
          <w:rFonts w:cs="TTBC08CB50t00" w:asciiTheme="minorHAnsi" w:hAnsiTheme="minorHAnsi"/>
          <w:sz w:val="18"/>
          <w:szCs w:val="18"/>
        </w:rPr>
        <w:t xml:space="preserve"> aangepast. Ook vindt bij Voorjaarsnota 2017 de afrekening van het </w:t>
      </w:r>
      <w:proofErr w:type="spellStart"/>
      <w:r w:rsidRPr="00AB0B64">
        <w:rPr>
          <w:rFonts w:cs="TTBC08CB50t00" w:asciiTheme="minorHAnsi" w:hAnsiTheme="minorHAnsi"/>
          <w:sz w:val="18"/>
          <w:szCs w:val="18"/>
        </w:rPr>
        <w:t>BCF-plafond</w:t>
      </w:r>
      <w:proofErr w:type="spellEnd"/>
      <w:r w:rsidRPr="00AB0B64">
        <w:rPr>
          <w:rFonts w:cs="TTBC08CB50t00" w:asciiTheme="minorHAnsi" w:hAnsiTheme="minorHAnsi"/>
          <w:sz w:val="18"/>
          <w:szCs w:val="18"/>
        </w:rPr>
        <w:t xml:space="preserve"> 2016 plaats.</w:t>
      </w:r>
    </w:p>
    <w:p w:rsidRPr="00AB0B64" w:rsidR="00CA63E9" w:rsidP="00443A33" w:rsidRDefault="00CA63E9">
      <w:pPr>
        <w:rPr>
          <w:rFonts w:asciiTheme="minorHAnsi" w:hAnsiTheme="minorHAnsi"/>
          <w:b/>
          <w:sz w:val="18"/>
          <w:szCs w:val="18"/>
        </w:rPr>
      </w:pPr>
    </w:p>
    <w:p w:rsidRPr="00AB0B64" w:rsidR="00CA63E9" w:rsidP="00443A33" w:rsidRDefault="00CA63E9">
      <w:pPr>
        <w:rPr>
          <w:rFonts w:asciiTheme="minorHAnsi" w:hAnsiTheme="minorHAnsi"/>
          <w:b/>
          <w:sz w:val="18"/>
          <w:szCs w:val="18"/>
        </w:rPr>
      </w:pPr>
    </w:p>
    <w:p w:rsidRPr="00AB0B64" w:rsidR="00CA63E9" w:rsidP="00443A33" w:rsidRDefault="00CA63E9">
      <w:pPr>
        <w:rPr>
          <w:rFonts w:asciiTheme="minorHAnsi" w:hAnsiTheme="minorHAnsi"/>
          <w:b/>
          <w:sz w:val="18"/>
          <w:szCs w:val="18"/>
        </w:rPr>
      </w:pPr>
      <w:r w:rsidRPr="00AB0B64">
        <w:rPr>
          <w:rFonts w:asciiTheme="minorHAnsi" w:hAnsiTheme="minorHAnsi"/>
          <w:b/>
          <w:sz w:val="18"/>
          <w:szCs w:val="18"/>
        </w:rPr>
        <w:br w:type="page"/>
      </w:r>
    </w:p>
    <w:p w:rsidRPr="00AB0B64" w:rsidR="00CA63E9" w:rsidP="00443A33" w:rsidRDefault="00CA63E9">
      <w:pPr>
        <w:rPr>
          <w:rFonts w:asciiTheme="minorHAnsi" w:hAnsiTheme="minorHAnsi"/>
          <w:b/>
          <w:bCs/>
          <w:sz w:val="18"/>
          <w:szCs w:val="18"/>
        </w:rPr>
      </w:pPr>
      <w:proofErr w:type="spellStart"/>
      <w:r w:rsidRPr="00AB0B64">
        <w:rPr>
          <w:rFonts w:asciiTheme="minorHAnsi" w:hAnsiTheme="minorHAnsi"/>
          <w:b/>
          <w:bCs/>
          <w:sz w:val="18"/>
          <w:szCs w:val="18"/>
        </w:rPr>
        <w:lastRenderedPageBreak/>
        <w:t>BES-fonds</w:t>
      </w:r>
      <w:proofErr w:type="spellEnd"/>
    </w:p>
    <w:p w:rsidRPr="00AB0B64" w:rsidR="00CA63E9" w:rsidP="00443A33" w:rsidRDefault="00CA63E9">
      <w:pPr>
        <w:rPr>
          <w:rFonts w:asciiTheme="minorHAnsi" w:hAnsiTheme="minorHAnsi"/>
          <w:b/>
          <w:sz w:val="18"/>
          <w:szCs w:val="18"/>
        </w:rPr>
      </w:pPr>
    </w:p>
    <w:tbl>
      <w:tblPr>
        <w:tblW w:w="9660" w:type="dxa"/>
        <w:tblInd w:w="70" w:type="dxa"/>
        <w:tblCellMar>
          <w:left w:w="70" w:type="dxa"/>
          <w:right w:w="70" w:type="dxa"/>
        </w:tblCellMar>
        <w:tblLook w:val="04A0"/>
      </w:tblPr>
      <w:tblGrid>
        <w:gridCol w:w="4360"/>
        <w:gridCol w:w="1060"/>
        <w:gridCol w:w="1060"/>
        <w:gridCol w:w="1060"/>
        <w:gridCol w:w="1060"/>
        <w:gridCol w:w="1060"/>
      </w:tblGrid>
      <w:tr w:rsidRPr="00AB0B64" w:rsidR="00CA63E9" w:rsidTr="00CA63E9">
        <w:trPr>
          <w:trHeight w:val="240"/>
        </w:trPr>
        <w:tc>
          <w:tcPr>
            <w:tcW w:w="9660" w:type="dxa"/>
            <w:gridSpan w:val="6"/>
            <w:tcBorders>
              <w:top w:val="nil"/>
              <w:left w:val="nil"/>
              <w:bottom w:val="single" w:color="000000" w:sz="8" w:space="0"/>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H BES-FONDS: UITGAVEN</w:t>
            </w:r>
          </w:p>
        </w:tc>
      </w:tr>
      <w:tr w:rsidRPr="00AB0B64" w:rsidR="00CA63E9" w:rsidTr="00CA63E9">
        <w:trPr>
          <w:trHeight w:val="240"/>
        </w:trPr>
        <w:tc>
          <w:tcPr>
            <w:tcW w:w="43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 </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2021</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32,7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32,7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32,8</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32,8</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32,8</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Technische mutaties</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8,9</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8,6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0,3</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0,3</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8,9</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8,6</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0,3</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0,3</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180"/>
        </w:trPr>
        <w:tc>
          <w:tcPr>
            <w:tcW w:w="43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8,9</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8,6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0,3</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0,3</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Stand Voorjaarsnota 2017 (subtotaal)</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41,5</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41,4</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33,1</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33,1</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32,9</w:t>
            </w: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Totaal Internationale samenwerking</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Stand Voorjaarsnota 2017</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41,5</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41,4</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33,1</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33,1</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32,9</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r>
      <w:tr w:rsidRPr="00AB0B64" w:rsidR="00CA63E9" w:rsidTr="00CA63E9">
        <w:trPr>
          <w:trHeight w:val="240"/>
        </w:trPr>
        <w:tc>
          <w:tcPr>
            <w:tcW w:w="9660" w:type="dxa"/>
            <w:gridSpan w:val="6"/>
            <w:tcBorders>
              <w:top w:val="nil"/>
              <w:left w:val="nil"/>
              <w:bottom w:val="single" w:color="000000" w:sz="8" w:space="0"/>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H BES-FONDS: NIET-BELASTINGONTVANGSTEN</w:t>
            </w:r>
          </w:p>
        </w:tc>
      </w:tr>
      <w:tr w:rsidRPr="00AB0B64" w:rsidR="00CA63E9" w:rsidTr="00CA63E9">
        <w:trPr>
          <w:trHeight w:val="240"/>
        </w:trPr>
        <w:tc>
          <w:tcPr>
            <w:tcW w:w="43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 </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2021</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180"/>
        </w:trPr>
        <w:tc>
          <w:tcPr>
            <w:tcW w:w="43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Stand Voorjaarsnota 2017 (subtotaal)</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Totaal Internationale samenwerking</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Stand Voorjaarsnota 2017</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bl>
    <w:p w:rsidRPr="00AB0B64" w:rsidR="00CA63E9" w:rsidP="00443A33" w:rsidRDefault="00CA63E9">
      <w:pPr>
        <w:rPr>
          <w:rFonts w:asciiTheme="minorHAnsi" w:hAnsiTheme="minorHAnsi"/>
          <w:b/>
          <w:sz w:val="18"/>
          <w:szCs w:val="18"/>
        </w:rPr>
      </w:pPr>
    </w:p>
    <w:p w:rsidRPr="00AB0B64" w:rsidR="000B456A" w:rsidP="00443A33" w:rsidRDefault="000B456A">
      <w:pPr>
        <w:rPr>
          <w:rFonts w:asciiTheme="minorHAnsi" w:hAnsiTheme="minorHAnsi"/>
          <w:sz w:val="18"/>
          <w:szCs w:val="18"/>
        </w:rPr>
      </w:pPr>
      <w:r w:rsidRPr="00AB0B64">
        <w:rPr>
          <w:rFonts w:asciiTheme="minorHAnsi" w:hAnsiTheme="minorHAnsi"/>
          <w:i/>
          <w:sz w:val="18"/>
          <w:szCs w:val="18"/>
        </w:rPr>
        <w:t>Diversen (technische mutaties – uitgaven)</w:t>
      </w:r>
      <w:r w:rsidRPr="00AB0B64">
        <w:rPr>
          <w:rFonts w:asciiTheme="minorHAnsi" w:hAnsiTheme="minorHAnsi"/>
          <w:i/>
          <w:sz w:val="18"/>
          <w:szCs w:val="18"/>
        </w:rPr>
        <w:br/>
      </w:r>
      <w:r w:rsidRPr="00AB0B64">
        <w:rPr>
          <w:rFonts w:asciiTheme="minorHAnsi" w:hAnsiTheme="minorHAnsi"/>
          <w:sz w:val="18"/>
          <w:szCs w:val="18"/>
        </w:rPr>
        <w:t xml:space="preserve">De vrije uitkering van het </w:t>
      </w:r>
      <w:proofErr w:type="spellStart"/>
      <w:r w:rsidRPr="00AB0B64">
        <w:rPr>
          <w:rFonts w:asciiTheme="minorHAnsi" w:hAnsiTheme="minorHAnsi"/>
          <w:sz w:val="18"/>
          <w:szCs w:val="18"/>
        </w:rPr>
        <w:t>BES-fonds</w:t>
      </w:r>
      <w:proofErr w:type="spellEnd"/>
      <w:r w:rsidRPr="00AB0B64">
        <w:rPr>
          <w:rFonts w:asciiTheme="minorHAnsi" w:hAnsiTheme="minorHAnsi"/>
          <w:sz w:val="18"/>
          <w:szCs w:val="18"/>
        </w:rPr>
        <w:t xml:space="preserve"> is vastgelegd in dollars. Door een lagere stand van de dollar zijn er tegenvallers. Deze worden gedekt door een overboeking vanuit de wisselkoersreserve. </w:t>
      </w:r>
    </w:p>
    <w:p w:rsidRPr="00AB0B64" w:rsidR="00CA63E9" w:rsidP="00443A33" w:rsidRDefault="00CA63E9">
      <w:pPr>
        <w:rPr>
          <w:rFonts w:asciiTheme="minorHAnsi" w:hAnsiTheme="minorHAnsi"/>
          <w:b/>
          <w:sz w:val="18"/>
          <w:szCs w:val="18"/>
        </w:rPr>
      </w:pPr>
    </w:p>
    <w:p w:rsidRPr="00AB0B64" w:rsidR="00CA63E9" w:rsidP="00443A33" w:rsidRDefault="00CA63E9">
      <w:pPr>
        <w:rPr>
          <w:rFonts w:asciiTheme="minorHAnsi" w:hAnsiTheme="minorHAnsi"/>
          <w:b/>
          <w:sz w:val="18"/>
          <w:szCs w:val="18"/>
        </w:rPr>
      </w:pPr>
      <w:r w:rsidRPr="00AB0B64">
        <w:rPr>
          <w:rFonts w:asciiTheme="minorHAnsi" w:hAnsiTheme="minorHAnsi"/>
          <w:b/>
          <w:sz w:val="18"/>
          <w:szCs w:val="18"/>
        </w:rPr>
        <w:br w:type="page"/>
      </w:r>
    </w:p>
    <w:p w:rsidRPr="00AB0B64" w:rsidR="00CA63E9" w:rsidP="00443A33" w:rsidRDefault="00CA63E9">
      <w:pPr>
        <w:rPr>
          <w:rFonts w:asciiTheme="minorHAnsi" w:hAnsiTheme="minorHAnsi"/>
          <w:b/>
          <w:bCs/>
          <w:sz w:val="18"/>
          <w:szCs w:val="18"/>
        </w:rPr>
      </w:pPr>
      <w:r w:rsidRPr="00AB0B64">
        <w:rPr>
          <w:rFonts w:asciiTheme="minorHAnsi" w:hAnsiTheme="minorHAnsi"/>
          <w:b/>
          <w:bCs/>
          <w:sz w:val="18"/>
          <w:szCs w:val="18"/>
        </w:rPr>
        <w:lastRenderedPageBreak/>
        <w:t>Deltafonds</w:t>
      </w:r>
    </w:p>
    <w:p w:rsidRPr="00AB0B64" w:rsidR="00CA63E9" w:rsidP="00443A33" w:rsidRDefault="00CA63E9">
      <w:pPr>
        <w:rPr>
          <w:rFonts w:asciiTheme="minorHAnsi" w:hAnsiTheme="minorHAnsi"/>
          <w:b/>
          <w:sz w:val="18"/>
          <w:szCs w:val="18"/>
        </w:rPr>
      </w:pPr>
    </w:p>
    <w:tbl>
      <w:tblPr>
        <w:tblW w:w="9660" w:type="dxa"/>
        <w:tblInd w:w="70" w:type="dxa"/>
        <w:tblCellMar>
          <w:left w:w="70" w:type="dxa"/>
          <w:right w:w="70" w:type="dxa"/>
        </w:tblCellMar>
        <w:tblLook w:val="04A0"/>
      </w:tblPr>
      <w:tblGrid>
        <w:gridCol w:w="4360"/>
        <w:gridCol w:w="1060"/>
        <w:gridCol w:w="1060"/>
        <w:gridCol w:w="1060"/>
        <w:gridCol w:w="1060"/>
        <w:gridCol w:w="1060"/>
      </w:tblGrid>
      <w:tr w:rsidRPr="00AB0B64" w:rsidR="00CA63E9" w:rsidTr="00CA63E9">
        <w:trPr>
          <w:trHeight w:val="240"/>
        </w:trPr>
        <w:tc>
          <w:tcPr>
            <w:tcW w:w="9660" w:type="dxa"/>
            <w:gridSpan w:val="6"/>
            <w:tcBorders>
              <w:top w:val="nil"/>
              <w:left w:val="nil"/>
              <w:bottom w:val="single" w:color="000000" w:sz="8" w:space="0"/>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J DELTAFONDS: UITGAVEN</w:t>
            </w:r>
          </w:p>
        </w:tc>
      </w:tr>
      <w:tr w:rsidRPr="00AB0B64" w:rsidR="00CA63E9" w:rsidTr="00CA63E9">
        <w:trPr>
          <w:trHeight w:val="240"/>
        </w:trPr>
        <w:tc>
          <w:tcPr>
            <w:tcW w:w="43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 </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2021</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904,7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1.098</w:t>
            </w:r>
            <w:r w:rsidRPr="00AB0B64" w:rsidR="00693676">
              <w:rPr>
                <w:rFonts w:asciiTheme="minorHAnsi" w:hAnsiTheme="minorHAnsi"/>
                <w:sz w:val="18"/>
                <w:szCs w:val="18"/>
              </w:rPr>
              <w:t>,1</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1.088</w:t>
            </w:r>
            <w:r w:rsidRPr="00AB0B64" w:rsidR="00693676">
              <w:rPr>
                <w:rFonts w:asciiTheme="minorHAnsi" w:hAnsiTheme="minorHAnsi"/>
                <w:sz w:val="18"/>
                <w:szCs w:val="18"/>
              </w:rPr>
              <w:t>,8</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1.170</w:t>
            </w:r>
            <w:r w:rsidRPr="00AB0B64" w:rsidR="00693676">
              <w:rPr>
                <w:rFonts w:asciiTheme="minorHAnsi" w:hAnsiTheme="minorHAnsi"/>
                <w:sz w:val="18"/>
                <w:szCs w:val="18"/>
              </w:rPr>
              <w:t>,3</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1.343</w:t>
            </w:r>
            <w:r w:rsidRPr="00AB0B64" w:rsidR="00693676">
              <w:rPr>
                <w:rFonts w:asciiTheme="minorHAnsi" w:hAnsiTheme="minorHAnsi"/>
                <w:sz w:val="18"/>
                <w:szCs w:val="18"/>
              </w:rPr>
              <w:t>,7</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Beleidsmatige mutaties</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Saldo 2016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120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120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Technische mutaties</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Kasschuif deltafonds</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-7,4</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-0,2</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9</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9</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-57,4</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-0,2</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59</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9</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180"/>
        </w:trPr>
        <w:tc>
          <w:tcPr>
            <w:tcW w:w="43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62,5</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-0,2</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59</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9</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Stand Voorjaarsnota 2017 (subtotaal)</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967,2</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1.097</w:t>
            </w:r>
            <w:r w:rsidRPr="00AB0B64" w:rsidR="00693676">
              <w:rPr>
                <w:rFonts w:asciiTheme="minorHAnsi" w:hAnsiTheme="minorHAnsi"/>
                <w:sz w:val="18"/>
                <w:szCs w:val="18"/>
              </w:rPr>
              <w:t>,9</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1.147</w:t>
            </w:r>
            <w:r w:rsidRPr="00AB0B64" w:rsidR="00693676">
              <w:rPr>
                <w:rFonts w:asciiTheme="minorHAnsi" w:hAnsiTheme="minorHAnsi"/>
                <w:sz w:val="18"/>
                <w:szCs w:val="18"/>
              </w:rPr>
              <w:t>,8</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1.179</w:t>
            </w:r>
            <w:r w:rsidRPr="00AB0B64" w:rsidR="00693676">
              <w:rPr>
                <w:rFonts w:asciiTheme="minorHAnsi" w:hAnsiTheme="minorHAnsi"/>
                <w:sz w:val="18"/>
                <w:szCs w:val="18"/>
              </w:rPr>
              <w:t>,3</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1.343</w:t>
            </w:r>
            <w:r w:rsidRPr="00AB0B64" w:rsidR="00693676">
              <w:rPr>
                <w:rFonts w:asciiTheme="minorHAnsi" w:hAnsiTheme="minorHAnsi"/>
                <w:sz w:val="18"/>
                <w:szCs w:val="18"/>
              </w:rPr>
              <w:t>,7</w:t>
            </w: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Totaal Internationale samenwerking</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Stand Voorjaarsnota 2017</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967,2</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1.097</w:t>
            </w:r>
            <w:r w:rsidRPr="00AB0B64" w:rsidR="00693676">
              <w:rPr>
                <w:rFonts w:asciiTheme="minorHAnsi" w:hAnsiTheme="minorHAnsi"/>
                <w:sz w:val="18"/>
                <w:szCs w:val="18"/>
              </w:rPr>
              <w:t>,9</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1.147</w:t>
            </w:r>
            <w:r w:rsidRPr="00AB0B64" w:rsidR="00693676">
              <w:rPr>
                <w:rFonts w:asciiTheme="minorHAnsi" w:hAnsiTheme="minorHAnsi"/>
                <w:sz w:val="18"/>
                <w:szCs w:val="18"/>
              </w:rPr>
              <w:t>,8</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1.179</w:t>
            </w:r>
            <w:r w:rsidRPr="00AB0B64" w:rsidR="00693676">
              <w:rPr>
                <w:rFonts w:asciiTheme="minorHAnsi" w:hAnsiTheme="minorHAnsi"/>
                <w:sz w:val="18"/>
                <w:szCs w:val="18"/>
              </w:rPr>
              <w:t>,3</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1.343</w:t>
            </w:r>
            <w:r w:rsidRPr="00AB0B64" w:rsidR="00693676">
              <w:rPr>
                <w:rFonts w:asciiTheme="minorHAnsi" w:hAnsiTheme="minorHAnsi"/>
                <w:sz w:val="18"/>
                <w:szCs w:val="18"/>
              </w:rPr>
              <w:t>,7</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r>
      <w:tr w:rsidRPr="00AB0B64" w:rsidR="00CA63E9" w:rsidTr="00CA63E9">
        <w:trPr>
          <w:trHeight w:val="240"/>
        </w:trPr>
        <w:tc>
          <w:tcPr>
            <w:tcW w:w="9660" w:type="dxa"/>
            <w:gridSpan w:val="6"/>
            <w:tcBorders>
              <w:top w:val="nil"/>
              <w:left w:val="nil"/>
              <w:bottom w:val="single" w:color="000000" w:sz="8" w:space="0"/>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J DELTAFONDS: NIET-BELASTINGONTVANGSTEN</w:t>
            </w:r>
          </w:p>
        </w:tc>
      </w:tr>
      <w:tr w:rsidRPr="00AB0B64" w:rsidR="00CA63E9" w:rsidTr="00CA63E9">
        <w:trPr>
          <w:trHeight w:val="240"/>
        </w:trPr>
        <w:tc>
          <w:tcPr>
            <w:tcW w:w="43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 </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2021</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904,7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1.098</w:t>
            </w:r>
            <w:r w:rsidRPr="00AB0B64" w:rsidR="00693676">
              <w:rPr>
                <w:rFonts w:asciiTheme="minorHAnsi" w:hAnsiTheme="minorHAnsi"/>
                <w:sz w:val="18"/>
                <w:szCs w:val="18"/>
              </w:rPr>
              <w:t>,1</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1.088</w:t>
            </w:r>
            <w:r w:rsidRPr="00AB0B64" w:rsidR="00693676">
              <w:rPr>
                <w:rFonts w:asciiTheme="minorHAnsi" w:hAnsiTheme="minorHAnsi"/>
                <w:sz w:val="18"/>
                <w:szCs w:val="18"/>
              </w:rPr>
              <w:t>,8</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1.170</w:t>
            </w:r>
            <w:r w:rsidRPr="00AB0B64" w:rsidR="00693676">
              <w:rPr>
                <w:rFonts w:asciiTheme="minorHAnsi" w:hAnsiTheme="minorHAnsi"/>
                <w:sz w:val="18"/>
                <w:szCs w:val="18"/>
              </w:rPr>
              <w:t>,3</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1.343</w:t>
            </w:r>
            <w:r w:rsidRPr="00AB0B64" w:rsidR="00693676">
              <w:rPr>
                <w:rFonts w:asciiTheme="minorHAnsi" w:hAnsiTheme="minorHAnsi"/>
                <w:sz w:val="18"/>
                <w:szCs w:val="18"/>
              </w:rPr>
              <w:t>,7</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Beleidsmatige mutaties</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-7,1</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-7,1</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Technische mutaties</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Kasschuif deltafonds</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-7,4</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-0,2</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9</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9</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180" w:firstLineChars="100"/>
              <w:rPr>
                <w:rFonts w:asciiTheme="minorHAnsi" w:hAnsiTheme="minorHAnsi"/>
                <w:sz w:val="18"/>
                <w:szCs w:val="18"/>
              </w:rPr>
            </w:pPr>
            <w:r w:rsidRPr="00AB0B64">
              <w:rPr>
                <w:rFonts w:asciiTheme="minorHAnsi" w:hAnsiTheme="minorHAnsi"/>
                <w:sz w:val="18"/>
                <w:szCs w:val="18"/>
              </w:rPr>
              <w:t xml:space="preserve">Niet tot een </w:t>
            </w:r>
            <w:proofErr w:type="spellStart"/>
            <w:r w:rsidRPr="00AB0B64">
              <w:rPr>
                <w:rFonts w:asciiTheme="minorHAnsi" w:hAnsiTheme="minorHAnsi"/>
                <w:sz w:val="18"/>
                <w:szCs w:val="18"/>
              </w:rPr>
              <w:t>ijklijn</w:t>
            </w:r>
            <w:proofErr w:type="spellEnd"/>
            <w:r w:rsidRPr="00AB0B64">
              <w:rPr>
                <w:rFonts w:asciiTheme="minorHAnsi" w:hAnsiTheme="minorHAnsi"/>
                <w:sz w:val="18"/>
                <w:szCs w:val="18"/>
              </w:rPr>
              <w:t xml:space="preserve"> behorend</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Saldo 2016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127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69,6</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-0,2</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59</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9</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180"/>
        </w:trPr>
        <w:tc>
          <w:tcPr>
            <w:tcW w:w="43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62,5</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-0,2</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59</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9</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Stand Voorjaarsnota 2017 (subtotaal)</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967,2</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1.097</w:t>
            </w:r>
            <w:r w:rsidRPr="00AB0B64" w:rsidR="00693676">
              <w:rPr>
                <w:rFonts w:asciiTheme="minorHAnsi" w:hAnsiTheme="minorHAnsi"/>
                <w:sz w:val="18"/>
                <w:szCs w:val="18"/>
              </w:rPr>
              <w:t>,9</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1.147</w:t>
            </w:r>
            <w:r w:rsidRPr="00AB0B64" w:rsidR="00693676">
              <w:rPr>
                <w:rFonts w:asciiTheme="minorHAnsi" w:hAnsiTheme="minorHAnsi"/>
                <w:sz w:val="18"/>
                <w:szCs w:val="18"/>
              </w:rPr>
              <w:t>,8</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1.179</w:t>
            </w:r>
            <w:r w:rsidRPr="00AB0B64" w:rsidR="00693676">
              <w:rPr>
                <w:rFonts w:asciiTheme="minorHAnsi" w:hAnsiTheme="minorHAnsi"/>
                <w:sz w:val="18"/>
                <w:szCs w:val="18"/>
              </w:rPr>
              <w:t>,3</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1.343</w:t>
            </w:r>
            <w:r w:rsidRPr="00AB0B64" w:rsidR="00693676">
              <w:rPr>
                <w:rFonts w:asciiTheme="minorHAnsi" w:hAnsiTheme="minorHAnsi"/>
                <w:sz w:val="18"/>
                <w:szCs w:val="18"/>
              </w:rPr>
              <w:t>,7</w:t>
            </w: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Totaal Internationale samenwerking</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Stand Voorjaarsnota 2017</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967,2</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1.097</w:t>
            </w:r>
            <w:r w:rsidRPr="00AB0B64" w:rsidR="00693676">
              <w:rPr>
                <w:rFonts w:asciiTheme="minorHAnsi" w:hAnsiTheme="minorHAnsi"/>
                <w:sz w:val="18"/>
                <w:szCs w:val="18"/>
              </w:rPr>
              <w:t>,9</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1.147</w:t>
            </w:r>
            <w:r w:rsidRPr="00AB0B64" w:rsidR="00693676">
              <w:rPr>
                <w:rFonts w:asciiTheme="minorHAnsi" w:hAnsiTheme="minorHAnsi"/>
                <w:sz w:val="18"/>
                <w:szCs w:val="18"/>
              </w:rPr>
              <w:t>,8</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1.179</w:t>
            </w:r>
            <w:r w:rsidRPr="00AB0B64" w:rsidR="00693676">
              <w:rPr>
                <w:rFonts w:asciiTheme="minorHAnsi" w:hAnsiTheme="minorHAnsi"/>
                <w:sz w:val="18"/>
                <w:szCs w:val="18"/>
              </w:rPr>
              <w:t>,3</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1.343</w:t>
            </w:r>
            <w:r w:rsidRPr="00AB0B64" w:rsidR="00693676">
              <w:rPr>
                <w:rFonts w:asciiTheme="minorHAnsi" w:hAnsiTheme="minorHAnsi"/>
                <w:sz w:val="18"/>
                <w:szCs w:val="18"/>
              </w:rPr>
              <w:t>,7</w:t>
            </w:r>
          </w:p>
        </w:tc>
      </w:tr>
    </w:tbl>
    <w:p w:rsidRPr="00AB0B64" w:rsidR="00CA63E9" w:rsidP="00443A33" w:rsidRDefault="00CA63E9">
      <w:pPr>
        <w:rPr>
          <w:rFonts w:asciiTheme="minorHAnsi" w:hAnsiTheme="minorHAnsi"/>
          <w:b/>
          <w:sz w:val="18"/>
          <w:szCs w:val="18"/>
        </w:rPr>
      </w:pPr>
    </w:p>
    <w:p w:rsidRPr="00AB0B64" w:rsidR="0046743C" w:rsidP="00443A33" w:rsidRDefault="0046743C">
      <w:pPr>
        <w:rPr>
          <w:rFonts w:asciiTheme="minorHAnsi" w:hAnsiTheme="minorHAnsi"/>
          <w:i/>
          <w:sz w:val="18"/>
          <w:szCs w:val="18"/>
        </w:rPr>
      </w:pPr>
      <w:r w:rsidRPr="00AB0B64">
        <w:rPr>
          <w:rFonts w:asciiTheme="minorHAnsi" w:hAnsiTheme="minorHAnsi"/>
          <w:i/>
          <w:sz w:val="18"/>
          <w:szCs w:val="18"/>
        </w:rPr>
        <w:t>Saldo 2016</w:t>
      </w:r>
    </w:p>
    <w:p w:rsidRPr="00AB0B64" w:rsidR="0046743C" w:rsidP="00443A33" w:rsidRDefault="0046743C">
      <w:pPr>
        <w:rPr>
          <w:rFonts w:asciiTheme="minorHAnsi" w:hAnsiTheme="minorHAnsi"/>
          <w:sz w:val="18"/>
          <w:szCs w:val="18"/>
        </w:rPr>
      </w:pPr>
      <w:r w:rsidRPr="00AB0B64">
        <w:rPr>
          <w:rFonts w:asciiTheme="minorHAnsi" w:hAnsiTheme="minorHAnsi"/>
          <w:sz w:val="18"/>
          <w:szCs w:val="18"/>
        </w:rPr>
        <w:t xml:space="preserve">Het voordelig saldo over 2016 wordt in 2017 toegevoegd aan de begroting van het Deltafonds. Het saldo 2016 bedraagt -120,0 mln. op de uitgaven en 7,1 mln. op de ontvangsten, waardoor het netto saldo (uitgaven minus ontvangsten) uitkomt op -127 mln. </w:t>
      </w:r>
    </w:p>
    <w:p w:rsidRPr="00AB0B64" w:rsidR="0046743C" w:rsidP="00443A33" w:rsidRDefault="0046743C">
      <w:pPr>
        <w:rPr>
          <w:rFonts w:asciiTheme="minorHAnsi" w:hAnsiTheme="minorHAnsi"/>
          <w:i/>
          <w:sz w:val="18"/>
          <w:szCs w:val="18"/>
        </w:rPr>
      </w:pPr>
    </w:p>
    <w:p w:rsidRPr="00AB0B64" w:rsidR="0046743C" w:rsidP="00443A33" w:rsidRDefault="0046743C">
      <w:pPr>
        <w:rPr>
          <w:rFonts w:asciiTheme="minorHAnsi" w:hAnsiTheme="minorHAnsi"/>
          <w:i/>
          <w:sz w:val="18"/>
          <w:szCs w:val="18"/>
        </w:rPr>
      </w:pPr>
      <w:r w:rsidRPr="00AB0B64">
        <w:rPr>
          <w:rFonts w:asciiTheme="minorHAnsi" w:hAnsiTheme="minorHAnsi"/>
          <w:i/>
          <w:sz w:val="18"/>
          <w:szCs w:val="18"/>
        </w:rPr>
        <w:t xml:space="preserve">Kasschuif Deltafonds </w:t>
      </w:r>
    </w:p>
    <w:p w:rsidRPr="00AB0B64" w:rsidR="0046743C" w:rsidP="00443A33" w:rsidRDefault="0046743C">
      <w:pPr>
        <w:rPr>
          <w:rFonts w:asciiTheme="minorHAnsi" w:hAnsiTheme="minorHAnsi"/>
          <w:sz w:val="18"/>
          <w:szCs w:val="18"/>
        </w:rPr>
      </w:pPr>
      <w:r w:rsidRPr="00AB0B64">
        <w:rPr>
          <w:rFonts w:asciiTheme="minorHAnsi" w:hAnsiTheme="minorHAnsi"/>
          <w:sz w:val="18"/>
          <w:szCs w:val="18"/>
        </w:rPr>
        <w:t xml:space="preserve">Er vindt een kasschuif plaats binnen het Deltafonds van 2017 naar 2019. De middelen zijn later nodig vanwege autonome vertraging in de programmering, voornamelijk bij het Tweede </w:t>
      </w:r>
      <w:proofErr w:type="spellStart"/>
      <w:r w:rsidRPr="00AB0B64">
        <w:rPr>
          <w:rFonts w:asciiTheme="minorHAnsi" w:hAnsiTheme="minorHAnsi"/>
          <w:sz w:val="18"/>
          <w:szCs w:val="18"/>
        </w:rPr>
        <w:t>Hoogwaterbeschermingsprogramma</w:t>
      </w:r>
      <w:proofErr w:type="spellEnd"/>
      <w:r w:rsidRPr="00AB0B64">
        <w:rPr>
          <w:rFonts w:asciiTheme="minorHAnsi" w:hAnsiTheme="minorHAnsi"/>
          <w:sz w:val="18"/>
          <w:szCs w:val="18"/>
        </w:rPr>
        <w:t xml:space="preserve"> (HWBP-2).</w:t>
      </w:r>
    </w:p>
    <w:p w:rsidRPr="00AB0B64" w:rsidR="0046743C" w:rsidP="00443A33" w:rsidRDefault="0046743C">
      <w:pPr>
        <w:rPr>
          <w:rFonts w:asciiTheme="minorHAnsi" w:hAnsiTheme="minorHAnsi"/>
          <w:sz w:val="18"/>
          <w:szCs w:val="18"/>
        </w:rPr>
      </w:pPr>
    </w:p>
    <w:p w:rsidRPr="00AB0B64" w:rsidR="0046743C" w:rsidP="00443A33" w:rsidRDefault="0046743C">
      <w:pPr>
        <w:rPr>
          <w:rFonts w:asciiTheme="minorHAnsi" w:hAnsiTheme="minorHAnsi"/>
          <w:i/>
          <w:sz w:val="18"/>
          <w:szCs w:val="18"/>
        </w:rPr>
      </w:pPr>
      <w:r w:rsidRPr="00AB0B64">
        <w:rPr>
          <w:rFonts w:asciiTheme="minorHAnsi" w:hAnsiTheme="minorHAnsi"/>
          <w:i/>
          <w:sz w:val="18"/>
          <w:szCs w:val="18"/>
        </w:rPr>
        <w:t>Diversen - technische mutaties</w:t>
      </w:r>
    </w:p>
    <w:p w:rsidRPr="00AB0B64" w:rsidR="0046743C" w:rsidP="00443A33" w:rsidRDefault="0046743C">
      <w:pPr>
        <w:rPr>
          <w:rFonts w:asciiTheme="minorHAnsi" w:hAnsiTheme="minorHAnsi"/>
          <w:sz w:val="18"/>
          <w:szCs w:val="18"/>
        </w:rPr>
      </w:pPr>
      <w:r w:rsidRPr="00AB0B64">
        <w:rPr>
          <w:rFonts w:asciiTheme="minorHAnsi" w:hAnsiTheme="minorHAnsi"/>
          <w:sz w:val="18"/>
          <w:szCs w:val="18"/>
        </w:rPr>
        <w:t xml:space="preserve">Deze post bestaat hoofdzakelijk uit ontvangsten van provincies voor het project </w:t>
      </w:r>
      <w:proofErr w:type="spellStart"/>
      <w:r w:rsidRPr="00AB0B64">
        <w:rPr>
          <w:rFonts w:asciiTheme="minorHAnsi" w:hAnsiTheme="minorHAnsi"/>
          <w:sz w:val="18"/>
          <w:szCs w:val="18"/>
        </w:rPr>
        <w:t>IJsseldelta</w:t>
      </w:r>
      <w:proofErr w:type="spellEnd"/>
      <w:r w:rsidRPr="00AB0B64">
        <w:rPr>
          <w:rFonts w:asciiTheme="minorHAnsi" w:hAnsiTheme="minorHAnsi"/>
          <w:sz w:val="18"/>
          <w:szCs w:val="18"/>
        </w:rPr>
        <w:t xml:space="preserve"> (in totaal 22 mln. over de jaren 2017, 2019 en 2020). In 2017 wordt daarnaast 9 mln. overgeboekt naar de beleidsbegroting van </w:t>
      </w:r>
      <w:proofErr w:type="spellStart"/>
      <w:r w:rsidRPr="00AB0B64">
        <w:rPr>
          <w:rFonts w:asciiTheme="minorHAnsi" w:hAnsiTheme="minorHAnsi"/>
          <w:sz w:val="18"/>
          <w:szCs w:val="18"/>
        </w:rPr>
        <w:t>IenM</w:t>
      </w:r>
      <w:proofErr w:type="spellEnd"/>
      <w:r w:rsidRPr="00AB0B64">
        <w:rPr>
          <w:rFonts w:asciiTheme="minorHAnsi" w:hAnsiTheme="minorHAnsi"/>
          <w:sz w:val="18"/>
          <w:szCs w:val="18"/>
        </w:rPr>
        <w:t xml:space="preserve"> vanwege de investering in de Basisregistratie Ondergrond (BRO). De BRO is een wettelijke basisadministratie van </w:t>
      </w:r>
      <w:r w:rsidRPr="00AB0B64">
        <w:rPr>
          <w:rFonts w:cs="Arial" w:asciiTheme="minorHAnsi" w:hAnsiTheme="minorHAnsi"/>
          <w:sz w:val="18"/>
          <w:szCs w:val="18"/>
        </w:rPr>
        <w:t xml:space="preserve">gegevens over de Nederlandse ondergrond. </w:t>
      </w:r>
      <w:r w:rsidRPr="00AB0B64">
        <w:rPr>
          <w:rFonts w:asciiTheme="minorHAnsi" w:hAnsiTheme="minorHAnsi"/>
          <w:sz w:val="18"/>
          <w:szCs w:val="18"/>
        </w:rPr>
        <w:t xml:space="preserve">De BRO wordt fasegewijs ingevoerd en is naar verwachting in 2021 volledig gereed voor gebruik. De uitgaven voor de BRO worden verantwoord op de begroting van </w:t>
      </w:r>
      <w:proofErr w:type="spellStart"/>
      <w:r w:rsidRPr="00AB0B64">
        <w:rPr>
          <w:rFonts w:asciiTheme="minorHAnsi" w:hAnsiTheme="minorHAnsi"/>
          <w:sz w:val="18"/>
          <w:szCs w:val="18"/>
        </w:rPr>
        <w:t>IenM</w:t>
      </w:r>
      <w:proofErr w:type="spellEnd"/>
      <w:r w:rsidRPr="00AB0B64">
        <w:rPr>
          <w:rFonts w:asciiTheme="minorHAnsi" w:hAnsiTheme="minorHAnsi"/>
          <w:sz w:val="18"/>
          <w:szCs w:val="18"/>
        </w:rPr>
        <w:t>.</w:t>
      </w:r>
    </w:p>
    <w:p w:rsidRPr="00AB0B64" w:rsidR="00CA63E9" w:rsidP="00443A33" w:rsidRDefault="00CA63E9">
      <w:pPr>
        <w:rPr>
          <w:rFonts w:asciiTheme="minorHAnsi" w:hAnsiTheme="minorHAnsi"/>
          <w:b/>
          <w:sz w:val="18"/>
          <w:szCs w:val="18"/>
        </w:rPr>
      </w:pPr>
    </w:p>
    <w:p w:rsidRPr="00AB0B64" w:rsidR="00CA63E9" w:rsidP="00443A33" w:rsidRDefault="00CA63E9">
      <w:pPr>
        <w:rPr>
          <w:rFonts w:asciiTheme="minorHAnsi" w:hAnsiTheme="minorHAnsi"/>
          <w:b/>
          <w:sz w:val="18"/>
          <w:szCs w:val="18"/>
        </w:rPr>
      </w:pPr>
      <w:r w:rsidRPr="00AB0B64">
        <w:rPr>
          <w:rFonts w:asciiTheme="minorHAnsi" w:hAnsiTheme="minorHAnsi"/>
          <w:b/>
          <w:sz w:val="18"/>
          <w:szCs w:val="18"/>
        </w:rPr>
        <w:br w:type="page"/>
      </w:r>
    </w:p>
    <w:p w:rsidRPr="00AB0B64" w:rsidR="00CA63E9" w:rsidP="00443A33" w:rsidRDefault="00CA63E9">
      <w:pPr>
        <w:rPr>
          <w:rFonts w:asciiTheme="minorHAnsi" w:hAnsiTheme="minorHAnsi"/>
          <w:b/>
          <w:bCs/>
          <w:sz w:val="18"/>
          <w:szCs w:val="18"/>
        </w:rPr>
      </w:pPr>
      <w:r w:rsidRPr="00AB0B64">
        <w:rPr>
          <w:rFonts w:asciiTheme="minorHAnsi" w:hAnsiTheme="minorHAnsi"/>
          <w:b/>
          <w:bCs/>
          <w:sz w:val="18"/>
          <w:szCs w:val="18"/>
        </w:rPr>
        <w:lastRenderedPageBreak/>
        <w:t>Prijsbijstelling</w:t>
      </w:r>
    </w:p>
    <w:p w:rsidRPr="00AB0B64" w:rsidR="00CA63E9" w:rsidP="00443A33" w:rsidRDefault="00CA63E9">
      <w:pPr>
        <w:rPr>
          <w:rFonts w:asciiTheme="minorHAnsi" w:hAnsiTheme="minorHAnsi"/>
          <w:b/>
          <w:sz w:val="18"/>
          <w:szCs w:val="18"/>
        </w:rPr>
      </w:pPr>
    </w:p>
    <w:tbl>
      <w:tblPr>
        <w:tblW w:w="9660" w:type="dxa"/>
        <w:tblInd w:w="70" w:type="dxa"/>
        <w:tblCellMar>
          <w:left w:w="70" w:type="dxa"/>
          <w:right w:w="70" w:type="dxa"/>
        </w:tblCellMar>
        <w:tblLook w:val="04A0"/>
      </w:tblPr>
      <w:tblGrid>
        <w:gridCol w:w="4360"/>
        <w:gridCol w:w="1060"/>
        <w:gridCol w:w="1060"/>
        <w:gridCol w:w="1060"/>
        <w:gridCol w:w="1060"/>
        <w:gridCol w:w="1060"/>
      </w:tblGrid>
      <w:tr w:rsidRPr="00AB0B64" w:rsidR="00CA63E9" w:rsidTr="00CA63E9">
        <w:trPr>
          <w:trHeight w:val="240"/>
        </w:trPr>
        <w:tc>
          <w:tcPr>
            <w:tcW w:w="9660" w:type="dxa"/>
            <w:gridSpan w:val="6"/>
            <w:tcBorders>
              <w:top w:val="nil"/>
              <w:left w:val="nil"/>
              <w:bottom w:val="single" w:color="000000" w:sz="8" w:space="0"/>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PRIJSBIJSTELLING: UITGAVEN</w:t>
            </w:r>
          </w:p>
        </w:tc>
      </w:tr>
      <w:tr w:rsidRPr="00AB0B64" w:rsidR="00CA63E9" w:rsidTr="00CA63E9">
        <w:trPr>
          <w:trHeight w:val="240"/>
        </w:trPr>
        <w:tc>
          <w:tcPr>
            <w:tcW w:w="43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 </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2021</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190,7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644,5</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1.151</w:t>
            </w:r>
            <w:r w:rsidRPr="00AB0B64" w:rsidR="00693676">
              <w:rPr>
                <w:rFonts w:asciiTheme="minorHAnsi" w:hAnsiTheme="minorHAnsi"/>
                <w:sz w:val="18"/>
                <w:szCs w:val="18"/>
              </w:rPr>
              <w:t>,3</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1.710</w:t>
            </w:r>
            <w:r w:rsidRPr="00AB0B64" w:rsidR="00693676">
              <w:rPr>
                <w:rFonts w:asciiTheme="minorHAnsi" w:hAnsiTheme="minorHAnsi"/>
                <w:sz w:val="18"/>
                <w:szCs w:val="18"/>
              </w:rPr>
              <w:t>,7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2.359</w:t>
            </w:r>
            <w:r w:rsidRPr="00AB0B64" w:rsidR="00693676">
              <w:rPr>
                <w:rFonts w:asciiTheme="minorHAnsi" w:hAnsiTheme="minorHAnsi"/>
                <w:sz w:val="18"/>
                <w:szCs w:val="18"/>
              </w:rPr>
              <w:t>,9</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Mee- en tegenvallers</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Nominale ontwikkeling</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145,4</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311,7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417,8</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501,7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546,5</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180" w:firstLineChars="100"/>
              <w:rPr>
                <w:rFonts w:asciiTheme="minorHAnsi" w:hAnsiTheme="minorHAnsi"/>
                <w:sz w:val="18"/>
                <w:szCs w:val="18"/>
              </w:rPr>
            </w:pPr>
            <w:r w:rsidRPr="00AB0B64">
              <w:rPr>
                <w:rFonts w:asciiTheme="minorHAnsi" w:hAnsiTheme="minorHAnsi"/>
                <w:sz w:val="18"/>
                <w:szCs w:val="18"/>
              </w:rPr>
              <w:t>Sociale zekerheid</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3,8</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5,9</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5,5</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6,3</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6,9</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180" w:firstLineChars="100"/>
              <w:rPr>
                <w:rFonts w:asciiTheme="minorHAnsi" w:hAnsiTheme="minorHAnsi"/>
                <w:sz w:val="18"/>
                <w:szCs w:val="18"/>
              </w:rPr>
            </w:pPr>
            <w:r w:rsidRPr="00AB0B64">
              <w:rPr>
                <w:rFonts w:asciiTheme="minorHAnsi" w:hAnsiTheme="minorHAnsi"/>
                <w:sz w:val="18"/>
                <w:szCs w:val="18"/>
              </w:rPr>
              <w:t>Zorg</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1,2</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-0,6</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149,9</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318,6</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424,5</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508,7</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552,8</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Technische mutaties</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proofErr w:type="gramStart"/>
            <w:r w:rsidRPr="00AB0B64">
              <w:rPr>
                <w:rFonts w:asciiTheme="minorHAnsi" w:hAnsiTheme="minorHAnsi"/>
                <w:sz w:val="18"/>
                <w:szCs w:val="18"/>
              </w:rPr>
              <w:t>Uitkeren</w:t>
            </w:r>
            <w:proofErr w:type="gramEnd"/>
            <w:r w:rsidRPr="00AB0B64">
              <w:rPr>
                <w:rFonts w:asciiTheme="minorHAnsi" w:hAnsiTheme="minorHAnsi"/>
                <w:sz w:val="18"/>
                <w:szCs w:val="18"/>
              </w:rPr>
              <w:t xml:space="preserve"> prijsbijstelling 2017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-325,9</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-336,1</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-334,8</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-330,4</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-331,2</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180" w:firstLineChars="100"/>
              <w:rPr>
                <w:rFonts w:asciiTheme="minorHAnsi" w:hAnsiTheme="minorHAnsi"/>
                <w:sz w:val="18"/>
                <w:szCs w:val="18"/>
              </w:rPr>
            </w:pPr>
            <w:r w:rsidRPr="00AB0B64">
              <w:rPr>
                <w:rFonts w:asciiTheme="minorHAnsi" w:hAnsiTheme="minorHAnsi"/>
                <w:sz w:val="18"/>
                <w:szCs w:val="18"/>
              </w:rPr>
              <w:t>Sociale zekerheid</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-4,8</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-4,8</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-4,8</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180" w:firstLineChars="100"/>
              <w:rPr>
                <w:rFonts w:asciiTheme="minorHAnsi" w:hAnsiTheme="minorHAnsi"/>
                <w:sz w:val="18"/>
                <w:szCs w:val="18"/>
              </w:rPr>
            </w:pPr>
            <w:r w:rsidRPr="00AB0B64">
              <w:rPr>
                <w:rFonts w:asciiTheme="minorHAnsi" w:hAnsiTheme="minorHAnsi"/>
                <w:sz w:val="18"/>
                <w:szCs w:val="18"/>
              </w:rPr>
              <w:t>Zorg</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-1,5</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-1,4</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-1,4</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-1,3</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-1,3</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180" w:firstLineChars="100"/>
              <w:rPr>
                <w:rFonts w:asciiTheme="minorHAnsi" w:hAnsiTheme="minorHAnsi"/>
                <w:sz w:val="18"/>
                <w:szCs w:val="18"/>
              </w:rPr>
            </w:pPr>
            <w:r w:rsidRPr="00AB0B64">
              <w:rPr>
                <w:rFonts w:asciiTheme="minorHAnsi" w:hAnsiTheme="minorHAnsi"/>
                <w:sz w:val="18"/>
                <w:szCs w:val="18"/>
              </w:rPr>
              <w:t xml:space="preserve">Niet tot een </w:t>
            </w:r>
            <w:proofErr w:type="spellStart"/>
            <w:r w:rsidRPr="00AB0B64">
              <w:rPr>
                <w:rFonts w:asciiTheme="minorHAnsi" w:hAnsiTheme="minorHAnsi"/>
                <w:sz w:val="18"/>
                <w:szCs w:val="18"/>
              </w:rPr>
              <w:t>ijklijn</w:t>
            </w:r>
            <w:proofErr w:type="spellEnd"/>
            <w:r w:rsidRPr="00AB0B64">
              <w:rPr>
                <w:rFonts w:asciiTheme="minorHAnsi" w:hAnsiTheme="minorHAnsi"/>
                <w:sz w:val="18"/>
                <w:szCs w:val="18"/>
              </w:rPr>
              <w:t xml:space="preserve"> behorend</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Nominale ontwikkeling</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8,5</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50,9</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79,2</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104,3</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129,4</w:t>
            </w: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-15,7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-16,1</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-16,4</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-16,7</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-340,6</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-308,2</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-277,9</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-248,6</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-224,6</w:t>
            </w:r>
          </w:p>
        </w:tc>
      </w:tr>
      <w:tr w:rsidRPr="00AB0B64" w:rsidR="00CA63E9" w:rsidTr="00CA63E9">
        <w:trPr>
          <w:trHeight w:val="180"/>
        </w:trPr>
        <w:tc>
          <w:tcPr>
            <w:tcW w:w="43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-190,7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10,5</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146,6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260,1</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328</w:t>
            </w: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Stand Voorjaarsnota 2017 (subtotaal)</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654,9</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1.297</w:t>
            </w:r>
            <w:r w:rsidRPr="00AB0B64" w:rsidR="00693676">
              <w:rPr>
                <w:rFonts w:asciiTheme="minorHAnsi" w:hAnsiTheme="minorHAnsi"/>
                <w:sz w:val="18"/>
                <w:szCs w:val="18"/>
              </w:rPr>
              <w:t>,9</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1.970</w:t>
            </w:r>
            <w:r w:rsidRPr="00AB0B64" w:rsidR="00693676">
              <w:rPr>
                <w:rFonts w:asciiTheme="minorHAnsi" w:hAnsiTheme="minorHAnsi"/>
                <w:sz w:val="18"/>
                <w:szCs w:val="18"/>
              </w:rPr>
              <w:t>,8</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2.688</w:t>
            </w:r>
            <w:r w:rsidRPr="00AB0B64" w:rsidR="00693676">
              <w:rPr>
                <w:rFonts w:asciiTheme="minorHAnsi" w:hAnsiTheme="minorHAnsi"/>
                <w:sz w:val="18"/>
                <w:szCs w:val="18"/>
              </w:rPr>
              <w:t>,0</w:t>
            </w: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Totaal Internationale samenwerking</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Stand Voorjaarsnota 2017</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654,9</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1.297</w:t>
            </w:r>
            <w:r w:rsidRPr="00AB0B64" w:rsidR="00693676">
              <w:rPr>
                <w:rFonts w:asciiTheme="minorHAnsi" w:hAnsiTheme="minorHAnsi"/>
                <w:sz w:val="18"/>
                <w:szCs w:val="18"/>
              </w:rPr>
              <w:t>,9</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1.970</w:t>
            </w:r>
            <w:r w:rsidRPr="00AB0B64" w:rsidR="00693676">
              <w:rPr>
                <w:rFonts w:asciiTheme="minorHAnsi" w:hAnsiTheme="minorHAnsi"/>
                <w:sz w:val="18"/>
                <w:szCs w:val="18"/>
              </w:rPr>
              <w:t>,8</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2.688</w:t>
            </w:r>
            <w:r w:rsidRPr="00AB0B64" w:rsidR="00693676">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r>
      <w:tr w:rsidRPr="00AB0B64" w:rsidR="00CA63E9" w:rsidTr="00CA63E9">
        <w:trPr>
          <w:trHeight w:val="240"/>
        </w:trPr>
        <w:tc>
          <w:tcPr>
            <w:tcW w:w="9660" w:type="dxa"/>
            <w:gridSpan w:val="6"/>
            <w:tcBorders>
              <w:top w:val="nil"/>
              <w:left w:val="nil"/>
              <w:bottom w:val="single" w:color="000000" w:sz="8" w:space="0"/>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PRIJSBIJSTELLING: NIET-BELASTINGONTVANGSTEN</w:t>
            </w:r>
          </w:p>
        </w:tc>
      </w:tr>
      <w:tr w:rsidRPr="00AB0B64" w:rsidR="00CA63E9" w:rsidTr="00CA63E9">
        <w:trPr>
          <w:trHeight w:val="240"/>
        </w:trPr>
        <w:tc>
          <w:tcPr>
            <w:tcW w:w="43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 </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2021</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180"/>
        </w:trPr>
        <w:tc>
          <w:tcPr>
            <w:tcW w:w="43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Stand Voorjaarsnota 2017 (subtotaal)</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Totaal Internationale samenwerking</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Stand Voorjaarsnota 2017</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bl>
    <w:p w:rsidRPr="00AB0B64" w:rsidR="00CA63E9" w:rsidP="00443A33" w:rsidRDefault="00CA63E9">
      <w:pPr>
        <w:rPr>
          <w:rFonts w:asciiTheme="minorHAnsi" w:hAnsiTheme="minorHAnsi"/>
          <w:b/>
          <w:sz w:val="18"/>
          <w:szCs w:val="18"/>
        </w:rPr>
      </w:pPr>
    </w:p>
    <w:p w:rsidRPr="00AB0B64" w:rsidR="005D5649" w:rsidP="00443A33" w:rsidRDefault="005D5649">
      <w:pPr>
        <w:rPr>
          <w:rFonts w:asciiTheme="minorHAnsi" w:hAnsiTheme="minorHAnsi"/>
          <w:i/>
          <w:sz w:val="18"/>
          <w:szCs w:val="18"/>
        </w:rPr>
      </w:pPr>
      <w:r w:rsidRPr="00AB0B64">
        <w:rPr>
          <w:rFonts w:asciiTheme="minorHAnsi" w:hAnsiTheme="minorHAnsi"/>
          <w:i/>
          <w:sz w:val="18"/>
          <w:szCs w:val="18"/>
        </w:rPr>
        <w:t>Nominale ontwikkeling</w:t>
      </w:r>
    </w:p>
    <w:p w:rsidRPr="00AB0B64" w:rsidR="005D5649" w:rsidP="00443A33" w:rsidRDefault="005D5649">
      <w:pPr>
        <w:rPr>
          <w:rFonts w:asciiTheme="minorHAnsi" w:hAnsiTheme="minorHAnsi"/>
          <w:sz w:val="18"/>
          <w:szCs w:val="18"/>
        </w:rPr>
      </w:pPr>
      <w:r w:rsidRPr="00AB0B64">
        <w:rPr>
          <w:rFonts w:asciiTheme="minorHAnsi" w:hAnsiTheme="minorHAnsi"/>
          <w:sz w:val="18"/>
          <w:szCs w:val="18"/>
        </w:rPr>
        <w:t xml:space="preserve">De prijsbijstelling is omhoog bijgesteld als gevolg van een hogere prijsontwikkeling in de </w:t>
      </w:r>
      <w:proofErr w:type="spellStart"/>
      <w:r w:rsidRPr="00AB0B64">
        <w:rPr>
          <w:rFonts w:asciiTheme="minorHAnsi" w:hAnsiTheme="minorHAnsi"/>
          <w:sz w:val="18"/>
          <w:szCs w:val="18"/>
        </w:rPr>
        <w:t>CEP-raming</w:t>
      </w:r>
      <w:proofErr w:type="spellEnd"/>
      <w:r w:rsidRPr="00AB0B64">
        <w:rPr>
          <w:rFonts w:asciiTheme="minorHAnsi" w:hAnsiTheme="minorHAnsi"/>
          <w:sz w:val="18"/>
          <w:szCs w:val="18"/>
        </w:rPr>
        <w:t xml:space="preserve"> van het CPB. Vanwege de kleine omvang van de prijsbijstelling valt deze op de kaders Sociale Zekerheid en Zorg onder de post “diversen”.</w:t>
      </w:r>
    </w:p>
    <w:p w:rsidRPr="00AB0B64" w:rsidR="005D5649" w:rsidP="00443A33" w:rsidRDefault="005D5649">
      <w:pPr>
        <w:rPr>
          <w:rFonts w:asciiTheme="minorHAnsi" w:hAnsiTheme="minorHAnsi"/>
          <w:sz w:val="18"/>
          <w:szCs w:val="18"/>
        </w:rPr>
      </w:pPr>
    </w:p>
    <w:p w:rsidRPr="00AB0B64" w:rsidR="005D5649" w:rsidP="00443A33" w:rsidRDefault="005D5649">
      <w:pPr>
        <w:rPr>
          <w:rFonts w:asciiTheme="minorHAnsi" w:hAnsiTheme="minorHAnsi"/>
          <w:i/>
          <w:sz w:val="18"/>
          <w:szCs w:val="18"/>
        </w:rPr>
      </w:pPr>
      <w:proofErr w:type="gramStart"/>
      <w:r w:rsidRPr="00AB0B64">
        <w:rPr>
          <w:rFonts w:asciiTheme="minorHAnsi" w:hAnsiTheme="minorHAnsi"/>
          <w:i/>
          <w:sz w:val="18"/>
          <w:szCs w:val="18"/>
        </w:rPr>
        <w:t>Uitkeren</w:t>
      </w:r>
      <w:proofErr w:type="gramEnd"/>
      <w:r w:rsidRPr="00AB0B64">
        <w:rPr>
          <w:rFonts w:asciiTheme="minorHAnsi" w:hAnsiTheme="minorHAnsi"/>
          <w:i/>
          <w:sz w:val="18"/>
          <w:szCs w:val="18"/>
        </w:rPr>
        <w:t xml:space="preserve"> tranche 2017</w:t>
      </w:r>
    </w:p>
    <w:p w:rsidRPr="00AB0B64" w:rsidR="005D5649" w:rsidP="00443A33" w:rsidRDefault="005D5649">
      <w:pPr>
        <w:rPr>
          <w:rFonts w:asciiTheme="minorHAnsi" w:hAnsiTheme="minorHAnsi"/>
          <w:sz w:val="18"/>
          <w:szCs w:val="18"/>
        </w:rPr>
      </w:pPr>
      <w:r w:rsidRPr="00AB0B64">
        <w:rPr>
          <w:rFonts w:asciiTheme="minorHAnsi" w:hAnsiTheme="minorHAnsi"/>
          <w:sz w:val="18"/>
          <w:szCs w:val="18"/>
        </w:rPr>
        <w:t xml:space="preserve">De prijsbijstelling tranche 2017 is uitgekeerd aan de departementen. Vanwege de kleine omvang van de uitkering valt deze op de kaders Zorg en Sociale Zekerheid onder de post “diversen” (technische mutaties), evenals de uitkering voor de </w:t>
      </w:r>
      <w:proofErr w:type="spellStart"/>
      <w:r w:rsidRPr="00AB0B64">
        <w:rPr>
          <w:rFonts w:asciiTheme="minorHAnsi" w:hAnsiTheme="minorHAnsi"/>
          <w:sz w:val="18"/>
          <w:szCs w:val="18"/>
        </w:rPr>
        <w:t>niet-kaderrelevante</w:t>
      </w:r>
      <w:proofErr w:type="spellEnd"/>
      <w:r w:rsidRPr="00AB0B64">
        <w:rPr>
          <w:rFonts w:asciiTheme="minorHAnsi" w:hAnsiTheme="minorHAnsi"/>
          <w:sz w:val="18"/>
          <w:szCs w:val="18"/>
        </w:rPr>
        <w:t xml:space="preserve"> uitgaven.</w:t>
      </w:r>
    </w:p>
    <w:p w:rsidRPr="00AB0B64" w:rsidR="00CA63E9" w:rsidP="00443A33" w:rsidRDefault="00CA63E9">
      <w:pPr>
        <w:rPr>
          <w:rFonts w:asciiTheme="minorHAnsi" w:hAnsiTheme="minorHAnsi"/>
          <w:b/>
          <w:sz w:val="18"/>
          <w:szCs w:val="18"/>
        </w:rPr>
      </w:pPr>
    </w:p>
    <w:p w:rsidRPr="00AB0B64" w:rsidR="00CA63E9" w:rsidP="00443A33" w:rsidRDefault="00CA63E9">
      <w:pPr>
        <w:rPr>
          <w:rFonts w:asciiTheme="minorHAnsi" w:hAnsiTheme="minorHAnsi"/>
          <w:b/>
          <w:sz w:val="18"/>
          <w:szCs w:val="18"/>
        </w:rPr>
      </w:pPr>
    </w:p>
    <w:p w:rsidRPr="00AB0B64" w:rsidR="00CA63E9" w:rsidP="00443A33" w:rsidRDefault="00CA63E9">
      <w:pPr>
        <w:rPr>
          <w:rFonts w:asciiTheme="minorHAnsi" w:hAnsiTheme="minorHAnsi"/>
          <w:b/>
          <w:sz w:val="18"/>
          <w:szCs w:val="18"/>
        </w:rPr>
      </w:pPr>
      <w:r w:rsidRPr="00AB0B64">
        <w:rPr>
          <w:rFonts w:asciiTheme="minorHAnsi" w:hAnsiTheme="minorHAnsi"/>
          <w:b/>
          <w:sz w:val="18"/>
          <w:szCs w:val="18"/>
        </w:rPr>
        <w:br w:type="page"/>
      </w:r>
    </w:p>
    <w:p w:rsidRPr="00AB0B64" w:rsidR="00CA63E9" w:rsidP="00443A33" w:rsidRDefault="00CA63E9">
      <w:pPr>
        <w:rPr>
          <w:rFonts w:asciiTheme="minorHAnsi" w:hAnsiTheme="minorHAnsi"/>
          <w:b/>
          <w:bCs/>
          <w:sz w:val="18"/>
          <w:szCs w:val="18"/>
        </w:rPr>
      </w:pPr>
      <w:r w:rsidRPr="00AB0B64">
        <w:rPr>
          <w:rFonts w:asciiTheme="minorHAnsi" w:hAnsiTheme="minorHAnsi"/>
          <w:b/>
          <w:bCs/>
          <w:sz w:val="18"/>
          <w:szCs w:val="18"/>
        </w:rPr>
        <w:lastRenderedPageBreak/>
        <w:t>Arbeidsvoorwaarden</w:t>
      </w:r>
    </w:p>
    <w:p w:rsidRPr="00AB0B64" w:rsidR="00CA63E9" w:rsidP="00443A33" w:rsidRDefault="00CA63E9">
      <w:pPr>
        <w:rPr>
          <w:rFonts w:asciiTheme="minorHAnsi" w:hAnsiTheme="minorHAnsi"/>
          <w:b/>
          <w:sz w:val="18"/>
          <w:szCs w:val="18"/>
        </w:rPr>
      </w:pPr>
    </w:p>
    <w:tbl>
      <w:tblPr>
        <w:tblW w:w="9660" w:type="dxa"/>
        <w:tblInd w:w="70" w:type="dxa"/>
        <w:tblCellMar>
          <w:left w:w="70" w:type="dxa"/>
          <w:right w:w="70" w:type="dxa"/>
        </w:tblCellMar>
        <w:tblLook w:val="04A0"/>
      </w:tblPr>
      <w:tblGrid>
        <w:gridCol w:w="4360"/>
        <w:gridCol w:w="1060"/>
        <w:gridCol w:w="1060"/>
        <w:gridCol w:w="1060"/>
        <w:gridCol w:w="1060"/>
        <w:gridCol w:w="1060"/>
      </w:tblGrid>
      <w:tr w:rsidRPr="00AB0B64" w:rsidR="00CA63E9" w:rsidTr="00CA63E9">
        <w:trPr>
          <w:trHeight w:val="240"/>
        </w:trPr>
        <w:tc>
          <w:tcPr>
            <w:tcW w:w="9660" w:type="dxa"/>
            <w:gridSpan w:val="6"/>
            <w:tcBorders>
              <w:top w:val="nil"/>
              <w:left w:val="nil"/>
              <w:bottom w:val="single" w:color="000000" w:sz="8" w:space="0"/>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ARBEIDSVOORWAARDEN: UITGAVEN</w:t>
            </w:r>
          </w:p>
        </w:tc>
      </w:tr>
      <w:tr w:rsidRPr="00AB0B64" w:rsidR="00CA63E9" w:rsidTr="00CA63E9">
        <w:trPr>
          <w:trHeight w:val="240"/>
        </w:trPr>
        <w:tc>
          <w:tcPr>
            <w:tcW w:w="43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 </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2021</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925</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1.984</w:t>
            </w:r>
            <w:r w:rsidRPr="00AB0B64" w:rsidR="00693676">
              <w:rPr>
                <w:rFonts w:asciiTheme="minorHAnsi" w:hAnsiTheme="minorHAnsi"/>
                <w:sz w:val="18"/>
                <w:szCs w:val="18"/>
              </w:rPr>
              <w:t>,3</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2.954</w:t>
            </w:r>
            <w:r w:rsidRPr="00AB0B64" w:rsidR="00693676">
              <w:rPr>
                <w:rFonts w:asciiTheme="minorHAnsi" w:hAnsiTheme="minorHAnsi"/>
                <w:sz w:val="18"/>
                <w:szCs w:val="18"/>
              </w:rPr>
              <w:t>,7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4.096</w:t>
            </w:r>
            <w:r w:rsidRPr="00AB0B64" w:rsidR="00693676">
              <w:rPr>
                <w:rFonts w:asciiTheme="minorHAnsi" w:hAnsiTheme="minorHAnsi"/>
                <w:sz w:val="18"/>
                <w:szCs w:val="18"/>
              </w:rPr>
              <w:t>,6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5.288</w:t>
            </w:r>
            <w:r w:rsidRPr="00AB0B64" w:rsidR="00693676">
              <w:rPr>
                <w:rFonts w:asciiTheme="minorHAnsi" w:hAnsiTheme="minorHAnsi"/>
                <w:sz w:val="18"/>
                <w:szCs w:val="18"/>
              </w:rPr>
              <w:t>,8</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Mee- en tegenvallers</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Nominale ontwikkeling</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6,4</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209,4</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632,3</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864,2</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1.049</w:t>
            </w:r>
            <w:r w:rsidRPr="00AB0B64" w:rsidR="00693676">
              <w:rPr>
                <w:rFonts w:asciiTheme="minorHAnsi" w:hAnsiTheme="minorHAnsi"/>
                <w:sz w:val="18"/>
                <w:szCs w:val="18"/>
              </w:rPr>
              <w:t>,1</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180" w:firstLineChars="100"/>
              <w:rPr>
                <w:rFonts w:asciiTheme="minorHAnsi" w:hAnsiTheme="minorHAnsi"/>
                <w:sz w:val="18"/>
                <w:szCs w:val="18"/>
              </w:rPr>
            </w:pPr>
            <w:r w:rsidRPr="00AB0B64">
              <w:rPr>
                <w:rFonts w:asciiTheme="minorHAnsi" w:hAnsiTheme="minorHAnsi"/>
                <w:sz w:val="18"/>
                <w:szCs w:val="18"/>
              </w:rPr>
              <w:t>Sociale zekerheid</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Nominale ontwikkeling</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10,3</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12,5</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45,4</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50,2</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60,9</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180" w:firstLineChars="100"/>
              <w:rPr>
                <w:rFonts w:asciiTheme="minorHAnsi" w:hAnsiTheme="minorHAnsi"/>
                <w:sz w:val="18"/>
                <w:szCs w:val="18"/>
              </w:rPr>
            </w:pPr>
            <w:r w:rsidRPr="00AB0B64">
              <w:rPr>
                <w:rFonts w:asciiTheme="minorHAnsi" w:hAnsiTheme="minorHAnsi"/>
                <w:sz w:val="18"/>
                <w:szCs w:val="18"/>
              </w:rPr>
              <w:t>Zorg</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1,5</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5,8</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0,4</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18,2</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223,6</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683,5</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918,1</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1.110</w:t>
            </w:r>
            <w:r w:rsidRPr="00AB0B64" w:rsidR="00693676">
              <w:rPr>
                <w:rFonts w:asciiTheme="minorHAnsi" w:hAnsiTheme="minorHAnsi"/>
                <w:sz w:val="18"/>
                <w:szCs w:val="18"/>
              </w:rPr>
              <w:t>,4</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Technische mutaties</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Loonbijstelling tranche 2017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-876,1</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-862,3</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-854,6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-850,5</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-849,6</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180" w:firstLineChars="100"/>
              <w:rPr>
                <w:rFonts w:asciiTheme="minorHAnsi" w:hAnsiTheme="minorHAnsi"/>
                <w:sz w:val="18"/>
                <w:szCs w:val="18"/>
              </w:rPr>
            </w:pPr>
            <w:r w:rsidRPr="00AB0B64">
              <w:rPr>
                <w:rFonts w:asciiTheme="minorHAnsi" w:hAnsiTheme="minorHAnsi"/>
                <w:sz w:val="18"/>
                <w:szCs w:val="18"/>
              </w:rPr>
              <w:t>Sociale zekerheid</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Loonbijstelling tranche 2017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-59</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-55,4</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-52,9</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-50,6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-51</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180" w:firstLineChars="100"/>
              <w:rPr>
                <w:rFonts w:asciiTheme="minorHAnsi" w:hAnsiTheme="minorHAnsi"/>
                <w:sz w:val="18"/>
                <w:szCs w:val="18"/>
              </w:rPr>
            </w:pPr>
            <w:r w:rsidRPr="00AB0B64">
              <w:rPr>
                <w:rFonts w:asciiTheme="minorHAnsi" w:hAnsiTheme="minorHAnsi"/>
                <w:sz w:val="18"/>
                <w:szCs w:val="18"/>
              </w:rPr>
              <w:t>Zorg</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-6,9</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-6,4</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-6,5</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-5,9</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180" w:firstLineChars="100"/>
              <w:rPr>
                <w:rFonts w:asciiTheme="minorHAnsi" w:hAnsiTheme="minorHAnsi"/>
                <w:sz w:val="18"/>
                <w:szCs w:val="18"/>
              </w:rPr>
            </w:pPr>
            <w:r w:rsidRPr="00AB0B64">
              <w:rPr>
                <w:rFonts w:asciiTheme="minorHAnsi" w:hAnsiTheme="minorHAnsi"/>
                <w:sz w:val="18"/>
                <w:szCs w:val="18"/>
              </w:rPr>
              <w:t xml:space="preserve">Niet tot een </w:t>
            </w:r>
            <w:proofErr w:type="spellStart"/>
            <w:r w:rsidRPr="00AB0B64">
              <w:rPr>
                <w:rFonts w:asciiTheme="minorHAnsi" w:hAnsiTheme="minorHAnsi"/>
                <w:sz w:val="18"/>
                <w:szCs w:val="18"/>
              </w:rPr>
              <w:t>ijklijn</w:t>
            </w:r>
            <w:proofErr w:type="spellEnd"/>
            <w:r w:rsidRPr="00AB0B64">
              <w:rPr>
                <w:rFonts w:asciiTheme="minorHAnsi" w:hAnsiTheme="minorHAnsi"/>
                <w:sz w:val="18"/>
                <w:szCs w:val="18"/>
              </w:rPr>
              <w:t xml:space="preserve"> behorend</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-1,3</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0,3</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6,5</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10,3</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15,2</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-943,3</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-923,8</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-907,5</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-896,7</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-891,4</w:t>
            </w:r>
          </w:p>
        </w:tc>
      </w:tr>
      <w:tr w:rsidRPr="00AB0B64" w:rsidR="00CA63E9" w:rsidTr="00CA63E9">
        <w:trPr>
          <w:trHeight w:val="180"/>
        </w:trPr>
        <w:tc>
          <w:tcPr>
            <w:tcW w:w="43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-925</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-700,2</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-223,9</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21,4</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219</w:t>
            </w: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Stand Voorjaarsnota 2017 (subtotaal)</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1.284</w:t>
            </w:r>
            <w:r w:rsidRPr="00AB0B64" w:rsidR="00693676">
              <w:rPr>
                <w:rFonts w:asciiTheme="minorHAnsi" w:hAnsiTheme="minorHAnsi"/>
                <w:sz w:val="18"/>
                <w:szCs w:val="18"/>
              </w:rPr>
              <w:t>,1</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2.730</w:t>
            </w:r>
            <w:r w:rsidRPr="00AB0B64" w:rsidR="00693676">
              <w:rPr>
                <w:rFonts w:asciiTheme="minorHAnsi" w:hAnsiTheme="minorHAnsi"/>
                <w:sz w:val="18"/>
                <w:szCs w:val="18"/>
              </w:rPr>
              <w:t>,8</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4.118</w:t>
            </w:r>
            <w:r w:rsidRPr="00AB0B64" w:rsidR="00693676">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5.507</w:t>
            </w:r>
            <w:r w:rsidRPr="00AB0B64" w:rsidR="00693676">
              <w:rPr>
                <w:rFonts w:asciiTheme="minorHAnsi" w:hAnsiTheme="minorHAnsi"/>
                <w:sz w:val="18"/>
                <w:szCs w:val="18"/>
              </w:rPr>
              <w:t>,9</w:t>
            </w: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Totaal Internationale samenwerking</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Stand Voorjaarsnota 2017</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1.284</w:t>
            </w:r>
            <w:r w:rsidRPr="00AB0B64" w:rsidR="00693676">
              <w:rPr>
                <w:rFonts w:asciiTheme="minorHAnsi" w:hAnsiTheme="minorHAnsi"/>
                <w:sz w:val="18"/>
                <w:szCs w:val="18"/>
              </w:rPr>
              <w:t>,1</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2.730</w:t>
            </w:r>
            <w:r w:rsidRPr="00AB0B64" w:rsidR="00693676">
              <w:rPr>
                <w:rFonts w:asciiTheme="minorHAnsi" w:hAnsiTheme="minorHAnsi"/>
                <w:sz w:val="18"/>
                <w:szCs w:val="18"/>
              </w:rPr>
              <w:t>,8</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4.118</w:t>
            </w:r>
            <w:r w:rsidRPr="00AB0B64" w:rsidR="00693676">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5.507</w:t>
            </w:r>
            <w:r w:rsidRPr="00AB0B64" w:rsidR="00693676">
              <w:rPr>
                <w:rFonts w:asciiTheme="minorHAnsi" w:hAnsiTheme="minorHAnsi"/>
                <w:sz w:val="18"/>
                <w:szCs w:val="18"/>
              </w:rPr>
              <w:t>,9</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r>
      <w:tr w:rsidRPr="00AB0B64" w:rsidR="00CA63E9" w:rsidTr="00CA63E9">
        <w:trPr>
          <w:trHeight w:val="240"/>
        </w:trPr>
        <w:tc>
          <w:tcPr>
            <w:tcW w:w="9660" w:type="dxa"/>
            <w:gridSpan w:val="6"/>
            <w:tcBorders>
              <w:top w:val="nil"/>
              <w:left w:val="nil"/>
              <w:bottom w:val="single" w:color="000000" w:sz="8" w:space="0"/>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ARBEIDSVOORWAARDEN: NIET-BELASTINGONTVANGSTEN</w:t>
            </w:r>
          </w:p>
        </w:tc>
      </w:tr>
      <w:tr w:rsidRPr="00AB0B64" w:rsidR="00CA63E9" w:rsidTr="00CA63E9">
        <w:trPr>
          <w:trHeight w:val="240"/>
        </w:trPr>
        <w:tc>
          <w:tcPr>
            <w:tcW w:w="43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 </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2021</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180"/>
        </w:trPr>
        <w:tc>
          <w:tcPr>
            <w:tcW w:w="43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Stand Voorjaarsnota 2017 (subtotaal)</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Totaal Internationale samenwerking</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Stand Voorjaarsnota 2017</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bl>
    <w:p w:rsidRPr="00AB0B64" w:rsidR="00CA63E9" w:rsidP="00443A33" w:rsidRDefault="00CA63E9">
      <w:pPr>
        <w:rPr>
          <w:rFonts w:asciiTheme="minorHAnsi" w:hAnsiTheme="minorHAnsi"/>
          <w:b/>
          <w:sz w:val="18"/>
          <w:szCs w:val="18"/>
        </w:rPr>
      </w:pPr>
    </w:p>
    <w:p w:rsidRPr="00AB0B64" w:rsidR="00F83BA1" w:rsidP="00443A33" w:rsidRDefault="00F83BA1">
      <w:pPr>
        <w:pStyle w:val="Default"/>
        <w:rPr>
          <w:rFonts w:asciiTheme="minorHAnsi" w:hAnsiTheme="minorHAnsi"/>
          <w:color w:val="auto"/>
          <w:sz w:val="18"/>
          <w:szCs w:val="18"/>
        </w:rPr>
      </w:pPr>
      <w:r w:rsidRPr="00AB0B64">
        <w:rPr>
          <w:rFonts w:asciiTheme="minorHAnsi" w:hAnsiTheme="minorHAnsi"/>
          <w:i/>
          <w:iCs/>
          <w:color w:val="auto"/>
          <w:sz w:val="18"/>
          <w:szCs w:val="18"/>
        </w:rPr>
        <w:t xml:space="preserve">Nominale ontwikkeling </w:t>
      </w:r>
    </w:p>
    <w:p w:rsidRPr="00AB0B64" w:rsidR="00F83BA1" w:rsidP="00443A33" w:rsidRDefault="00F83BA1">
      <w:pPr>
        <w:pStyle w:val="Default"/>
        <w:rPr>
          <w:rFonts w:cs="Arial" w:asciiTheme="minorHAnsi" w:hAnsiTheme="minorHAnsi"/>
          <w:color w:val="auto"/>
          <w:sz w:val="18"/>
          <w:szCs w:val="18"/>
        </w:rPr>
      </w:pPr>
      <w:r w:rsidRPr="00AB0B64">
        <w:rPr>
          <w:rFonts w:asciiTheme="minorHAnsi" w:hAnsiTheme="minorHAnsi"/>
          <w:color w:val="auto"/>
          <w:sz w:val="18"/>
          <w:szCs w:val="18"/>
        </w:rPr>
        <w:t xml:space="preserve">De loonontwikkeling voor de komende jaren is hoger geraamd dan in de Miljoenennota. </w:t>
      </w:r>
      <w:proofErr w:type="gramStart"/>
      <w:r w:rsidRPr="00AB0B64">
        <w:rPr>
          <w:rFonts w:asciiTheme="minorHAnsi" w:hAnsiTheme="minorHAnsi"/>
          <w:color w:val="auto"/>
          <w:sz w:val="18"/>
          <w:szCs w:val="18"/>
        </w:rPr>
        <w:t>Deze ontwikkeling</w:t>
      </w:r>
      <w:proofErr w:type="gramEnd"/>
      <w:r w:rsidRPr="00AB0B64">
        <w:rPr>
          <w:rFonts w:asciiTheme="minorHAnsi" w:hAnsiTheme="minorHAnsi"/>
          <w:color w:val="auto"/>
          <w:sz w:val="18"/>
          <w:szCs w:val="18"/>
        </w:rPr>
        <w:t xml:space="preserve"> volgt uit de </w:t>
      </w:r>
      <w:r w:rsidRPr="00AB0B64">
        <w:rPr>
          <w:rFonts w:cs="Arial" w:asciiTheme="minorHAnsi" w:hAnsiTheme="minorHAnsi"/>
          <w:color w:val="auto"/>
          <w:sz w:val="18"/>
          <w:szCs w:val="18"/>
        </w:rPr>
        <w:t>nieuwe inzichten op basis van de geraamde contractloonontwikkeling en sociale werkgeverslasten door het Centraal Planbureau.</w:t>
      </w:r>
    </w:p>
    <w:p w:rsidRPr="00AB0B64" w:rsidR="00F83BA1" w:rsidP="00443A33" w:rsidRDefault="00F83BA1">
      <w:pPr>
        <w:pStyle w:val="Default"/>
        <w:rPr>
          <w:rFonts w:asciiTheme="minorHAnsi" w:hAnsiTheme="minorHAnsi"/>
          <w:iCs/>
          <w:color w:val="auto"/>
          <w:sz w:val="18"/>
          <w:szCs w:val="18"/>
        </w:rPr>
      </w:pPr>
    </w:p>
    <w:p w:rsidRPr="00AB0B64" w:rsidR="00F83BA1" w:rsidP="00443A33" w:rsidRDefault="00F83BA1">
      <w:pPr>
        <w:rPr>
          <w:rFonts w:asciiTheme="minorHAnsi" w:hAnsiTheme="minorHAnsi"/>
          <w:i/>
          <w:iCs/>
          <w:sz w:val="18"/>
          <w:szCs w:val="18"/>
        </w:rPr>
      </w:pPr>
      <w:r w:rsidRPr="00AB0B64">
        <w:rPr>
          <w:rFonts w:asciiTheme="minorHAnsi" w:hAnsiTheme="minorHAnsi"/>
          <w:i/>
          <w:iCs/>
          <w:sz w:val="18"/>
          <w:szCs w:val="18"/>
        </w:rPr>
        <w:t>Loonbijstelling tranche 2017</w:t>
      </w:r>
    </w:p>
    <w:p w:rsidRPr="00AB0B64" w:rsidR="00F83BA1" w:rsidP="00443A33" w:rsidRDefault="00F83BA1">
      <w:pPr>
        <w:rPr>
          <w:rFonts w:asciiTheme="minorHAnsi" w:hAnsiTheme="minorHAnsi"/>
          <w:sz w:val="18"/>
          <w:szCs w:val="18"/>
        </w:rPr>
      </w:pPr>
      <w:r w:rsidRPr="00AB0B64">
        <w:rPr>
          <w:rFonts w:asciiTheme="minorHAnsi" w:hAnsiTheme="minorHAnsi"/>
          <w:sz w:val="18"/>
          <w:szCs w:val="18"/>
        </w:rPr>
        <w:t xml:space="preserve">De loonbijstelling tranche 2017 wordt overgemaakt naar de departementale begrotingen. </w:t>
      </w:r>
    </w:p>
    <w:p w:rsidRPr="00AB0B64" w:rsidR="00CA63E9" w:rsidP="00443A33" w:rsidRDefault="00CA63E9">
      <w:pPr>
        <w:rPr>
          <w:rFonts w:asciiTheme="minorHAnsi" w:hAnsiTheme="minorHAnsi"/>
          <w:b/>
          <w:sz w:val="18"/>
          <w:szCs w:val="18"/>
        </w:rPr>
      </w:pPr>
    </w:p>
    <w:p w:rsidRPr="00AB0B64" w:rsidR="00CA63E9" w:rsidP="00443A33" w:rsidRDefault="00CA63E9">
      <w:pPr>
        <w:rPr>
          <w:rFonts w:asciiTheme="minorHAnsi" w:hAnsiTheme="minorHAnsi"/>
          <w:b/>
          <w:sz w:val="18"/>
          <w:szCs w:val="18"/>
        </w:rPr>
      </w:pPr>
    </w:p>
    <w:p w:rsidRPr="00AB0B64" w:rsidR="00CA63E9" w:rsidP="00443A33" w:rsidRDefault="00CA63E9">
      <w:pPr>
        <w:rPr>
          <w:rFonts w:asciiTheme="minorHAnsi" w:hAnsiTheme="minorHAnsi"/>
          <w:b/>
          <w:sz w:val="18"/>
          <w:szCs w:val="18"/>
        </w:rPr>
      </w:pPr>
    </w:p>
    <w:p w:rsidRPr="00AB0B64" w:rsidR="00CA63E9" w:rsidP="00443A33" w:rsidRDefault="00CA63E9">
      <w:pPr>
        <w:rPr>
          <w:rFonts w:asciiTheme="minorHAnsi" w:hAnsiTheme="minorHAnsi"/>
          <w:b/>
          <w:sz w:val="18"/>
          <w:szCs w:val="18"/>
        </w:rPr>
      </w:pPr>
      <w:r w:rsidRPr="00AB0B64">
        <w:rPr>
          <w:rFonts w:asciiTheme="minorHAnsi" w:hAnsiTheme="minorHAnsi"/>
          <w:b/>
          <w:sz w:val="18"/>
          <w:szCs w:val="18"/>
        </w:rPr>
        <w:br w:type="page"/>
      </w:r>
    </w:p>
    <w:p w:rsidRPr="00AB0B64" w:rsidR="00CA63E9" w:rsidP="00443A33" w:rsidRDefault="00CA63E9">
      <w:pPr>
        <w:rPr>
          <w:rFonts w:asciiTheme="minorHAnsi" w:hAnsiTheme="minorHAnsi"/>
          <w:b/>
          <w:bCs/>
          <w:sz w:val="18"/>
          <w:szCs w:val="18"/>
        </w:rPr>
      </w:pPr>
      <w:r w:rsidRPr="00AB0B64">
        <w:rPr>
          <w:rFonts w:asciiTheme="minorHAnsi" w:hAnsiTheme="minorHAnsi"/>
          <w:b/>
          <w:bCs/>
          <w:sz w:val="18"/>
          <w:szCs w:val="18"/>
        </w:rPr>
        <w:lastRenderedPageBreak/>
        <w:t>Koppeling Uitkeringen</w:t>
      </w:r>
    </w:p>
    <w:p w:rsidRPr="00AB0B64" w:rsidR="00CA63E9" w:rsidP="00443A33" w:rsidRDefault="00CA63E9">
      <w:pPr>
        <w:rPr>
          <w:rFonts w:asciiTheme="minorHAnsi" w:hAnsiTheme="minorHAnsi"/>
          <w:b/>
          <w:sz w:val="18"/>
          <w:szCs w:val="18"/>
        </w:rPr>
      </w:pPr>
    </w:p>
    <w:tbl>
      <w:tblPr>
        <w:tblW w:w="9660" w:type="dxa"/>
        <w:tblInd w:w="70" w:type="dxa"/>
        <w:tblCellMar>
          <w:left w:w="70" w:type="dxa"/>
          <w:right w:w="70" w:type="dxa"/>
        </w:tblCellMar>
        <w:tblLook w:val="04A0"/>
      </w:tblPr>
      <w:tblGrid>
        <w:gridCol w:w="4360"/>
        <w:gridCol w:w="1060"/>
        <w:gridCol w:w="1060"/>
        <w:gridCol w:w="1060"/>
        <w:gridCol w:w="1060"/>
        <w:gridCol w:w="1060"/>
      </w:tblGrid>
      <w:tr w:rsidRPr="00AB0B64" w:rsidR="00CA63E9" w:rsidTr="00CA63E9">
        <w:trPr>
          <w:trHeight w:val="240"/>
        </w:trPr>
        <w:tc>
          <w:tcPr>
            <w:tcW w:w="9660" w:type="dxa"/>
            <w:gridSpan w:val="6"/>
            <w:tcBorders>
              <w:top w:val="nil"/>
              <w:left w:val="nil"/>
              <w:bottom w:val="single" w:color="000000" w:sz="8" w:space="0"/>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KOPPELING UITKERINGEN: UITGAVEN</w:t>
            </w:r>
          </w:p>
        </w:tc>
      </w:tr>
      <w:tr w:rsidRPr="00AB0B64" w:rsidR="00CA63E9" w:rsidTr="00CA63E9">
        <w:trPr>
          <w:trHeight w:val="240"/>
        </w:trPr>
        <w:tc>
          <w:tcPr>
            <w:tcW w:w="43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 </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2021</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193,9</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383,1</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572,9</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804,6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1.093</w:t>
            </w:r>
            <w:r w:rsidRPr="00AB0B64" w:rsidR="00693676">
              <w:rPr>
                <w:rFonts w:asciiTheme="minorHAnsi" w:hAnsiTheme="minorHAnsi"/>
                <w:sz w:val="18"/>
                <w:szCs w:val="18"/>
              </w:rPr>
              <w:t>,7</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Mee- en tegenvallers</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180" w:firstLineChars="100"/>
              <w:rPr>
                <w:rFonts w:asciiTheme="minorHAnsi" w:hAnsiTheme="minorHAnsi"/>
                <w:sz w:val="18"/>
                <w:szCs w:val="18"/>
              </w:rPr>
            </w:pPr>
            <w:r w:rsidRPr="00AB0B64">
              <w:rPr>
                <w:rFonts w:asciiTheme="minorHAnsi" w:hAnsiTheme="minorHAnsi"/>
                <w:sz w:val="18"/>
                <w:szCs w:val="18"/>
              </w:rPr>
              <w:t>Sociale zekerheid</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Nominale ontwikkeling</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38</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145,3</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291,2</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420,3</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514,1</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38</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145,3</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291,2</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420,3</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514,1</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Technische mutaties</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180" w:firstLineChars="100"/>
              <w:rPr>
                <w:rFonts w:asciiTheme="minorHAnsi" w:hAnsiTheme="minorHAnsi"/>
                <w:sz w:val="18"/>
                <w:szCs w:val="18"/>
              </w:rPr>
            </w:pPr>
            <w:r w:rsidRPr="00AB0B64">
              <w:rPr>
                <w:rFonts w:asciiTheme="minorHAnsi" w:hAnsiTheme="minorHAnsi"/>
                <w:sz w:val="18"/>
                <w:szCs w:val="18"/>
              </w:rPr>
              <w:t>Sociale zekerheid</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-3,3</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-0,4</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-3,4</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-9</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-0,7</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-3,3</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-0,4</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-3,4</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-9</w:t>
            </w:r>
          </w:p>
        </w:tc>
      </w:tr>
      <w:tr w:rsidRPr="00AB0B64" w:rsidR="00CA63E9" w:rsidTr="00CA63E9">
        <w:trPr>
          <w:trHeight w:val="180"/>
        </w:trPr>
        <w:tc>
          <w:tcPr>
            <w:tcW w:w="43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37,3</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142,1</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290,8</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417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505,1</w:t>
            </w: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Stand Voorjaarsnota 2017 (subtotaal)</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231,1</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525,1</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863,7</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1.221</w:t>
            </w:r>
            <w:r w:rsidRPr="00AB0B64" w:rsidR="00693676">
              <w:rPr>
                <w:rFonts w:asciiTheme="minorHAnsi" w:hAnsiTheme="minorHAnsi"/>
                <w:sz w:val="18"/>
                <w:szCs w:val="18"/>
              </w:rPr>
              <w:t>,6</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1.598</w:t>
            </w:r>
            <w:r w:rsidRPr="00AB0B64" w:rsidR="00693676">
              <w:rPr>
                <w:rFonts w:asciiTheme="minorHAnsi" w:hAnsiTheme="minorHAnsi"/>
                <w:sz w:val="18"/>
                <w:szCs w:val="18"/>
              </w:rPr>
              <w:t>,8</w:t>
            </w: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Totaal Internationale samenwerking</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Stand Voorjaarsnota 2017</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231,1</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525,1</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863,7</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1.221</w:t>
            </w:r>
            <w:r w:rsidRPr="00AB0B64" w:rsidR="00693676">
              <w:rPr>
                <w:rFonts w:asciiTheme="minorHAnsi" w:hAnsiTheme="minorHAnsi"/>
                <w:sz w:val="18"/>
                <w:szCs w:val="18"/>
              </w:rPr>
              <w:t>,6</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1.598</w:t>
            </w:r>
            <w:r w:rsidRPr="00AB0B64" w:rsidR="00693676">
              <w:rPr>
                <w:rFonts w:asciiTheme="minorHAnsi" w:hAnsiTheme="minorHAnsi"/>
                <w:sz w:val="18"/>
                <w:szCs w:val="18"/>
              </w:rPr>
              <w:t>,8</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r>
      <w:tr w:rsidRPr="00AB0B64" w:rsidR="00CA63E9" w:rsidTr="00CA63E9">
        <w:trPr>
          <w:trHeight w:val="240"/>
        </w:trPr>
        <w:tc>
          <w:tcPr>
            <w:tcW w:w="9660" w:type="dxa"/>
            <w:gridSpan w:val="6"/>
            <w:tcBorders>
              <w:top w:val="nil"/>
              <w:left w:val="nil"/>
              <w:bottom w:val="single" w:color="000000" w:sz="8" w:space="0"/>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KOPPELING UITKERINGEN: NIET-BELASTINGONTVANGSTEN</w:t>
            </w:r>
          </w:p>
        </w:tc>
      </w:tr>
      <w:tr w:rsidRPr="00AB0B64" w:rsidR="00CA63E9" w:rsidTr="00CA63E9">
        <w:trPr>
          <w:trHeight w:val="240"/>
        </w:trPr>
        <w:tc>
          <w:tcPr>
            <w:tcW w:w="43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 </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2021</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1,9</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3,1</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4,8</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8,6</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Mee- en tegenvallers</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180" w:firstLineChars="100"/>
              <w:rPr>
                <w:rFonts w:asciiTheme="minorHAnsi" w:hAnsiTheme="minorHAnsi"/>
                <w:sz w:val="18"/>
                <w:szCs w:val="18"/>
              </w:rPr>
            </w:pPr>
            <w:r w:rsidRPr="00AB0B64">
              <w:rPr>
                <w:rFonts w:asciiTheme="minorHAnsi" w:hAnsiTheme="minorHAnsi"/>
                <w:sz w:val="18"/>
                <w:szCs w:val="18"/>
              </w:rPr>
              <w:t>Sociale zekerheid</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8,6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9,3</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2,7</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8,6</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9,3</w:t>
            </w:r>
          </w:p>
        </w:tc>
      </w:tr>
      <w:tr w:rsidRPr="00AB0B64" w:rsidR="00CA63E9" w:rsidTr="00CA63E9">
        <w:trPr>
          <w:trHeight w:val="180"/>
        </w:trPr>
        <w:tc>
          <w:tcPr>
            <w:tcW w:w="43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8,6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9,3</w:t>
            </w: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Stand Voorjaarsnota 2017 (subtotaal)</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1,9</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4,6</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9,1</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13,4</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17,9</w:t>
            </w: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Totaal Internationale samenwerking</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Stand Voorjaarsnota 2017</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1,9</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4,6</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9,1</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13,4</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17,9</w:t>
            </w:r>
          </w:p>
        </w:tc>
      </w:tr>
    </w:tbl>
    <w:p w:rsidRPr="00AB0B64" w:rsidR="00CA63E9" w:rsidP="00443A33" w:rsidRDefault="00CA63E9">
      <w:pPr>
        <w:rPr>
          <w:rFonts w:asciiTheme="minorHAnsi" w:hAnsiTheme="minorHAnsi"/>
          <w:b/>
          <w:sz w:val="18"/>
          <w:szCs w:val="18"/>
        </w:rPr>
      </w:pPr>
    </w:p>
    <w:p w:rsidRPr="00AB0B64" w:rsidR="00F83BA1" w:rsidP="00443A33" w:rsidRDefault="00F83BA1">
      <w:pPr>
        <w:rPr>
          <w:rFonts w:asciiTheme="minorHAnsi" w:hAnsiTheme="minorHAnsi"/>
          <w:i/>
          <w:sz w:val="18"/>
          <w:szCs w:val="18"/>
        </w:rPr>
      </w:pPr>
      <w:r w:rsidRPr="00AB0B64">
        <w:rPr>
          <w:rFonts w:asciiTheme="minorHAnsi" w:hAnsiTheme="minorHAnsi"/>
          <w:i/>
          <w:sz w:val="18"/>
          <w:szCs w:val="18"/>
        </w:rPr>
        <w:t>Nominale ontwikkeling</w:t>
      </w:r>
    </w:p>
    <w:p w:rsidRPr="00AB0B64" w:rsidR="00F83BA1" w:rsidP="00443A33" w:rsidRDefault="00F83BA1">
      <w:pPr>
        <w:rPr>
          <w:rFonts w:asciiTheme="minorHAnsi" w:hAnsiTheme="minorHAnsi"/>
          <w:sz w:val="18"/>
          <w:szCs w:val="18"/>
        </w:rPr>
      </w:pPr>
      <w:r w:rsidRPr="00AB0B64">
        <w:rPr>
          <w:rFonts w:asciiTheme="minorHAnsi" w:hAnsiTheme="minorHAnsi"/>
          <w:sz w:val="18"/>
          <w:szCs w:val="18"/>
        </w:rPr>
        <w:t xml:space="preserve">Deze mutatie betreft een aanpassing in de geraamde nominale ontwikkeling van verschillende regelingen op H15 als gevolg van </w:t>
      </w:r>
      <w:proofErr w:type="spellStart"/>
      <w:r w:rsidRPr="00AB0B64">
        <w:rPr>
          <w:rFonts w:asciiTheme="minorHAnsi" w:hAnsiTheme="minorHAnsi"/>
          <w:sz w:val="18"/>
          <w:szCs w:val="18"/>
        </w:rPr>
        <w:t>CPB-ramingen</w:t>
      </w:r>
      <w:proofErr w:type="spellEnd"/>
      <w:r w:rsidRPr="00AB0B64">
        <w:rPr>
          <w:rFonts w:asciiTheme="minorHAnsi" w:hAnsiTheme="minorHAnsi"/>
          <w:sz w:val="18"/>
          <w:szCs w:val="18"/>
        </w:rPr>
        <w:t xml:space="preserve"> van loon- en prijsontwikkeling en als gevolg van mutaties in uitgavenramingen binnen de Sociale Zekerheid. Daarnaast is de indexatie van verschillende regelingen aangepast.</w:t>
      </w:r>
    </w:p>
    <w:p w:rsidRPr="00AB0B64" w:rsidR="00CA63E9" w:rsidP="00443A33" w:rsidRDefault="00CA63E9">
      <w:pPr>
        <w:rPr>
          <w:rFonts w:asciiTheme="minorHAnsi" w:hAnsiTheme="minorHAnsi"/>
          <w:b/>
          <w:sz w:val="18"/>
          <w:szCs w:val="18"/>
        </w:rPr>
      </w:pPr>
    </w:p>
    <w:p w:rsidRPr="00AB0B64" w:rsidR="00CA63E9" w:rsidP="00443A33" w:rsidRDefault="00CA63E9">
      <w:pPr>
        <w:rPr>
          <w:rFonts w:asciiTheme="minorHAnsi" w:hAnsiTheme="minorHAnsi"/>
          <w:b/>
          <w:sz w:val="18"/>
          <w:szCs w:val="18"/>
        </w:rPr>
      </w:pPr>
    </w:p>
    <w:p w:rsidRPr="00AB0B64" w:rsidR="00CA63E9" w:rsidP="00443A33" w:rsidRDefault="00CA63E9">
      <w:pPr>
        <w:rPr>
          <w:rFonts w:asciiTheme="minorHAnsi" w:hAnsiTheme="minorHAnsi"/>
          <w:b/>
          <w:sz w:val="18"/>
          <w:szCs w:val="18"/>
        </w:rPr>
      </w:pPr>
      <w:r w:rsidRPr="00AB0B64">
        <w:rPr>
          <w:rFonts w:asciiTheme="minorHAnsi" w:hAnsiTheme="minorHAnsi"/>
          <w:b/>
          <w:sz w:val="18"/>
          <w:szCs w:val="18"/>
        </w:rPr>
        <w:br w:type="page"/>
      </w:r>
    </w:p>
    <w:p w:rsidRPr="00AB0B64" w:rsidR="00CA63E9" w:rsidP="00443A33" w:rsidRDefault="00CA63E9">
      <w:pPr>
        <w:rPr>
          <w:rFonts w:asciiTheme="minorHAnsi" w:hAnsiTheme="minorHAnsi"/>
          <w:b/>
          <w:bCs/>
          <w:sz w:val="18"/>
          <w:szCs w:val="18"/>
        </w:rPr>
      </w:pPr>
      <w:r w:rsidRPr="00AB0B64">
        <w:rPr>
          <w:rFonts w:asciiTheme="minorHAnsi" w:hAnsiTheme="minorHAnsi"/>
          <w:b/>
          <w:bCs/>
          <w:sz w:val="18"/>
          <w:szCs w:val="18"/>
        </w:rPr>
        <w:lastRenderedPageBreak/>
        <w:t>Algemeen</w:t>
      </w:r>
    </w:p>
    <w:p w:rsidRPr="00AB0B64" w:rsidR="00CA63E9" w:rsidP="00443A33" w:rsidRDefault="00CA63E9">
      <w:pPr>
        <w:rPr>
          <w:rFonts w:asciiTheme="minorHAnsi" w:hAnsiTheme="minorHAnsi"/>
          <w:b/>
          <w:sz w:val="18"/>
          <w:szCs w:val="18"/>
        </w:rPr>
      </w:pPr>
    </w:p>
    <w:tbl>
      <w:tblPr>
        <w:tblW w:w="9660" w:type="dxa"/>
        <w:tblInd w:w="70" w:type="dxa"/>
        <w:tblCellMar>
          <w:left w:w="70" w:type="dxa"/>
          <w:right w:w="70" w:type="dxa"/>
        </w:tblCellMar>
        <w:tblLook w:val="04A0"/>
      </w:tblPr>
      <w:tblGrid>
        <w:gridCol w:w="4360"/>
        <w:gridCol w:w="1060"/>
        <w:gridCol w:w="1060"/>
        <w:gridCol w:w="1060"/>
        <w:gridCol w:w="1060"/>
        <w:gridCol w:w="1060"/>
      </w:tblGrid>
      <w:tr w:rsidRPr="00AB0B64" w:rsidR="00CA63E9" w:rsidTr="00CA63E9">
        <w:trPr>
          <w:trHeight w:val="240"/>
        </w:trPr>
        <w:tc>
          <w:tcPr>
            <w:tcW w:w="9660" w:type="dxa"/>
            <w:gridSpan w:val="6"/>
            <w:tcBorders>
              <w:top w:val="nil"/>
              <w:left w:val="nil"/>
              <w:bottom w:val="single" w:color="000000" w:sz="8" w:space="0"/>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ALGEMEEN: UITGAVEN</w:t>
            </w:r>
          </w:p>
        </w:tc>
      </w:tr>
      <w:tr w:rsidRPr="00AB0B64" w:rsidR="00CA63E9" w:rsidTr="00CA63E9">
        <w:trPr>
          <w:trHeight w:val="240"/>
        </w:trPr>
        <w:tc>
          <w:tcPr>
            <w:tcW w:w="43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 </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2021</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145,9</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396,8</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355,1</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335,5</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335,5</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Beleidsmatige mutaties</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450"/>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 xml:space="preserve">Compensatie </w:t>
            </w:r>
            <w:proofErr w:type="spellStart"/>
            <w:r w:rsidRPr="00AB0B64">
              <w:rPr>
                <w:rFonts w:asciiTheme="minorHAnsi" w:hAnsiTheme="minorHAnsi"/>
                <w:sz w:val="18"/>
                <w:szCs w:val="18"/>
              </w:rPr>
              <w:t>abp-pensioenpremiestijging</w:t>
            </w:r>
            <w:proofErr w:type="spellEnd"/>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341,5</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341,5</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341,5</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341,5</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341,5</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In=uit taakstelling</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-1.480</w:t>
            </w:r>
            <w:r w:rsidRPr="00AB0B64" w:rsidR="00693676">
              <w:rPr>
                <w:rFonts w:asciiTheme="minorHAnsi" w:hAnsiTheme="minorHAnsi"/>
                <w:sz w:val="18"/>
                <w:szCs w:val="18"/>
              </w:rPr>
              <w:t>,7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-105,8</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-20,8</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 xml:space="preserve">Kasschuif </w:t>
            </w:r>
            <w:proofErr w:type="spellStart"/>
            <w:r w:rsidRPr="00AB0B64">
              <w:rPr>
                <w:rFonts w:asciiTheme="minorHAnsi" w:hAnsiTheme="minorHAnsi"/>
                <w:sz w:val="18"/>
                <w:szCs w:val="18"/>
              </w:rPr>
              <w:t>ia-middelen</w:t>
            </w:r>
            <w:proofErr w:type="spellEnd"/>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Kasschuif investeringsagenda</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63</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-10,2</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-10,2</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-10,2</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-10,2</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180" w:firstLineChars="100"/>
              <w:rPr>
                <w:rFonts w:asciiTheme="minorHAnsi" w:hAnsiTheme="minorHAnsi"/>
                <w:sz w:val="18"/>
                <w:szCs w:val="18"/>
              </w:rPr>
            </w:pPr>
            <w:r w:rsidRPr="00AB0B64">
              <w:rPr>
                <w:rFonts w:asciiTheme="minorHAnsi" w:hAnsiTheme="minorHAnsi"/>
                <w:sz w:val="18"/>
                <w:szCs w:val="18"/>
              </w:rPr>
              <w:t>Sociale zekerheid</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In=uit taakstelling</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-86,5</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-1.217</w:t>
            </w:r>
            <w:r w:rsidRPr="00AB0B64" w:rsidR="00693676">
              <w:rPr>
                <w:rFonts w:asciiTheme="minorHAnsi" w:hAnsiTheme="minorHAnsi"/>
                <w:sz w:val="18"/>
                <w:szCs w:val="18"/>
              </w:rPr>
              <w:t>,7</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225,5</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340,5</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361,3</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331,3</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Technische mutaties</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450"/>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Besparingsverlies eigen bijdrageregeling strafvordering</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-47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-20,4</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-7,2</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-4,7</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Intensivering veiligheid</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-69,5</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-73,3</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-69,4</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-70,5</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-70,5</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Investeringsagenda</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-80,6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-47,7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-12,7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-12,7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-12,7</w:t>
            </w:r>
          </w:p>
        </w:tc>
      </w:tr>
      <w:tr w:rsidRPr="00AB0B64" w:rsidR="00CA63E9" w:rsidTr="00CA63E9">
        <w:trPr>
          <w:trHeight w:val="450"/>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 xml:space="preserve">Uitkering compensatie </w:t>
            </w:r>
            <w:proofErr w:type="spellStart"/>
            <w:r w:rsidRPr="00AB0B64">
              <w:rPr>
                <w:rFonts w:asciiTheme="minorHAnsi" w:hAnsiTheme="minorHAnsi"/>
                <w:sz w:val="18"/>
                <w:szCs w:val="18"/>
              </w:rPr>
              <w:t>abp-pensioenpremiestijging</w:t>
            </w:r>
            <w:proofErr w:type="spellEnd"/>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-340,1</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-340,1</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-340,1</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-340,1</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-340,1</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6,4</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5,4</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5,4</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180" w:firstLineChars="100"/>
              <w:rPr>
                <w:rFonts w:asciiTheme="minorHAnsi" w:hAnsiTheme="minorHAnsi"/>
                <w:sz w:val="18"/>
                <w:szCs w:val="18"/>
              </w:rPr>
            </w:pPr>
            <w:r w:rsidRPr="00AB0B64">
              <w:rPr>
                <w:rFonts w:asciiTheme="minorHAnsi" w:hAnsiTheme="minorHAnsi"/>
                <w:sz w:val="18"/>
                <w:szCs w:val="18"/>
              </w:rPr>
              <w:t xml:space="preserve">Niet tot een </w:t>
            </w:r>
            <w:proofErr w:type="spellStart"/>
            <w:r w:rsidRPr="00AB0B64">
              <w:rPr>
                <w:rFonts w:asciiTheme="minorHAnsi" w:hAnsiTheme="minorHAnsi"/>
                <w:sz w:val="18"/>
                <w:szCs w:val="18"/>
              </w:rPr>
              <w:t>ijklijn</w:t>
            </w:r>
            <w:proofErr w:type="spellEnd"/>
            <w:r w:rsidRPr="00AB0B64">
              <w:rPr>
                <w:rFonts w:asciiTheme="minorHAnsi" w:hAnsiTheme="minorHAnsi"/>
                <w:sz w:val="18"/>
                <w:szCs w:val="18"/>
              </w:rPr>
              <w:t xml:space="preserve"> behorend</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-533,6</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-475,1</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-423,7</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-423,5</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-422,6</w:t>
            </w:r>
          </w:p>
        </w:tc>
      </w:tr>
      <w:tr w:rsidRPr="00AB0B64" w:rsidR="00CA63E9" w:rsidTr="00CA63E9">
        <w:trPr>
          <w:trHeight w:val="180"/>
        </w:trPr>
        <w:tc>
          <w:tcPr>
            <w:tcW w:w="43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-1.751</w:t>
            </w:r>
            <w:r w:rsidRPr="00AB0B64" w:rsidR="00693676">
              <w:rPr>
                <w:rFonts w:asciiTheme="minorHAnsi" w:hAnsiTheme="minorHAnsi"/>
                <w:sz w:val="18"/>
                <w:szCs w:val="18"/>
              </w:rPr>
              <w:t>,4</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-249,6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-83,2</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-62,2</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-91,3</w:t>
            </w: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Stand Voorjaarsnota 2017 (subtotaal)</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-1.605</w:t>
            </w:r>
            <w:r w:rsidRPr="00AB0B64" w:rsidR="00693676">
              <w:rPr>
                <w:rFonts w:asciiTheme="minorHAnsi" w:hAnsiTheme="minorHAnsi"/>
                <w:sz w:val="18"/>
                <w:szCs w:val="18"/>
              </w:rPr>
              <w:t>,5</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147,2</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271,9</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273,3</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244,2</w:t>
            </w: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Totaal Internationale samenwerking</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Stand Voorjaarsnota 2017</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-1.605</w:t>
            </w:r>
            <w:r w:rsidRPr="00AB0B64" w:rsidR="00693676">
              <w:rPr>
                <w:rFonts w:asciiTheme="minorHAnsi" w:hAnsiTheme="minorHAnsi"/>
                <w:sz w:val="18"/>
                <w:szCs w:val="18"/>
              </w:rPr>
              <w:t>,5</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147,2</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271,9</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273,3</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244,2</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r>
      <w:tr w:rsidRPr="00AB0B64" w:rsidR="00CA63E9" w:rsidTr="00CA63E9">
        <w:trPr>
          <w:trHeight w:val="240"/>
        </w:trPr>
        <w:tc>
          <w:tcPr>
            <w:tcW w:w="9660" w:type="dxa"/>
            <w:gridSpan w:val="6"/>
            <w:tcBorders>
              <w:top w:val="nil"/>
              <w:left w:val="nil"/>
              <w:bottom w:val="single" w:color="000000" w:sz="8" w:space="0"/>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ALGEMEEN: NIET-BELASTINGONTVANGSTEN</w:t>
            </w:r>
          </w:p>
        </w:tc>
      </w:tr>
      <w:tr w:rsidRPr="00AB0B64" w:rsidR="00CA63E9" w:rsidTr="00CA63E9">
        <w:trPr>
          <w:trHeight w:val="240"/>
        </w:trPr>
        <w:tc>
          <w:tcPr>
            <w:tcW w:w="43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 </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2021</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 xml:space="preserve">Stand Miljoenennota 2017 (excl. </w:t>
            </w:r>
            <w:proofErr w:type="gramStart"/>
            <w:r w:rsidRPr="00AB0B64">
              <w:rPr>
                <w:rFonts w:asciiTheme="minorHAnsi" w:hAnsiTheme="minorHAnsi"/>
                <w:sz w:val="18"/>
                <w:szCs w:val="18"/>
              </w:rPr>
              <w:t>IS)</w:t>
            </w:r>
            <w:proofErr w:type="gramEnd"/>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180"/>
        </w:trPr>
        <w:tc>
          <w:tcPr>
            <w:tcW w:w="43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Stand Voorjaarsnota 2017 (subtotaal)</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Totaal Internationale samenwerking</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Stand Voorjaarsnota 2017</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bl>
    <w:p w:rsidRPr="00AB0B64" w:rsidR="00CA63E9" w:rsidP="00443A33" w:rsidRDefault="00CA63E9">
      <w:pPr>
        <w:rPr>
          <w:rFonts w:asciiTheme="minorHAnsi" w:hAnsiTheme="minorHAnsi"/>
          <w:b/>
          <w:sz w:val="18"/>
          <w:szCs w:val="18"/>
        </w:rPr>
      </w:pPr>
    </w:p>
    <w:p w:rsidRPr="00AB0B64" w:rsidR="00F83BA1" w:rsidP="00443A33" w:rsidRDefault="00F83BA1">
      <w:pPr>
        <w:rPr>
          <w:rFonts w:asciiTheme="minorHAnsi" w:hAnsiTheme="minorHAnsi"/>
          <w:i/>
          <w:sz w:val="18"/>
          <w:szCs w:val="18"/>
        </w:rPr>
      </w:pPr>
      <w:r w:rsidRPr="00AB0B64">
        <w:rPr>
          <w:rFonts w:asciiTheme="minorHAnsi" w:hAnsiTheme="minorHAnsi"/>
          <w:i/>
          <w:sz w:val="18"/>
          <w:szCs w:val="18"/>
        </w:rPr>
        <w:t xml:space="preserve">Compensatie </w:t>
      </w:r>
      <w:proofErr w:type="spellStart"/>
      <w:r w:rsidRPr="00AB0B64">
        <w:rPr>
          <w:rFonts w:asciiTheme="minorHAnsi" w:hAnsiTheme="minorHAnsi"/>
          <w:i/>
          <w:sz w:val="18"/>
          <w:szCs w:val="18"/>
        </w:rPr>
        <w:t>ABP-pensioenpremiestijging</w:t>
      </w:r>
      <w:proofErr w:type="spellEnd"/>
    </w:p>
    <w:p w:rsidRPr="00AB0B64" w:rsidR="00F83BA1" w:rsidP="00443A33" w:rsidRDefault="00F83BA1">
      <w:pPr>
        <w:rPr>
          <w:rFonts w:asciiTheme="minorHAnsi" w:hAnsiTheme="minorHAnsi"/>
          <w:sz w:val="18"/>
          <w:szCs w:val="18"/>
        </w:rPr>
      </w:pPr>
      <w:r w:rsidRPr="00AB0B64">
        <w:rPr>
          <w:rFonts w:asciiTheme="minorHAnsi" w:hAnsiTheme="minorHAnsi"/>
          <w:sz w:val="18"/>
          <w:szCs w:val="18"/>
        </w:rPr>
        <w:t>Per 1 januari 2017 heeft het ABP de pensioenpremie verhoogd. Ter compensatie van de pensioenpremiestijging wordt 342 mln. aan de loonruimte 2017 toegevoegd. Deze middelen worden vanuit de Aanvullende Post overgemaakt naar de departementale begrotingen.</w:t>
      </w:r>
    </w:p>
    <w:p w:rsidRPr="00AB0B64" w:rsidR="00F83BA1" w:rsidP="00443A33" w:rsidRDefault="00F83BA1">
      <w:pPr>
        <w:rPr>
          <w:rFonts w:asciiTheme="minorHAnsi" w:hAnsiTheme="minorHAnsi"/>
          <w:i/>
          <w:sz w:val="18"/>
          <w:szCs w:val="18"/>
        </w:rPr>
      </w:pPr>
    </w:p>
    <w:p w:rsidRPr="00AB0B64" w:rsidR="00F83BA1" w:rsidP="00443A33" w:rsidRDefault="00F83BA1">
      <w:pPr>
        <w:rPr>
          <w:rFonts w:asciiTheme="minorHAnsi" w:hAnsiTheme="minorHAnsi"/>
          <w:i/>
          <w:sz w:val="18"/>
          <w:szCs w:val="18"/>
        </w:rPr>
      </w:pPr>
      <w:r w:rsidRPr="00AB0B64">
        <w:rPr>
          <w:rFonts w:asciiTheme="minorHAnsi" w:hAnsiTheme="minorHAnsi"/>
          <w:i/>
          <w:sz w:val="18"/>
          <w:szCs w:val="18"/>
        </w:rPr>
        <w:t>In=uit taakstelling (</w:t>
      </w:r>
      <w:proofErr w:type="spellStart"/>
      <w:r w:rsidRPr="00AB0B64">
        <w:rPr>
          <w:rFonts w:asciiTheme="minorHAnsi" w:hAnsiTheme="minorHAnsi"/>
          <w:i/>
          <w:sz w:val="18"/>
          <w:szCs w:val="18"/>
        </w:rPr>
        <w:t>RBG-eng</w:t>
      </w:r>
      <w:proofErr w:type="spellEnd"/>
      <w:r w:rsidRPr="00AB0B64">
        <w:rPr>
          <w:rFonts w:asciiTheme="minorHAnsi" w:hAnsiTheme="minorHAnsi"/>
          <w:i/>
          <w:sz w:val="18"/>
          <w:szCs w:val="18"/>
        </w:rPr>
        <w:t xml:space="preserve"> en SZA)</w:t>
      </w:r>
    </w:p>
    <w:p w:rsidRPr="00AB0B64" w:rsidR="00F83BA1" w:rsidP="00443A33" w:rsidRDefault="00F83BA1">
      <w:pPr>
        <w:rPr>
          <w:rFonts w:cs="Courier New" w:asciiTheme="minorHAnsi" w:hAnsiTheme="minorHAnsi"/>
          <w:sz w:val="18"/>
          <w:szCs w:val="18"/>
        </w:rPr>
      </w:pPr>
      <w:r w:rsidRPr="00AB0B64">
        <w:rPr>
          <w:rFonts w:cs="Courier New" w:asciiTheme="minorHAnsi" w:hAnsiTheme="minorHAnsi"/>
          <w:sz w:val="18"/>
          <w:szCs w:val="18"/>
        </w:rPr>
        <w:t>Departementen kunnen onbestede middelen in 2016 met behulp van de eindejaarsmarge doorschuiven naar 2017. HGIS middelen kunnen worden doorgeschoven naar de drie opvolgende jaren. Als tegenhanger van de uitgekeerde eindejaarsmarges is de in=uit taakstelling op de aanvullende post ingeboekt, onder de veronderstelling dat departementen ieder jaar een soortgelijk bedrag doorschuiven met behulp van de eindejaarsmarge. De in=uit taakstelling zal gedurende de uitvoering van begrotingsjaar 2017 worden ingevuld met onderuitputting.</w:t>
      </w:r>
    </w:p>
    <w:p w:rsidRPr="00AB0B64" w:rsidR="00F83BA1" w:rsidP="00443A33" w:rsidRDefault="00F83BA1">
      <w:pPr>
        <w:rPr>
          <w:rFonts w:asciiTheme="minorHAnsi" w:hAnsiTheme="minorHAnsi"/>
          <w:sz w:val="18"/>
          <w:szCs w:val="18"/>
        </w:rPr>
      </w:pPr>
    </w:p>
    <w:p w:rsidRPr="00AB0B64" w:rsidR="00F83BA1" w:rsidP="00443A33" w:rsidRDefault="00F83BA1">
      <w:pPr>
        <w:rPr>
          <w:rFonts w:asciiTheme="minorHAnsi" w:hAnsiTheme="minorHAnsi"/>
          <w:i/>
          <w:sz w:val="18"/>
          <w:szCs w:val="18"/>
        </w:rPr>
      </w:pPr>
      <w:r w:rsidRPr="00AB0B64">
        <w:rPr>
          <w:rFonts w:asciiTheme="minorHAnsi" w:hAnsiTheme="minorHAnsi"/>
          <w:i/>
          <w:sz w:val="18"/>
          <w:szCs w:val="18"/>
        </w:rPr>
        <w:t xml:space="preserve">Kasschuif </w:t>
      </w:r>
      <w:proofErr w:type="spellStart"/>
      <w:r w:rsidRPr="00AB0B64">
        <w:rPr>
          <w:rFonts w:asciiTheme="minorHAnsi" w:hAnsiTheme="minorHAnsi"/>
          <w:i/>
          <w:sz w:val="18"/>
          <w:szCs w:val="18"/>
        </w:rPr>
        <w:t>IA-middelen</w:t>
      </w:r>
      <w:proofErr w:type="spellEnd"/>
    </w:p>
    <w:p w:rsidRPr="00AB0B64" w:rsidR="00F83BA1" w:rsidP="00443A33" w:rsidRDefault="00F83BA1">
      <w:pPr>
        <w:rPr>
          <w:rFonts w:cs="Courier New" w:asciiTheme="minorHAnsi" w:hAnsiTheme="minorHAnsi"/>
          <w:sz w:val="18"/>
          <w:szCs w:val="18"/>
        </w:rPr>
      </w:pPr>
      <w:r w:rsidRPr="00AB0B64">
        <w:rPr>
          <w:rFonts w:cs="Courier New" w:asciiTheme="minorHAnsi" w:hAnsiTheme="minorHAnsi"/>
          <w:sz w:val="18"/>
          <w:szCs w:val="18"/>
        </w:rPr>
        <w:t xml:space="preserve">De middelen voor projecten van de Belastingdienst kennen een ander kasritme dan beoogd ten tijde van het opstellen van de Investeringsagenda (zie Kamerstuk 31 066, nr. 323: tabel inzicht </w:t>
      </w:r>
      <w:r w:rsidRPr="00AB0B64">
        <w:rPr>
          <w:rFonts w:cs="Courier New" w:asciiTheme="minorHAnsi" w:hAnsiTheme="minorHAnsi"/>
          <w:sz w:val="18"/>
          <w:szCs w:val="18"/>
        </w:rPr>
        <w:lastRenderedPageBreak/>
        <w:t xml:space="preserve">opbouw financiële gevolgen). Afhankelijk van de uitkomsten van de herijking van de Investeringsagenda wordt het kasritme opnieuw bezien. De herijking is voor de zomer van 2017 klaar. </w:t>
      </w:r>
    </w:p>
    <w:p w:rsidRPr="00AB0B64" w:rsidR="00F83BA1" w:rsidP="00443A33" w:rsidRDefault="00F83BA1">
      <w:pPr>
        <w:rPr>
          <w:rFonts w:asciiTheme="minorHAnsi" w:hAnsiTheme="minorHAnsi"/>
          <w:sz w:val="18"/>
          <w:szCs w:val="18"/>
        </w:rPr>
      </w:pPr>
    </w:p>
    <w:p w:rsidRPr="00AB0B64" w:rsidR="00F83BA1" w:rsidP="00443A33" w:rsidRDefault="00F83BA1">
      <w:pPr>
        <w:rPr>
          <w:rFonts w:asciiTheme="minorHAnsi" w:hAnsiTheme="minorHAnsi"/>
          <w:i/>
          <w:sz w:val="18"/>
          <w:szCs w:val="18"/>
        </w:rPr>
      </w:pPr>
      <w:r w:rsidRPr="00AB0B64">
        <w:rPr>
          <w:rFonts w:asciiTheme="minorHAnsi" w:hAnsiTheme="minorHAnsi"/>
          <w:i/>
          <w:sz w:val="18"/>
          <w:szCs w:val="18"/>
        </w:rPr>
        <w:t>Kasschuif investeringsagenda</w:t>
      </w:r>
    </w:p>
    <w:p w:rsidRPr="00AB0B64" w:rsidR="00F83BA1" w:rsidP="00443A33" w:rsidRDefault="00F83BA1">
      <w:pPr>
        <w:rPr>
          <w:rFonts w:cs="Courier New" w:asciiTheme="minorHAnsi" w:hAnsiTheme="minorHAnsi"/>
          <w:sz w:val="18"/>
          <w:szCs w:val="18"/>
        </w:rPr>
      </w:pPr>
      <w:r w:rsidRPr="00AB0B64">
        <w:rPr>
          <w:rFonts w:cs="Courier New" w:asciiTheme="minorHAnsi" w:hAnsiTheme="minorHAnsi"/>
          <w:sz w:val="18"/>
          <w:szCs w:val="18"/>
        </w:rPr>
        <w:t>Op de Aanvullende Post staan middelen gereserveerd voor projecten van de Belastingdienst (Investeringsagenda). De niet uitgeputte middelen over 2016 zijn doorgeschoven naar 2017. Afhankelijk van de uitkomsten van de herijking van de Investeringsagenda wordt het kasritme opnieuw bezien. De herijking is voor de zomer van 2017 klaar.</w:t>
      </w:r>
    </w:p>
    <w:p w:rsidRPr="00AB0B64" w:rsidR="00F83BA1" w:rsidP="00443A33" w:rsidRDefault="00F83BA1">
      <w:pPr>
        <w:rPr>
          <w:rFonts w:cs="Courier New" w:asciiTheme="minorHAnsi" w:hAnsiTheme="minorHAnsi"/>
          <w:sz w:val="18"/>
          <w:szCs w:val="18"/>
        </w:rPr>
      </w:pPr>
    </w:p>
    <w:p w:rsidRPr="00AB0B64" w:rsidR="00F83BA1" w:rsidP="00443A33" w:rsidRDefault="00F83BA1">
      <w:pPr>
        <w:rPr>
          <w:rFonts w:asciiTheme="minorHAnsi" w:hAnsiTheme="minorHAnsi"/>
          <w:i/>
          <w:sz w:val="18"/>
          <w:szCs w:val="18"/>
        </w:rPr>
      </w:pPr>
      <w:r w:rsidRPr="00AB0B64">
        <w:rPr>
          <w:rFonts w:asciiTheme="minorHAnsi" w:hAnsiTheme="minorHAnsi"/>
          <w:i/>
          <w:sz w:val="18"/>
          <w:szCs w:val="18"/>
        </w:rPr>
        <w:t>Besparingsverlies eigen bijdrageregeling strafvordering</w:t>
      </w:r>
    </w:p>
    <w:p w:rsidRPr="00AB0B64" w:rsidR="00F83BA1" w:rsidP="00443A33" w:rsidRDefault="00F83BA1">
      <w:pPr>
        <w:rPr>
          <w:rFonts w:asciiTheme="minorHAnsi" w:hAnsiTheme="minorHAnsi"/>
          <w:sz w:val="18"/>
          <w:szCs w:val="18"/>
        </w:rPr>
      </w:pPr>
      <w:r w:rsidRPr="00AB0B64">
        <w:rPr>
          <w:rFonts w:asciiTheme="minorHAnsi" w:hAnsiTheme="minorHAnsi"/>
          <w:sz w:val="18"/>
          <w:szCs w:val="18"/>
        </w:rPr>
        <w:t xml:space="preserve">Voor het wetsvoorstel ‘eigen bijdrageregeling strafvordering en slachtofferzorg’ staat een reservering op de Aanvullende post. Omdat het wetsvoorstel nog niet is aangenomen door de Eerste Kamer is er een besparingsverlies. Een deel van de gereserveerde middelen wordt nu toegevoegd aan de </w:t>
      </w:r>
      <w:proofErr w:type="spellStart"/>
      <w:r w:rsidRPr="00AB0B64">
        <w:rPr>
          <w:rFonts w:asciiTheme="minorHAnsi" w:hAnsiTheme="minorHAnsi"/>
          <w:sz w:val="18"/>
          <w:szCs w:val="18"/>
        </w:rPr>
        <w:t>VenJ-begroting</w:t>
      </w:r>
      <w:proofErr w:type="spellEnd"/>
      <w:r w:rsidRPr="00AB0B64">
        <w:rPr>
          <w:rFonts w:asciiTheme="minorHAnsi" w:hAnsiTheme="minorHAnsi"/>
          <w:sz w:val="18"/>
          <w:szCs w:val="18"/>
        </w:rPr>
        <w:t xml:space="preserve"> en ingezet om het besparingsverlies te dekken.  </w:t>
      </w:r>
    </w:p>
    <w:p w:rsidRPr="00AB0B64" w:rsidR="00F83BA1" w:rsidP="00443A33" w:rsidRDefault="00F83BA1">
      <w:pPr>
        <w:rPr>
          <w:rFonts w:asciiTheme="minorHAnsi" w:hAnsiTheme="minorHAnsi"/>
          <w:sz w:val="18"/>
          <w:szCs w:val="18"/>
        </w:rPr>
      </w:pPr>
    </w:p>
    <w:p w:rsidRPr="00AB0B64" w:rsidR="00F83BA1" w:rsidP="00443A33" w:rsidRDefault="00F83BA1">
      <w:pPr>
        <w:rPr>
          <w:rFonts w:asciiTheme="minorHAnsi" w:hAnsiTheme="minorHAnsi"/>
          <w:i/>
          <w:sz w:val="18"/>
          <w:szCs w:val="18"/>
        </w:rPr>
      </w:pPr>
      <w:r w:rsidRPr="00AB0B64">
        <w:rPr>
          <w:rFonts w:asciiTheme="minorHAnsi" w:hAnsiTheme="minorHAnsi"/>
          <w:i/>
          <w:sz w:val="18"/>
          <w:szCs w:val="18"/>
        </w:rPr>
        <w:t>Intensivering veiligheid</w:t>
      </w:r>
    </w:p>
    <w:p w:rsidRPr="00AB0B64" w:rsidR="00F83BA1" w:rsidP="00443A33" w:rsidRDefault="00F83BA1">
      <w:pPr>
        <w:rPr>
          <w:rFonts w:asciiTheme="minorHAnsi" w:hAnsiTheme="minorHAnsi"/>
          <w:sz w:val="18"/>
          <w:szCs w:val="18"/>
        </w:rPr>
      </w:pPr>
      <w:r w:rsidRPr="00AB0B64">
        <w:rPr>
          <w:rFonts w:asciiTheme="minorHAnsi" w:hAnsiTheme="minorHAnsi"/>
          <w:sz w:val="18"/>
          <w:szCs w:val="18"/>
        </w:rPr>
        <w:t xml:space="preserve">Bij Miljoenennota 2017 is 450 mln. extra beschikbaar gesteld voor de </w:t>
      </w:r>
      <w:proofErr w:type="spellStart"/>
      <w:r w:rsidRPr="00AB0B64">
        <w:rPr>
          <w:rFonts w:asciiTheme="minorHAnsi" w:hAnsiTheme="minorHAnsi"/>
          <w:sz w:val="18"/>
          <w:szCs w:val="18"/>
        </w:rPr>
        <w:t>VenJ-begroting</w:t>
      </w:r>
      <w:proofErr w:type="spellEnd"/>
      <w:r w:rsidRPr="00AB0B64">
        <w:rPr>
          <w:rFonts w:asciiTheme="minorHAnsi" w:hAnsiTheme="minorHAnsi"/>
          <w:sz w:val="18"/>
          <w:szCs w:val="18"/>
        </w:rPr>
        <w:t xml:space="preserve">. Een deel van deze middelen – de intensiveringen – was gereserveerd op de Aanvullende Post. Op basis van bestedingsplannen zijn deze middelen bij Nota van wijziging op de ontwerpbegroting 2017 overgeheveld naar de </w:t>
      </w:r>
      <w:proofErr w:type="spellStart"/>
      <w:r w:rsidRPr="00AB0B64">
        <w:rPr>
          <w:rFonts w:asciiTheme="minorHAnsi" w:hAnsiTheme="minorHAnsi"/>
          <w:sz w:val="18"/>
          <w:szCs w:val="18"/>
        </w:rPr>
        <w:t>VenJ-begroting</w:t>
      </w:r>
      <w:proofErr w:type="spellEnd"/>
      <w:r w:rsidRPr="00AB0B64">
        <w:rPr>
          <w:rFonts w:asciiTheme="minorHAnsi" w:hAnsiTheme="minorHAnsi"/>
          <w:sz w:val="18"/>
          <w:szCs w:val="18"/>
        </w:rPr>
        <w:t>. Het gaat onder andere om middelen voor de aanpak van ondermijnende criminaliteit, cyberveiligheid en grensbewaking.</w:t>
      </w:r>
    </w:p>
    <w:p w:rsidRPr="00AB0B64" w:rsidR="00F83BA1" w:rsidP="00443A33" w:rsidRDefault="00F83BA1">
      <w:pPr>
        <w:rPr>
          <w:rFonts w:asciiTheme="minorHAnsi" w:hAnsiTheme="minorHAnsi"/>
          <w:sz w:val="18"/>
          <w:szCs w:val="18"/>
        </w:rPr>
      </w:pPr>
    </w:p>
    <w:p w:rsidRPr="00AB0B64" w:rsidR="00F83BA1" w:rsidP="00443A33" w:rsidRDefault="00F83BA1">
      <w:pPr>
        <w:rPr>
          <w:rFonts w:asciiTheme="minorHAnsi" w:hAnsiTheme="minorHAnsi"/>
          <w:i/>
          <w:sz w:val="18"/>
          <w:szCs w:val="18"/>
        </w:rPr>
      </w:pPr>
      <w:r w:rsidRPr="00AB0B64">
        <w:rPr>
          <w:rFonts w:asciiTheme="minorHAnsi" w:hAnsiTheme="minorHAnsi"/>
          <w:i/>
          <w:sz w:val="18"/>
          <w:szCs w:val="18"/>
        </w:rPr>
        <w:t>Investeringsagenda</w:t>
      </w:r>
    </w:p>
    <w:p w:rsidRPr="00AB0B64" w:rsidR="00F83BA1" w:rsidP="00443A33" w:rsidRDefault="00F83BA1">
      <w:pPr>
        <w:rPr>
          <w:rFonts w:asciiTheme="minorHAnsi" w:hAnsiTheme="minorHAnsi"/>
          <w:sz w:val="18"/>
          <w:szCs w:val="18"/>
        </w:rPr>
      </w:pPr>
      <w:r w:rsidRPr="00AB0B64">
        <w:rPr>
          <w:rFonts w:asciiTheme="minorHAnsi" w:hAnsiTheme="minorHAnsi"/>
          <w:sz w:val="18"/>
          <w:szCs w:val="18"/>
        </w:rPr>
        <w:t xml:space="preserve">Vanuit de Aanvullende Post zijn middelen vrijgegeven voor verschillende </w:t>
      </w:r>
      <w:proofErr w:type="spellStart"/>
      <w:r w:rsidRPr="00AB0B64">
        <w:rPr>
          <w:rFonts w:asciiTheme="minorHAnsi" w:hAnsiTheme="minorHAnsi"/>
          <w:sz w:val="18"/>
          <w:szCs w:val="18"/>
        </w:rPr>
        <w:t>ICT-projecten</w:t>
      </w:r>
      <w:proofErr w:type="spellEnd"/>
      <w:r w:rsidRPr="00AB0B64">
        <w:rPr>
          <w:rFonts w:asciiTheme="minorHAnsi" w:hAnsiTheme="minorHAnsi"/>
          <w:sz w:val="18"/>
          <w:szCs w:val="18"/>
        </w:rPr>
        <w:t xml:space="preserve"> en het aannemen van nieuw personeel in het kader van de Investeringsagenda van de Belastingdienst (Kamerstuk 31 066, nr. 236).</w:t>
      </w:r>
    </w:p>
    <w:p w:rsidRPr="00AB0B64" w:rsidR="00F83BA1" w:rsidP="00443A33" w:rsidRDefault="00F83BA1">
      <w:pPr>
        <w:rPr>
          <w:rFonts w:asciiTheme="minorHAnsi" w:hAnsiTheme="minorHAnsi"/>
          <w:sz w:val="18"/>
          <w:szCs w:val="18"/>
        </w:rPr>
      </w:pPr>
    </w:p>
    <w:p w:rsidRPr="00AB0B64" w:rsidR="00F83BA1" w:rsidP="00443A33" w:rsidRDefault="00F83BA1">
      <w:pPr>
        <w:rPr>
          <w:rFonts w:asciiTheme="minorHAnsi" w:hAnsiTheme="minorHAnsi"/>
          <w:i/>
          <w:sz w:val="18"/>
          <w:szCs w:val="18"/>
        </w:rPr>
      </w:pPr>
      <w:r w:rsidRPr="00AB0B64">
        <w:rPr>
          <w:rFonts w:asciiTheme="minorHAnsi" w:hAnsiTheme="minorHAnsi"/>
          <w:i/>
          <w:sz w:val="18"/>
          <w:szCs w:val="18"/>
        </w:rPr>
        <w:t xml:space="preserve">Uitkering compensatie </w:t>
      </w:r>
      <w:proofErr w:type="spellStart"/>
      <w:r w:rsidRPr="00AB0B64">
        <w:rPr>
          <w:rFonts w:asciiTheme="minorHAnsi" w:hAnsiTheme="minorHAnsi"/>
          <w:i/>
          <w:sz w:val="18"/>
          <w:szCs w:val="18"/>
        </w:rPr>
        <w:t>ABP-pensioenpremiestijging</w:t>
      </w:r>
      <w:proofErr w:type="spellEnd"/>
    </w:p>
    <w:p w:rsidRPr="00AB0B64" w:rsidR="00F83BA1" w:rsidP="00443A33" w:rsidRDefault="00F83BA1">
      <w:pPr>
        <w:rPr>
          <w:rFonts w:asciiTheme="minorHAnsi" w:hAnsiTheme="minorHAnsi"/>
          <w:sz w:val="18"/>
          <w:szCs w:val="18"/>
        </w:rPr>
      </w:pPr>
      <w:r w:rsidRPr="00AB0B64">
        <w:rPr>
          <w:rFonts w:asciiTheme="minorHAnsi" w:hAnsiTheme="minorHAnsi"/>
          <w:sz w:val="18"/>
          <w:szCs w:val="18"/>
        </w:rPr>
        <w:t>Per 1 januari 2017 heeft het ABP de pensioenpremie verhoogd. Ter compensatie van de pensioenpremiestijging wordt 342 mln. aan de loonruimte 2017 toegevoegd. Deze middelen worden vanuit de Aanvullende Post overgemaakt naar de departementale begrotingen.</w:t>
      </w:r>
    </w:p>
    <w:p w:rsidRPr="00AB0B64" w:rsidR="00CA63E9" w:rsidP="00443A33" w:rsidRDefault="00CA63E9">
      <w:pPr>
        <w:rPr>
          <w:rFonts w:asciiTheme="minorHAnsi" w:hAnsiTheme="minorHAnsi"/>
          <w:b/>
          <w:sz w:val="18"/>
          <w:szCs w:val="18"/>
        </w:rPr>
      </w:pPr>
    </w:p>
    <w:p w:rsidRPr="00AB0B64" w:rsidR="00CA63E9" w:rsidP="00443A33" w:rsidRDefault="00CA63E9">
      <w:pPr>
        <w:rPr>
          <w:rFonts w:asciiTheme="minorHAnsi" w:hAnsiTheme="minorHAnsi"/>
          <w:b/>
          <w:sz w:val="18"/>
          <w:szCs w:val="18"/>
        </w:rPr>
      </w:pPr>
      <w:r w:rsidRPr="00AB0B64">
        <w:rPr>
          <w:rFonts w:asciiTheme="minorHAnsi" w:hAnsiTheme="minorHAnsi"/>
          <w:b/>
          <w:sz w:val="18"/>
          <w:szCs w:val="18"/>
        </w:rPr>
        <w:br w:type="page"/>
      </w:r>
    </w:p>
    <w:p w:rsidRPr="00AB0B64" w:rsidR="00CA63E9" w:rsidP="00443A33" w:rsidRDefault="00CA63E9">
      <w:pPr>
        <w:rPr>
          <w:rFonts w:asciiTheme="minorHAnsi" w:hAnsiTheme="minorHAnsi"/>
          <w:b/>
          <w:bCs/>
          <w:sz w:val="18"/>
          <w:szCs w:val="18"/>
        </w:rPr>
      </w:pPr>
      <w:r w:rsidRPr="00AB0B64">
        <w:rPr>
          <w:rFonts w:asciiTheme="minorHAnsi" w:hAnsiTheme="minorHAnsi"/>
          <w:b/>
          <w:bCs/>
          <w:sz w:val="18"/>
          <w:szCs w:val="18"/>
        </w:rPr>
        <w:lastRenderedPageBreak/>
        <w:t>Homogene Groep Internationale Samenwerking</w:t>
      </w:r>
    </w:p>
    <w:p w:rsidRPr="00AB0B64" w:rsidR="00CA63E9" w:rsidP="00443A33" w:rsidRDefault="00CA63E9">
      <w:pPr>
        <w:rPr>
          <w:rFonts w:asciiTheme="minorHAnsi" w:hAnsiTheme="minorHAnsi"/>
          <w:b/>
          <w:sz w:val="18"/>
          <w:szCs w:val="18"/>
        </w:rPr>
      </w:pPr>
    </w:p>
    <w:tbl>
      <w:tblPr>
        <w:tblW w:w="9660" w:type="dxa"/>
        <w:tblInd w:w="70" w:type="dxa"/>
        <w:tblCellMar>
          <w:left w:w="70" w:type="dxa"/>
          <w:right w:w="70" w:type="dxa"/>
        </w:tblCellMar>
        <w:tblLook w:val="04A0"/>
      </w:tblPr>
      <w:tblGrid>
        <w:gridCol w:w="4360"/>
        <w:gridCol w:w="1060"/>
        <w:gridCol w:w="1060"/>
        <w:gridCol w:w="1060"/>
        <w:gridCol w:w="1060"/>
        <w:gridCol w:w="1060"/>
      </w:tblGrid>
      <w:tr w:rsidRPr="00AB0B64" w:rsidR="00CA63E9" w:rsidTr="00CA63E9">
        <w:trPr>
          <w:trHeight w:val="240"/>
        </w:trPr>
        <w:tc>
          <w:tcPr>
            <w:tcW w:w="9660" w:type="dxa"/>
            <w:gridSpan w:val="6"/>
            <w:tcBorders>
              <w:top w:val="nil"/>
              <w:left w:val="nil"/>
              <w:bottom w:val="single" w:color="000000" w:sz="8" w:space="0"/>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HOMOGENE GROEP INTERNATIONALE SAMENWERKING: UITGAVEN</w:t>
            </w:r>
          </w:p>
        </w:tc>
      </w:tr>
      <w:tr w:rsidRPr="00AB0B64" w:rsidR="00CA63E9" w:rsidTr="00CA63E9">
        <w:trPr>
          <w:trHeight w:val="240"/>
        </w:trPr>
        <w:tc>
          <w:tcPr>
            <w:tcW w:w="43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 </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2021</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Stand Miljoenennota 2017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4.131</w:t>
            </w:r>
            <w:r w:rsidRPr="00AB0B64" w:rsidR="00693676">
              <w:rPr>
                <w:rFonts w:asciiTheme="minorHAnsi" w:hAnsiTheme="minorHAnsi"/>
                <w:sz w:val="18"/>
                <w:szCs w:val="18"/>
              </w:rPr>
              <w:t>,4</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4.188</w:t>
            </w:r>
            <w:r w:rsidRPr="00AB0B64" w:rsidR="00693676">
              <w:rPr>
                <w:rFonts w:asciiTheme="minorHAnsi" w:hAnsiTheme="minorHAnsi"/>
                <w:sz w:val="18"/>
                <w:szCs w:val="18"/>
              </w:rPr>
              <w:t>,4</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4.159</w:t>
            </w:r>
            <w:r w:rsidRPr="00AB0B64" w:rsidR="00693676">
              <w:rPr>
                <w:rFonts w:asciiTheme="minorHAnsi" w:hAnsiTheme="minorHAnsi"/>
                <w:sz w:val="18"/>
                <w:szCs w:val="18"/>
              </w:rPr>
              <w:t>,1</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4.179</w:t>
            </w:r>
            <w:r w:rsidRPr="00AB0B64" w:rsidR="00693676">
              <w:rPr>
                <w:rFonts w:asciiTheme="minorHAnsi" w:hAnsiTheme="minorHAnsi"/>
                <w:sz w:val="18"/>
                <w:szCs w:val="18"/>
              </w:rPr>
              <w:t>,7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4.387</w:t>
            </w:r>
            <w:r w:rsidRPr="00AB0B64" w:rsidR="00693676">
              <w:rPr>
                <w:rFonts w:asciiTheme="minorHAnsi" w:hAnsiTheme="minorHAnsi"/>
                <w:sz w:val="18"/>
                <w:szCs w:val="18"/>
              </w:rPr>
              <w:t>,7</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Beleidsmatige mutaties</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Asielinstroom 2016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170,3</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proofErr w:type="spellStart"/>
            <w:r w:rsidRPr="00AB0B64">
              <w:rPr>
                <w:rFonts w:asciiTheme="minorHAnsi" w:hAnsiTheme="minorHAnsi"/>
                <w:sz w:val="18"/>
                <w:szCs w:val="18"/>
              </w:rPr>
              <w:t>Biv</w:t>
            </w:r>
            <w:proofErr w:type="spellEnd"/>
            <w:r w:rsidRPr="00AB0B64">
              <w:rPr>
                <w:rFonts w:asciiTheme="minorHAnsi" w:hAnsiTheme="minorHAnsi"/>
                <w:sz w:val="18"/>
                <w:szCs w:val="18"/>
              </w:rPr>
              <w:t xml:space="preserve"> trekkingsrechten</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proofErr w:type="spellStart"/>
            <w:r w:rsidRPr="00AB0B64">
              <w:rPr>
                <w:rFonts w:asciiTheme="minorHAnsi" w:hAnsiTheme="minorHAnsi"/>
                <w:sz w:val="18"/>
                <w:szCs w:val="18"/>
              </w:rPr>
              <w:t>Biv</w:t>
            </w:r>
            <w:proofErr w:type="spellEnd"/>
            <w:r w:rsidRPr="00AB0B64">
              <w:rPr>
                <w:rFonts w:asciiTheme="minorHAnsi" w:hAnsiTheme="minorHAnsi"/>
                <w:sz w:val="18"/>
                <w:szCs w:val="18"/>
              </w:rPr>
              <w:t xml:space="preserve"> trekkingsrechten </w:t>
            </w:r>
            <w:proofErr w:type="spellStart"/>
            <w:r w:rsidRPr="00AB0B64">
              <w:rPr>
                <w:rFonts w:asciiTheme="minorHAnsi" w:hAnsiTheme="minorHAnsi"/>
                <w:sz w:val="18"/>
                <w:szCs w:val="18"/>
              </w:rPr>
              <w:t>bhos</w:t>
            </w:r>
            <w:proofErr w:type="spellEnd"/>
            <w:r w:rsidRPr="00AB0B64">
              <w:rPr>
                <w:rFonts w:asciiTheme="minorHAnsi" w:hAnsiTheme="minorHAnsi"/>
                <w:sz w:val="18"/>
                <w:szCs w:val="18"/>
              </w:rPr>
              <w:t>/</w:t>
            </w:r>
            <w:proofErr w:type="spellStart"/>
            <w:r w:rsidRPr="00AB0B64">
              <w:rPr>
                <w:rFonts w:asciiTheme="minorHAnsi" w:hAnsiTheme="minorHAnsi"/>
                <w:sz w:val="18"/>
                <w:szCs w:val="18"/>
              </w:rPr>
              <w:t>bz</w:t>
            </w:r>
            <w:proofErr w:type="spellEnd"/>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proofErr w:type="spellStart"/>
            <w:r w:rsidRPr="00AB0B64">
              <w:rPr>
                <w:rFonts w:asciiTheme="minorHAnsi" w:hAnsiTheme="minorHAnsi"/>
                <w:sz w:val="18"/>
                <w:szCs w:val="18"/>
              </w:rPr>
              <w:t>Biv</w:t>
            </w:r>
            <w:proofErr w:type="spellEnd"/>
            <w:r w:rsidRPr="00AB0B64">
              <w:rPr>
                <w:rFonts w:asciiTheme="minorHAnsi" w:hAnsiTheme="minorHAnsi"/>
                <w:sz w:val="18"/>
                <w:szCs w:val="18"/>
              </w:rPr>
              <w:t xml:space="preserve"> trekkingsrechten defensie</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-59,5</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proofErr w:type="spellStart"/>
            <w:r w:rsidRPr="00AB0B64">
              <w:rPr>
                <w:rFonts w:asciiTheme="minorHAnsi" w:hAnsiTheme="minorHAnsi"/>
                <w:sz w:val="18"/>
                <w:szCs w:val="18"/>
              </w:rPr>
              <w:t>Bni-bijstelling</w:t>
            </w:r>
            <w:proofErr w:type="spellEnd"/>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62,3</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99,4</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130,7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146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151,9</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Compensatie nacalculatie</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75</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Dekking nacalculatie</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-75</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450"/>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proofErr w:type="spellStart"/>
            <w:r w:rsidRPr="00AB0B64">
              <w:rPr>
                <w:rFonts w:asciiTheme="minorHAnsi" w:hAnsiTheme="minorHAnsi"/>
                <w:sz w:val="18"/>
                <w:szCs w:val="18"/>
              </w:rPr>
              <w:t>Ffinanciering</w:t>
            </w:r>
            <w:proofErr w:type="spellEnd"/>
            <w:r w:rsidRPr="00AB0B64">
              <w:rPr>
                <w:rFonts w:asciiTheme="minorHAnsi" w:hAnsiTheme="minorHAnsi"/>
                <w:sz w:val="18"/>
                <w:szCs w:val="18"/>
              </w:rPr>
              <w:t xml:space="preserve"> brigade speciale beveiligingsopdrachten (</w:t>
            </w:r>
            <w:proofErr w:type="spellStart"/>
            <w:r w:rsidRPr="00AB0B64">
              <w:rPr>
                <w:rFonts w:asciiTheme="minorHAnsi" w:hAnsiTheme="minorHAnsi"/>
                <w:sz w:val="18"/>
                <w:szCs w:val="18"/>
              </w:rPr>
              <w:t>bsb</w:t>
            </w:r>
            <w:proofErr w:type="spellEnd"/>
            <w:r w:rsidRPr="00AB0B64">
              <w:rPr>
                <w:rFonts w:asciiTheme="minorHAnsi" w:hAnsiTheme="minorHAnsi"/>
                <w:sz w:val="18"/>
                <w:szCs w:val="18"/>
              </w:rPr>
              <w:t>)</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-20,8</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proofErr w:type="spellStart"/>
            <w:r w:rsidRPr="00AB0B64">
              <w:rPr>
                <w:rFonts w:asciiTheme="minorHAnsi" w:hAnsiTheme="minorHAnsi"/>
                <w:sz w:val="18"/>
                <w:szCs w:val="18"/>
              </w:rPr>
              <w:t>Hgis</w:t>
            </w:r>
            <w:proofErr w:type="spellEnd"/>
            <w:r w:rsidRPr="00AB0B64">
              <w:rPr>
                <w:rFonts w:asciiTheme="minorHAnsi" w:hAnsiTheme="minorHAnsi"/>
                <w:sz w:val="18"/>
                <w:szCs w:val="18"/>
              </w:rPr>
              <w:t xml:space="preserve"> eindejaarsmarge</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198,6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105,8</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20,8</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Noodhulpfonds</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63,3</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Noodhulpfonds eindejaarsmarge</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-46,3</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Noodhulpfonds extra inzet</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39,7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450"/>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proofErr w:type="spellStart"/>
            <w:r w:rsidRPr="00AB0B64">
              <w:rPr>
                <w:rFonts w:asciiTheme="minorHAnsi" w:hAnsiTheme="minorHAnsi"/>
                <w:sz w:val="18"/>
                <w:szCs w:val="18"/>
              </w:rPr>
              <w:t>Oda-toerekening</w:t>
            </w:r>
            <w:proofErr w:type="spellEnd"/>
            <w:r w:rsidRPr="00AB0B64">
              <w:rPr>
                <w:rFonts w:asciiTheme="minorHAnsi" w:hAnsiTheme="minorHAnsi"/>
                <w:sz w:val="18"/>
                <w:szCs w:val="18"/>
              </w:rPr>
              <w:t xml:space="preserve"> asielinstroom 2017 en nacalculatie 2016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21,3</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450"/>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proofErr w:type="spellStart"/>
            <w:r w:rsidRPr="00AB0B64">
              <w:rPr>
                <w:rFonts w:asciiTheme="minorHAnsi" w:hAnsiTheme="minorHAnsi"/>
                <w:sz w:val="18"/>
                <w:szCs w:val="18"/>
              </w:rPr>
              <w:t>Oda-toerekening</w:t>
            </w:r>
            <w:proofErr w:type="spellEnd"/>
            <w:r w:rsidRPr="00AB0B64">
              <w:rPr>
                <w:rFonts w:asciiTheme="minorHAnsi" w:hAnsiTheme="minorHAnsi"/>
                <w:sz w:val="18"/>
                <w:szCs w:val="18"/>
              </w:rPr>
              <w:t xml:space="preserve"> asielinstroom 2017 en nacalculatie 2016 overheveling</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-21,3</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Opvang in de regio</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82,2</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Opvang in de regio eindejaarsmarge</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-82,2</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675"/>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Veiligheid, stabiliteit, migratiesamenwerking, opvang in de regio</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33,6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0,9</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5</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6,5</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491,2</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206,1</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156,5</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151</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158,4</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Technische mutaties</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0,1</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0,1</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0,1</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0,1</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-27</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0,1</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0,1</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0,1</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0,1</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180"/>
        </w:trPr>
        <w:tc>
          <w:tcPr>
            <w:tcW w:w="43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464,3</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206,2</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156,6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151,1</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158,6</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Stand Voorjaarsnota 2017</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4.595</w:t>
            </w:r>
            <w:r w:rsidRPr="00AB0B64" w:rsidR="00693676">
              <w:rPr>
                <w:rFonts w:asciiTheme="minorHAnsi" w:hAnsiTheme="minorHAnsi"/>
                <w:sz w:val="18"/>
                <w:szCs w:val="18"/>
              </w:rPr>
              <w:t>,6</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4.394</w:t>
            </w:r>
            <w:r w:rsidRPr="00AB0B64" w:rsidR="00693676">
              <w:rPr>
                <w:rFonts w:asciiTheme="minorHAnsi" w:hAnsiTheme="minorHAnsi"/>
                <w:sz w:val="18"/>
                <w:szCs w:val="18"/>
              </w:rPr>
              <w:t>,6</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4.315</w:t>
            </w:r>
            <w:r w:rsidRPr="00AB0B64" w:rsidR="00693676">
              <w:rPr>
                <w:rFonts w:asciiTheme="minorHAnsi" w:hAnsiTheme="minorHAnsi"/>
                <w:sz w:val="18"/>
                <w:szCs w:val="18"/>
              </w:rPr>
              <w:t>,7</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4.330</w:t>
            </w:r>
            <w:r w:rsidRPr="00AB0B64" w:rsidR="00693676">
              <w:rPr>
                <w:rFonts w:asciiTheme="minorHAnsi" w:hAnsiTheme="minorHAnsi"/>
                <w:sz w:val="18"/>
                <w:szCs w:val="18"/>
              </w:rPr>
              <w:t>,9</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4.546</w:t>
            </w:r>
            <w:r w:rsidRPr="00AB0B64" w:rsidR="00693676">
              <w:rPr>
                <w:rFonts w:asciiTheme="minorHAnsi" w:hAnsiTheme="minorHAnsi"/>
                <w:sz w:val="18"/>
                <w:szCs w:val="18"/>
              </w:rPr>
              <w:t>,3</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r>
      <w:tr w:rsidRPr="00AB0B64" w:rsidR="00CA63E9" w:rsidTr="00CA63E9">
        <w:trPr>
          <w:trHeight w:val="240"/>
        </w:trPr>
        <w:tc>
          <w:tcPr>
            <w:tcW w:w="9660" w:type="dxa"/>
            <w:gridSpan w:val="6"/>
            <w:tcBorders>
              <w:top w:val="nil"/>
              <w:left w:val="nil"/>
              <w:bottom w:val="single" w:color="000000" w:sz="8" w:space="0"/>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HOMOGENE GROEP INTERNATIONALE SAMENWERKING: NIET-BELASTINGONTVANGSTEN</w:t>
            </w:r>
          </w:p>
        </w:tc>
      </w:tr>
      <w:tr w:rsidRPr="00AB0B64" w:rsidR="00CA63E9" w:rsidTr="00CA63E9">
        <w:trPr>
          <w:trHeight w:val="240"/>
        </w:trPr>
        <w:tc>
          <w:tcPr>
            <w:tcW w:w="43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 </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2017</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2018</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2019</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2020</w:t>
            </w:r>
          </w:p>
        </w:tc>
        <w:tc>
          <w:tcPr>
            <w:tcW w:w="1060" w:type="dxa"/>
            <w:tcBorders>
              <w:top w:val="nil"/>
              <w:left w:val="nil"/>
              <w:bottom w:val="single" w:color="000000" w:sz="8" w:space="0"/>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2021</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Stand Miljoenennota 2017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183,3</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134,7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134,6</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134,5</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134,4</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Beleidsmatige mutaties</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3,9</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3,9</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Technische mutaties</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ind w:firstLine="180" w:firstLineChars="100"/>
              <w:rPr>
                <w:rFonts w:asciiTheme="minorHAnsi" w:hAnsiTheme="minorHAnsi"/>
                <w:sz w:val="18"/>
                <w:szCs w:val="18"/>
              </w:rPr>
            </w:pPr>
            <w:r w:rsidRPr="00AB0B64">
              <w:rPr>
                <w:rFonts w:asciiTheme="minorHAnsi" w:hAnsiTheme="minorHAnsi"/>
                <w:sz w:val="18"/>
                <w:szCs w:val="18"/>
              </w:rPr>
              <w:t>Rijksbegroting in enge zin</w:t>
            </w: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ind w:firstLine="360" w:firstLineChars="200"/>
              <w:rPr>
                <w:rFonts w:asciiTheme="minorHAnsi" w:hAnsiTheme="minorHAnsi"/>
                <w:sz w:val="18"/>
                <w:szCs w:val="18"/>
              </w:rPr>
            </w:pPr>
            <w:r w:rsidRPr="00AB0B64">
              <w:rPr>
                <w:rFonts w:asciiTheme="minorHAnsi" w:hAnsiTheme="minorHAnsi"/>
                <w:sz w:val="18"/>
                <w:szCs w:val="18"/>
              </w:rPr>
              <w:t>Diversen</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0,1</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0,1</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0,1</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0,1</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-27</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0,1</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0,1</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0,1</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0,1</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180"/>
        </w:trPr>
        <w:tc>
          <w:tcPr>
            <w:tcW w:w="43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c>
          <w:tcPr>
            <w:tcW w:w="1060" w:type="dxa"/>
            <w:tcBorders>
              <w:top w:val="nil"/>
              <w:left w:val="nil"/>
              <w:bottom w:val="nil"/>
              <w:right w:val="nil"/>
            </w:tcBorders>
            <w:shd w:val="clear" w:color="auto" w:fill="auto"/>
            <w:noWrap/>
            <w:vAlign w:val="bottom"/>
            <w:hideMark/>
          </w:tcPr>
          <w:p w:rsidRPr="00AB0B64" w:rsidR="00CA63E9" w:rsidP="00443A33" w:rsidRDefault="00CA63E9">
            <w:pPr>
              <w:rPr>
                <w:rFonts w:asciiTheme="minorHAnsi" w:hAnsiTheme="minorHAnsi"/>
                <w:sz w:val="18"/>
                <w:szCs w:val="18"/>
              </w:rPr>
            </w:pPr>
          </w:p>
        </w:tc>
      </w:tr>
      <w:tr w:rsidRPr="00AB0B64" w:rsidR="00CA63E9" w:rsidTr="00CA63E9">
        <w:trPr>
          <w:trHeight w:val="240"/>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proofErr w:type="gramStart"/>
            <w:r w:rsidRPr="00AB0B64">
              <w:rPr>
                <w:rFonts w:asciiTheme="minorHAnsi" w:hAnsiTheme="minorHAnsi"/>
                <w:sz w:val="18"/>
                <w:szCs w:val="18"/>
              </w:rPr>
              <w:t>Totaal</w:t>
            </w:r>
            <w:proofErr w:type="gramEnd"/>
            <w:r w:rsidRPr="00AB0B64">
              <w:rPr>
                <w:rFonts w:asciiTheme="minorHAnsi" w:hAnsiTheme="minorHAnsi"/>
                <w:sz w:val="18"/>
                <w:szCs w:val="18"/>
              </w:rPr>
              <w:t xml:space="preserve"> mutaties sinds Miljoenennota 2017</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-23,1</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0,1</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0,1</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0,1</w:t>
            </w:r>
          </w:p>
        </w:tc>
        <w:tc>
          <w:tcPr>
            <w:tcW w:w="1060" w:type="dxa"/>
            <w:tcBorders>
              <w:top w:val="nil"/>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0,1</w:t>
            </w:r>
          </w:p>
        </w:tc>
      </w:tr>
      <w:tr w:rsidRPr="00AB0B64" w:rsidR="00CA63E9" w:rsidTr="00CA63E9">
        <w:trPr>
          <w:trHeight w:val="225"/>
        </w:trPr>
        <w:tc>
          <w:tcPr>
            <w:tcW w:w="4360" w:type="dxa"/>
            <w:tcBorders>
              <w:top w:val="nil"/>
              <w:left w:val="nil"/>
              <w:bottom w:val="nil"/>
              <w:right w:val="nil"/>
            </w:tcBorders>
            <w:shd w:val="clear" w:color="auto" w:fill="auto"/>
            <w:hideMark/>
          </w:tcPr>
          <w:p w:rsidRPr="00AB0B64" w:rsidR="00CA63E9" w:rsidP="00443A33" w:rsidRDefault="00CA63E9">
            <w:pPr>
              <w:rPr>
                <w:rFonts w:asciiTheme="minorHAnsi" w:hAnsiTheme="minorHAnsi"/>
                <w:sz w:val="18"/>
                <w:szCs w:val="18"/>
              </w:rPr>
            </w:pPr>
            <w:r w:rsidRPr="00AB0B64">
              <w:rPr>
                <w:rFonts w:asciiTheme="minorHAnsi" w:hAnsiTheme="minorHAnsi"/>
                <w:sz w:val="18"/>
                <w:szCs w:val="18"/>
              </w:rPr>
              <w:t>Stand Voorjaarsnota 2017</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160,2</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134,8</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134,7</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134,6</w:t>
            </w:r>
          </w:p>
        </w:tc>
        <w:tc>
          <w:tcPr>
            <w:tcW w:w="1060" w:type="dxa"/>
            <w:tcBorders>
              <w:top w:val="single" w:color="000000" w:sz="8" w:space="0"/>
              <w:left w:val="nil"/>
              <w:bottom w:val="nil"/>
              <w:right w:val="nil"/>
            </w:tcBorders>
            <w:shd w:val="clear" w:color="auto" w:fill="auto"/>
            <w:hideMark/>
          </w:tcPr>
          <w:p w:rsidRPr="00AB0B64" w:rsidR="00CA63E9" w:rsidP="00443A33" w:rsidRDefault="00CA63E9">
            <w:pPr>
              <w:jc w:val="right"/>
              <w:rPr>
                <w:rFonts w:asciiTheme="minorHAnsi" w:hAnsiTheme="minorHAnsi"/>
                <w:sz w:val="18"/>
                <w:szCs w:val="18"/>
              </w:rPr>
            </w:pPr>
            <w:r w:rsidRPr="00AB0B64">
              <w:rPr>
                <w:rFonts w:asciiTheme="minorHAnsi" w:hAnsiTheme="minorHAnsi"/>
                <w:sz w:val="18"/>
                <w:szCs w:val="18"/>
              </w:rPr>
              <w:t>134,5</w:t>
            </w:r>
          </w:p>
        </w:tc>
      </w:tr>
    </w:tbl>
    <w:p w:rsidRPr="00AB0B64" w:rsidR="00CA63E9" w:rsidP="00443A33" w:rsidRDefault="00CA63E9">
      <w:pPr>
        <w:rPr>
          <w:rFonts w:asciiTheme="minorHAnsi" w:hAnsiTheme="minorHAnsi"/>
          <w:b/>
          <w:sz w:val="18"/>
          <w:szCs w:val="18"/>
        </w:rPr>
      </w:pPr>
    </w:p>
    <w:p w:rsidRPr="00AB0B64" w:rsidR="00F83BA1" w:rsidP="00443A33" w:rsidRDefault="00F83BA1">
      <w:pPr>
        <w:pStyle w:val="Geenafstand"/>
        <w:rPr>
          <w:rFonts w:asciiTheme="minorHAnsi" w:hAnsiTheme="minorHAnsi"/>
          <w:i/>
          <w:szCs w:val="18"/>
        </w:rPr>
      </w:pPr>
      <w:r w:rsidRPr="00AB0B64">
        <w:rPr>
          <w:rFonts w:asciiTheme="minorHAnsi" w:hAnsiTheme="minorHAnsi"/>
          <w:i/>
          <w:szCs w:val="18"/>
        </w:rPr>
        <w:t>Asielinstroom 2016</w:t>
      </w:r>
    </w:p>
    <w:p w:rsidRPr="00AB0B64" w:rsidR="00F83BA1" w:rsidP="00443A33" w:rsidRDefault="00F83BA1">
      <w:pPr>
        <w:pStyle w:val="Geenafstand"/>
        <w:rPr>
          <w:rFonts w:asciiTheme="minorHAnsi" w:hAnsiTheme="minorHAnsi"/>
          <w:szCs w:val="18"/>
        </w:rPr>
      </w:pPr>
      <w:r w:rsidRPr="00AB0B64">
        <w:rPr>
          <w:rFonts w:asciiTheme="minorHAnsi" w:hAnsiTheme="minorHAnsi"/>
          <w:szCs w:val="18"/>
        </w:rPr>
        <w:t xml:space="preserve">Bij de Najaarsnota 2016 is de raming voor de asielinstroom in 2016 verlaagd van 58.000 naar 33.000. De verlaging van de instroom in 2016 werkt ook door in 2017 omdat asielzoekers die later in 2016 instromen ook in 2017 opgevangen worden. Het bedrag dat gemoeid is met de verlaging is overgeboekt van de begroting van </w:t>
      </w:r>
      <w:proofErr w:type="spellStart"/>
      <w:r w:rsidRPr="00AB0B64">
        <w:rPr>
          <w:rFonts w:asciiTheme="minorHAnsi" w:hAnsiTheme="minorHAnsi"/>
          <w:szCs w:val="18"/>
        </w:rPr>
        <w:t>VenJ</w:t>
      </w:r>
      <w:proofErr w:type="spellEnd"/>
      <w:r w:rsidRPr="00AB0B64">
        <w:rPr>
          <w:rFonts w:asciiTheme="minorHAnsi" w:hAnsiTheme="minorHAnsi"/>
          <w:szCs w:val="18"/>
        </w:rPr>
        <w:t xml:space="preserve"> naar het verdeelartikel op de begroting van Buitenlandse </w:t>
      </w:r>
      <w:r w:rsidRPr="00AB0B64">
        <w:rPr>
          <w:rFonts w:asciiTheme="minorHAnsi" w:hAnsiTheme="minorHAnsi"/>
          <w:szCs w:val="18"/>
        </w:rPr>
        <w:lastRenderedPageBreak/>
        <w:t xml:space="preserve">Handel en Ontwikkelingssamenwerking en is ingezet ter dekking van een eerdere negatieve </w:t>
      </w:r>
      <w:proofErr w:type="spellStart"/>
      <w:r w:rsidRPr="00AB0B64">
        <w:rPr>
          <w:rFonts w:asciiTheme="minorHAnsi" w:hAnsiTheme="minorHAnsi"/>
          <w:szCs w:val="18"/>
        </w:rPr>
        <w:t>BNI-bijstelling</w:t>
      </w:r>
      <w:proofErr w:type="spellEnd"/>
      <w:r w:rsidRPr="00AB0B64">
        <w:rPr>
          <w:rFonts w:asciiTheme="minorHAnsi" w:hAnsiTheme="minorHAnsi"/>
          <w:szCs w:val="18"/>
        </w:rPr>
        <w:t xml:space="preserve">. </w:t>
      </w:r>
    </w:p>
    <w:p w:rsidRPr="00AB0B64" w:rsidR="00F83BA1" w:rsidP="00443A33" w:rsidRDefault="00F83BA1">
      <w:pPr>
        <w:pStyle w:val="Geenafstand"/>
        <w:rPr>
          <w:rFonts w:asciiTheme="minorHAnsi" w:hAnsiTheme="minorHAnsi"/>
          <w:i/>
          <w:szCs w:val="18"/>
        </w:rPr>
      </w:pPr>
    </w:p>
    <w:p w:rsidRPr="00AB0B64" w:rsidR="00F83BA1" w:rsidP="00443A33" w:rsidRDefault="00F83BA1">
      <w:pPr>
        <w:pStyle w:val="Geenafstand"/>
        <w:rPr>
          <w:rFonts w:asciiTheme="minorHAnsi" w:hAnsiTheme="minorHAnsi"/>
          <w:i/>
          <w:szCs w:val="18"/>
        </w:rPr>
      </w:pPr>
      <w:proofErr w:type="spellStart"/>
      <w:r w:rsidRPr="00AB0B64">
        <w:rPr>
          <w:rFonts w:asciiTheme="minorHAnsi" w:hAnsiTheme="minorHAnsi"/>
          <w:i/>
          <w:szCs w:val="18"/>
        </w:rPr>
        <w:t>Biv</w:t>
      </w:r>
      <w:proofErr w:type="spellEnd"/>
      <w:r w:rsidRPr="00AB0B64">
        <w:rPr>
          <w:rFonts w:asciiTheme="minorHAnsi" w:hAnsiTheme="minorHAnsi"/>
          <w:i/>
          <w:szCs w:val="18"/>
        </w:rPr>
        <w:t xml:space="preserve"> trekkingsrechten</w:t>
      </w:r>
    </w:p>
    <w:p w:rsidRPr="00AB0B64" w:rsidR="00F83BA1" w:rsidP="00443A33" w:rsidRDefault="00F83BA1">
      <w:pPr>
        <w:rPr>
          <w:rFonts w:cs="Courier New" w:asciiTheme="minorHAnsi" w:hAnsiTheme="minorHAnsi"/>
          <w:sz w:val="18"/>
          <w:szCs w:val="18"/>
        </w:rPr>
      </w:pPr>
      <w:r w:rsidRPr="00AB0B64">
        <w:rPr>
          <w:rFonts w:cs="Courier New" w:asciiTheme="minorHAnsi" w:hAnsiTheme="minorHAnsi"/>
          <w:sz w:val="18"/>
          <w:szCs w:val="18"/>
        </w:rPr>
        <w:t xml:space="preserve">Het betreft de overheveling van middelen uit het BIV naar de begrotingen van Defensie, Buitenlandse Zaken en Buitenlandse Handel en Ontwikkelingssamenwerking voor het financieren van uitgaven van deze departementen gerelateerd aan internationale veiligheid. </w:t>
      </w:r>
    </w:p>
    <w:p w:rsidRPr="00AB0B64" w:rsidR="00F83BA1" w:rsidP="00443A33" w:rsidRDefault="00F83BA1">
      <w:pPr>
        <w:pStyle w:val="Geenafstand"/>
        <w:rPr>
          <w:rFonts w:asciiTheme="minorHAnsi" w:hAnsiTheme="minorHAnsi"/>
          <w:i/>
          <w:szCs w:val="18"/>
        </w:rPr>
      </w:pPr>
    </w:p>
    <w:p w:rsidRPr="00AB0B64" w:rsidR="00F83BA1" w:rsidP="00443A33" w:rsidRDefault="00F83BA1">
      <w:pPr>
        <w:pStyle w:val="Geenafstand"/>
        <w:rPr>
          <w:rFonts w:asciiTheme="minorHAnsi" w:hAnsiTheme="minorHAnsi"/>
          <w:i/>
          <w:szCs w:val="18"/>
        </w:rPr>
      </w:pPr>
      <w:proofErr w:type="spellStart"/>
      <w:r w:rsidRPr="00AB0B64">
        <w:rPr>
          <w:rFonts w:asciiTheme="minorHAnsi" w:hAnsiTheme="minorHAnsi"/>
          <w:i/>
          <w:szCs w:val="18"/>
        </w:rPr>
        <w:t>BNI-bijstelling</w:t>
      </w:r>
      <w:proofErr w:type="spellEnd"/>
    </w:p>
    <w:p w:rsidRPr="00AB0B64" w:rsidR="00F83BA1" w:rsidP="00443A33" w:rsidRDefault="00F83BA1">
      <w:pPr>
        <w:pStyle w:val="Geenafstand"/>
        <w:rPr>
          <w:rFonts w:asciiTheme="minorHAnsi" w:hAnsiTheme="minorHAnsi"/>
          <w:szCs w:val="18"/>
        </w:rPr>
      </w:pPr>
      <w:r w:rsidRPr="00AB0B64">
        <w:rPr>
          <w:rFonts w:asciiTheme="minorHAnsi" w:hAnsiTheme="minorHAnsi"/>
          <w:szCs w:val="18"/>
        </w:rPr>
        <w:t>Naar aanleiding van de CEP/MLT raming van het Centraal Planbureau is het budget van de HGIS opwaarts bijgesteld.</w:t>
      </w:r>
    </w:p>
    <w:p w:rsidRPr="00AB0B64" w:rsidR="00F83BA1" w:rsidP="00443A33" w:rsidRDefault="00F83BA1">
      <w:pPr>
        <w:pStyle w:val="Geenafstand"/>
        <w:rPr>
          <w:rFonts w:asciiTheme="minorHAnsi" w:hAnsiTheme="minorHAnsi"/>
          <w:i/>
          <w:szCs w:val="18"/>
        </w:rPr>
      </w:pPr>
    </w:p>
    <w:p w:rsidRPr="00AB0B64" w:rsidR="00F83BA1" w:rsidP="00443A33" w:rsidRDefault="00F83BA1">
      <w:pPr>
        <w:pStyle w:val="Default"/>
        <w:rPr>
          <w:rFonts w:asciiTheme="minorHAnsi" w:hAnsiTheme="minorHAnsi"/>
          <w:color w:val="auto"/>
          <w:sz w:val="18"/>
          <w:szCs w:val="18"/>
        </w:rPr>
      </w:pPr>
      <w:r w:rsidRPr="00AB0B64">
        <w:rPr>
          <w:rFonts w:asciiTheme="minorHAnsi" w:hAnsiTheme="minorHAnsi"/>
          <w:i/>
          <w:iCs/>
          <w:color w:val="auto"/>
          <w:sz w:val="18"/>
          <w:szCs w:val="18"/>
        </w:rPr>
        <w:t xml:space="preserve">Compensatie en dekking nacalculatie </w:t>
      </w:r>
    </w:p>
    <w:p w:rsidRPr="00AB0B64" w:rsidR="00F83BA1" w:rsidP="00443A33" w:rsidRDefault="00F83BA1">
      <w:pPr>
        <w:pStyle w:val="Geenafstand"/>
        <w:rPr>
          <w:rFonts w:asciiTheme="minorHAnsi" w:hAnsiTheme="minorHAnsi"/>
          <w:szCs w:val="18"/>
        </w:rPr>
      </w:pPr>
      <w:r w:rsidRPr="00AB0B64">
        <w:rPr>
          <w:rFonts w:asciiTheme="minorHAnsi" w:hAnsiTheme="minorHAnsi"/>
          <w:szCs w:val="18"/>
        </w:rPr>
        <w:t xml:space="preserve">Het kabinet heeft 75 mln. vrijgemaakt om de kosten voor leegstand in de </w:t>
      </w:r>
      <w:proofErr w:type="gramStart"/>
      <w:r w:rsidRPr="00AB0B64">
        <w:rPr>
          <w:rFonts w:asciiTheme="minorHAnsi" w:hAnsiTheme="minorHAnsi"/>
          <w:szCs w:val="18"/>
        </w:rPr>
        <w:t>eerstejaars</w:t>
      </w:r>
      <w:proofErr w:type="gramEnd"/>
      <w:r w:rsidRPr="00AB0B64">
        <w:rPr>
          <w:rFonts w:asciiTheme="minorHAnsi" w:hAnsiTheme="minorHAnsi"/>
          <w:szCs w:val="18"/>
        </w:rPr>
        <w:t xml:space="preserve"> asielopvang in 2016 te dekken. Dit loopt mee in de reguliere nacalculatie over 2016 en wordt via de BHOS begroting naar </w:t>
      </w:r>
      <w:proofErr w:type="spellStart"/>
      <w:r w:rsidRPr="00AB0B64">
        <w:rPr>
          <w:rFonts w:asciiTheme="minorHAnsi" w:hAnsiTheme="minorHAnsi"/>
          <w:szCs w:val="18"/>
        </w:rPr>
        <w:t>VenJ</w:t>
      </w:r>
      <w:proofErr w:type="spellEnd"/>
      <w:r w:rsidRPr="00AB0B64">
        <w:rPr>
          <w:rFonts w:asciiTheme="minorHAnsi" w:hAnsiTheme="minorHAnsi"/>
          <w:szCs w:val="18"/>
        </w:rPr>
        <w:t xml:space="preserve"> overgeboekt.</w:t>
      </w:r>
    </w:p>
    <w:p w:rsidRPr="00AB0B64" w:rsidR="00F83BA1" w:rsidP="00443A33" w:rsidRDefault="00F83BA1">
      <w:pPr>
        <w:pStyle w:val="Geenafstand"/>
        <w:rPr>
          <w:rFonts w:asciiTheme="minorHAnsi" w:hAnsiTheme="minorHAnsi"/>
          <w:i/>
          <w:szCs w:val="18"/>
        </w:rPr>
      </w:pPr>
    </w:p>
    <w:p w:rsidRPr="00AB0B64" w:rsidR="00F83BA1" w:rsidP="00443A33" w:rsidRDefault="00F83BA1">
      <w:pPr>
        <w:rPr>
          <w:rFonts w:asciiTheme="minorHAnsi" w:hAnsiTheme="minorHAnsi"/>
          <w:i/>
          <w:sz w:val="18"/>
          <w:szCs w:val="18"/>
        </w:rPr>
      </w:pPr>
      <w:r w:rsidRPr="00AB0B64">
        <w:rPr>
          <w:rFonts w:asciiTheme="minorHAnsi" w:hAnsiTheme="minorHAnsi"/>
          <w:i/>
          <w:sz w:val="18"/>
          <w:szCs w:val="18"/>
        </w:rPr>
        <w:t>Financiering brigade speciale beveiligingsopdrachten (BSB)</w:t>
      </w:r>
    </w:p>
    <w:p w:rsidRPr="00AB0B64" w:rsidR="00F83BA1" w:rsidP="00443A33" w:rsidRDefault="00F83BA1">
      <w:pPr>
        <w:pStyle w:val="Geenafstand"/>
        <w:rPr>
          <w:rFonts w:asciiTheme="minorHAnsi" w:hAnsiTheme="minorHAnsi"/>
          <w:szCs w:val="18"/>
        </w:rPr>
      </w:pPr>
      <w:r w:rsidRPr="00AB0B64">
        <w:rPr>
          <w:rFonts w:asciiTheme="minorHAnsi" w:hAnsiTheme="minorHAnsi"/>
          <w:szCs w:val="18"/>
        </w:rPr>
        <w:t xml:space="preserve">Defensie voert in opdracht van Buitenlandse Zaken de beveiliging van diplomaten en </w:t>
      </w:r>
      <w:proofErr w:type="spellStart"/>
      <w:r w:rsidRPr="00AB0B64">
        <w:rPr>
          <w:rFonts w:asciiTheme="minorHAnsi" w:hAnsiTheme="minorHAnsi"/>
          <w:szCs w:val="18"/>
        </w:rPr>
        <w:t>hoog-risico</w:t>
      </w:r>
      <w:proofErr w:type="spellEnd"/>
      <w:r w:rsidRPr="00AB0B64">
        <w:rPr>
          <w:rFonts w:asciiTheme="minorHAnsi" w:hAnsiTheme="minorHAnsi"/>
          <w:szCs w:val="18"/>
        </w:rPr>
        <w:t xml:space="preserve"> ambassades uit.</w:t>
      </w:r>
    </w:p>
    <w:p w:rsidRPr="00AB0B64" w:rsidR="00F83BA1" w:rsidP="00443A33" w:rsidRDefault="00F83BA1">
      <w:pPr>
        <w:pStyle w:val="Geenafstand"/>
        <w:rPr>
          <w:rFonts w:asciiTheme="minorHAnsi" w:hAnsiTheme="minorHAnsi"/>
          <w:i/>
          <w:szCs w:val="18"/>
        </w:rPr>
      </w:pPr>
    </w:p>
    <w:p w:rsidRPr="00AB0B64" w:rsidR="00F83BA1" w:rsidP="00443A33" w:rsidRDefault="00F83BA1">
      <w:pPr>
        <w:autoSpaceDE w:val="0"/>
        <w:autoSpaceDN w:val="0"/>
        <w:adjustRightInd w:val="0"/>
        <w:rPr>
          <w:rFonts w:cs="Verdana" w:asciiTheme="minorHAnsi" w:hAnsiTheme="minorHAnsi"/>
          <w:i/>
          <w:sz w:val="18"/>
          <w:szCs w:val="18"/>
        </w:rPr>
      </w:pPr>
      <w:r w:rsidRPr="00AB0B64">
        <w:rPr>
          <w:rFonts w:cs="Verdana" w:asciiTheme="minorHAnsi" w:hAnsiTheme="minorHAnsi"/>
          <w:i/>
          <w:sz w:val="18"/>
          <w:szCs w:val="18"/>
        </w:rPr>
        <w:t>HGIS Eindejaarsmarge</w:t>
      </w:r>
    </w:p>
    <w:p w:rsidRPr="00AB0B64" w:rsidR="00F83BA1" w:rsidP="00443A33" w:rsidRDefault="00F83BA1">
      <w:pPr>
        <w:rPr>
          <w:rFonts w:cs="Courier New" w:asciiTheme="minorHAnsi" w:hAnsiTheme="minorHAnsi"/>
          <w:sz w:val="18"/>
          <w:szCs w:val="18"/>
        </w:rPr>
      </w:pPr>
      <w:proofErr w:type="gramStart"/>
      <w:r w:rsidRPr="00AB0B64">
        <w:rPr>
          <w:rFonts w:cs="Courier New" w:asciiTheme="minorHAnsi" w:hAnsiTheme="minorHAnsi"/>
          <w:sz w:val="18"/>
          <w:szCs w:val="18"/>
        </w:rPr>
        <w:t>De</w:t>
      </w:r>
      <w:proofErr w:type="gramEnd"/>
      <w:r w:rsidRPr="00AB0B64">
        <w:rPr>
          <w:rFonts w:cs="Courier New" w:asciiTheme="minorHAnsi" w:hAnsiTheme="minorHAnsi"/>
          <w:sz w:val="18"/>
          <w:szCs w:val="18"/>
        </w:rPr>
        <w:t xml:space="preserve"> eind</w:t>
      </w:r>
      <w:r w:rsidRPr="00AB0B64">
        <w:rPr>
          <w:rFonts w:cs="Courier New" w:asciiTheme="minorHAnsi" w:hAnsiTheme="minorHAnsi"/>
          <w:sz w:val="18"/>
          <w:szCs w:val="18"/>
        </w:rPr>
        <w:tab/>
      </w:r>
      <w:proofErr w:type="spellStart"/>
      <w:r w:rsidRPr="00AB0B64">
        <w:rPr>
          <w:rFonts w:cs="Courier New" w:asciiTheme="minorHAnsi" w:hAnsiTheme="minorHAnsi"/>
          <w:sz w:val="18"/>
          <w:szCs w:val="18"/>
        </w:rPr>
        <w:t>ejaarsmarge</w:t>
      </w:r>
      <w:proofErr w:type="spellEnd"/>
      <w:r w:rsidRPr="00AB0B64">
        <w:rPr>
          <w:rFonts w:cs="Courier New" w:asciiTheme="minorHAnsi" w:hAnsiTheme="minorHAnsi"/>
          <w:sz w:val="18"/>
          <w:szCs w:val="18"/>
        </w:rPr>
        <w:t xml:space="preserve"> 2016 is aan de HGIS toegevoegd en is doorverdeeld naar de betreffende HGIS departementen. De HGIS eindejaarsmarge kan over maximaal drie jaar aangewend worden. </w:t>
      </w:r>
    </w:p>
    <w:p w:rsidRPr="00AB0B64" w:rsidR="00F83BA1" w:rsidP="00443A33" w:rsidRDefault="00F83BA1">
      <w:pPr>
        <w:pStyle w:val="Geenafstand"/>
        <w:rPr>
          <w:rFonts w:asciiTheme="minorHAnsi" w:hAnsiTheme="minorHAnsi"/>
          <w:i/>
          <w:szCs w:val="18"/>
        </w:rPr>
      </w:pPr>
      <w:r w:rsidRPr="00AB0B64">
        <w:rPr>
          <w:rFonts w:asciiTheme="minorHAnsi" w:hAnsiTheme="minorHAnsi"/>
          <w:i/>
          <w:szCs w:val="18"/>
        </w:rPr>
        <w:t>Noodhulpfonds</w:t>
      </w:r>
    </w:p>
    <w:p w:rsidRPr="00AB0B64" w:rsidR="00F83BA1" w:rsidP="00443A33" w:rsidRDefault="00F83BA1">
      <w:pPr>
        <w:pStyle w:val="Geenafstand"/>
        <w:rPr>
          <w:rFonts w:asciiTheme="minorHAnsi" w:hAnsiTheme="minorHAnsi"/>
          <w:szCs w:val="18"/>
        </w:rPr>
      </w:pPr>
      <w:proofErr w:type="gramStart"/>
      <w:r w:rsidRPr="00AB0B64">
        <w:rPr>
          <w:rFonts w:asciiTheme="minorHAnsi" w:hAnsiTheme="minorHAnsi"/>
          <w:szCs w:val="18"/>
        </w:rPr>
        <w:t xml:space="preserve">Bij  </w:t>
      </w:r>
      <w:proofErr w:type="gramEnd"/>
      <w:r w:rsidRPr="00AB0B64">
        <w:rPr>
          <w:rFonts w:asciiTheme="minorHAnsi" w:hAnsiTheme="minorHAnsi"/>
          <w:szCs w:val="18"/>
        </w:rPr>
        <w:t>Najaarsnota 2016 is gemeld dat er 48 mln. extra beschikbaar komt voor het Noodhulpfonds</w:t>
      </w:r>
      <w:r w:rsidRPr="00AB0B64" w:rsidDel="00E26DC0">
        <w:rPr>
          <w:rFonts w:asciiTheme="minorHAnsi" w:hAnsiTheme="minorHAnsi"/>
          <w:szCs w:val="18"/>
        </w:rPr>
        <w:t xml:space="preserve"> </w:t>
      </w:r>
      <w:r w:rsidRPr="00AB0B64">
        <w:rPr>
          <w:rFonts w:asciiTheme="minorHAnsi" w:hAnsiTheme="minorHAnsi"/>
          <w:szCs w:val="18"/>
        </w:rPr>
        <w:t xml:space="preserve">vanuit de correctie van de toerekening van </w:t>
      </w:r>
      <w:proofErr w:type="spellStart"/>
      <w:r w:rsidRPr="00AB0B64">
        <w:rPr>
          <w:rFonts w:asciiTheme="minorHAnsi" w:hAnsiTheme="minorHAnsi"/>
          <w:szCs w:val="18"/>
        </w:rPr>
        <w:t>eerstejaarsopvangkosten</w:t>
      </w:r>
      <w:proofErr w:type="spellEnd"/>
      <w:r w:rsidRPr="00AB0B64">
        <w:rPr>
          <w:rFonts w:asciiTheme="minorHAnsi" w:hAnsiTheme="minorHAnsi"/>
          <w:szCs w:val="18"/>
        </w:rPr>
        <w:t xml:space="preserve"> asiel. Van dit bedrag wordt 31 mln. via de eindejaarsmarge uit 2016 meegenomen naar 2017; de resterende 17 mln. komt beschikbaar vanuit de asieltoerekening in 2017. Daarnaast wordt aanvullend 15,3 mln. aan onderuitputting op het Noodhulpfonds in 2016 </w:t>
      </w:r>
      <w:proofErr w:type="gramStart"/>
      <w:r w:rsidRPr="00AB0B64">
        <w:rPr>
          <w:rFonts w:asciiTheme="minorHAnsi" w:hAnsiTheme="minorHAnsi"/>
          <w:szCs w:val="18"/>
        </w:rPr>
        <w:t xml:space="preserve">via  </w:t>
      </w:r>
      <w:proofErr w:type="gramEnd"/>
      <w:r w:rsidRPr="00AB0B64">
        <w:rPr>
          <w:rFonts w:asciiTheme="minorHAnsi" w:hAnsiTheme="minorHAnsi"/>
          <w:szCs w:val="18"/>
        </w:rPr>
        <w:t xml:space="preserve">de eindejaarmarge naar 2017 meegenomen. </w:t>
      </w:r>
    </w:p>
    <w:p w:rsidRPr="00AB0B64" w:rsidR="00F83BA1" w:rsidP="00443A33" w:rsidRDefault="00F83BA1">
      <w:pPr>
        <w:pStyle w:val="Geenafstand"/>
        <w:rPr>
          <w:rFonts w:asciiTheme="minorHAnsi" w:hAnsiTheme="minorHAnsi"/>
          <w:szCs w:val="18"/>
        </w:rPr>
      </w:pPr>
    </w:p>
    <w:p w:rsidRPr="00AB0B64" w:rsidR="00F83BA1" w:rsidP="00443A33" w:rsidRDefault="00F83BA1">
      <w:pPr>
        <w:pStyle w:val="Geenafstand"/>
        <w:rPr>
          <w:rFonts w:asciiTheme="minorHAnsi" w:hAnsiTheme="minorHAnsi"/>
          <w:i/>
          <w:szCs w:val="18"/>
        </w:rPr>
      </w:pPr>
      <w:r w:rsidRPr="00AB0B64">
        <w:rPr>
          <w:rFonts w:asciiTheme="minorHAnsi" w:hAnsiTheme="minorHAnsi"/>
          <w:i/>
          <w:szCs w:val="18"/>
        </w:rPr>
        <w:t>Noodhulpfonds eindejaarsmarge</w:t>
      </w:r>
    </w:p>
    <w:p w:rsidRPr="00AB0B64" w:rsidR="00F83BA1" w:rsidP="00443A33" w:rsidRDefault="00F83BA1">
      <w:pPr>
        <w:pStyle w:val="Geenafstand"/>
        <w:rPr>
          <w:rFonts w:asciiTheme="minorHAnsi" w:hAnsiTheme="minorHAnsi"/>
          <w:szCs w:val="18"/>
        </w:rPr>
      </w:pPr>
      <w:r w:rsidRPr="00AB0B64">
        <w:rPr>
          <w:rFonts w:asciiTheme="minorHAnsi" w:hAnsiTheme="minorHAnsi"/>
          <w:szCs w:val="18"/>
        </w:rPr>
        <w:t>Zoals hierboven aangegeven wordt vanuit de eindejaarsmarge 2016 46,3 mln. ingezet voor het Noodhulpfonds in 2017.</w:t>
      </w:r>
    </w:p>
    <w:p w:rsidRPr="00AB0B64" w:rsidR="00F83BA1" w:rsidP="00443A33" w:rsidRDefault="00F83BA1">
      <w:pPr>
        <w:pStyle w:val="Geenafstand"/>
        <w:rPr>
          <w:rFonts w:asciiTheme="minorHAnsi" w:hAnsiTheme="minorHAnsi"/>
          <w:szCs w:val="18"/>
        </w:rPr>
      </w:pPr>
    </w:p>
    <w:p w:rsidRPr="00AB0B64" w:rsidR="00F83BA1" w:rsidP="00443A33" w:rsidRDefault="00F83BA1">
      <w:pPr>
        <w:pStyle w:val="Geenafstand"/>
        <w:rPr>
          <w:rFonts w:asciiTheme="minorHAnsi" w:hAnsiTheme="minorHAnsi"/>
          <w:szCs w:val="18"/>
        </w:rPr>
      </w:pPr>
      <w:r w:rsidRPr="00AB0B64">
        <w:rPr>
          <w:rFonts w:asciiTheme="minorHAnsi" w:hAnsiTheme="minorHAnsi"/>
          <w:i/>
          <w:szCs w:val="18"/>
        </w:rPr>
        <w:t>Noodhulpfonds extra inzet</w:t>
      </w:r>
    </w:p>
    <w:p w:rsidRPr="00AB0B64" w:rsidR="00F83BA1" w:rsidP="00443A33" w:rsidRDefault="00F83BA1">
      <w:pPr>
        <w:pStyle w:val="Geenafstand"/>
        <w:rPr>
          <w:rFonts w:asciiTheme="minorHAnsi" w:hAnsiTheme="minorHAnsi"/>
          <w:szCs w:val="18"/>
        </w:rPr>
      </w:pPr>
      <w:r w:rsidRPr="00AB0B64">
        <w:rPr>
          <w:rFonts w:asciiTheme="minorHAnsi" w:hAnsiTheme="minorHAnsi"/>
          <w:szCs w:val="18"/>
        </w:rPr>
        <w:t xml:space="preserve">Er is besloten om, aanvullend aan de toevoeging aan het Noodhulpfonds vanuit de correctie toerekening en de eindejaarsmarge, 39,7 mln. extra toe te voegen aan het Noodhulpfonds vanuit de lagere </w:t>
      </w:r>
      <w:proofErr w:type="spellStart"/>
      <w:r w:rsidRPr="00AB0B64">
        <w:rPr>
          <w:rFonts w:asciiTheme="minorHAnsi" w:hAnsiTheme="minorHAnsi"/>
          <w:szCs w:val="18"/>
        </w:rPr>
        <w:t>ODA-toerekening</w:t>
      </w:r>
      <w:proofErr w:type="spellEnd"/>
      <w:r w:rsidRPr="00AB0B64">
        <w:rPr>
          <w:rFonts w:asciiTheme="minorHAnsi" w:hAnsiTheme="minorHAnsi"/>
          <w:szCs w:val="18"/>
        </w:rPr>
        <w:t xml:space="preserve"> voor </w:t>
      </w:r>
      <w:proofErr w:type="spellStart"/>
      <w:r w:rsidRPr="00AB0B64">
        <w:rPr>
          <w:rFonts w:asciiTheme="minorHAnsi" w:hAnsiTheme="minorHAnsi"/>
          <w:szCs w:val="18"/>
        </w:rPr>
        <w:t>eerstejaarsopvangkosten</w:t>
      </w:r>
      <w:proofErr w:type="spellEnd"/>
      <w:r w:rsidRPr="00AB0B64">
        <w:rPr>
          <w:rFonts w:asciiTheme="minorHAnsi" w:hAnsiTheme="minorHAnsi"/>
          <w:szCs w:val="18"/>
        </w:rPr>
        <w:t xml:space="preserve"> van de </w:t>
      </w:r>
      <w:proofErr w:type="spellStart"/>
      <w:r w:rsidRPr="00AB0B64">
        <w:rPr>
          <w:rFonts w:asciiTheme="minorHAnsi" w:hAnsiTheme="minorHAnsi"/>
          <w:szCs w:val="18"/>
        </w:rPr>
        <w:t>asielinstoom</w:t>
      </w:r>
      <w:proofErr w:type="spellEnd"/>
      <w:r w:rsidRPr="00AB0B64">
        <w:rPr>
          <w:rFonts w:asciiTheme="minorHAnsi" w:hAnsiTheme="minorHAnsi"/>
          <w:szCs w:val="18"/>
        </w:rPr>
        <w:t xml:space="preserve"> in 2017. Per saldo is er daarmee voor 2017 103 mln. extra budget vrijgemaakt ten behoeve van het Noodhulpfonds.</w:t>
      </w:r>
    </w:p>
    <w:p w:rsidRPr="00AB0B64" w:rsidR="00F83BA1" w:rsidP="00443A33" w:rsidRDefault="00F83BA1">
      <w:pPr>
        <w:pStyle w:val="Geenafstand"/>
        <w:rPr>
          <w:rFonts w:asciiTheme="minorHAnsi" w:hAnsiTheme="minorHAnsi"/>
          <w:i/>
          <w:szCs w:val="18"/>
        </w:rPr>
      </w:pPr>
    </w:p>
    <w:p w:rsidRPr="00AB0B64" w:rsidR="00F83BA1" w:rsidP="00443A33" w:rsidRDefault="00F83BA1">
      <w:pPr>
        <w:pStyle w:val="Geenafstand"/>
        <w:rPr>
          <w:rFonts w:asciiTheme="minorHAnsi" w:hAnsiTheme="minorHAnsi"/>
          <w:i/>
          <w:szCs w:val="18"/>
        </w:rPr>
      </w:pPr>
      <w:proofErr w:type="spellStart"/>
      <w:r w:rsidRPr="00AB0B64">
        <w:rPr>
          <w:rFonts w:asciiTheme="minorHAnsi" w:hAnsiTheme="minorHAnsi"/>
          <w:i/>
          <w:szCs w:val="18"/>
        </w:rPr>
        <w:t>ODA-toerekening</w:t>
      </w:r>
      <w:proofErr w:type="spellEnd"/>
      <w:r w:rsidRPr="00AB0B64">
        <w:rPr>
          <w:rFonts w:asciiTheme="minorHAnsi" w:hAnsiTheme="minorHAnsi"/>
          <w:i/>
          <w:szCs w:val="18"/>
        </w:rPr>
        <w:t xml:space="preserve"> asielinstroom 2017 en nacalculatie 2016 </w:t>
      </w:r>
    </w:p>
    <w:p w:rsidRPr="00AB0B64" w:rsidR="00F83BA1" w:rsidP="00443A33" w:rsidRDefault="00F83BA1">
      <w:pPr>
        <w:pStyle w:val="Geenafstand"/>
        <w:rPr>
          <w:rFonts w:asciiTheme="minorHAnsi" w:hAnsiTheme="minorHAnsi"/>
          <w:szCs w:val="18"/>
        </w:rPr>
      </w:pPr>
      <w:r w:rsidRPr="00AB0B64">
        <w:rPr>
          <w:rFonts w:asciiTheme="minorHAnsi" w:hAnsiTheme="minorHAnsi"/>
          <w:szCs w:val="18"/>
        </w:rPr>
        <w:t xml:space="preserve">De raming voor de instroom van asielzoekers in 2017 is verlaagd van 42.000 naar 41.000. Dit leidt, samen met de reguliere jaarlijkse herijking van o.a. verblijfsduur en kostprijs, tot een neerwaartse bijstelling van de </w:t>
      </w:r>
      <w:proofErr w:type="spellStart"/>
      <w:r w:rsidRPr="00AB0B64">
        <w:rPr>
          <w:rFonts w:asciiTheme="minorHAnsi" w:hAnsiTheme="minorHAnsi"/>
          <w:szCs w:val="18"/>
        </w:rPr>
        <w:t>ODA-toerekening</w:t>
      </w:r>
      <w:proofErr w:type="spellEnd"/>
      <w:r w:rsidRPr="00AB0B64">
        <w:rPr>
          <w:rFonts w:asciiTheme="minorHAnsi" w:hAnsiTheme="minorHAnsi"/>
          <w:szCs w:val="18"/>
        </w:rPr>
        <w:t xml:space="preserve"> van </w:t>
      </w:r>
      <w:proofErr w:type="spellStart"/>
      <w:r w:rsidRPr="00AB0B64">
        <w:rPr>
          <w:rFonts w:asciiTheme="minorHAnsi" w:hAnsiTheme="minorHAnsi"/>
          <w:szCs w:val="18"/>
        </w:rPr>
        <w:t>eerstejaarsopvangkosten</w:t>
      </w:r>
      <w:proofErr w:type="spellEnd"/>
      <w:r w:rsidRPr="00AB0B64">
        <w:rPr>
          <w:rFonts w:asciiTheme="minorHAnsi" w:hAnsiTheme="minorHAnsi"/>
          <w:szCs w:val="18"/>
        </w:rPr>
        <w:t xml:space="preserve"> asielinstroom 2017. Daarnaast vindt de reguliere nacalculatie over 2016 plaats. Per saldo leidt dit tot een verhoging van de </w:t>
      </w:r>
      <w:proofErr w:type="spellStart"/>
      <w:r w:rsidRPr="00AB0B64">
        <w:rPr>
          <w:rFonts w:asciiTheme="minorHAnsi" w:hAnsiTheme="minorHAnsi"/>
          <w:szCs w:val="18"/>
        </w:rPr>
        <w:t>ODA-toerekening</w:t>
      </w:r>
      <w:proofErr w:type="spellEnd"/>
      <w:r w:rsidRPr="00AB0B64">
        <w:rPr>
          <w:rFonts w:asciiTheme="minorHAnsi" w:hAnsiTheme="minorHAnsi"/>
          <w:szCs w:val="18"/>
        </w:rPr>
        <w:t xml:space="preserve"> voor de </w:t>
      </w:r>
      <w:proofErr w:type="spellStart"/>
      <w:r w:rsidRPr="00AB0B64">
        <w:rPr>
          <w:rFonts w:asciiTheme="minorHAnsi" w:hAnsiTheme="minorHAnsi"/>
          <w:szCs w:val="18"/>
        </w:rPr>
        <w:t>eerstejaarsopvangkosten</w:t>
      </w:r>
      <w:proofErr w:type="spellEnd"/>
      <w:r w:rsidRPr="00AB0B64">
        <w:rPr>
          <w:rFonts w:asciiTheme="minorHAnsi" w:hAnsiTheme="minorHAnsi"/>
          <w:szCs w:val="18"/>
        </w:rPr>
        <w:t xml:space="preserve"> van asielzoekers in 2017 van 21,3 mln.</w:t>
      </w:r>
    </w:p>
    <w:p w:rsidRPr="00AB0B64" w:rsidR="00F83BA1" w:rsidP="00443A33" w:rsidRDefault="00F83BA1">
      <w:pPr>
        <w:pStyle w:val="Geenafstand"/>
        <w:rPr>
          <w:rFonts w:asciiTheme="minorHAnsi" w:hAnsiTheme="minorHAnsi"/>
          <w:szCs w:val="18"/>
        </w:rPr>
      </w:pPr>
    </w:p>
    <w:p w:rsidRPr="00AB0B64" w:rsidR="00F83BA1" w:rsidP="00443A33" w:rsidRDefault="00F83BA1">
      <w:pPr>
        <w:pStyle w:val="Geenafstand"/>
        <w:rPr>
          <w:rFonts w:asciiTheme="minorHAnsi" w:hAnsiTheme="minorHAnsi"/>
          <w:i/>
          <w:szCs w:val="18"/>
        </w:rPr>
      </w:pPr>
      <w:proofErr w:type="spellStart"/>
      <w:r w:rsidRPr="00AB0B64">
        <w:rPr>
          <w:rFonts w:asciiTheme="minorHAnsi" w:hAnsiTheme="minorHAnsi"/>
          <w:i/>
          <w:szCs w:val="18"/>
        </w:rPr>
        <w:t>ODA-toerekening</w:t>
      </w:r>
      <w:proofErr w:type="spellEnd"/>
      <w:r w:rsidRPr="00AB0B64">
        <w:rPr>
          <w:rFonts w:asciiTheme="minorHAnsi" w:hAnsiTheme="minorHAnsi"/>
          <w:i/>
          <w:szCs w:val="18"/>
        </w:rPr>
        <w:t xml:space="preserve"> asielinstroom 2017 en nacalculatie 2016 overheveling</w:t>
      </w:r>
    </w:p>
    <w:p w:rsidRPr="00AB0B64" w:rsidR="00F83BA1" w:rsidP="00443A33" w:rsidRDefault="00F83BA1">
      <w:pPr>
        <w:pStyle w:val="Geenafstand"/>
        <w:rPr>
          <w:rFonts w:asciiTheme="minorHAnsi" w:hAnsiTheme="minorHAnsi"/>
          <w:i/>
          <w:szCs w:val="18"/>
        </w:rPr>
      </w:pPr>
      <w:r w:rsidRPr="00AB0B64">
        <w:rPr>
          <w:rFonts w:asciiTheme="minorHAnsi" w:hAnsiTheme="minorHAnsi"/>
          <w:szCs w:val="18"/>
        </w:rPr>
        <w:t xml:space="preserve">De kosten voor de eerstejaarsopvang van asielzoekers worden conform de OESO-DAC- systematiek toegerekend aan ODA en overgeheveld naar de </w:t>
      </w:r>
      <w:proofErr w:type="spellStart"/>
      <w:r w:rsidRPr="00AB0B64">
        <w:rPr>
          <w:rFonts w:asciiTheme="minorHAnsi" w:hAnsiTheme="minorHAnsi"/>
          <w:szCs w:val="18"/>
        </w:rPr>
        <w:t>VenJ-begroting</w:t>
      </w:r>
      <w:proofErr w:type="spellEnd"/>
      <w:r w:rsidRPr="00AB0B64">
        <w:rPr>
          <w:rFonts w:asciiTheme="minorHAnsi" w:hAnsiTheme="minorHAnsi"/>
          <w:szCs w:val="18"/>
        </w:rPr>
        <w:t>.</w:t>
      </w:r>
    </w:p>
    <w:p w:rsidRPr="00AB0B64" w:rsidR="00F83BA1" w:rsidP="00443A33" w:rsidRDefault="00F83BA1">
      <w:pPr>
        <w:pStyle w:val="Geenafstand"/>
        <w:rPr>
          <w:rFonts w:asciiTheme="minorHAnsi" w:hAnsiTheme="minorHAnsi"/>
          <w:i/>
          <w:szCs w:val="18"/>
        </w:rPr>
      </w:pPr>
    </w:p>
    <w:p w:rsidRPr="00AB0B64" w:rsidR="00F83BA1" w:rsidP="00443A33" w:rsidRDefault="00F83BA1">
      <w:pPr>
        <w:pStyle w:val="Geenafstand"/>
        <w:rPr>
          <w:rFonts w:asciiTheme="minorHAnsi" w:hAnsiTheme="minorHAnsi"/>
          <w:i/>
          <w:szCs w:val="18"/>
        </w:rPr>
      </w:pPr>
      <w:r w:rsidRPr="00AB0B64">
        <w:rPr>
          <w:rFonts w:eastAsia="Times New Roman" w:cs="Times New Roman" w:asciiTheme="minorHAnsi" w:hAnsiTheme="minorHAnsi"/>
          <w:i/>
          <w:szCs w:val="18"/>
          <w:lang w:eastAsia="nl-NL"/>
        </w:rPr>
        <w:t>Veiligheid, stabiliteit, migratiesamenwerking, opvang in de regio</w:t>
      </w:r>
    </w:p>
    <w:p w:rsidRPr="00AB0B64" w:rsidR="00F83BA1" w:rsidP="00443A33" w:rsidRDefault="00F83BA1">
      <w:pPr>
        <w:pStyle w:val="Geenafstand"/>
        <w:rPr>
          <w:rFonts w:asciiTheme="minorHAnsi" w:hAnsiTheme="minorHAnsi"/>
          <w:szCs w:val="18"/>
        </w:rPr>
      </w:pPr>
      <w:r w:rsidRPr="00AB0B64">
        <w:rPr>
          <w:rFonts w:asciiTheme="minorHAnsi" w:hAnsiTheme="minorHAnsi"/>
          <w:szCs w:val="18"/>
        </w:rPr>
        <w:t>Het kabinet maakt 50 mln. extra vrij in 2017 voor veiligheid, stabiliteit, migratiesamenwerking en opvang in de regio in Afrika. Hiermee wordt ingezet op het beperken van irreguliere migratie en mensensmokkel, en op opvang van vluchtelingen in de regio van herkomst. 30 mln. wordt ingezet ten behoeve van opvang in regio in de Hoorn van Afrika, 10 mln. voor veiligheid en stabiliteit en 10 mln. voor migratiesamenwerking.</w:t>
      </w:r>
    </w:p>
    <w:p w:rsidRPr="00AB0B64" w:rsidR="00F83BA1" w:rsidP="00443A33" w:rsidRDefault="00F83BA1">
      <w:pPr>
        <w:pStyle w:val="Geenafstand"/>
        <w:rPr>
          <w:rFonts w:asciiTheme="minorHAnsi" w:hAnsiTheme="minorHAnsi"/>
          <w:szCs w:val="18"/>
        </w:rPr>
      </w:pPr>
    </w:p>
    <w:p w:rsidRPr="00AB0B64" w:rsidR="00F83BA1" w:rsidP="00443A33" w:rsidRDefault="00F83BA1">
      <w:pPr>
        <w:pStyle w:val="Geenafstand"/>
        <w:rPr>
          <w:rFonts w:asciiTheme="minorHAnsi" w:hAnsiTheme="minorHAnsi"/>
          <w:i/>
          <w:szCs w:val="18"/>
        </w:rPr>
      </w:pPr>
      <w:r w:rsidRPr="00AB0B64">
        <w:rPr>
          <w:rFonts w:asciiTheme="minorHAnsi" w:hAnsiTheme="minorHAnsi"/>
          <w:i/>
          <w:szCs w:val="18"/>
        </w:rPr>
        <w:t>Opvang in de regio</w:t>
      </w:r>
    </w:p>
    <w:p w:rsidRPr="00AB0B64" w:rsidR="00F83BA1" w:rsidP="00443A33" w:rsidRDefault="00F83BA1">
      <w:pPr>
        <w:pStyle w:val="Geenafstand"/>
        <w:rPr>
          <w:rFonts w:asciiTheme="minorHAnsi" w:hAnsiTheme="minorHAnsi"/>
          <w:szCs w:val="18"/>
        </w:rPr>
      </w:pPr>
      <w:r w:rsidRPr="00AB0B64">
        <w:rPr>
          <w:rFonts w:asciiTheme="minorHAnsi" w:hAnsiTheme="minorHAnsi"/>
          <w:szCs w:val="18"/>
        </w:rPr>
        <w:t xml:space="preserve">Het kabinet heeft bij Voorjaarsnota 2016 260 mln. extra meerjarige middelen beschikbaar gesteld voor opvang in de regio. De middelen die niet in 2016 tot besteding zijn gekomen worden via de eindejaarsmarge meegenomen naar en ingezet in 2017. </w:t>
      </w:r>
    </w:p>
    <w:p w:rsidRPr="00AB0B64" w:rsidR="00F83BA1" w:rsidP="00443A33" w:rsidRDefault="00F83BA1">
      <w:pPr>
        <w:pStyle w:val="Geenafstand"/>
        <w:rPr>
          <w:rFonts w:asciiTheme="minorHAnsi" w:hAnsiTheme="minorHAnsi"/>
          <w:i/>
          <w:szCs w:val="18"/>
        </w:rPr>
      </w:pPr>
    </w:p>
    <w:p w:rsidRPr="00AB0B64" w:rsidR="00F83BA1" w:rsidP="00443A33" w:rsidRDefault="00F83BA1">
      <w:pPr>
        <w:pStyle w:val="Geenafstand"/>
        <w:rPr>
          <w:rFonts w:asciiTheme="minorHAnsi" w:hAnsiTheme="minorHAnsi"/>
          <w:i/>
          <w:szCs w:val="18"/>
        </w:rPr>
      </w:pPr>
      <w:r w:rsidRPr="00AB0B64">
        <w:rPr>
          <w:rFonts w:asciiTheme="minorHAnsi" w:hAnsiTheme="minorHAnsi"/>
          <w:i/>
          <w:szCs w:val="18"/>
        </w:rPr>
        <w:lastRenderedPageBreak/>
        <w:t>Diversen (beleidsmatige mutaties)</w:t>
      </w:r>
    </w:p>
    <w:p w:rsidRPr="00AB0B64" w:rsidR="00F83BA1" w:rsidP="00443A33" w:rsidRDefault="00F83BA1">
      <w:pPr>
        <w:pStyle w:val="Geenafstand"/>
        <w:rPr>
          <w:rFonts w:eastAsia="Times New Roman" w:cs="Times New Roman" w:asciiTheme="minorHAnsi" w:hAnsiTheme="minorHAnsi"/>
          <w:szCs w:val="18"/>
          <w:lang w:eastAsia="nl-NL"/>
        </w:rPr>
      </w:pPr>
      <w:r w:rsidRPr="00AB0B64">
        <w:rPr>
          <w:rFonts w:asciiTheme="minorHAnsi" w:hAnsiTheme="minorHAnsi"/>
          <w:szCs w:val="18"/>
        </w:rPr>
        <w:t xml:space="preserve">Deze mutatie betreft onder andere de overheveling van de aanvullende post naar de BHOS- begroting van de structurele reeks van 10 mln. die het kabinet bij Miljoenennota 2017 heeft vrijgemaakt voor de versterking van de concurrentiepositie van Nederland. </w:t>
      </w:r>
    </w:p>
    <w:p w:rsidRPr="00AB0B64" w:rsidR="00F83BA1" w:rsidP="00443A33" w:rsidRDefault="00F83BA1">
      <w:pPr>
        <w:pStyle w:val="Geenafstand"/>
        <w:rPr>
          <w:rFonts w:eastAsia="Times New Roman" w:cs="Times New Roman" w:asciiTheme="minorHAnsi" w:hAnsiTheme="minorHAnsi"/>
          <w:szCs w:val="18"/>
          <w:lang w:eastAsia="nl-NL"/>
        </w:rPr>
      </w:pPr>
      <w:r w:rsidRPr="00AB0B64">
        <w:rPr>
          <w:rFonts w:asciiTheme="minorHAnsi" w:hAnsiTheme="minorHAnsi"/>
          <w:szCs w:val="18"/>
        </w:rPr>
        <w:t xml:space="preserve">Tevens betreft deze mutatie een kasschuif van cumulatief 14 mln. vanuit de meerjarige periode naar 2017 om de kosten, die verband houden met de extra uitgave die vorig jaar is gedaan als gevolg van een gemaakte afspraak behorende bij de financiering van de nieuwbouw van het </w:t>
      </w:r>
      <w:r w:rsidRPr="00AB0B64">
        <w:rPr>
          <w:rFonts w:asciiTheme="minorHAnsi" w:hAnsiTheme="minorHAnsi"/>
          <w:i/>
          <w:szCs w:val="18"/>
        </w:rPr>
        <w:t xml:space="preserve">International </w:t>
      </w:r>
      <w:proofErr w:type="spellStart"/>
      <w:r w:rsidRPr="00AB0B64">
        <w:rPr>
          <w:rFonts w:asciiTheme="minorHAnsi" w:hAnsiTheme="minorHAnsi"/>
          <w:i/>
          <w:szCs w:val="18"/>
        </w:rPr>
        <w:t>Criminal</w:t>
      </w:r>
      <w:proofErr w:type="spellEnd"/>
      <w:r w:rsidRPr="00AB0B64">
        <w:rPr>
          <w:rFonts w:asciiTheme="minorHAnsi" w:hAnsiTheme="minorHAnsi"/>
          <w:i/>
          <w:szCs w:val="18"/>
        </w:rPr>
        <w:t xml:space="preserve"> </w:t>
      </w:r>
      <w:proofErr w:type="spellStart"/>
      <w:r w:rsidRPr="00AB0B64">
        <w:rPr>
          <w:rFonts w:asciiTheme="minorHAnsi" w:hAnsiTheme="minorHAnsi"/>
          <w:i/>
          <w:szCs w:val="18"/>
        </w:rPr>
        <w:t>Court</w:t>
      </w:r>
      <w:proofErr w:type="spellEnd"/>
      <w:r w:rsidRPr="00AB0B64">
        <w:rPr>
          <w:rFonts w:asciiTheme="minorHAnsi" w:hAnsiTheme="minorHAnsi"/>
          <w:i/>
          <w:szCs w:val="18"/>
        </w:rPr>
        <w:t xml:space="preserve">, </w:t>
      </w:r>
      <w:r w:rsidRPr="00AB0B64">
        <w:rPr>
          <w:rFonts w:asciiTheme="minorHAnsi" w:hAnsiTheme="minorHAnsi"/>
          <w:szCs w:val="18"/>
        </w:rPr>
        <w:t xml:space="preserve">te dekken. </w:t>
      </w:r>
    </w:p>
    <w:p w:rsidRPr="00AB0B64" w:rsidR="00F83BA1" w:rsidP="00443A33" w:rsidRDefault="00F83BA1">
      <w:pPr>
        <w:pStyle w:val="Geenafstand"/>
        <w:rPr>
          <w:rFonts w:eastAsia="Times New Roman" w:cs="Times New Roman" w:asciiTheme="minorHAnsi" w:hAnsiTheme="minorHAnsi"/>
          <w:i/>
          <w:szCs w:val="18"/>
          <w:lang w:eastAsia="nl-NL"/>
        </w:rPr>
      </w:pPr>
    </w:p>
    <w:p w:rsidRPr="00AB0B64" w:rsidR="00F83BA1" w:rsidP="00443A33" w:rsidRDefault="00F83BA1">
      <w:pPr>
        <w:pStyle w:val="Geenafstand"/>
        <w:rPr>
          <w:rFonts w:asciiTheme="minorHAnsi" w:hAnsiTheme="minorHAnsi"/>
          <w:i/>
          <w:szCs w:val="18"/>
        </w:rPr>
      </w:pPr>
      <w:r w:rsidRPr="00AB0B64">
        <w:rPr>
          <w:rFonts w:eastAsia="Times New Roman" w:cs="Times New Roman" w:asciiTheme="minorHAnsi" w:hAnsiTheme="minorHAnsi"/>
          <w:i/>
          <w:szCs w:val="18"/>
          <w:lang w:eastAsia="nl-NL"/>
        </w:rPr>
        <w:t xml:space="preserve">Diversen (technische mutaties uitgaven en </w:t>
      </w:r>
      <w:proofErr w:type="spellStart"/>
      <w:r w:rsidRPr="00AB0B64">
        <w:rPr>
          <w:rFonts w:eastAsia="Times New Roman" w:cs="Times New Roman" w:asciiTheme="minorHAnsi" w:hAnsiTheme="minorHAnsi"/>
          <w:i/>
          <w:szCs w:val="18"/>
          <w:lang w:eastAsia="nl-NL"/>
        </w:rPr>
        <w:t>niet-belastingsontvangsten</w:t>
      </w:r>
      <w:proofErr w:type="spellEnd"/>
      <w:r w:rsidRPr="00AB0B64">
        <w:rPr>
          <w:rFonts w:eastAsia="Times New Roman" w:cs="Times New Roman" w:asciiTheme="minorHAnsi" w:hAnsiTheme="minorHAnsi"/>
          <w:i/>
          <w:szCs w:val="18"/>
          <w:lang w:eastAsia="nl-NL"/>
        </w:rPr>
        <w:t>)</w:t>
      </w:r>
    </w:p>
    <w:p w:rsidRPr="00AB0B64" w:rsidR="00F83BA1" w:rsidP="00443A33" w:rsidRDefault="00F83BA1">
      <w:pPr>
        <w:pStyle w:val="Geenafstand"/>
        <w:rPr>
          <w:rFonts w:asciiTheme="minorHAnsi" w:hAnsiTheme="minorHAnsi"/>
          <w:szCs w:val="18"/>
        </w:rPr>
      </w:pPr>
      <w:r w:rsidRPr="00AB0B64">
        <w:rPr>
          <w:rFonts w:asciiTheme="minorHAnsi" w:hAnsiTheme="minorHAnsi"/>
          <w:szCs w:val="18"/>
        </w:rPr>
        <w:t xml:space="preserve">Per saldo dalen de ontvangsten binnen de HGIS. Dit wordt veroorzaakt door mutaties op de BHOS- begroting vanwege lagere raming voor ontvangsten van </w:t>
      </w:r>
      <w:proofErr w:type="spellStart"/>
      <w:r w:rsidRPr="00AB0B64">
        <w:rPr>
          <w:rFonts w:asciiTheme="minorHAnsi" w:hAnsiTheme="minorHAnsi"/>
          <w:szCs w:val="18"/>
        </w:rPr>
        <w:t>bedrijfsleven-instrumenten</w:t>
      </w:r>
      <w:proofErr w:type="spellEnd"/>
      <w:r w:rsidRPr="00AB0B64">
        <w:rPr>
          <w:rFonts w:asciiTheme="minorHAnsi" w:hAnsiTheme="minorHAnsi"/>
          <w:szCs w:val="18"/>
        </w:rPr>
        <w:t xml:space="preserve"> en mutaties op de </w:t>
      </w:r>
      <w:proofErr w:type="spellStart"/>
      <w:r w:rsidRPr="00AB0B64">
        <w:rPr>
          <w:rFonts w:asciiTheme="minorHAnsi" w:hAnsiTheme="minorHAnsi"/>
          <w:szCs w:val="18"/>
        </w:rPr>
        <w:t>Defensie-begroting</w:t>
      </w:r>
      <w:proofErr w:type="spellEnd"/>
      <w:r w:rsidRPr="00AB0B64">
        <w:rPr>
          <w:rFonts w:asciiTheme="minorHAnsi" w:hAnsiTheme="minorHAnsi"/>
          <w:szCs w:val="18"/>
        </w:rPr>
        <w:t xml:space="preserve"> door lagere ontvangsten van de VN voor de missie in Mali; deze </w:t>
      </w:r>
      <w:proofErr w:type="gramStart"/>
      <w:r w:rsidRPr="00AB0B64">
        <w:rPr>
          <w:rFonts w:asciiTheme="minorHAnsi" w:hAnsiTheme="minorHAnsi"/>
          <w:szCs w:val="18"/>
        </w:rPr>
        <w:t>zijn</w:t>
      </w:r>
      <w:proofErr w:type="gramEnd"/>
      <w:r w:rsidRPr="00AB0B64">
        <w:rPr>
          <w:rFonts w:asciiTheme="minorHAnsi" w:hAnsiTheme="minorHAnsi"/>
          <w:szCs w:val="18"/>
        </w:rPr>
        <w:t xml:space="preserve"> reeds in 2016 ontvangen. </w:t>
      </w:r>
    </w:p>
    <w:p w:rsidRPr="00AB0B64" w:rsidR="00F83BA1" w:rsidP="00443A33" w:rsidRDefault="00F83BA1">
      <w:pPr>
        <w:pStyle w:val="Geenafstand"/>
        <w:rPr>
          <w:rFonts w:asciiTheme="minorHAnsi" w:hAnsiTheme="minorHAnsi"/>
          <w:i/>
          <w:szCs w:val="18"/>
        </w:rPr>
      </w:pPr>
    </w:p>
    <w:p w:rsidRPr="00AB0B64" w:rsidR="00F83BA1" w:rsidP="00443A33" w:rsidRDefault="00F83BA1">
      <w:pPr>
        <w:pStyle w:val="Geenafstand"/>
        <w:rPr>
          <w:rFonts w:asciiTheme="minorHAnsi" w:hAnsiTheme="minorHAnsi"/>
          <w:i/>
          <w:szCs w:val="18"/>
        </w:rPr>
      </w:pPr>
      <w:r w:rsidRPr="00AB0B64">
        <w:rPr>
          <w:rFonts w:asciiTheme="minorHAnsi" w:hAnsiTheme="minorHAnsi"/>
          <w:i/>
          <w:szCs w:val="18"/>
        </w:rPr>
        <w:t>Diversen (beleidsmatige mutaties niet-belastingontvangsten )</w:t>
      </w:r>
    </w:p>
    <w:p w:rsidRPr="00AB0B64" w:rsidR="00F83BA1" w:rsidP="00443A33" w:rsidRDefault="00F83BA1">
      <w:pPr>
        <w:pStyle w:val="Geenafstand"/>
        <w:rPr>
          <w:rFonts w:asciiTheme="minorHAnsi" w:hAnsiTheme="minorHAnsi"/>
          <w:szCs w:val="18"/>
          <w:lang w:eastAsia="nl-NL"/>
        </w:rPr>
      </w:pPr>
      <w:r w:rsidRPr="00AB0B64">
        <w:rPr>
          <w:rFonts w:asciiTheme="minorHAnsi" w:hAnsiTheme="minorHAnsi"/>
          <w:szCs w:val="18"/>
          <w:lang w:eastAsia="nl-NL"/>
        </w:rPr>
        <w:t xml:space="preserve">De resterende vrijvallende middelen van het Clean </w:t>
      </w:r>
      <w:proofErr w:type="spellStart"/>
      <w:r w:rsidRPr="00AB0B64">
        <w:rPr>
          <w:rFonts w:asciiTheme="minorHAnsi" w:hAnsiTheme="minorHAnsi"/>
          <w:szCs w:val="18"/>
          <w:lang w:eastAsia="nl-NL"/>
        </w:rPr>
        <w:t>Development</w:t>
      </w:r>
      <w:proofErr w:type="spellEnd"/>
      <w:r w:rsidRPr="00AB0B64">
        <w:rPr>
          <w:rFonts w:asciiTheme="minorHAnsi" w:hAnsiTheme="minorHAnsi"/>
          <w:szCs w:val="18"/>
          <w:lang w:eastAsia="nl-NL"/>
        </w:rPr>
        <w:t xml:space="preserve"> </w:t>
      </w:r>
      <w:proofErr w:type="spellStart"/>
      <w:r w:rsidRPr="00AB0B64">
        <w:rPr>
          <w:rFonts w:asciiTheme="minorHAnsi" w:hAnsiTheme="minorHAnsi"/>
          <w:szCs w:val="18"/>
          <w:lang w:eastAsia="nl-NL"/>
        </w:rPr>
        <w:t>Mechanism</w:t>
      </w:r>
      <w:proofErr w:type="spellEnd"/>
      <w:r w:rsidRPr="00AB0B64">
        <w:rPr>
          <w:rFonts w:asciiTheme="minorHAnsi" w:hAnsiTheme="minorHAnsi"/>
          <w:szCs w:val="18"/>
          <w:lang w:eastAsia="nl-NL"/>
        </w:rPr>
        <w:t xml:space="preserve"> (CDM) worden terugontvangen van de Wereldbank. Deze middelen zijn ingezet voor de Carbon </w:t>
      </w:r>
      <w:proofErr w:type="spellStart"/>
      <w:r w:rsidRPr="00AB0B64">
        <w:rPr>
          <w:rFonts w:asciiTheme="minorHAnsi" w:hAnsiTheme="minorHAnsi"/>
          <w:szCs w:val="18"/>
          <w:lang w:eastAsia="nl-NL"/>
        </w:rPr>
        <w:t>Pricing</w:t>
      </w:r>
      <w:proofErr w:type="spellEnd"/>
      <w:r w:rsidRPr="00AB0B64">
        <w:rPr>
          <w:rFonts w:asciiTheme="minorHAnsi" w:hAnsiTheme="minorHAnsi"/>
          <w:szCs w:val="18"/>
          <w:lang w:eastAsia="nl-NL"/>
        </w:rPr>
        <w:t xml:space="preserve"> </w:t>
      </w:r>
      <w:proofErr w:type="spellStart"/>
      <w:r w:rsidRPr="00AB0B64">
        <w:rPr>
          <w:rFonts w:asciiTheme="minorHAnsi" w:hAnsiTheme="minorHAnsi"/>
          <w:szCs w:val="18"/>
          <w:lang w:eastAsia="nl-NL"/>
        </w:rPr>
        <w:t>Leadership</w:t>
      </w:r>
      <w:proofErr w:type="spellEnd"/>
      <w:r w:rsidRPr="00AB0B64">
        <w:rPr>
          <w:rFonts w:asciiTheme="minorHAnsi" w:hAnsiTheme="minorHAnsi"/>
          <w:szCs w:val="18"/>
          <w:lang w:eastAsia="nl-NL"/>
        </w:rPr>
        <w:t xml:space="preserve"> </w:t>
      </w:r>
      <w:proofErr w:type="spellStart"/>
      <w:r w:rsidRPr="00AB0B64">
        <w:rPr>
          <w:rFonts w:asciiTheme="minorHAnsi" w:hAnsiTheme="minorHAnsi"/>
          <w:szCs w:val="18"/>
          <w:lang w:eastAsia="nl-NL"/>
        </w:rPr>
        <w:t>Coalition</w:t>
      </w:r>
      <w:proofErr w:type="spellEnd"/>
      <w:r w:rsidRPr="00AB0B64">
        <w:rPr>
          <w:rFonts w:asciiTheme="minorHAnsi" w:hAnsiTheme="minorHAnsi"/>
          <w:szCs w:val="18"/>
          <w:lang w:eastAsia="nl-NL"/>
        </w:rPr>
        <w:t xml:space="preserve"> en voor </w:t>
      </w:r>
      <w:proofErr w:type="gramStart"/>
      <w:r w:rsidRPr="00AB0B64">
        <w:rPr>
          <w:rFonts w:asciiTheme="minorHAnsi" w:hAnsiTheme="minorHAnsi"/>
          <w:szCs w:val="18"/>
          <w:lang w:eastAsia="nl-NL"/>
        </w:rPr>
        <w:t>Partnership</w:t>
      </w:r>
      <w:proofErr w:type="gramEnd"/>
      <w:r w:rsidRPr="00AB0B64">
        <w:rPr>
          <w:rFonts w:asciiTheme="minorHAnsi" w:hAnsiTheme="minorHAnsi"/>
          <w:szCs w:val="18"/>
          <w:lang w:eastAsia="nl-NL"/>
        </w:rPr>
        <w:t xml:space="preserve"> </w:t>
      </w:r>
      <w:proofErr w:type="spellStart"/>
      <w:r w:rsidRPr="00AB0B64">
        <w:rPr>
          <w:rFonts w:asciiTheme="minorHAnsi" w:hAnsiTheme="minorHAnsi"/>
          <w:szCs w:val="18"/>
          <w:lang w:eastAsia="nl-NL"/>
        </w:rPr>
        <w:t>for</w:t>
      </w:r>
      <w:proofErr w:type="spellEnd"/>
      <w:r w:rsidRPr="00AB0B64">
        <w:rPr>
          <w:rFonts w:asciiTheme="minorHAnsi" w:hAnsiTheme="minorHAnsi"/>
          <w:szCs w:val="18"/>
          <w:lang w:eastAsia="nl-NL"/>
        </w:rPr>
        <w:t xml:space="preserve"> </w:t>
      </w:r>
      <w:proofErr w:type="spellStart"/>
      <w:r w:rsidRPr="00AB0B64">
        <w:rPr>
          <w:rFonts w:asciiTheme="minorHAnsi" w:hAnsiTheme="minorHAnsi"/>
          <w:szCs w:val="18"/>
          <w:lang w:eastAsia="nl-NL"/>
        </w:rPr>
        <w:t>Market</w:t>
      </w:r>
      <w:proofErr w:type="spellEnd"/>
      <w:r w:rsidRPr="00AB0B64">
        <w:rPr>
          <w:rFonts w:asciiTheme="minorHAnsi" w:hAnsiTheme="minorHAnsi"/>
          <w:szCs w:val="18"/>
          <w:lang w:eastAsia="nl-NL"/>
        </w:rPr>
        <w:t xml:space="preserve"> </w:t>
      </w:r>
      <w:proofErr w:type="spellStart"/>
      <w:r w:rsidRPr="00AB0B64">
        <w:rPr>
          <w:rFonts w:asciiTheme="minorHAnsi" w:hAnsiTheme="minorHAnsi"/>
          <w:szCs w:val="18"/>
          <w:lang w:eastAsia="nl-NL"/>
        </w:rPr>
        <w:t>Readines</w:t>
      </w:r>
      <w:proofErr w:type="spellEnd"/>
      <w:r w:rsidRPr="00AB0B64">
        <w:rPr>
          <w:rFonts w:asciiTheme="minorHAnsi" w:hAnsiTheme="minorHAnsi"/>
          <w:szCs w:val="18"/>
          <w:lang w:eastAsia="nl-NL"/>
        </w:rPr>
        <w:t>.</w:t>
      </w:r>
    </w:p>
    <w:p w:rsidRPr="00AB0B64" w:rsidR="00CA63E9" w:rsidP="00443A33" w:rsidRDefault="00CA63E9">
      <w:pPr>
        <w:rPr>
          <w:rFonts w:asciiTheme="minorHAnsi" w:hAnsiTheme="minorHAnsi"/>
          <w:b/>
          <w:sz w:val="18"/>
          <w:szCs w:val="18"/>
        </w:rPr>
      </w:pPr>
    </w:p>
    <w:p w:rsidRPr="00AB0B64" w:rsidR="00CA63E9" w:rsidP="00443A33" w:rsidRDefault="00CA63E9">
      <w:pPr>
        <w:rPr>
          <w:rFonts w:asciiTheme="minorHAnsi" w:hAnsiTheme="minorHAnsi"/>
          <w:b/>
          <w:sz w:val="18"/>
          <w:szCs w:val="18"/>
        </w:rPr>
      </w:pPr>
    </w:p>
    <w:sectPr w:rsidRPr="00AB0B64" w:rsidR="00CA63E9" w:rsidSect="00A17C6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D50" w:rsidRDefault="00672D50" w:rsidP="00367F1B">
      <w:r>
        <w:separator/>
      </w:r>
    </w:p>
  </w:endnote>
  <w:endnote w:type="continuationSeparator" w:id="0">
    <w:p w:rsidR="00672D50" w:rsidRDefault="00672D50" w:rsidP="00367F1B">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default"/>
    <w:sig w:usb0="00000003" w:usb1="00000000" w:usb2="00000000" w:usb3="00000000" w:csb0="00000001" w:csb1="00000000"/>
  </w:font>
  <w:font w:name="TTBC08CB50t00">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EA4" w:rsidRDefault="00344EA4">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495" w:rsidRPr="00724622" w:rsidRDefault="00724622" w:rsidP="00724622">
    <w:pPr>
      <w:pStyle w:val="Voettekst"/>
      <w:jc w:val="right"/>
      <w:rPr>
        <w:rFonts w:asciiTheme="majorHAnsi" w:hAnsiTheme="majorHAnsi"/>
        <w:sz w:val="14"/>
        <w:szCs w:val="14"/>
      </w:rPr>
    </w:pPr>
    <w:r w:rsidRPr="00724622">
      <w:rPr>
        <w:rFonts w:asciiTheme="majorHAnsi" w:hAnsiTheme="majorHAnsi"/>
        <w:sz w:val="14"/>
        <w:szCs w:val="14"/>
      </w:rPr>
      <w:t xml:space="preserve">Pagina </w:t>
    </w:r>
    <w:r w:rsidR="00564C55" w:rsidRPr="00724622">
      <w:rPr>
        <w:rFonts w:asciiTheme="majorHAnsi" w:hAnsiTheme="majorHAnsi"/>
        <w:sz w:val="14"/>
        <w:szCs w:val="14"/>
      </w:rPr>
      <w:fldChar w:fldCharType="begin"/>
    </w:r>
    <w:r w:rsidRPr="00724622">
      <w:rPr>
        <w:rFonts w:asciiTheme="majorHAnsi" w:hAnsiTheme="majorHAnsi"/>
        <w:sz w:val="14"/>
        <w:szCs w:val="14"/>
      </w:rPr>
      <w:instrText xml:space="preserve"> PAGE   \* MERGEFORMAT </w:instrText>
    </w:r>
    <w:r w:rsidR="00564C55" w:rsidRPr="00724622">
      <w:rPr>
        <w:rFonts w:asciiTheme="majorHAnsi" w:hAnsiTheme="majorHAnsi"/>
        <w:sz w:val="14"/>
        <w:szCs w:val="14"/>
      </w:rPr>
      <w:fldChar w:fldCharType="separate"/>
    </w:r>
    <w:r w:rsidR="00EB3ACF">
      <w:rPr>
        <w:rFonts w:asciiTheme="majorHAnsi" w:hAnsiTheme="majorHAnsi"/>
        <w:noProof/>
        <w:sz w:val="14"/>
        <w:szCs w:val="14"/>
      </w:rPr>
      <w:t>66</w:t>
    </w:r>
    <w:r w:rsidR="00564C55" w:rsidRPr="00724622">
      <w:rPr>
        <w:rFonts w:asciiTheme="majorHAnsi" w:hAnsiTheme="majorHAnsi"/>
        <w:sz w:val="14"/>
        <w:szCs w:val="14"/>
      </w:rPr>
      <w:fldChar w:fldCharType="end"/>
    </w:r>
    <w:r w:rsidRPr="00724622">
      <w:rPr>
        <w:rFonts w:asciiTheme="majorHAnsi" w:hAnsiTheme="majorHAnsi"/>
        <w:sz w:val="14"/>
        <w:szCs w:val="14"/>
      </w:rPr>
      <w:t xml:space="preserve"> van </w:t>
    </w:r>
    <w:fldSimple w:instr=" NUMPAGES   \* MERGEFORMAT ">
      <w:r w:rsidR="00EB3ACF" w:rsidRPr="00EB3ACF">
        <w:rPr>
          <w:rFonts w:asciiTheme="majorHAnsi" w:hAnsiTheme="majorHAnsi"/>
          <w:noProof/>
          <w:sz w:val="14"/>
          <w:szCs w:val="14"/>
        </w:rPr>
        <w:t>66</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EA4" w:rsidRDefault="00344EA4">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D50" w:rsidRDefault="00672D50" w:rsidP="00367F1B">
      <w:r>
        <w:separator/>
      </w:r>
    </w:p>
  </w:footnote>
  <w:footnote w:type="continuationSeparator" w:id="0">
    <w:p w:rsidR="00672D50" w:rsidRDefault="00672D50" w:rsidP="00367F1B">
      <w:r>
        <w:continuationSeparator/>
      </w:r>
    </w:p>
  </w:footnote>
  <w:footnote w:id="1">
    <w:p w:rsidR="00954495" w:rsidRPr="008715D4" w:rsidRDefault="00954495" w:rsidP="000B456A">
      <w:pPr>
        <w:pStyle w:val="Voetnoottekst"/>
        <w:rPr>
          <w:sz w:val="16"/>
          <w:szCs w:val="16"/>
        </w:rPr>
      </w:pPr>
      <w:r w:rsidRPr="008715D4">
        <w:rPr>
          <w:rStyle w:val="Voetnootmarkering"/>
          <w:sz w:val="16"/>
          <w:szCs w:val="16"/>
        </w:rPr>
        <w:footnoteRef/>
      </w:r>
      <w:r w:rsidRPr="008715D4">
        <w:rPr>
          <w:sz w:val="16"/>
          <w:szCs w:val="16"/>
        </w:rPr>
        <w:t xml:space="preserve"> </w:t>
      </w:r>
      <w:r>
        <w:rPr>
          <w:sz w:val="16"/>
          <w:szCs w:val="16"/>
        </w:rPr>
        <w:t>Zie Kamerstuk 21 501-03 nr. 101</w:t>
      </w:r>
    </w:p>
  </w:footnote>
  <w:footnote w:id="2">
    <w:p w:rsidR="00954495" w:rsidRPr="00C91ECD" w:rsidRDefault="00954495" w:rsidP="000B456A">
      <w:pPr>
        <w:pStyle w:val="Voetnoottekst"/>
        <w:rPr>
          <w:sz w:val="16"/>
          <w:szCs w:val="16"/>
        </w:rPr>
      </w:pPr>
      <w:r w:rsidRPr="00C91ECD">
        <w:rPr>
          <w:rStyle w:val="Voetnootmarkering"/>
          <w:sz w:val="16"/>
          <w:szCs w:val="16"/>
        </w:rPr>
        <w:footnoteRef/>
      </w:r>
      <w:r>
        <w:rPr>
          <w:sz w:val="16"/>
          <w:szCs w:val="16"/>
        </w:rPr>
        <w:t xml:space="preserve"> Zie </w:t>
      </w:r>
      <w:r w:rsidRPr="00C91ECD">
        <w:rPr>
          <w:sz w:val="16"/>
          <w:szCs w:val="16"/>
        </w:rPr>
        <w:t>Kamerstuk 21 501-03 nr. 103</w:t>
      </w:r>
    </w:p>
  </w:footnote>
  <w:footnote w:id="3">
    <w:p w:rsidR="00954495" w:rsidRDefault="00954495" w:rsidP="000B456A">
      <w:pPr>
        <w:pStyle w:val="Voetnoottekst"/>
      </w:pPr>
      <w:r w:rsidRPr="00C91ECD">
        <w:rPr>
          <w:rStyle w:val="Voetnootmarkering"/>
          <w:sz w:val="16"/>
          <w:szCs w:val="16"/>
        </w:rPr>
        <w:footnoteRef/>
      </w:r>
      <w:r w:rsidRPr="00C91ECD">
        <w:rPr>
          <w:sz w:val="16"/>
          <w:szCs w:val="16"/>
        </w:rPr>
        <w:t xml:space="preserve"> Zie Kamerstuk 21 501-</w:t>
      </w:r>
      <w:r>
        <w:rPr>
          <w:sz w:val="16"/>
          <w:szCs w:val="16"/>
        </w:rPr>
        <w:t>0</w:t>
      </w:r>
      <w:r w:rsidRPr="00C91ECD">
        <w:rPr>
          <w:sz w:val="16"/>
          <w:szCs w:val="16"/>
        </w:rPr>
        <w:t>3 nr. 99</w:t>
      </w:r>
    </w:p>
  </w:footnote>
  <w:footnote w:id="4">
    <w:p w:rsidR="00954495" w:rsidRPr="00527745" w:rsidRDefault="00954495" w:rsidP="000B456A">
      <w:pPr>
        <w:pStyle w:val="Voetnoottekst"/>
        <w:rPr>
          <w:sz w:val="16"/>
          <w:szCs w:val="16"/>
        </w:rPr>
      </w:pPr>
      <w:r w:rsidRPr="00527745">
        <w:rPr>
          <w:rStyle w:val="Voetnootmarkering"/>
          <w:sz w:val="16"/>
          <w:szCs w:val="16"/>
        </w:rPr>
        <w:footnoteRef/>
      </w:r>
      <w:r w:rsidRPr="00527745">
        <w:rPr>
          <w:sz w:val="16"/>
          <w:szCs w:val="16"/>
        </w:rPr>
        <w:t xml:space="preserve"> Zie: Kamerstuk 21 501–03, nr. 99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EA4" w:rsidRDefault="00344EA4">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EA4" w:rsidRDefault="00344EA4">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EA4" w:rsidRDefault="00344EA4">
    <w:pPr>
      <w:pStyle w:val="Ko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footnotePr>
    <w:footnote w:id="-1"/>
    <w:footnote w:id="0"/>
  </w:footnotePr>
  <w:endnotePr>
    <w:endnote w:id="-1"/>
    <w:endnote w:id="0"/>
  </w:endnotePr>
  <w:compat/>
  <w:rsids>
    <w:rsidRoot w:val="00367F1B"/>
    <w:rsid w:val="0003131A"/>
    <w:rsid w:val="00036D8B"/>
    <w:rsid w:val="00065395"/>
    <w:rsid w:val="000B456A"/>
    <w:rsid w:val="00122CAC"/>
    <w:rsid w:val="001E7A7E"/>
    <w:rsid w:val="002C5D8D"/>
    <w:rsid w:val="002E6EEE"/>
    <w:rsid w:val="002F0AA9"/>
    <w:rsid w:val="003170B8"/>
    <w:rsid w:val="00344EA4"/>
    <w:rsid w:val="00357B85"/>
    <w:rsid w:val="00367F1B"/>
    <w:rsid w:val="00391A16"/>
    <w:rsid w:val="003B69CF"/>
    <w:rsid w:val="003D3CBD"/>
    <w:rsid w:val="003E4946"/>
    <w:rsid w:val="0041392D"/>
    <w:rsid w:val="00443A33"/>
    <w:rsid w:val="0045050C"/>
    <w:rsid w:val="00456910"/>
    <w:rsid w:val="0046743C"/>
    <w:rsid w:val="00494C1A"/>
    <w:rsid w:val="00552B5E"/>
    <w:rsid w:val="00564C55"/>
    <w:rsid w:val="005A69BA"/>
    <w:rsid w:val="005B5903"/>
    <w:rsid w:val="005D062B"/>
    <w:rsid w:val="005D5649"/>
    <w:rsid w:val="005D5D95"/>
    <w:rsid w:val="005F01E6"/>
    <w:rsid w:val="006043BC"/>
    <w:rsid w:val="00615090"/>
    <w:rsid w:val="00632BC0"/>
    <w:rsid w:val="00664C66"/>
    <w:rsid w:val="00672D50"/>
    <w:rsid w:val="00693676"/>
    <w:rsid w:val="006B5866"/>
    <w:rsid w:val="00724622"/>
    <w:rsid w:val="0075355E"/>
    <w:rsid w:val="0075439B"/>
    <w:rsid w:val="00756389"/>
    <w:rsid w:val="007707B9"/>
    <w:rsid w:val="007707F9"/>
    <w:rsid w:val="007B1314"/>
    <w:rsid w:val="007C7159"/>
    <w:rsid w:val="008311EA"/>
    <w:rsid w:val="00832D9E"/>
    <w:rsid w:val="008A0E3C"/>
    <w:rsid w:val="008D0C6B"/>
    <w:rsid w:val="008E3C81"/>
    <w:rsid w:val="00905545"/>
    <w:rsid w:val="009220F9"/>
    <w:rsid w:val="00954495"/>
    <w:rsid w:val="00957A93"/>
    <w:rsid w:val="00964639"/>
    <w:rsid w:val="009929FC"/>
    <w:rsid w:val="00995CEF"/>
    <w:rsid w:val="009A51E4"/>
    <w:rsid w:val="00A17C6E"/>
    <w:rsid w:val="00A21886"/>
    <w:rsid w:val="00A86238"/>
    <w:rsid w:val="00A91016"/>
    <w:rsid w:val="00AB0B64"/>
    <w:rsid w:val="00B3248F"/>
    <w:rsid w:val="00B3655E"/>
    <w:rsid w:val="00B44066"/>
    <w:rsid w:val="00BD6F13"/>
    <w:rsid w:val="00BF0F47"/>
    <w:rsid w:val="00C21B6C"/>
    <w:rsid w:val="00C33AE2"/>
    <w:rsid w:val="00C65D1C"/>
    <w:rsid w:val="00C73239"/>
    <w:rsid w:val="00CA63E9"/>
    <w:rsid w:val="00CE2EC8"/>
    <w:rsid w:val="00D229E0"/>
    <w:rsid w:val="00D83BA3"/>
    <w:rsid w:val="00DD0FD9"/>
    <w:rsid w:val="00EB3ACF"/>
    <w:rsid w:val="00EE156E"/>
    <w:rsid w:val="00F125AE"/>
    <w:rsid w:val="00F22CDC"/>
    <w:rsid w:val="00F2326C"/>
    <w:rsid w:val="00F4706C"/>
    <w:rsid w:val="00F66E93"/>
    <w:rsid w:val="00F83BA1"/>
    <w:rsid w:val="00FF66E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67F1B"/>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9"/>
    <w:qFormat/>
    <w:rsid w:val="00D83B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4569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D83BA3"/>
    <w:pPr>
      <w:spacing w:after="0" w:line="240" w:lineRule="auto"/>
    </w:pPr>
    <w:rPr>
      <w:rFonts w:ascii="Verdana" w:hAnsi="Verdana"/>
      <w:sz w:val="18"/>
    </w:rPr>
  </w:style>
  <w:style w:type="character" w:customStyle="1" w:styleId="Kop1Char">
    <w:name w:val="Kop 1 Char"/>
    <w:basedOn w:val="Standaardalinea-lettertype"/>
    <w:link w:val="Kop1"/>
    <w:uiPriority w:val="9"/>
    <w:rsid w:val="00D83BA3"/>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semiHidden/>
    <w:unhideWhenUsed/>
    <w:rsid w:val="00367F1B"/>
    <w:pPr>
      <w:tabs>
        <w:tab w:val="center" w:pos="4536"/>
        <w:tab w:val="right" w:pos="9072"/>
      </w:tabs>
    </w:pPr>
  </w:style>
  <w:style w:type="character" w:customStyle="1" w:styleId="KoptekstChar">
    <w:name w:val="Koptekst Char"/>
    <w:basedOn w:val="Standaardalinea-lettertype"/>
    <w:link w:val="Koptekst"/>
    <w:uiPriority w:val="99"/>
    <w:semiHidden/>
    <w:rsid w:val="00367F1B"/>
    <w:rPr>
      <w:rFonts w:ascii="Verdana" w:hAnsi="Verdana"/>
      <w:sz w:val="18"/>
    </w:rPr>
  </w:style>
  <w:style w:type="paragraph" w:styleId="Voettekst">
    <w:name w:val="footer"/>
    <w:basedOn w:val="Standaard"/>
    <w:link w:val="VoettekstChar"/>
    <w:uiPriority w:val="99"/>
    <w:semiHidden/>
    <w:unhideWhenUsed/>
    <w:rsid w:val="00367F1B"/>
    <w:pPr>
      <w:tabs>
        <w:tab w:val="center" w:pos="4536"/>
        <w:tab w:val="right" w:pos="9072"/>
      </w:tabs>
    </w:pPr>
  </w:style>
  <w:style w:type="character" w:customStyle="1" w:styleId="VoettekstChar">
    <w:name w:val="Voettekst Char"/>
    <w:basedOn w:val="Standaardalinea-lettertype"/>
    <w:link w:val="Voettekst"/>
    <w:uiPriority w:val="99"/>
    <w:semiHidden/>
    <w:rsid w:val="00367F1B"/>
    <w:rPr>
      <w:rFonts w:ascii="Verdana" w:hAnsi="Verdana"/>
      <w:sz w:val="18"/>
    </w:rPr>
  </w:style>
  <w:style w:type="paragraph" w:styleId="Bijschrift">
    <w:name w:val="caption"/>
    <w:basedOn w:val="Standaard"/>
    <w:next w:val="Standaard"/>
    <w:uiPriority w:val="35"/>
    <w:unhideWhenUsed/>
    <w:qFormat/>
    <w:rsid w:val="00367F1B"/>
    <w:pPr>
      <w:spacing w:after="200"/>
    </w:pPr>
    <w:rPr>
      <w:b/>
      <w:bCs/>
      <w:color w:val="4F81BD" w:themeColor="accent1"/>
      <w:sz w:val="18"/>
      <w:szCs w:val="18"/>
    </w:rPr>
  </w:style>
  <w:style w:type="paragraph" w:customStyle="1" w:styleId="Default">
    <w:name w:val="Default"/>
    <w:rsid w:val="000B456A"/>
    <w:pPr>
      <w:autoSpaceDE w:val="0"/>
      <w:autoSpaceDN w:val="0"/>
      <w:adjustRightInd w:val="0"/>
      <w:spacing w:after="0" w:line="240" w:lineRule="auto"/>
    </w:pPr>
    <w:rPr>
      <w:rFonts w:ascii="Verdana" w:hAnsi="Verdana" w:cs="Verdana"/>
      <w:color w:val="000000"/>
      <w:sz w:val="24"/>
      <w:szCs w:val="24"/>
    </w:rPr>
  </w:style>
  <w:style w:type="paragraph" w:styleId="Voetnoottekst">
    <w:name w:val="footnote text"/>
    <w:basedOn w:val="Standaard"/>
    <w:link w:val="VoetnoottekstChar"/>
    <w:uiPriority w:val="99"/>
    <w:semiHidden/>
    <w:unhideWhenUsed/>
    <w:rsid w:val="000B456A"/>
    <w:rPr>
      <w:rFonts w:ascii="Verdana" w:eastAsiaTheme="minorHAnsi" w:hAnsi="Verdana" w:cstheme="minorBidi"/>
      <w:sz w:val="20"/>
      <w:szCs w:val="20"/>
      <w:lang w:eastAsia="en-US"/>
    </w:rPr>
  </w:style>
  <w:style w:type="character" w:customStyle="1" w:styleId="VoetnoottekstChar">
    <w:name w:val="Voetnoottekst Char"/>
    <w:basedOn w:val="Standaardalinea-lettertype"/>
    <w:link w:val="Voetnoottekst"/>
    <w:uiPriority w:val="99"/>
    <w:semiHidden/>
    <w:rsid w:val="000B456A"/>
    <w:rPr>
      <w:rFonts w:ascii="Verdana" w:hAnsi="Verdana"/>
      <w:sz w:val="20"/>
      <w:szCs w:val="20"/>
    </w:rPr>
  </w:style>
  <w:style w:type="character" w:styleId="Voetnootmarkering">
    <w:name w:val="footnote reference"/>
    <w:basedOn w:val="Standaardalinea-lettertype"/>
    <w:uiPriority w:val="99"/>
    <w:semiHidden/>
    <w:unhideWhenUsed/>
    <w:rsid w:val="000B456A"/>
    <w:rPr>
      <w:vertAlign w:val="superscript"/>
    </w:rPr>
  </w:style>
  <w:style w:type="character" w:customStyle="1" w:styleId="Kop2Char">
    <w:name w:val="Kop 2 Char"/>
    <w:basedOn w:val="Standaardalinea-lettertype"/>
    <w:link w:val="Kop2"/>
    <w:uiPriority w:val="9"/>
    <w:semiHidden/>
    <w:rsid w:val="00456910"/>
    <w:rPr>
      <w:rFonts w:asciiTheme="majorHAnsi" w:eastAsiaTheme="majorEastAsia" w:hAnsiTheme="majorHAnsi" w:cstheme="majorBidi"/>
      <w:b/>
      <w:bCs/>
      <w:color w:val="4F81BD" w:themeColor="accent1"/>
      <w:sz w:val="26"/>
      <w:szCs w:val="26"/>
      <w:lang w:eastAsia="nl-NL"/>
    </w:rPr>
  </w:style>
  <w:style w:type="character" w:customStyle="1" w:styleId="GeenafstandChar">
    <w:name w:val="Geen afstand Char"/>
    <w:basedOn w:val="Standaardalinea-lettertype"/>
    <w:link w:val="Geenafstand"/>
    <w:uiPriority w:val="1"/>
    <w:locked/>
    <w:rsid w:val="0046743C"/>
    <w:rPr>
      <w:rFonts w:ascii="Verdana" w:hAnsi="Verdana"/>
      <w:sz w:val="18"/>
    </w:rPr>
  </w:style>
  <w:style w:type="character" w:styleId="Verwijzingopmerking">
    <w:name w:val="annotation reference"/>
    <w:basedOn w:val="Standaardalinea-lettertype"/>
    <w:uiPriority w:val="99"/>
    <w:semiHidden/>
    <w:unhideWhenUsed/>
    <w:rsid w:val="009A51E4"/>
    <w:rPr>
      <w:sz w:val="16"/>
      <w:szCs w:val="16"/>
    </w:rPr>
  </w:style>
  <w:style w:type="paragraph" w:styleId="Tekstopmerking">
    <w:name w:val="annotation text"/>
    <w:basedOn w:val="Standaard"/>
    <w:link w:val="TekstopmerkingChar"/>
    <w:uiPriority w:val="99"/>
    <w:semiHidden/>
    <w:unhideWhenUsed/>
    <w:rsid w:val="009A51E4"/>
    <w:rPr>
      <w:sz w:val="20"/>
      <w:szCs w:val="20"/>
    </w:rPr>
  </w:style>
  <w:style w:type="character" w:customStyle="1" w:styleId="TekstopmerkingChar">
    <w:name w:val="Tekst opmerking Char"/>
    <w:basedOn w:val="Standaardalinea-lettertype"/>
    <w:link w:val="Tekstopmerking"/>
    <w:uiPriority w:val="99"/>
    <w:semiHidden/>
    <w:rsid w:val="009A51E4"/>
    <w:rPr>
      <w:rFonts w:ascii="Times New Roman" w:eastAsia="Times New Roman" w:hAnsi="Times New Roman" w:cs="Times New Roman"/>
      <w:sz w:val="20"/>
      <w:szCs w:val="20"/>
      <w:lang w:eastAsia="nl-NL"/>
    </w:rPr>
  </w:style>
  <w:style w:type="paragraph" w:styleId="Ballontekst">
    <w:name w:val="Balloon Text"/>
    <w:basedOn w:val="Standaard"/>
    <w:link w:val="BallontekstChar"/>
    <w:uiPriority w:val="99"/>
    <w:semiHidden/>
    <w:unhideWhenUsed/>
    <w:rsid w:val="009A51E4"/>
    <w:rPr>
      <w:rFonts w:ascii="Tahoma" w:hAnsi="Tahoma" w:cs="Tahoma"/>
      <w:sz w:val="16"/>
      <w:szCs w:val="16"/>
    </w:rPr>
  </w:style>
  <w:style w:type="character" w:customStyle="1" w:styleId="BallontekstChar">
    <w:name w:val="Ballontekst Char"/>
    <w:basedOn w:val="Standaardalinea-lettertype"/>
    <w:link w:val="Ballontekst"/>
    <w:uiPriority w:val="99"/>
    <w:semiHidden/>
    <w:rsid w:val="009A51E4"/>
    <w:rPr>
      <w:rFonts w:ascii="Tahoma" w:eastAsia="Times New Roman" w:hAnsi="Tahoma" w:cs="Tahoma"/>
      <w:sz w:val="16"/>
      <w:szCs w:val="16"/>
      <w:lang w:eastAsia="nl-NL"/>
    </w:rPr>
  </w:style>
</w:styles>
</file>

<file path=word/webSettings.xml><?xml version="1.0" encoding="utf-8"?>
<w:webSettings xmlns:r="http://schemas.openxmlformats.org/officeDocument/2006/relationships" xmlns:w="http://schemas.openxmlformats.org/wordprocessingml/2006/main">
  <w:divs>
    <w:div w:id="21632105">
      <w:bodyDiv w:val="1"/>
      <w:marLeft w:val="0"/>
      <w:marRight w:val="0"/>
      <w:marTop w:val="0"/>
      <w:marBottom w:val="0"/>
      <w:divBdr>
        <w:top w:val="none" w:sz="0" w:space="0" w:color="auto"/>
        <w:left w:val="none" w:sz="0" w:space="0" w:color="auto"/>
        <w:bottom w:val="none" w:sz="0" w:space="0" w:color="auto"/>
        <w:right w:val="none" w:sz="0" w:space="0" w:color="auto"/>
      </w:divBdr>
    </w:div>
    <w:div w:id="84695777">
      <w:bodyDiv w:val="1"/>
      <w:marLeft w:val="0"/>
      <w:marRight w:val="0"/>
      <w:marTop w:val="0"/>
      <w:marBottom w:val="0"/>
      <w:divBdr>
        <w:top w:val="none" w:sz="0" w:space="0" w:color="auto"/>
        <w:left w:val="none" w:sz="0" w:space="0" w:color="auto"/>
        <w:bottom w:val="none" w:sz="0" w:space="0" w:color="auto"/>
        <w:right w:val="none" w:sz="0" w:space="0" w:color="auto"/>
      </w:divBdr>
    </w:div>
    <w:div w:id="152836437">
      <w:bodyDiv w:val="1"/>
      <w:marLeft w:val="0"/>
      <w:marRight w:val="0"/>
      <w:marTop w:val="0"/>
      <w:marBottom w:val="0"/>
      <w:divBdr>
        <w:top w:val="none" w:sz="0" w:space="0" w:color="auto"/>
        <w:left w:val="none" w:sz="0" w:space="0" w:color="auto"/>
        <w:bottom w:val="none" w:sz="0" w:space="0" w:color="auto"/>
        <w:right w:val="none" w:sz="0" w:space="0" w:color="auto"/>
      </w:divBdr>
    </w:div>
    <w:div w:id="178592804">
      <w:bodyDiv w:val="1"/>
      <w:marLeft w:val="0"/>
      <w:marRight w:val="0"/>
      <w:marTop w:val="0"/>
      <w:marBottom w:val="0"/>
      <w:divBdr>
        <w:top w:val="none" w:sz="0" w:space="0" w:color="auto"/>
        <w:left w:val="none" w:sz="0" w:space="0" w:color="auto"/>
        <w:bottom w:val="none" w:sz="0" w:space="0" w:color="auto"/>
        <w:right w:val="none" w:sz="0" w:space="0" w:color="auto"/>
      </w:divBdr>
    </w:div>
    <w:div w:id="198864409">
      <w:bodyDiv w:val="1"/>
      <w:marLeft w:val="0"/>
      <w:marRight w:val="0"/>
      <w:marTop w:val="0"/>
      <w:marBottom w:val="0"/>
      <w:divBdr>
        <w:top w:val="none" w:sz="0" w:space="0" w:color="auto"/>
        <w:left w:val="none" w:sz="0" w:space="0" w:color="auto"/>
        <w:bottom w:val="none" w:sz="0" w:space="0" w:color="auto"/>
        <w:right w:val="none" w:sz="0" w:space="0" w:color="auto"/>
      </w:divBdr>
    </w:div>
    <w:div w:id="222720048">
      <w:bodyDiv w:val="1"/>
      <w:marLeft w:val="0"/>
      <w:marRight w:val="0"/>
      <w:marTop w:val="0"/>
      <w:marBottom w:val="0"/>
      <w:divBdr>
        <w:top w:val="none" w:sz="0" w:space="0" w:color="auto"/>
        <w:left w:val="none" w:sz="0" w:space="0" w:color="auto"/>
        <w:bottom w:val="none" w:sz="0" w:space="0" w:color="auto"/>
        <w:right w:val="none" w:sz="0" w:space="0" w:color="auto"/>
      </w:divBdr>
    </w:div>
    <w:div w:id="280654716">
      <w:bodyDiv w:val="1"/>
      <w:marLeft w:val="0"/>
      <w:marRight w:val="0"/>
      <w:marTop w:val="0"/>
      <w:marBottom w:val="0"/>
      <w:divBdr>
        <w:top w:val="none" w:sz="0" w:space="0" w:color="auto"/>
        <w:left w:val="none" w:sz="0" w:space="0" w:color="auto"/>
        <w:bottom w:val="none" w:sz="0" w:space="0" w:color="auto"/>
        <w:right w:val="none" w:sz="0" w:space="0" w:color="auto"/>
      </w:divBdr>
    </w:div>
    <w:div w:id="295574419">
      <w:bodyDiv w:val="1"/>
      <w:marLeft w:val="0"/>
      <w:marRight w:val="0"/>
      <w:marTop w:val="0"/>
      <w:marBottom w:val="0"/>
      <w:divBdr>
        <w:top w:val="none" w:sz="0" w:space="0" w:color="auto"/>
        <w:left w:val="none" w:sz="0" w:space="0" w:color="auto"/>
        <w:bottom w:val="none" w:sz="0" w:space="0" w:color="auto"/>
        <w:right w:val="none" w:sz="0" w:space="0" w:color="auto"/>
      </w:divBdr>
    </w:div>
    <w:div w:id="334654077">
      <w:bodyDiv w:val="1"/>
      <w:marLeft w:val="0"/>
      <w:marRight w:val="0"/>
      <w:marTop w:val="0"/>
      <w:marBottom w:val="0"/>
      <w:divBdr>
        <w:top w:val="none" w:sz="0" w:space="0" w:color="auto"/>
        <w:left w:val="none" w:sz="0" w:space="0" w:color="auto"/>
        <w:bottom w:val="none" w:sz="0" w:space="0" w:color="auto"/>
        <w:right w:val="none" w:sz="0" w:space="0" w:color="auto"/>
      </w:divBdr>
    </w:div>
    <w:div w:id="402334813">
      <w:bodyDiv w:val="1"/>
      <w:marLeft w:val="0"/>
      <w:marRight w:val="0"/>
      <w:marTop w:val="0"/>
      <w:marBottom w:val="0"/>
      <w:divBdr>
        <w:top w:val="none" w:sz="0" w:space="0" w:color="auto"/>
        <w:left w:val="none" w:sz="0" w:space="0" w:color="auto"/>
        <w:bottom w:val="none" w:sz="0" w:space="0" w:color="auto"/>
        <w:right w:val="none" w:sz="0" w:space="0" w:color="auto"/>
      </w:divBdr>
    </w:div>
    <w:div w:id="417752889">
      <w:bodyDiv w:val="1"/>
      <w:marLeft w:val="0"/>
      <w:marRight w:val="0"/>
      <w:marTop w:val="0"/>
      <w:marBottom w:val="0"/>
      <w:divBdr>
        <w:top w:val="none" w:sz="0" w:space="0" w:color="auto"/>
        <w:left w:val="none" w:sz="0" w:space="0" w:color="auto"/>
        <w:bottom w:val="none" w:sz="0" w:space="0" w:color="auto"/>
        <w:right w:val="none" w:sz="0" w:space="0" w:color="auto"/>
      </w:divBdr>
    </w:div>
    <w:div w:id="448161992">
      <w:bodyDiv w:val="1"/>
      <w:marLeft w:val="0"/>
      <w:marRight w:val="0"/>
      <w:marTop w:val="0"/>
      <w:marBottom w:val="0"/>
      <w:divBdr>
        <w:top w:val="none" w:sz="0" w:space="0" w:color="auto"/>
        <w:left w:val="none" w:sz="0" w:space="0" w:color="auto"/>
        <w:bottom w:val="none" w:sz="0" w:space="0" w:color="auto"/>
        <w:right w:val="none" w:sz="0" w:space="0" w:color="auto"/>
      </w:divBdr>
    </w:div>
    <w:div w:id="465975295">
      <w:bodyDiv w:val="1"/>
      <w:marLeft w:val="0"/>
      <w:marRight w:val="0"/>
      <w:marTop w:val="0"/>
      <w:marBottom w:val="0"/>
      <w:divBdr>
        <w:top w:val="none" w:sz="0" w:space="0" w:color="auto"/>
        <w:left w:val="none" w:sz="0" w:space="0" w:color="auto"/>
        <w:bottom w:val="none" w:sz="0" w:space="0" w:color="auto"/>
        <w:right w:val="none" w:sz="0" w:space="0" w:color="auto"/>
      </w:divBdr>
    </w:div>
    <w:div w:id="476726663">
      <w:bodyDiv w:val="1"/>
      <w:marLeft w:val="0"/>
      <w:marRight w:val="0"/>
      <w:marTop w:val="0"/>
      <w:marBottom w:val="0"/>
      <w:divBdr>
        <w:top w:val="none" w:sz="0" w:space="0" w:color="auto"/>
        <w:left w:val="none" w:sz="0" w:space="0" w:color="auto"/>
        <w:bottom w:val="none" w:sz="0" w:space="0" w:color="auto"/>
        <w:right w:val="none" w:sz="0" w:space="0" w:color="auto"/>
      </w:divBdr>
    </w:div>
    <w:div w:id="496464345">
      <w:bodyDiv w:val="1"/>
      <w:marLeft w:val="0"/>
      <w:marRight w:val="0"/>
      <w:marTop w:val="0"/>
      <w:marBottom w:val="0"/>
      <w:divBdr>
        <w:top w:val="none" w:sz="0" w:space="0" w:color="auto"/>
        <w:left w:val="none" w:sz="0" w:space="0" w:color="auto"/>
        <w:bottom w:val="none" w:sz="0" w:space="0" w:color="auto"/>
        <w:right w:val="none" w:sz="0" w:space="0" w:color="auto"/>
      </w:divBdr>
    </w:div>
    <w:div w:id="511913615">
      <w:bodyDiv w:val="1"/>
      <w:marLeft w:val="0"/>
      <w:marRight w:val="0"/>
      <w:marTop w:val="0"/>
      <w:marBottom w:val="0"/>
      <w:divBdr>
        <w:top w:val="none" w:sz="0" w:space="0" w:color="auto"/>
        <w:left w:val="none" w:sz="0" w:space="0" w:color="auto"/>
        <w:bottom w:val="none" w:sz="0" w:space="0" w:color="auto"/>
        <w:right w:val="none" w:sz="0" w:space="0" w:color="auto"/>
      </w:divBdr>
    </w:div>
    <w:div w:id="558785746">
      <w:bodyDiv w:val="1"/>
      <w:marLeft w:val="0"/>
      <w:marRight w:val="0"/>
      <w:marTop w:val="0"/>
      <w:marBottom w:val="0"/>
      <w:divBdr>
        <w:top w:val="none" w:sz="0" w:space="0" w:color="auto"/>
        <w:left w:val="none" w:sz="0" w:space="0" w:color="auto"/>
        <w:bottom w:val="none" w:sz="0" w:space="0" w:color="auto"/>
        <w:right w:val="none" w:sz="0" w:space="0" w:color="auto"/>
      </w:divBdr>
    </w:div>
    <w:div w:id="589002275">
      <w:bodyDiv w:val="1"/>
      <w:marLeft w:val="0"/>
      <w:marRight w:val="0"/>
      <w:marTop w:val="0"/>
      <w:marBottom w:val="0"/>
      <w:divBdr>
        <w:top w:val="none" w:sz="0" w:space="0" w:color="auto"/>
        <w:left w:val="none" w:sz="0" w:space="0" w:color="auto"/>
        <w:bottom w:val="none" w:sz="0" w:space="0" w:color="auto"/>
        <w:right w:val="none" w:sz="0" w:space="0" w:color="auto"/>
      </w:divBdr>
    </w:div>
    <w:div w:id="607273539">
      <w:bodyDiv w:val="1"/>
      <w:marLeft w:val="0"/>
      <w:marRight w:val="0"/>
      <w:marTop w:val="0"/>
      <w:marBottom w:val="0"/>
      <w:divBdr>
        <w:top w:val="none" w:sz="0" w:space="0" w:color="auto"/>
        <w:left w:val="none" w:sz="0" w:space="0" w:color="auto"/>
        <w:bottom w:val="none" w:sz="0" w:space="0" w:color="auto"/>
        <w:right w:val="none" w:sz="0" w:space="0" w:color="auto"/>
      </w:divBdr>
    </w:div>
    <w:div w:id="632713424">
      <w:bodyDiv w:val="1"/>
      <w:marLeft w:val="0"/>
      <w:marRight w:val="0"/>
      <w:marTop w:val="0"/>
      <w:marBottom w:val="0"/>
      <w:divBdr>
        <w:top w:val="none" w:sz="0" w:space="0" w:color="auto"/>
        <w:left w:val="none" w:sz="0" w:space="0" w:color="auto"/>
        <w:bottom w:val="none" w:sz="0" w:space="0" w:color="auto"/>
        <w:right w:val="none" w:sz="0" w:space="0" w:color="auto"/>
      </w:divBdr>
    </w:div>
    <w:div w:id="643236344">
      <w:bodyDiv w:val="1"/>
      <w:marLeft w:val="0"/>
      <w:marRight w:val="0"/>
      <w:marTop w:val="0"/>
      <w:marBottom w:val="0"/>
      <w:divBdr>
        <w:top w:val="none" w:sz="0" w:space="0" w:color="auto"/>
        <w:left w:val="none" w:sz="0" w:space="0" w:color="auto"/>
        <w:bottom w:val="none" w:sz="0" w:space="0" w:color="auto"/>
        <w:right w:val="none" w:sz="0" w:space="0" w:color="auto"/>
      </w:divBdr>
    </w:div>
    <w:div w:id="656567692">
      <w:bodyDiv w:val="1"/>
      <w:marLeft w:val="0"/>
      <w:marRight w:val="0"/>
      <w:marTop w:val="0"/>
      <w:marBottom w:val="0"/>
      <w:divBdr>
        <w:top w:val="none" w:sz="0" w:space="0" w:color="auto"/>
        <w:left w:val="none" w:sz="0" w:space="0" w:color="auto"/>
        <w:bottom w:val="none" w:sz="0" w:space="0" w:color="auto"/>
        <w:right w:val="none" w:sz="0" w:space="0" w:color="auto"/>
      </w:divBdr>
    </w:div>
    <w:div w:id="663897627">
      <w:bodyDiv w:val="1"/>
      <w:marLeft w:val="0"/>
      <w:marRight w:val="0"/>
      <w:marTop w:val="0"/>
      <w:marBottom w:val="0"/>
      <w:divBdr>
        <w:top w:val="none" w:sz="0" w:space="0" w:color="auto"/>
        <w:left w:val="none" w:sz="0" w:space="0" w:color="auto"/>
        <w:bottom w:val="none" w:sz="0" w:space="0" w:color="auto"/>
        <w:right w:val="none" w:sz="0" w:space="0" w:color="auto"/>
      </w:divBdr>
    </w:div>
    <w:div w:id="762070664">
      <w:bodyDiv w:val="1"/>
      <w:marLeft w:val="0"/>
      <w:marRight w:val="0"/>
      <w:marTop w:val="0"/>
      <w:marBottom w:val="0"/>
      <w:divBdr>
        <w:top w:val="none" w:sz="0" w:space="0" w:color="auto"/>
        <w:left w:val="none" w:sz="0" w:space="0" w:color="auto"/>
        <w:bottom w:val="none" w:sz="0" w:space="0" w:color="auto"/>
        <w:right w:val="none" w:sz="0" w:space="0" w:color="auto"/>
      </w:divBdr>
    </w:div>
    <w:div w:id="817768762">
      <w:bodyDiv w:val="1"/>
      <w:marLeft w:val="0"/>
      <w:marRight w:val="0"/>
      <w:marTop w:val="0"/>
      <w:marBottom w:val="0"/>
      <w:divBdr>
        <w:top w:val="none" w:sz="0" w:space="0" w:color="auto"/>
        <w:left w:val="none" w:sz="0" w:space="0" w:color="auto"/>
        <w:bottom w:val="none" w:sz="0" w:space="0" w:color="auto"/>
        <w:right w:val="none" w:sz="0" w:space="0" w:color="auto"/>
      </w:divBdr>
    </w:div>
    <w:div w:id="820192599">
      <w:bodyDiv w:val="1"/>
      <w:marLeft w:val="0"/>
      <w:marRight w:val="0"/>
      <w:marTop w:val="0"/>
      <w:marBottom w:val="0"/>
      <w:divBdr>
        <w:top w:val="none" w:sz="0" w:space="0" w:color="auto"/>
        <w:left w:val="none" w:sz="0" w:space="0" w:color="auto"/>
        <w:bottom w:val="none" w:sz="0" w:space="0" w:color="auto"/>
        <w:right w:val="none" w:sz="0" w:space="0" w:color="auto"/>
      </w:divBdr>
    </w:div>
    <w:div w:id="838471520">
      <w:bodyDiv w:val="1"/>
      <w:marLeft w:val="0"/>
      <w:marRight w:val="0"/>
      <w:marTop w:val="0"/>
      <w:marBottom w:val="0"/>
      <w:divBdr>
        <w:top w:val="none" w:sz="0" w:space="0" w:color="auto"/>
        <w:left w:val="none" w:sz="0" w:space="0" w:color="auto"/>
        <w:bottom w:val="none" w:sz="0" w:space="0" w:color="auto"/>
        <w:right w:val="none" w:sz="0" w:space="0" w:color="auto"/>
      </w:divBdr>
    </w:div>
    <w:div w:id="854266844">
      <w:bodyDiv w:val="1"/>
      <w:marLeft w:val="0"/>
      <w:marRight w:val="0"/>
      <w:marTop w:val="0"/>
      <w:marBottom w:val="0"/>
      <w:divBdr>
        <w:top w:val="none" w:sz="0" w:space="0" w:color="auto"/>
        <w:left w:val="none" w:sz="0" w:space="0" w:color="auto"/>
        <w:bottom w:val="none" w:sz="0" w:space="0" w:color="auto"/>
        <w:right w:val="none" w:sz="0" w:space="0" w:color="auto"/>
      </w:divBdr>
    </w:div>
    <w:div w:id="873007947">
      <w:bodyDiv w:val="1"/>
      <w:marLeft w:val="0"/>
      <w:marRight w:val="0"/>
      <w:marTop w:val="0"/>
      <w:marBottom w:val="0"/>
      <w:divBdr>
        <w:top w:val="none" w:sz="0" w:space="0" w:color="auto"/>
        <w:left w:val="none" w:sz="0" w:space="0" w:color="auto"/>
        <w:bottom w:val="none" w:sz="0" w:space="0" w:color="auto"/>
        <w:right w:val="none" w:sz="0" w:space="0" w:color="auto"/>
      </w:divBdr>
    </w:div>
    <w:div w:id="898981897">
      <w:bodyDiv w:val="1"/>
      <w:marLeft w:val="0"/>
      <w:marRight w:val="0"/>
      <w:marTop w:val="0"/>
      <w:marBottom w:val="0"/>
      <w:divBdr>
        <w:top w:val="none" w:sz="0" w:space="0" w:color="auto"/>
        <w:left w:val="none" w:sz="0" w:space="0" w:color="auto"/>
        <w:bottom w:val="none" w:sz="0" w:space="0" w:color="auto"/>
        <w:right w:val="none" w:sz="0" w:space="0" w:color="auto"/>
      </w:divBdr>
    </w:div>
    <w:div w:id="911424258">
      <w:bodyDiv w:val="1"/>
      <w:marLeft w:val="0"/>
      <w:marRight w:val="0"/>
      <w:marTop w:val="0"/>
      <w:marBottom w:val="0"/>
      <w:divBdr>
        <w:top w:val="none" w:sz="0" w:space="0" w:color="auto"/>
        <w:left w:val="none" w:sz="0" w:space="0" w:color="auto"/>
        <w:bottom w:val="none" w:sz="0" w:space="0" w:color="auto"/>
        <w:right w:val="none" w:sz="0" w:space="0" w:color="auto"/>
      </w:divBdr>
    </w:div>
    <w:div w:id="949630254">
      <w:bodyDiv w:val="1"/>
      <w:marLeft w:val="0"/>
      <w:marRight w:val="0"/>
      <w:marTop w:val="0"/>
      <w:marBottom w:val="0"/>
      <w:divBdr>
        <w:top w:val="none" w:sz="0" w:space="0" w:color="auto"/>
        <w:left w:val="none" w:sz="0" w:space="0" w:color="auto"/>
        <w:bottom w:val="none" w:sz="0" w:space="0" w:color="auto"/>
        <w:right w:val="none" w:sz="0" w:space="0" w:color="auto"/>
      </w:divBdr>
    </w:div>
    <w:div w:id="992411840">
      <w:bodyDiv w:val="1"/>
      <w:marLeft w:val="0"/>
      <w:marRight w:val="0"/>
      <w:marTop w:val="0"/>
      <w:marBottom w:val="0"/>
      <w:divBdr>
        <w:top w:val="none" w:sz="0" w:space="0" w:color="auto"/>
        <w:left w:val="none" w:sz="0" w:space="0" w:color="auto"/>
        <w:bottom w:val="none" w:sz="0" w:space="0" w:color="auto"/>
        <w:right w:val="none" w:sz="0" w:space="0" w:color="auto"/>
      </w:divBdr>
    </w:div>
    <w:div w:id="995454376">
      <w:bodyDiv w:val="1"/>
      <w:marLeft w:val="0"/>
      <w:marRight w:val="0"/>
      <w:marTop w:val="0"/>
      <w:marBottom w:val="0"/>
      <w:divBdr>
        <w:top w:val="none" w:sz="0" w:space="0" w:color="auto"/>
        <w:left w:val="none" w:sz="0" w:space="0" w:color="auto"/>
        <w:bottom w:val="none" w:sz="0" w:space="0" w:color="auto"/>
        <w:right w:val="none" w:sz="0" w:space="0" w:color="auto"/>
      </w:divBdr>
    </w:div>
    <w:div w:id="1002969201">
      <w:bodyDiv w:val="1"/>
      <w:marLeft w:val="0"/>
      <w:marRight w:val="0"/>
      <w:marTop w:val="0"/>
      <w:marBottom w:val="0"/>
      <w:divBdr>
        <w:top w:val="none" w:sz="0" w:space="0" w:color="auto"/>
        <w:left w:val="none" w:sz="0" w:space="0" w:color="auto"/>
        <w:bottom w:val="none" w:sz="0" w:space="0" w:color="auto"/>
        <w:right w:val="none" w:sz="0" w:space="0" w:color="auto"/>
      </w:divBdr>
    </w:div>
    <w:div w:id="1028292088">
      <w:bodyDiv w:val="1"/>
      <w:marLeft w:val="0"/>
      <w:marRight w:val="0"/>
      <w:marTop w:val="0"/>
      <w:marBottom w:val="0"/>
      <w:divBdr>
        <w:top w:val="none" w:sz="0" w:space="0" w:color="auto"/>
        <w:left w:val="none" w:sz="0" w:space="0" w:color="auto"/>
        <w:bottom w:val="none" w:sz="0" w:space="0" w:color="auto"/>
        <w:right w:val="none" w:sz="0" w:space="0" w:color="auto"/>
      </w:divBdr>
    </w:div>
    <w:div w:id="1034623452">
      <w:bodyDiv w:val="1"/>
      <w:marLeft w:val="0"/>
      <w:marRight w:val="0"/>
      <w:marTop w:val="0"/>
      <w:marBottom w:val="0"/>
      <w:divBdr>
        <w:top w:val="none" w:sz="0" w:space="0" w:color="auto"/>
        <w:left w:val="none" w:sz="0" w:space="0" w:color="auto"/>
        <w:bottom w:val="none" w:sz="0" w:space="0" w:color="auto"/>
        <w:right w:val="none" w:sz="0" w:space="0" w:color="auto"/>
      </w:divBdr>
    </w:div>
    <w:div w:id="1103109147">
      <w:bodyDiv w:val="1"/>
      <w:marLeft w:val="0"/>
      <w:marRight w:val="0"/>
      <w:marTop w:val="0"/>
      <w:marBottom w:val="0"/>
      <w:divBdr>
        <w:top w:val="none" w:sz="0" w:space="0" w:color="auto"/>
        <w:left w:val="none" w:sz="0" w:space="0" w:color="auto"/>
        <w:bottom w:val="none" w:sz="0" w:space="0" w:color="auto"/>
        <w:right w:val="none" w:sz="0" w:space="0" w:color="auto"/>
      </w:divBdr>
    </w:div>
    <w:div w:id="1104764071">
      <w:bodyDiv w:val="1"/>
      <w:marLeft w:val="0"/>
      <w:marRight w:val="0"/>
      <w:marTop w:val="0"/>
      <w:marBottom w:val="0"/>
      <w:divBdr>
        <w:top w:val="none" w:sz="0" w:space="0" w:color="auto"/>
        <w:left w:val="none" w:sz="0" w:space="0" w:color="auto"/>
        <w:bottom w:val="none" w:sz="0" w:space="0" w:color="auto"/>
        <w:right w:val="none" w:sz="0" w:space="0" w:color="auto"/>
      </w:divBdr>
    </w:div>
    <w:div w:id="1145851881">
      <w:bodyDiv w:val="1"/>
      <w:marLeft w:val="0"/>
      <w:marRight w:val="0"/>
      <w:marTop w:val="0"/>
      <w:marBottom w:val="0"/>
      <w:divBdr>
        <w:top w:val="none" w:sz="0" w:space="0" w:color="auto"/>
        <w:left w:val="none" w:sz="0" w:space="0" w:color="auto"/>
        <w:bottom w:val="none" w:sz="0" w:space="0" w:color="auto"/>
        <w:right w:val="none" w:sz="0" w:space="0" w:color="auto"/>
      </w:divBdr>
    </w:div>
    <w:div w:id="1175998793">
      <w:bodyDiv w:val="1"/>
      <w:marLeft w:val="0"/>
      <w:marRight w:val="0"/>
      <w:marTop w:val="0"/>
      <w:marBottom w:val="0"/>
      <w:divBdr>
        <w:top w:val="none" w:sz="0" w:space="0" w:color="auto"/>
        <w:left w:val="none" w:sz="0" w:space="0" w:color="auto"/>
        <w:bottom w:val="none" w:sz="0" w:space="0" w:color="auto"/>
        <w:right w:val="none" w:sz="0" w:space="0" w:color="auto"/>
      </w:divBdr>
    </w:div>
    <w:div w:id="1192458437">
      <w:bodyDiv w:val="1"/>
      <w:marLeft w:val="0"/>
      <w:marRight w:val="0"/>
      <w:marTop w:val="0"/>
      <w:marBottom w:val="0"/>
      <w:divBdr>
        <w:top w:val="none" w:sz="0" w:space="0" w:color="auto"/>
        <w:left w:val="none" w:sz="0" w:space="0" w:color="auto"/>
        <w:bottom w:val="none" w:sz="0" w:space="0" w:color="auto"/>
        <w:right w:val="none" w:sz="0" w:space="0" w:color="auto"/>
      </w:divBdr>
    </w:div>
    <w:div w:id="1198471035">
      <w:bodyDiv w:val="1"/>
      <w:marLeft w:val="0"/>
      <w:marRight w:val="0"/>
      <w:marTop w:val="0"/>
      <w:marBottom w:val="0"/>
      <w:divBdr>
        <w:top w:val="none" w:sz="0" w:space="0" w:color="auto"/>
        <w:left w:val="none" w:sz="0" w:space="0" w:color="auto"/>
        <w:bottom w:val="none" w:sz="0" w:space="0" w:color="auto"/>
        <w:right w:val="none" w:sz="0" w:space="0" w:color="auto"/>
      </w:divBdr>
    </w:div>
    <w:div w:id="1239171981">
      <w:bodyDiv w:val="1"/>
      <w:marLeft w:val="0"/>
      <w:marRight w:val="0"/>
      <w:marTop w:val="0"/>
      <w:marBottom w:val="0"/>
      <w:divBdr>
        <w:top w:val="none" w:sz="0" w:space="0" w:color="auto"/>
        <w:left w:val="none" w:sz="0" w:space="0" w:color="auto"/>
        <w:bottom w:val="none" w:sz="0" w:space="0" w:color="auto"/>
        <w:right w:val="none" w:sz="0" w:space="0" w:color="auto"/>
      </w:divBdr>
    </w:div>
    <w:div w:id="1251156255">
      <w:bodyDiv w:val="1"/>
      <w:marLeft w:val="0"/>
      <w:marRight w:val="0"/>
      <w:marTop w:val="0"/>
      <w:marBottom w:val="0"/>
      <w:divBdr>
        <w:top w:val="none" w:sz="0" w:space="0" w:color="auto"/>
        <w:left w:val="none" w:sz="0" w:space="0" w:color="auto"/>
        <w:bottom w:val="none" w:sz="0" w:space="0" w:color="auto"/>
        <w:right w:val="none" w:sz="0" w:space="0" w:color="auto"/>
      </w:divBdr>
    </w:div>
    <w:div w:id="1322545906">
      <w:bodyDiv w:val="1"/>
      <w:marLeft w:val="0"/>
      <w:marRight w:val="0"/>
      <w:marTop w:val="0"/>
      <w:marBottom w:val="0"/>
      <w:divBdr>
        <w:top w:val="none" w:sz="0" w:space="0" w:color="auto"/>
        <w:left w:val="none" w:sz="0" w:space="0" w:color="auto"/>
        <w:bottom w:val="none" w:sz="0" w:space="0" w:color="auto"/>
        <w:right w:val="none" w:sz="0" w:space="0" w:color="auto"/>
      </w:divBdr>
    </w:div>
    <w:div w:id="1324700448">
      <w:bodyDiv w:val="1"/>
      <w:marLeft w:val="0"/>
      <w:marRight w:val="0"/>
      <w:marTop w:val="0"/>
      <w:marBottom w:val="0"/>
      <w:divBdr>
        <w:top w:val="none" w:sz="0" w:space="0" w:color="auto"/>
        <w:left w:val="none" w:sz="0" w:space="0" w:color="auto"/>
        <w:bottom w:val="none" w:sz="0" w:space="0" w:color="auto"/>
        <w:right w:val="none" w:sz="0" w:space="0" w:color="auto"/>
      </w:divBdr>
    </w:div>
    <w:div w:id="1334793967">
      <w:bodyDiv w:val="1"/>
      <w:marLeft w:val="0"/>
      <w:marRight w:val="0"/>
      <w:marTop w:val="0"/>
      <w:marBottom w:val="0"/>
      <w:divBdr>
        <w:top w:val="none" w:sz="0" w:space="0" w:color="auto"/>
        <w:left w:val="none" w:sz="0" w:space="0" w:color="auto"/>
        <w:bottom w:val="none" w:sz="0" w:space="0" w:color="auto"/>
        <w:right w:val="none" w:sz="0" w:space="0" w:color="auto"/>
      </w:divBdr>
    </w:div>
    <w:div w:id="1350259431">
      <w:bodyDiv w:val="1"/>
      <w:marLeft w:val="0"/>
      <w:marRight w:val="0"/>
      <w:marTop w:val="0"/>
      <w:marBottom w:val="0"/>
      <w:divBdr>
        <w:top w:val="none" w:sz="0" w:space="0" w:color="auto"/>
        <w:left w:val="none" w:sz="0" w:space="0" w:color="auto"/>
        <w:bottom w:val="none" w:sz="0" w:space="0" w:color="auto"/>
        <w:right w:val="none" w:sz="0" w:space="0" w:color="auto"/>
      </w:divBdr>
    </w:div>
    <w:div w:id="1357080953">
      <w:bodyDiv w:val="1"/>
      <w:marLeft w:val="0"/>
      <w:marRight w:val="0"/>
      <w:marTop w:val="0"/>
      <w:marBottom w:val="0"/>
      <w:divBdr>
        <w:top w:val="none" w:sz="0" w:space="0" w:color="auto"/>
        <w:left w:val="none" w:sz="0" w:space="0" w:color="auto"/>
        <w:bottom w:val="none" w:sz="0" w:space="0" w:color="auto"/>
        <w:right w:val="none" w:sz="0" w:space="0" w:color="auto"/>
      </w:divBdr>
    </w:div>
    <w:div w:id="1369647500">
      <w:bodyDiv w:val="1"/>
      <w:marLeft w:val="0"/>
      <w:marRight w:val="0"/>
      <w:marTop w:val="0"/>
      <w:marBottom w:val="0"/>
      <w:divBdr>
        <w:top w:val="none" w:sz="0" w:space="0" w:color="auto"/>
        <w:left w:val="none" w:sz="0" w:space="0" w:color="auto"/>
        <w:bottom w:val="none" w:sz="0" w:space="0" w:color="auto"/>
        <w:right w:val="none" w:sz="0" w:space="0" w:color="auto"/>
      </w:divBdr>
    </w:div>
    <w:div w:id="1408501409">
      <w:bodyDiv w:val="1"/>
      <w:marLeft w:val="0"/>
      <w:marRight w:val="0"/>
      <w:marTop w:val="0"/>
      <w:marBottom w:val="0"/>
      <w:divBdr>
        <w:top w:val="none" w:sz="0" w:space="0" w:color="auto"/>
        <w:left w:val="none" w:sz="0" w:space="0" w:color="auto"/>
        <w:bottom w:val="none" w:sz="0" w:space="0" w:color="auto"/>
        <w:right w:val="none" w:sz="0" w:space="0" w:color="auto"/>
      </w:divBdr>
    </w:div>
    <w:div w:id="1470897007">
      <w:bodyDiv w:val="1"/>
      <w:marLeft w:val="0"/>
      <w:marRight w:val="0"/>
      <w:marTop w:val="0"/>
      <w:marBottom w:val="0"/>
      <w:divBdr>
        <w:top w:val="none" w:sz="0" w:space="0" w:color="auto"/>
        <w:left w:val="none" w:sz="0" w:space="0" w:color="auto"/>
        <w:bottom w:val="none" w:sz="0" w:space="0" w:color="auto"/>
        <w:right w:val="none" w:sz="0" w:space="0" w:color="auto"/>
      </w:divBdr>
    </w:div>
    <w:div w:id="1494419789">
      <w:bodyDiv w:val="1"/>
      <w:marLeft w:val="0"/>
      <w:marRight w:val="0"/>
      <w:marTop w:val="0"/>
      <w:marBottom w:val="0"/>
      <w:divBdr>
        <w:top w:val="none" w:sz="0" w:space="0" w:color="auto"/>
        <w:left w:val="none" w:sz="0" w:space="0" w:color="auto"/>
        <w:bottom w:val="none" w:sz="0" w:space="0" w:color="auto"/>
        <w:right w:val="none" w:sz="0" w:space="0" w:color="auto"/>
      </w:divBdr>
    </w:div>
    <w:div w:id="1515071130">
      <w:bodyDiv w:val="1"/>
      <w:marLeft w:val="0"/>
      <w:marRight w:val="0"/>
      <w:marTop w:val="0"/>
      <w:marBottom w:val="0"/>
      <w:divBdr>
        <w:top w:val="none" w:sz="0" w:space="0" w:color="auto"/>
        <w:left w:val="none" w:sz="0" w:space="0" w:color="auto"/>
        <w:bottom w:val="none" w:sz="0" w:space="0" w:color="auto"/>
        <w:right w:val="none" w:sz="0" w:space="0" w:color="auto"/>
      </w:divBdr>
    </w:div>
    <w:div w:id="1599866176">
      <w:bodyDiv w:val="1"/>
      <w:marLeft w:val="0"/>
      <w:marRight w:val="0"/>
      <w:marTop w:val="0"/>
      <w:marBottom w:val="0"/>
      <w:divBdr>
        <w:top w:val="none" w:sz="0" w:space="0" w:color="auto"/>
        <w:left w:val="none" w:sz="0" w:space="0" w:color="auto"/>
        <w:bottom w:val="none" w:sz="0" w:space="0" w:color="auto"/>
        <w:right w:val="none" w:sz="0" w:space="0" w:color="auto"/>
      </w:divBdr>
    </w:div>
    <w:div w:id="1620994506">
      <w:bodyDiv w:val="1"/>
      <w:marLeft w:val="0"/>
      <w:marRight w:val="0"/>
      <w:marTop w:val="0"/>
      <w:marBottom w:val="0"/>
      <w:divBdr>
        <w:top w:val="none" w:sz="0" w:space="0" w:color="auto"/>
        <w:left w:val="none" w:sz="0" w:space="0" w:color="auto"/>
        <w:bottom w:val="none" w:sz="0" w:space="0" w:color="auto"/>
        <w:right w:val="none" w:sz="0" w:space="0" w:color="auto"/>
      </w:divBdr>
    </w:div>
    <w:div w:id="1632593555">
      <w:bodyDiv w:val="1"/>
      <w:marLeft w:val="0"/>
      <w:marRight w:val="0"/>
      <w:marTop w:val="0"/>
      <w:marBottom w:val="0"/>
      <w:divBdr>
        <w:top w:val="none" w:sz="0" w:space="0" w:color="auto"/>
        <w:left w:val="none" w:sz="0" w:space="0" w:color="auto"/>
        <w:bottom w:val="none" w:sz="0" w:space="0" w:color="auto"/>
        <w:right w:val="none" w:sz="0" w:space="0" w:color="auto"/>
      </w:divBdr>
    </w:div>
    <w:div w:id="1653173897">
      <w:bodyDiv w:val="1"/>
      <w:marLeft w:val="0"/>
      <w:marRight w:val="0"/>
      <w:marTop w:val="0"/>
      <w:marBottom w:val="0"/>
      <w:divBdr>
        <w:top w:val="none" w:sz="0" w:space="0" w:color="auto"/>
        <w:left w:val="none" w:sz="0" w:space="0" w:color="auto"/>
        <w:bottom w:val="none" w:sz="0" w:space="0" w:color="auto"/>
        <w:right w:val="none" w:sz="0" w:space="0" w:color="auto"/>
      </w:divBdr>
    </w:div>
    <w:div w:id="1683430032">
      <w:bodyDiv w:val="1"/>
      <w:marLeft w:val="0"/>
      <w:marRight w:val="0"/>
      <w:marTop w:val="0"/>
      <w:marBottom w:val="0"/>
      <w:divBdr>
        <w:top w:val="none" w:sz="0" w:space="0" w:color="auto"/>
        <w:left w:val="none" w:sz="0" w:space="0" w:color="auto"/>
        <w:bottom w:val="none" w:sz="0" w:space="0" w:color="auto"/>
        <w:right w:val="none" w:sz="0" w:space="0" w:color="auto"/>
      </w:divBdr>
    </w:div>
    <w:div w:id="1692149036">
      <w:bodyDiv w:val="1"/>
      <w:marLeft w:val="0"/>
      <w:marRight w:val="0"/>
      <w:marTop w:val="0"/>
      <w:marBottom w:val="0"/>
      <w:divBdr>
        <w:top w:val="none" w:sz="0" w:space="0" w:color="auto"/>
        <w:left w:val="none" w:sz="0" w:space="0" w:color="auto"/>
        <w:bottom w:val="none" w:sz="0" w:space="0" w:color="auto"/>
        <w:right w:val="none" w:sz="0" w:space="0" w:color="auto"/>
      </w:divBdr>
    </w:div>
    <w:div w:id="1744333556">
      <w:bodyDiv w:val="1"/>
      <w:marLeft w:val="0"/>
      <w:marRight w:val="0"/>
      <w:marTop w:val="0"/>
      <w:marBottom w:val="0"/>
      <w:divBdr>
        <w:top w:val="none" w:sz="0" w:space="0" w:color="auto"/>
        <w:left w:val="none" w:sz="0" w:space="0" w:color="auto"/>
        <w:bottom w:val="none" w:sz="0" w:space="0" w:color="auto"/>
        <w:right w:val="none" w:sz="0" w:space="0" w:color="auto"/>
      </w:divBdr>
    </w:div>
    <w:div w:id="1748191405">
      <w:bodyDiv w:val="1"/>
      <w:marLeft w:val="0"/>
      <w:marRight w:val="0"/>
      <w:marTop w:val="0"/>
      <w:marBottom w:val="0"/>
      <w:divBdr>
        <w:top w:val="none" w:sz="0" w:space="0" w:color="auto"/>
        <w:left w:val="none" w:sz="0" w:space="0" w:color="auto"/>
        <w:bottom w:val="none" w:sz="0" w:space="0" w:color="auto"/>
        <w:right w:val="none" w:sz="0" w:space="0" w:color="auto"/>
      </w:divBdr>
    </w:div>
    <w:div w:id="1757046487">
      <w:bodyDiv w:val="1"/>
      <w:marLeft w:val="0"/>
      <w:marRight w:val="0"/>
      <w:marTop w:val="0"/>
      <w:marBottom w:val="0"/>
      <w:divBdr>
        <w:top w:val="none" w:sz="0" w:space="0" w:color="auto"/>
        <w:left w:val="none" w:sz="0" w:space="0" w:color="auto"/>
        <w:bottom w:val="none" w:sz="0" w:space="0" w:color="auto"/>
        <w:right w:val="none" w:sz="0" w:space="0" w:color="auto"/>
      </w:divBdr>
    </w:div>
    <w:div w:id="1778789859">
      <w:bodyDiv w:val="1"/>
      <w:marLeft w:val="0"/>
      <w:marRight w:val="0"/>
      <w:marTop w:val="0"/>
      <w:marBottom w:val="0"/>
      <w:divBdr>
        <w:top w:val="none" w:sz="0" w:space="0" w:color="auto"/>
        <w:left w:val="none" w:sz="0" w:space="0" w:color="auto"/>
        <w:bottom w:val="none" w:sz="0" w:space="0" w:color="auto"/>
        <w:right w:val="none" w:sz="0" w:space="0" w:color="auto"/>
      </w:divBdr>
    </w:div>
    <w:div w:id="1885212641">
      <w:bodyDiv w:val="1"/>
      <w:marLeft w:val="0"/>
      <w:marRight w:val="0"/>
      <w:marTop w:val="0"/>
      <w:marBottom w:val="0"/>
      <w:divBdr>
        <w:top w:val="none" w:sz="0" w:space="0" w:color="auto"/>
        <w:left w:val="none" w:sz="0" w:space="0" w:color="auto"/>
        <w:bottom w:val="none" w:sz="0" w:space="0" w:color="auto"/>
        <w:right w:val="none" w:sz="0" w:space="0" w:color="auto"/>
      </w:divBdr>
    </w:div>
    <w:div w:id="1898008461">
      <w:bodyDiv w:val="1"/>
      <w:marLeft w:val="0"/>
      <w:marRight w:val="0"/>
      <w:marTop w:val="0"/>
      <w:marBottom w:val="0"/>
      <w:divBdr>
        <w:top w:val="none" w:sz="0" w:space="0" w:color="auto"/>
        <w:left w:val="none" w:sz="0" w:space="0" w:color="auto"/>
        <w:bottom w:val="none" w:sz="0" w:space="0" w:color="auto"/>
        <w:right w:val="none" w:sz="0" w:space="0" w:color="auto"/>
      </w:divBdr>
    </w:div>
    <w:div w:id="1906136570">
      <w:bodyDiv w:val="1"/>
      <w:marLeft w:val="0"/>
      <w:marRight w:val="0"/>
      <w:marTop w:val="0"/>
      <w:marBottom w:val="0"/>
      <w:divBdr>
        <w:top w:val="none" w:sz="0" w:space="0" w:color="auto"/>
        <w:left w:val="none" w:sz="0" w:space="0" w:color="auto"/>
        <w:bottom w:val="none" w:sz="0" w:space="0" w:color="auto"/>
        <w:right w:val="none" w:sz="0" w:space="0" w:color="auto"/>
      </w:divBdr>
    </w:div>
    <w:div w:id="1926455807">
      <w:bodyDiv w:val="1"/>
      <w:marLeft w:val="0"/>
      <w:marRight w:val="0"/>
      <w:marTop w:val="0"/>
      <w:marBottom w:val="0"/>
      <w:divBdr>
        <w:top w:val="none" w:sz="0" w:space="0" w:color="auto"/>
        <w:left w:val="none" w:sz="0" w:space="0" w:color="auto"/>
        <w:bottom w:val="none" w:sz="0" w:space="0" w:color="auto"/>
        <w:right w:val="none" w:sz="0" w:space="0" w:color="auto"/>
      </w:divBdr>
    </w:div>
    <w:div w:id="1971083831">
      <w:bodyDiv w:val="1"/>
      <w:marLeft w:val="0"/>
      <w:marRight w:val="0"/>
      <w:marTop w:val="0"/>
      <w:marBottom w:val="0"/>
      <w:divBdr>
        <w:top w:val="none" w:sz="0" w:space="0" w:color="auto"/>
        <w:left w:val="none" w:sz="0" w:space="0" w:color="auto"/>
        <w:bottom w:val="none" w:sz="0" w:space="0" w:color="auto"/>
        <w:right w:val="none" w:sz="0" w:space="0" w:color="auto"/>
      </w:divBdr>
    </w:div>
    <w:div w:id="2021934451">
      <w:bodyDiv w:val="1"/>
      <w:marLeft w:val="0"/>
      <w:marRight w:val="0"/>
      <w:marTop w:val="0"/>
      <w:marBottom w:val="0"/>
      <w:divBdr>
        <w:top w:val="none" w:sz="0" w:space="0" w:color="auto"/>
        <w:left w:val="none" w:sz="0" w:space="0" w:color="auto"/>
        <w:bottom w:val="none" w:sz="0" w:space="0" w:color="auto"/>
        <w:right w:val="none" w:sz="0" w:space="0" w:color="auto"/>
      </w:divBdr>
    </w:div>
    <w:div w:id="2067950827">
      <w:bodyDiv w:val="1"/>
      <w:marLeft w:val="0"/>
      <w:marRight w:val="0"/>
      <w:marTop w:val="0"/>
      <w:marBottom w:val="0"/>
      <w:divBdr>
        <w:top w:val="none" w:sz="0" w:space="0" w:color="auto"/>
        <w:left w:val="none" w:sz="0" w:space="0" w:color="auto"/>
        <w:bottom w:val="none" w:sz="0" w:space="0" w:color="auto"/>
        <w:right w:val="none" w:sz="0" w:space="0" w:color="auto"/>
      </w:divBdr>
    </w:div>
    <w:div w:id="2091802940">
      <w:bodyDiv w:val="1"/>
      <w:marLeft w:val="0"/>
      <w:marRight w:val="0"/>
      <w:marTop w:val="0"/>
      <w:marBottom w:val="0"/>
      <w:divBdr>
        <w:top w:val="none" w:sz="0" w:space="0" w:color="auto"/>
        <w:left w:val="none" w:sz="0" w:space="0" w:color="auto"/>
        <w:bottom w:val="none" w:sz="0" w:space="0" w:color="auto"/>
        <w:right w:val="none" w:sz="0" w:space="0" w:color="auto"/>
      </w:divBdr>
    </w:div>
    <w:div w:id="213413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66</ap:Pages>
  <ap:Words>23500</ap:Words>
  <ap:Characters>129255</ap:Characters>
  <ap:DocSecurity>0</ap:DocSecurity>
  <ap:Lines>1077</ap:Lines>
  <ap:Paragraphs>304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152451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2017-06-01T07:20:00.0000000Z</lastPrinted>
  <dcterms:created xsi:type="dcterms:W3CDTF">2017-06-01T07:15:00.0000000Z</dcterms:created>
  <dcterms:modified xsi:type="dcterms:W3CDTF">2017-06-01T07:20:00.0000000Z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0x010100F89CD307B8B98A4CB9F2FA6D06792060</vt:lpwstr>
  </property>
</Properties>
</file>