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B1" w:rsidP="008E52B1" w:rsidRDefault="008E52B1">
      <w:pPr>
        <w:rPr>
          <w:rFonts w:ascii="Arial" w:hAnsi="Arial" w:cs="Arial"/>
          <w:sz w:val="22"/>
          <w:szCs w:val="22"/>
        </w:rPr>
      </w:pPr>
      <w:r w:rsidRPr="007D7A0D">
        <w:rPr>
          <w:rFonts w:ascii="Arial" w:hAnsi="Arial" w:cs="Arial"/>
          <w:b/>
          <w:sz w:val="22"/>
          <w:szCs w:val="22"/>
        </w:rPr>
        <w:t>Hamerstuk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Aan de orde is de behandeling van:</w:t>
      </w:r>
    </w:p>
    <w:p w:rsidR="008E52B1" w:rsidP="008E52B1" w:rsidRDefault="008E52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 xml:space="preserve">het wetsvoorstel Wijziging van de Wet op het financieel toezicht in verband met de implementatie van de verordening (EU) nr. 1286/2014 van het Europees Parlement en de Raad van 26 november 2014 over essentiële-informatiedocumenten voor verpakte </w:t>
      </w:r>
      <w:proofErr w:type="spellStart"/>
      <w:r>
        <w:rPr>
          <w:rStyle w:val="Zwaar"/>
          <w:rFonts w:ascii="Arial" w:hAnsi="Arial" w:cs="Arial"/>
          <w:sz w:val="22"/>
          <w:szCs w:val="22"/>
        </w:rPr>
        <w:t>retailbeleggingsproducten</w:t>
      </w:r>
      <w:proofErr w:type="spellEnd"/>
      <w:r>
        <w:rPr>
          <w:rStyle w:val="Zwaar"/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Style w:val="Zwaar"/>
          <w:rFonts w:ascii="Arial" w:hAnsi="Arial" w:cs="Arial"/>
          <w:sz w:val="22"/>
          <w:szCs w:val="22"/>
        </w:rPr>
        <w:t>verzekeringsgebaseerde</w:t>
      </w:r>
      <w:proofErr w:type="spellEnd"/>
      <w:r>
        <w:rPr>
          <w:rStyle w:val="Zwaar"/>
          <w:rFonts w:ascii="Arial" w:hAnsi="Arial" w:cs="Arial"/>
          <w:sz w:val="22"/>
          <w:szCs w:val="22"/>
        </w:rPr>
        <w:t xml:space="preserve"> beleggingsproducten (</w:t>
      </w:r>
      <w:proofErr w:type="spellStart"/>
      <w:r>
        <w:rPr>
          <w:rStyle w:val="Zwaar"/>
          <w:rFonts w:ascii="Arial" w:hAnsi="Arial" w:cs="Arial"/>
          <w:sz w:val="22"/>
          <w:szCs w:val="22"/>
        </w:rPr>
        <w:t>PRIIP's</w:t>
      </w:r>
      <w:proofErr w:type="spellEnd"/>
      <w:r>
        <w:rPr>
          <w:rStyle w:val="Zwaar"/>
          <w:rFonts w:ascii="Arial" w:hAnsi="Arial" w:cs="Arial"/>
          <w:sz w:val="22"/>
          <w:szCs w:val="22"/>
        </w:rPr>
        <w:t>) (</w:t>
      </w:r>
      <w:proofErr w:type="spellStart"/>
      <w:r>
        <w:rPr>
          <w:rStyle w:val="Zwaar"/>
          <w:rFonts w:ascii="Arial" w:hAnsi="Arial" w:cs="Arial"/>
          <w:sz w:val="22"/>
          <w:szCs w:val="22"/>
        </w:rPr>
        <w:t>PbEU</w:t>
      </w:r>
      <w:proofErr w:type="spellEnd"/>
      <w:r>
        <w:rPr>
          <w:rStyle w:val="Zwaar"/>
          <w:rFonts w:ascii="Arial" w:hAnsi="Arial" w:cs="Arial"/>
          <w:sz w:val="22"/>
          <w:szCs w:val="22"/>
        </w:rPr>
        <w:t xml:space="preserve"> 2014, L 352) (Wet implementatie verordening essentiële-informatiedocumenten) (34639);</w:t>
      </w:r>
    </w:p>
    <w:p w:rsidR="008E52B1" w:rsidP="008E52B1" w:rsidRDefault="008E52B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E82953" w:rsidRDefault="00E82953"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ECA"/>
    <w:multiLevelType w:val="multilevel"/>
    <w:tmpl w:val="3E9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1"/>
    <w:rsid w:val="0043607C"/>
    <w:rsid w:val="007D7A0D"/>
    <w:rsid w:val="008E52B1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52B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E5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52B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E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505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2017-06-09T08:03:00.0000000Z</dcterms:created>
  <dcterms:modified xsi:type="dcterms:W3CDTF">2017-06-09T08:04:00.0000000Z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0x0101007BEA0839C507DA4890C31BA24039AF1B</vt:lpwstr>
  </property>
</Properties>
</file>