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7CBF" w:rsidR="007B7CBF" w:rsidP="007B7CBF" w:rsidRDefault="007B7CBF">
      <w:pPr>
        <w:rPr>
          <w:rFonts w:eastAsia="Times New Roman" w:cs="Times New Roman"/>
          <w:i/>
        </w:rPr>
      </w:pPr>
      <w:r w:rsidRPr="007B7CBF">
        <w:rPr>
          <w:rFonts w:eastAsia="Times New Roman" w:cs="Times New Roman"/>
          <w:i/>
        </w:rPr>
        <w:t xml:space="preserve">Input voor Tweede Kamercommissie </w:t>
      </w:r>
      <w:proofErr w:type="spellStart"/>
      <w:r w:rsidRPr="007B7CBF">
        <w:rPr>
          <w:rFonts w:eastAsia="Times New Roman" w:cs="Times New Roman"/>
          <w:i/>
        </w:rPr>
        <w:t>tav</w:t>
      </w:r>
      <w:proofErr w:type="spellEnd"/>
      <w:r w:rsidRPr="007B7CBF">
        <w:rPr>
          <w:rFonts w:eastAsia="Times New Roman" w:cs="Times New Roman"/>
          <w:i/>
        </w:rPr>
        <w:t xml:space="preserve"> bescherming beursgenoteerde bedrijven</w:t>
      </w:r>
    </w:p>
    <w:p w:rsidRPr="007B7CBF" w:rsidR="007B7CBF" w:rsidP="007B7CBF" w:rsidRDefault="007B7CBF">
      <w:pPr>
        <w:rPr>
          <w:rFonts w:eastAsia="Times New Roman" w:cs="Times New Roman"/>
          <w:i/>
        </w:rPr>
      </w:pPr>
      <w:r w:rsidRPr="007B7CBF">
        <w:rPr>
          <w:rFonts w:eastAsia="Times New Roman" w:cs="Times New Roman"/>
          <w:i/>
        </w:rPr>
        <w:t xml:space="preserve">door Jan Hommen , Jeroen van der Veer  en Peter </w:t>
      </w:r>
      <w:proofErr w:type="spellStart"/>
      <w:r w:rsidRPr="007B7CBF">
        <w:rPr>
          <w:rFonts w:eastAsia="Times New Roman" w:cs="Times New Roman"/>
          <w:i/>
        </w:rPr>
        <w:t>Wakkie</w:t>
      </w:r>
      <w:proofErr w:type="spellEnd"/>
      <w:r w:rsidRPr="007B7CBF">
        <w:rPr>
          <w:rFonts w:eastAsia="Times New Roman" w:cs="Times New Roman"/>
          <w:i/>
        </w:rPr>
        <w:t xml:space="preserve">                                                 2</w:t>
      </w:r>
      <w:r w:rsidR="00FD2A17">
        <w:rPr>
          <w:rFonts w:eastAsia="Times New Roman" w:cs="Times New Roman"/>
          <w:i/>
        </w:rPr>
        <w:t>2</w:t>
      </w:r>
      <w:r w:rsidRPr="007B7CBF">
        <w:rPr>
          <w:rFonts w:eastAsia="Times New Roman" w:cs="Times New Roman"/>
          <w:i/>
        </w:rPr>
        <w:t xml:space="preserve"> mei 2017</w:t>
      </w:r>
    </w:p>
    <w:p w:rsidRPr="007B7CBF" w:rsidR="007B7CBF" w:rsidP="007B7CBF" w:rsidRDefault="007B7CBF">
      <w:pPr>
        <w:rPr>
          <w:rFonts w:eastAsia="Times New Roman" w:cs="Times New Roman"/>
        </w:rPr>
      </w:pPr>
      <w:r w:rsidRPr="007B7CBF">
        <w:rPr>
          <w:rFonts w:eastAsia="Times New Roman" w:cs="Times New Roman"/>
          <w:b/>
        </w:rPr>
        <w:t>Waarom actueel ?</w:t>
      </w:r>
    </w:p>
    <w:p w:rsidRPr="007B7CBF" w:rsidR="007B7CBF" w:rsidP="007B7CBF" w:rsidRDefault="007B7CBF">
      <w:pPr>
        <w:rPr>
          <w:rFonts w:eastAsia="Times New Roman" w:cs="Times New Roman"/>
        </w:rPr>
      </w:pPr>
      <w:r w:rsidRPr="007B7CBF">
        <w:rPr>
          <w:rFonts w:eastAsia="Times New Roman" w:cs="Times New Roman"/>
        </w:rPr>
        <w:t xml:space="preserve">Geld lenen is door lage rente  goedkoop. In combinatie met hogere koers-winstverhouding in USA ten opzichte van de  EU , maakt dit Europese bedrijven nu goedkoop. Daarbij komt nog dat NL bedrijven vaak een sterke balans hebben;  dat is goed voor de lange </w:t>
      </w:r>
      <w:proofErr w:type="spellStart"/>
      <w:r w:rsidRPr="007B7CBF">
        <w:rPr>
          <w:rFonts w:eastAsia="Times New Roman" w:cs="Times New Roman"/>
        </w:rPr>
        <w:t>termijnwaardecreatie</w:t>
      </w:r>
      <w:proofErr w:type="spellEnd"/>
      <w:r w:rsidRPr="007B7CBF">
        <w:rPr>
          <w:rFonts w:eastAsia="Times New Roman" w:cs="Times New Roman"/>
        </w:rPr>
        <w:t xml:space="preserve">, het uitgangspunt van de Nederlandse Corporate </w:t>
      </w:r>
      <w:proofErr w:type="spellStart"/>
      <w:r w:rsidRPr="007B7CBF">
        <w:rPr>
          <w:rFonts w:eastAsia="Times New Roman" w:cs="Times New Roman"/>
        </w:rPr>
        <w:t>Governance</w:t>
      </w:r>
      <w:proofErr w:type="spellEnd"/>
      <w:r w:rsidRPr="007B7CBF">
        <w:rPr>
          <w:rFonts w:eastAsia="Times New Roman" w:cs="Times New Roman"/>
        </w:rPr>
        <w:t xml:space="preserve"> Code.  Na de overname kan  de overgenomen onderneming echter geherfinancierd worden  met meer vreemd vermogen. De daardoor vrijkomende contanten gebruikt de  bieder voor de (gedeeltelijke) terugbetaling van het overnamebod  (je wordt overgenomen ‘door je eigen geld’). Dit verhoogt wel het risico van het bedrijf, maar in de USA vindt men dit ok of zorg voor later. </w:t>
      </w:r>
    </w:p>
    <w:p w:rsidRPr="007B7CBF" w:rsidR="007B7CBF" w:rsidP="007B7CBF" w:rsidRDefault="007B7CBF">
      <w:pPr>
        <w:rPr>
          <w:rFonts w:eastAsia="Times New Roman" w:cs="Times New Roman"/>
        </w:rPr>
      </w:pPr>
      <w:r w:rsidRPr="007B7CBF">
        <w:rPr>
          <w:rFonts w:eastAsia="Times New Roman" w:cs="Times New Roman"/>
        </w:rPr>
        <w:t>Ook zijn de grootste fondsen ter wereld nu zo groot dat een samenwerking tussen een beperkt aantal fondsen de grootste bedrijven kan opkopen : grootte is niet langer een bescherming.</w:t>
      </w:r>
    </w:p>
    <w:p w:rsidRPr="007B7CBF" w:rsidR="007B7CBF" w:rsidP="007B7CBF" w:rsidRDefault="007B7CBF">
      <w:pPr>
        <w:rPr>
          <w:rFonts w:eastAsia="Times New Roman" w:cs="Times New Roman"/>
        </w:rPr>
      </w:pPr>
      <w:r w:rsidRPr="007B7CBF">
        <w:rPr>
          <w:rFonts w:eastAsia="Times New Roman" w:cs="Times New Roman"/>
        </w:rPr>
        <w:t xml:space="preserve">Een derde element is dat, deels door dezelfde oorzaken als hiervoor vermeld, activistische aandeelhouders weer zeer actief zijn en zich weer uitdrukkelijk </w:t>
      </w:r>
      <w:r w:rsidR="00FD2A17">
        <w:rPr>
          <w:rFonts w:eastAsia="Times New Roman" w:cs="Times New Roman"/>
        </w:rPr>
        <w:t>laten</w:t>
      </w:r>
      <w:r w:rsidRPr="007B7CBF">
        <w:rPr>
          <w:rFonts w:eastAsia="Times New Roman" w:cs="Times New Roman"/>
        </w:rPr>
        <w:t xml:space="preserve"> horen (en zien). Ook zij beleggen met veel goedkoop geld, maar dan voor de korte termijn en gericht op de echt korte termijn winst. Een deel van de winst gaat naar de achterban en een deel van de (soms zeer grote winst) naar henzelf.  Als zij samenwerken met een potentiële bieder wordt de vennootschap geconfronteerd met een combinatie die grote druk kan uitoefenen en waartegen de onderneming zich moeilijk kan verweren (zie ook hieronder nog het voorbeeld van ABNAMRO en TCI).  De recente gebeurtenissen bij </w:t>
      </w:r>
      <w:proofErr w:type="spellStart"/>
      <w:r w:rsidRPr="007B7CBF">
        <w:rPr>
          <w:rFonts w:eastAsia="Times New Roman" w:cs="Times New Roman"/>
        </w:rPr>
        <w:t>AkzoNobel</w:t>
      </w:r>
      <w:proofErr w:type="spellEnd"/>
      <w:r w:rsidRPr="007B7CBF">
        <w:rPr>
          <w:rFonts w:eastAsia="Times New Roman" w:cs="Times New Roman"/>
        </w:rPr>
        <w:t xml:space="preserve"> zijn daarvan ook een illustratie. </w:t>
      </w:r>
    </w:p>
    <w:p w:rsidRPr="007B7CBF" w:rsidR="007B7CBF" w:rsidP="007B7CBF" w:rsidRDefault="007B7CBF">
      <w:pPr>
        <w:rPr>
          <w:rFonts w:eastAsia="Times New Roman" w:cs="Times New Roman"/>
          <w:b/>
        </w:rPr>
      </w:pPr>
      <w:r w:rsidRPr="007B7CBF">
        <w:rPr>
          <w:rFonts w:eastAsia="Times New Roman" w:cs="Times New Roman"/>
          <w:b/>
        </w:rPr>
        <w:t>Bedrijven nu niet beschermd ?</w:t>
      </w:r>
    </w:p>
    <w:p w:rsidRPr="007B7CBF" w:rsidR="007B7CBF" w:rsidP="007B7CBF" w:rsidRDefault="007B7CBF">
      <w:pPr>
        <w:rPr>
          <w:rFonts w:eastAsia="Times New Roman" w:cs="Times New Roman"/>
        </w:rPr>
      </w:pPr>
      <w:r w:rsidRPr="007B7CBF">
        <w:rPr>
          <w:rFonts w:eastAsia="Times New Roman" w:cs="Times New Roman"/>
        </w:rPr>
        <w:t>Een aantal bedrijven heeft preferente aandelenconstructies.  Deze kunnen preventief werken, zie KPN, of vertragend. Het is onvoldoende duidelijk of en hoe lang preferente aandelenconstructies  stand houden in een procedure bij de rechter (Ondernemingskamer). Daarnaast  zijn er bedrijven zonder bescherming of waarvan de bescherming binnenkort afloopt. Het percentage aandelen in buitenlandse handen van beursgenoteerde bedrijven is veelal meer dan 90 %. Het is onwaarschijnlijk dat aandeelhouders voor een nieuwe bescherming stemmen.</w:t>
      </w:r>
    </w:p>
    <w:p w:rsidRPr="007B7CBF" w:rsidR="007B7CBF" w:rsidP="007B7CBF" w:rsidRDefault="007B7CBF">
      <w:pPr>
        <w:rPr>
          <w:rFonts w:eastAsia="Times New Roman" w:cs="Times New Roman"/>
        </w:rPr>
      </w:pPr>
      <w:r w:rsidRPr="007B7CBF">
        <w:rPr>
          <w:rFonts w:eastAsia="Times New Roman" w:cs="Times New Roman"/>
          <w:b/>
        </w:rPr>
        <w:t>Waarom bescherming of vertraging ?</w:t>
      </w:r>
    </w:p>
    <w:p w:rsidRPr="007B7CBF" w:rsidR="007B7CBF" w:rsidP="007B7CBF" w:rsidRDefault="007B7CBF">
      <w:pPr>
        <w:rPr>
          <w:rFonts w:eastAsia="Times New Roman" w:cs="Times New Roman"/>
        </w:rPr>
      </w:pPr>
      <w:r w:rsidRPr="007B7CBF">
        <w:rPr>
          <w:rFonts w:eastAsia="Times New Roman" w:cs="Times New Roman"/>
        </w:rPr>
        <w:t>Nogal wat fusies en overname</w:t>
      </w:r>
      <w:r w:rsidR="00FD2A17">
        <w:rPr>
          <w:rFonts w:eastAsia="Times New Roman" w:cs="Times New Roman"/>
        </w:rPr>
        <w:t>s</w:t>
      </w:r>
      <w:r w:rsidRPr="007B7CBF">
        <w:rPr>
          <w:rFonts w:eastAsia="Times New Roman" w:cs="Times New Roman"/>
        </w:rPr>
        <w:t xml:space="preserve"> blijken later geen succes, dat geeft dus negatieve gevolgen voor vele stakeholders.</w:t>
      </w:r>
    </w:p>
    <w:p w:rsidRPr="007B7CBF" w:rsidR="007B7CBF" w:rsidP="007B7CBF" w:rsidRDefault="007B7CBF">
      <w:pPr>
        <w:rPr>
          <w:rFonts w:eastAsia="Times New Roman" w:cs="Times New Roman"/>
          <w:b/>
        </w:rPr>
      </w:pPr>
      <w:r w:rsidRPr="007B7CBF">
        <w:rPr>
          <w:rFonts w:eastAsia="Times New Roman" w:cs="Times New Roman"/>
        </w:rPr>
        <w:t xml:space="preserve">In Nederland geldt het ‘Rijnlandse model’: </w:t>
      </w:r>
      <w:r w:rsidR="00FD2A17">
        <w:rPr>
          <w:rFonts w:eastAsia="Times New Roman" w:cs="Times New Roman"/>
        </w:rPr>
        <w:t>c</w:t>
      </w:r>
      <w:r w:rsidRPr="007B7CBF">
        <w:rPr>
          <w:rFonts w:eastAsia="Times New Roman" w:cs="Times New Roman"/>
        </w:rPr>
        <w:t xml:space="preserve">ommissarissen en </w:t>
      </w:r>
      <w:r w:rsidR="00FD2A17">
        <w:rPr>
          <w:rFonts w:eastAsia="Times New Roman" w:cs="Times New Roman"/>
        </w:rPr>
        <w:t>b</w:t>
      </w:r>
      <w:r w:rsidRPr="007B7CBF">
        <w:rPr>
          <w:rFonts w:eastAsia="Times New Roman" w:cs="Times New Roman"/>
        </w:rPr>
        <w:t xml:space="preserve">estuur moeten een lange termijn evenwicht vinden tussen </w:t>
      </w:r>
      <w:r w:rsidRPr="007B7CBF">
        <w:rPr>
          <w:rFonts w:eastAsia="Times New Roman" w:cs="Times New Roman"/>
          <w:i/>
        </w:rPr>
        <w:t>alle stakeholders.</w:t>
      </w:r>
      <w:r w:rsidRPr="007B7CBF">
        <w:rPr>
          <w:rFonts w:eastAsia="Times New Roman" w:cs="Times New Roman"/>
        </w:rPr>
        <w:t xml:space="preserve"> Dus niet alleen maar </w:t>
      </w:r>
      <w:proofErr w:type="spellStart"/>
      <w:r w:rsidRPr="007B7CBF">
        <w:rPr>
          <w:rFonts w:eastAsia="Times New Roman" w:cs="Times New Roman"/>
        </w:rPr>
        <w:t>shareholder</w:t>
      </w:r>
      <w:proofErr w:type="spellEnd"/>
      <w:r w:rsidRPr="007B7CBF">
        <w:rPr>
          <w:rFonts w:eastAsia="Times New Roman" w:cs="Times New Roman"/>
        </w:rPr>
        <w:t xml:space="preserve"> </w:t>
      </w:r>
      <w:proofErr w:type="spellStart"/>
      <w:r w:rsidRPr="007B7CBF">
        <w:rPr>
          <w:rFonts w:eastAsia="Times New Roman" w:cs="Times New Roman"/>
        </w:rPr>
        <w:t>value</w:t>
      </w:r>
      <w:proofErr w:type="spellEnd"/>
      <w:r w:rsidRPr="007B7CBF">
        <w:rPr>
          <w:rFonts w:eastAsia="Times New Roman" w:cs="Times New Roman"/>
        </w:rPr>
        <w:t xml:space="preserve"> (op de korte termijn).  In een vijandig </w:t>
      </w:r>
      <w:proofErr w:type="spellStart"/>
      <w:r w:rsidRPr="007B7CBF">
        <w:rPr>
          <w:rFonts w:eastAsia="Times New Roman" w:cs="Times New Roman"/>
        </w:rPr>
        <w:t>bodsituatie</w:t>
      </w:r>
      <w:proofErr w:type="spellEnd"/>
      <w:r w:rsidRPr="007B7CBF">
        <w:rPr>
          <w:rFonts w:eastAsia="Times New Roman" w:cs="Times New Roman"/>
        </w:rPr>
        <w:t xml:space="preserve"> hebben de </w:t>
      </w:r>
      <w:r w:rsidR="00FD2A17">
        <w:rPr>
          <w:rFonts w:eastAsia="Times New Roman" w:cs="Times New Roman"/>
        </w:rPr>
        <w:t>c</w:t>
      </w:r>
      <w:r w:rsidRPr="007B7CBF">
        <w:rPr>
          <w:rFonts w:eastAsia="Times New Roman" w:cs="Times New Roman"/>
        </w:rPr>
        <w:t>ommissarissen/</w:t>
      </w:r>
      <w:r w:rsidR="00EE0BE4">
        <w:rPr>
          <w:rFonts w:eastAsia="Times New Roman" w:cs="Times New Roman"/>
        </w:rPr>
        <w:t>b</w:t>
      </w:r>
      <w:r w:rsidRPr="007B7CBF">
        <w:rPr>
          <w:rFonts w:eastAsia="Times New Roman" w:cs="Times New Roman"/>
        </w:rPr>
        <w:t xml:space="preserve">estuur tijd nodig om deze taak uit te voeren.  Zij moeten bijvoorbeeld alternatieven kunnen onderzoeken die vasthouden aan lange termijn </w:t>
      </w:r>
      <w:proofErr w:type="spellStart"/>
      <w:r w:rsidRPr="007B7CBF">
        <w:rPr>
          <w:rFonts w:eastAsia="Times New Roman" w:cs="Times New Roman"/>
        </w:rPr>
        <w:t>waardecreatie</w:t>
      </w:r>
      <w:proofErr w:type="spellEnd"/>
      <w:r w:rsidRPr="007B7CBF">
        <w:rPr>
          <w:rFonts w:eastAsia="Times New Roman" w:cs="Times New Roman"/>
        </w:rPr>
        <w:t xml:space="preserve"> in plaats van het faciliteren van korte termijn winst voor bepaalde groepen aandeelhouders met onevenredig zware consequenties op termijn voor andere stakeholders. Zie bijvoorbeeld het ABN AMRO-drama in 2007: een aandeelhouder met 1% slaagde erin om het bestuur en commissarissen zodanig het vuur aan de schenen te leggen dat de bank in drieën werd opgesplitst, met alle bekende desastreuze gevolgen van dien. </w:t>
      </w:r>
    </w:p>
    <w:p w:rsidRPr="007B7CBF" w:rsidR="007B7CBF" w:rsidP="007B7CBF" w:rsidRDefault="007B7CBF">
      <w:pPr>
        <w:rPr>
          <w:rFonts w:eastAsia="Times New Roman" w:cs="Times New Roman"/>
          <w:b/>
        </w:rPr>
      </w:pPr>
    </w:p>
    <w:p w:rsidRPr="007B7CBF" w:rsidR="007B7CBF" w:rsidP="007B7CBF" w:rsidRDefault="007B7CBF">
      <w:pPr>
        <w:rPr>
          <w:rFonts w:eastAsia="Times New Roman" w:cs="Times New Roman"/>
          <w:b/>
        </w:rPr>
      </w:pPr>
      <w:r w:rsidRPr="007B7CBF">
        <w:rPr>
          <w:rFonts w:eastAsia="Times New Roman" w:cs="Times New Roman"/>
          <w:b/>
        </w:rPr>
        <w:lastRenderedPageBreak/>
        <w:t xml:space="preserve">Wat willen we? </w:t>
      </w:r>
    </w:p>
    <w:p w:rsidRPr="007B7CBF" w:rsidR="007B7CBF" w:rsidP="007B7CBF" w:rsidRDefault="007B7CBF">
      <w:pPr>
        <w:rPr>
          <w:rFonts w:eastAsia="Times New Roman" w:cs="Times New Roman"/>
        </w:rPr>
      </w:pPr>
      <w:r w:rsidRPr="007B7CBF">
        <w:rPr>
          <w:rFonts w:eastAsia="Times New Roman" w:cs="Times New Roman"/>
        </w:rPr>
        <w:t>Als er een vijandig bod is (ter beoordeling van bestuur en commissarissen), dan kan gedurende éen jaar geen BAVA (B</w:t>
      </w:r>
      <w:bookmarkStart w:name="_GoBack" w:id="0"/>
      <w:bookmarkEnd w:id="0"/>
      <w:r w:rsidR="00FA6ED9">
        <w:rPr>
          <w:rFonts w:eastAsia="Times New Roman" w:cs="Times New Roman"/>
        </w:rPr>
        <w:t>ijzondere</w:t>
      </w:r>
      <w:r w:rsidRPr="007B7CBF">
        <w:rPr>
          <w:rFonts w:eastAsia="Times New Roman" w:cs="Times New Roman"/>
        </w:rPr>
        <w:t xml:space="preserve"> </w:t>
      </w:r>
      <w:r w:rsidR="00FD2A17">
        <w:rPr>
          <w:rFonts w:eastAsia="Times New Roman" w:cs="Times New Roman"/>
        </w:rPr>
        <w:t>a</w:t>
      </w:r>
      <w:r w:rsidRPr="007B7CBF">
        <w:rPr>
          <w:rFonts w:eastAsia="Times New Roman" w:cs="Times New Roman"/>
        </w:rPr>
        <w:t xml:space="preserve">andeelhoudersvergadering ) worden georganiseerd, noch op een gewone aandeelhoudersvergadering punten worden geagendeerd die betrekking hebben op de strategie of de benoeming en/of ontslag van bestuur en commissarissen. (In de huidige Corporate </w:t>
      </w:r>
      <w:proofErr w:type="spellStart"/>
      <w:r w:rsidRPr="007B7CBF">
        <w:rPr>
          <w:rFonts w:eastAsia="Times New Roman" w:cs="Times New Roman"/>
        </w:rPr>
        <w:t>Governance</w:t>
      </w:r>
      <w:proofErr w:type="spellEnd"/>
      <w:r w:rsidRPr="007B7CBF">
        <w:rPr>
          <w:rFonts w:eastAsia="Times New Roman" w:cs="Times New Roman"/>
        </w:rPr>
        <w:t xml:space="preserve"> Code</w:t>
      </w:r>
      <w:r w:rsidR="00FD2A17">
        <w:rPr>
          <w:rFonts w:eastAsia="Times New Roman" w:cs="Times New Roman"/>
        </w:rPr>
        <w:t xml:space="preserve"> </w:t>
      </w:r>
      <w:r w:rsidRPr="007B7CBF">
        <w:rPr>
          <w:rFonts w:eastAsia="Times New Roman" w:cs="Times New Roman"/>
        </w:rPr>
        <w:t>staat nu een termijn van 180 dagen; de Code is echter gebaseerd op het principe ‘pas toe of leg uit’ en bindt aandeelhouders als zodanig niet). Ons voorstel ziet dus op het oprekken van de 180 dagen naar 1 jaar en de wettelijke verankering van die ‘time-out’.</w:t>
      </w:r>
    </w:p>
    <w:p w:rsidRPr="007B7CBF" w:rsidR="007B7CBF" w:rsidP="007B7CBF" w:rsidRDefault="007B7CBF">
      <w:pPr>
        <w:rPr>
          <w:rFonts w:eastAsia="Times New Roman" w:cs="Times New Roman"/>
        </w:rPr>
      </w:pPr>
      <w:r w:rsidRPr="007B7CBF">
        <w:rPr>
          <w:rFonts w:eastAsia="Times New Roman" w:cs="Times New Roman"/>
        </w:rPr>
        <w:t xml:space="preserve">Het voorstel ziet derhalve op vijandige biedingen en bepaalde verschijningsvormen van agressief aandeelhoudersactivisme. Dit moet wel goed worden onderscheiden van 'vriendelijke' overnames. Het overgrote deel van biedingen van en op Nederlandse en buitenlandse bedrijven zijn vriendelijke biedingen. In dat geval kan een bieder ook inzage hebben in de bedrijfsadministratie van de doelvennootschap (door o.a. </w:t>
      </w:r>
      <w:proofErr w:type="spellStart"/>
      <w:r w:rsidRPr="007B7CBF">
        <w:rPr>
          <w:rFonts w:eastAsia="Times New Roman" w:cs="Times New Roman"/>
        </w:rPr>
        <w:t>due</w:t>
      </w:r>
      <w:proofErr w:type="spellEnd"/>
      <w:r w:rsidRPr="007B7CBF">
        <w:rPr>
          <w:rFonts w:eastAsia="Times New Roman" w:cs="Times New Roman"/>
        </w:rPr>
        <w:t xml:space="preserve"> diligence te doen) en kunnen goede waarborgen worden </w:t>
      </w:r>
      <w:proofErr w:type="spellStart"/>
      <w:r w:rsidRPr="007B7CBF">
        <w:rPr>
          <w:rFonts w:eastAsia="Times New Roman" w:cs="Times New Roman"/>
        </w:rPr>
        <w:t>uitonderhandeld</w:t>
      </w:r>
      <w:proofErr w:type="spellEnd"/>
      <w:r w:rsidRPr="007B7CBF">
        <w:rPr>
          <w:rFonts w:eastAsia="Times New Roman" w:cs="Times New Roman"/>
        </w:rPr>
        <w:t xml:space="preserve">. Het voorstel beoogt om juist dergelijke vriendelijke biedingen ook te bevorderen. </w:t>
      </w:r>
    </w:p>
    <w:p w:rsidRPr="007B7CBF" w:rsidR="007B7CBF" w:rsidP="007B7CBF" w:rsidRDefault="00FD2A17">
      <w:pPr>
        <w:rPr>
          <w:rFonts w:eastAsia="Times New Roman" w:cs="Times New Roman"/>
        </w:rPr>
      </w:pPr>
      <w:r>
        <w:rPr>
          <w:rFonts w:eastAsia="Times New Roman" w:cs="Times New Roman"/>
        </w:rPr>
        <w:t>O</w:t>
      </w:r>
      <w:r w:rsidRPr="007B7CBF" w:rsidR="007B7CBF">
        <w:rPr>
          <w:rFonts w:eastAsia="Times New Roman" w:cs="Times New Roman"/>
        </w:rPr>
        <w:t>m vijandige biedingen en activistische aandeelhouders in te perken lijkt een jaar een goede periode. Meer dan een jaar riekt naar protectionisme , dat is in algemene zin voor de reputatie van Nederland onwenselijk. Ook hier tekenen wij wel aan dat het argument dat ook NL- bedrijven moeten kunnen overnemen niet echt speelt: zoals gezegd nemen Nederlandse bedrijven bijna altijd vriendelijk over (en zijn zij vaak een gewilde partij door de hoge standaarden die gelden). Het voorstel raakt ook niet Nederland als aantrekkelijk vestigingsland; fusies en overnames vinden vrijwel uitsluitend plaats op vrijwillige basis, het gaat slechts om die enkele overnames die op een vijandige manier worden ingeleid of voortgezet.</w:t>
      </w:r>
    </w:p>
    <w:p w:rsidRPr="007B7CBF" w:rsidR="007B7CBF" w:rsidP="007B7CBF" w:rsidRDefault="007B7CBF">
      <w:pPr>
        <w:rPr>
          <w:rFonts w:eastAsia="Times New Roman" w:cs="Times New Roman"/>
          <w:b/>
        </w:rPr>
      </w:pPr>
      <w:r w:rsidRPr="007B7CBF">
        <w:rPr>
          <w:rFonts w:eastAsia="Times New Roman" w:cs="Times New Roman"/>
          <w:b/>
        </w:rPr>
        <w:t>Waarom zou de regering/NL dit willen?</w:t>
      </w:r>
    </w:p>
    <w:p w:rsidRPr="007B7CBF" w:rsidR="007B7CBF" w:rsidP="007B7CBF" w:rsidRDefault="007B7CBF">
      <w:pPr>
        <w:rPr>
          <w:rFonts w:eastAsia="Times New Roman" w:cs="Times New Roman"/>
          <w:b/>
        </w:rPr>
      </w:pPr>
      <w:r w:rsidRPr="007B7CBF">
        <w:rPr>
          <w:rFonts w:eastAsia="Times New Roman" w:cs="Times New Roman"/>
        </w:rPr>
        <w:t xml:space="preserve">De meeste buitenlandse bedrijven of landen hebben beschermings- of vertragingsconstructies tegen vijandige overnames (ook USA!) . Een wettelijke verankering  van een ‘time-out’ betekent dat vijandige bieders zich wel twee keer zullen bedenken voordat zij hun plannen zullen doorzetten (preventieve werking). Nederland heeft er belang bij dat grote bedrijven met hoofdkantoor  hier blijven. Het hoofdkantoor bepaalt uiteindelijk de beslissingen over R&amp;D, werkgelegenheid en innovatie. </w:t>
      </w:r>
    </w:p>
    <w:p w:rsidR="005B42DD" w:rsidRDefault="005B42DD"/>
    <w:sectPr w:rsidR="005B42DD" w:rsidSect="00CF6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BF"/>
    <w:rsid w:val="00150682"/>
    <w:rsid w:val="005B42DD"/>
    <w:rsid w:val="007B7CBF"/>
    <w:rsid w:val="00E66E1B"/>
    <w:rsid w:val="00EE0BE4"/>
    <w:rsid w:val="00FA6ED9"/>
    <w:rsid w:val="00FD2A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6A54"/>
  <w15:docId w15:val="{B0B6A266-CF75-47C6-B66C-7F3AA610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894</ap:Words>
  <ap:Characters>4917</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2017-05-22T09:17:00.0000000Z</dcterms:created>
  <dcterms:modified xsi:type="dcterms:W3CDTF">2017-05-22T10:21:00.0000000Z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0x0101007BEF239772B9B84096ED1E8D98AB12C7</vt:lpwstr>
  </property>
</Properties>
</file>