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p w:rsidRPr="00431E0F" w:rsidR="00431E0F" w:rsidP="00431E0F" w:rsidRDefault="00431E0F">
      <w:pPr>
        <w:outlineLvl w:val="0"/>
        <w:rPr>
          <w:rFonts w:ascii="Tahoma" w:hAnsi="Tahoma" w:eastAsia="Calibri" w:cs="Tahoma"/>
          <w:b/>
          <w:bCs/>
          <w:sz w:val="22"/>
          <w:szCs w:val="22"/>
        </w:rPr>
      </w:pPr>
      <w:r w:rsidRPr="00431E0F">
        <w:rPr>
          <w:rFonts w:ascii="Segoe UI" w:hAnsi="Segoe UI" w:cs="Segoe UI"/>
          <w:b/>
          <w:color w:val="000080"/>
          <w:sz w:val="22"/>
          <w:szCs w:val="22"/>
        </w:rPr>
        <w:fldChar w:fldCharType="begin"/>
      </w:r>
      <w:r w:rsidRPr="00431E0F">
        <w:rPr>
          <w:rFonts w:ascii="Segoe UI" w:hAnsi="Segoe UI" w:cs="Segoe UI"/>
          <w:b/>
          <w:color w:val="000080"/>
          <w:sz w:val="22"/>
          <w:szCs w:val="22"/>
        </w:rPr>
        <w:instrText xml:space="preserve"> HYPERLINK "http://parlisweb/parlis/zaak.aspx?id=df2da00d-3924-4339-9ca3-614a46111cbc&amp;tab=1" </w:instrText>
      </w:r>
      <w:r w:rsidRPr="00431E0F">
        <w:rPr>
          <w:rFonts w:ascii="Segoe UI" w:hAnsi="Segoe UI" w:cs="Segoe UI"/>
          <w:b/>
          <w:color w:val="000080"/>
          <w:sz w:val="22"/>
          <w:szCs w:val="22"/>
        </w:rPr>
        <w:fldChar w:fldCharType="separate"/>
      </w:r>
      <w:r w:rsidRPr="00431E0F">
        <w:rPr>
          <w:rStyle w:val="Hyperlink"/>
          <w:rFonts w:ascii="Segoe UI" w:hAnsi="Segoe UI" w:cs="Segoe UI"/>
          <w:b/>
          <w:sz w:val="22"/>
          <w:szCs w:val="22"/>
          <w:u w:val="none"/>
        </w:rPr>
        <w:t>2017Z05830</w:t>
      </w:r>
      <w:r w:rsidRPr="00431E0F">
        <w:rPr>
          <w:rFonts w:ascii="Segoe UI" w:hAnsi="Segoe UI" w:cs="Segoe UI"/>
          <w:b/>
          <w:color w:val="000080"/>
          <w:sz w:val="22"/>
          <w:szCs w:val="22"/>
        </w:rPr>
        <w:fldChar w:fldCharType="end"/>
      </w:r>
    </w:p>
    <w:bookmarkEnd w:id="0"/>
    <w:p w:rsidR="00431E0F" w:rsidP="00431E0F" w:rsidRDefault="00431E0F">
      <w:pPr>
        <w:outlineLvl w:val="0"/>
        <w:rPr>
          <w:rFonts w:ascii="Tahoma" w:hAnsi="Tahoma" w:eastAsia="Calibri" w:cs="Tahoma"/>
          <w:b/>
          <w:bCs/>
          <w:sz w:val="20"/>
          <w:szCs w:val="20"/>
        </w:rPr>
      </w:pPr>
    </w:p>
    <w:p w:rsidR="00431E0F" w:rsidP="00431E0F" w:rsidRDefault="00431E0F">
      <w:pPr>
        <w:outlineLvl w:val="0"/>
        <w:rPr>
          <w:rFonts w:ascii="Tahoma" w:hAnsi="Tahoma" w:eastAsia="Calibri" w:cs="Tahoma"/>
          <w:b/>
          <w:bCs/>
          <w:sz w:val="20"/>
          <w:szCs w:val="20"/>
        </w:rPr>
      </w:pPr>
    </w:p>
    <w:p w:rsidR="00431E0F" w:rsidP="00431E0F" w:rsidRDefault="00431E0F">
      <w:pPr>
        <w:outlineLvl w:val="0"/>
        <w:rPr>
          <w:rFonts w:ascii="Tahoma" w:hAnsi="Tahoma" w:eastAsia="Calibri" w:cs="Tahoma"/>
          <w:b/>
          <w:bCs/>
          <w:sz w:val="20"/>
          <w:szCs w:val="20"/>
        </w:rPr>
      </w:pPr>
    </w:p>
    <w:p w:rsidR="00431E0F" w:rsidP="00431E0F" w:rsidRDefault="00431E0F">
      <w:pPr>
        <w:outlineLvl w:val="0"/>
        <w:rPr>
          <w:rFonts w:ascii="Tahoma" w:hAnsi="Tahoma" w:eastAsia="Calibri" w:cs="Tahoma"/>
          <w:b/>
          <w:bCs/>
          <w:sz w:val="20"/>
          <w:szCs w:val="20"/>
        </w:rPr>
      </w:pPr>
    </w:p>
    <w:p w:rsidRPr="00431E0F" w:rsidR="00431E0F" w:rsidP="00431E0F" w:rsidRDefault="00431E0F">
      <w:pPr>
        <w:outlineLvl w:val="0"/>
        <w:rPr>
          <w:rFonts w:ascii="Tahoma" w:hAnsi="Tahoma" w:eastAsia="Calibri" w:cs="Tahoma"/>
          <w:sz w:val="20"/>
          <w:szCs w:val="20"/>
        </w:rPr>
      </w:pPr>
      <w:r w:rsidRPr="00431E0F">
        <w:rPr>
          <w:rFonts w:ascii="Tahoma" w:hAnsi="Tahoma" w:eastAsia="Calibri" w:cs="Tahoma"/>
          <w:b/>
          <w:bCs/>
          <w:sz w:val="20"/>
          <w:szCs w:val="20"/>
        </w:rPr>
        <w:t>Van:</w:t>
      </w:r>
      <w:r w:rsidRPr="00431E0F">
        <w:rPr>
          <w:rFonts w:ascii="Tahoma" w:hAnsi="Tahoma" w:eastAsia="Calibri" w:cs="Tahoma"/>
          <w:sz w:val="20"/>
          <w:szCs w:val="20"/>
        </w:rPr>
        <w:t xml:space="preserve"> Maljaars J. </w:t>
      </w:r>
      <w:r w:rsidRPr="00431E0F">
        <w:rPr>
          <w:rFonts w:ascii="Tahoma" w:hAnsi="Tahoma" w:eastAsia="Calibri" w:cs="Tahoma"/>
          <w:sz w:val="20"/>
          <w:szCs w:val="20"/>
        </w:rPr>
        <w:br/>
      </w:r>
      <w:r w:rsidRPr="00431E0F">
        <w:rPr>
          <w:rFonts w:ascii="Tahoma" w:hAnsi="Tahoma" w:eastAsia="Calibri" w:cs="Tahoma"/>
          <w:b/>
          <w:bCs/>
          <w:sz w:val="20"/>
          <w:szCs w:val="20"/>
        </w:rPr>
        <w:t>Verzonden:</w:t>
      </w:r>
      <w:r w:rsidRPr="00431E0F">
        <w:rPr>
          <w:rFonts w:ascii="Tahoma" w:hAnsi="Tahoma" w:eastAsia="Calibri" w:cs="Tahoma"/>
          <w:sz w:val="20"/>
          <w:szCs w:val="20"/>
        </w:rPr>
        <w:t xml:space="preserve"> donderdag 4 mei 2017 15:24</w:t>
      </w:r>
      <w:r w:rsidRPr="00431E0F">
        <w:rPr>
          <w:rFonts w:ascii="Tahoma" w:hAnsi="Tahoma" w:eastAsia="Calibri" w:cs="Tahoma"/>
          <w:sz w:val="20"/>
          <w:szCs w:val="20"/>
        </w:rPr>
        <w:br/>
      </w:r>
      <w:r w:rsidRPr="00431E0F">
        <w:rPr>
          <w:rFonts w:ascii="Tahoma" w:hAnsi="Tahoma" w:eastAsia="Calibri" w:cs="Tahoma"/>
          <w:b/>
          <w:bCs/>
          <w:sz w:val="20"/>
          <w:szCs w:val="20"/>
        </w:rPr>
        <w:t>Aan:</w:t>
      </w:r>
      <w:r w:rsidRPr="00431E0F">
        <w:rPr>
          <w:rFonts w:ascii="Tahoma" w:hAnsi="Tahoma" w:eastAsia="Calibri" w:cs="Tahoma"/>
          <w:sz w:val="20"/>
          <w:szCs w:val="20"/>
        </w:rPr>
        <w:t xml:space="preserve"> Commissie EZ</w:t>
      </w:r>
      <w:r w:rsidRPr="00431E0F">
        <w:rPr>
          <w:rFonts w:ascii="Tahoma" w:hAnsi="Tahoma" w:eastAsia="Calibri" w:cs="Tahoma"/>
          <w:sz w:val="20"/>
          <w:szCs w:val="20"/>
        </w:rPr>
        <w:br/>
      </w:r>
      <w:r w:rsidRPr="00431E0F">
        <w:rPr>
          <w:rFonts w:ascii="Tahoma" w:hAnsi="Tahoma" w:eastAsia="Calibri" w:cs="Tahoma"/>
          <w:b/>
          <w:bCs/>
          <w:sz w:val="20"/>
          <w:szCs w:val="20"/>
        </w:rPr>
        <w:t>CC:</w:t>
      </w:r>
      <w:r w:rsidRPr="00431E0F">
        <w:rPr>
          <w:rFonts w:ascii="Tahoma" w:hAnsi="Tahoma" w:eastAsia="Calibri" w:cs="Tahoma"/>
          <w:sz w:val="20"/>
          <w:szCs w:val="20"/>
        </w:rPr>
        <w:t xml:space="preserve"> Dijkgraaf E.</w:t>
      </w:r>
      <w:r w:rsidRPr="00431E0F">
        <w:rPr>
          <w:rFonts w:ascii="Tahoma" w:hAnsi="Tahoma" w:eastAsia="Calibri" w:cs="Tahoma"/>
          <w:sz w:val="20"/>
          <w:szCs w:val="20"/>
        </w:rPr>
        <w:br/>
      </w:r>
      <w:r w:rsidRPr="00431E0F">
        <w:rPr>
          <w:rFonts w:ascii="Tahoma" w:hAnsi="Tahoma" w:eastAsia="Calibri" w:cs="Tahoma"/>
          <w:b/>
          <w:bCs/>
          <w:sz w:val="20"/>
          <w:szCs w:val="20"/>
        </w:rPr>
        <w:t>Onderwerp:</w:t>
      </w:r>
      <w:r w:rsidRPr="00431E0F">
        <w:rPr>
          <w:rFonts w:ascii="Tahoma" w:hAnsi="Tahoma" w:eastAsia="Calibri" w:cs="Tahoma"/>
          <w:sz w:val="20"/>
          <w:szCs w:val="20"/>
        </w:rPr>
        <w:t xml:space="preserve"> Verzoek </w:t>
      </w:r>
      <w:proofErr w:type="spellStart"/>
      <w:r w:rsidRPr="00431E0F">
        <w:rPr>
          <w:rFonts w:ascii="Tahoma" w:hAnsi="Tahoma" w:eastAsia="Calibri" w:cs="Tahoma"/>
          <w:sz w:val="20"/>
          <w:szCs w:val="20"/>
        </w:rPr>
        <w:t>tbv</w:t>
      </w:r>
      <w:proofErr w:type="spellEnd"/>
      <w:r w:rsidRPr="00431E0F">
        <w:rPr>
          <w:rFonts w:ascii="Tahoma" w:hAnsi="Tahoma" w:eastAsia="Calibri" w:cs="Tahoma"/>
          <w:sz w:val="20"/>
          <w:szCs w:val="20"/>
        </w:rPr>
        <w:t xml:space="preserve"> AO Landbouwraad</w:t>
      </w:r>
      <w:r w:rsidRPr="00431E0F">
        <w:rPr>
          <w:rFonts w:ascii="Tahoma" w:hAnsi="Tahoma" w:eastAsia="Calibri" w:cs="Tahoma"/>
          <w:sz w:val="20"/>
          <w:szCs w:val="20"/>
        </w:rPr>
        <w:br/>
      </w:r>
      <w:r w:rsidRPr="00431E0F">
        <w:rPr>
          <w:rFonts w:ascii="Tahoma" w:hAnsi="Tahoma" w:eastAsia="Calibri" w:cs="Tahoma"/>
          <w:b/>
          <w:bCs/>
          <w:sz w:val="20"/>
          <w:szCs w:val="20"/>
        </w:rPr>
        <w:t>Urgentie:</w:t>
      </w:r>
      <w:r w:rsidRPr="00431E0F">
        <w:rPr>
          <w:rFonts w:ascii="Tahoma" w:hAnsi="Tahoma" w:eastAsia="Calibri" w:cs="Tahoma"/>
          <w:sz w:val="20"/>
          <w:szCs w:val="20"/>
        </w:rPr>
        <w:t xml:space="preserve"> Hoog</w:t>
      </w:r>
    </w:p>
    <w:p w:rsidRPr="00431E0F" w:rsidR="00431E0F" w:rsidP="00431E0F" w:rsidRDefault="00431E0F">
      <w:pPr>
        <w:rPr>
          <w:rFonts w:ascii="Calibri" w:hAnsi="Calibri" w:eastAsia="Calibri"/>
          <w:sz w:val="22"/>
          <w:szCs w:val="22"/>
          <w:lang w:eastAsia="en-US"/>
        </w:rPr>
      </w:pPr>
    </w:p>
    <w:p w:rsidRPr="00431E0F" w:rsidR="00431E0F" w:rsidP="00431E0F" w:rsidRDefault="00431E0F">
      <w:pPr>
        <w:rPr>
          <w:rFonts w:ascii="Trebuchet MS" w:hAnsi="Trebuchet MS" w:eastAsia="Calibri"/>
          <w:sz w:val="20"/>
          <w:szCs w:val="20"/>
          <w:lang w:eastAsia="en-US"/>
        </w:rPr>
      </w:pPr>
      <w:r w:rsidRPr="00431E0F">
        <w:rPr>
          <w:rFonts w:ascii="Trebuchet MS" w:hAnsi="Trebuchet MS" w:eastAsia="Calibri"/>
          <w:sz w:val="20"/>
          <w:szCs w:val="20"/>
          <w:lang w:eastAsia="en-US"/>
        </w:rPr>
        <w:t>Geachte griffie,</w:t>
      </w:r>
    </w:p>
    <w:p w:rsidRPr="00431E0F" w:rsidR="00431E0F" w:rsidP="00431E0F" w:rsidRDefault="00431E0F">
      <w:pPr>
        <w:rPr>
          <w:rFonts w:ascii="Trebuchet MS" w:hAnsi="Trebuchet MS" w:eastAsia="Calibri"/>
          <w:sz w:val="20"/>
          <w:szCs w:val="20"/>
          <w:lang w:eastAsia="en-US"/>
        </w:rPr>
      </w:pPr>
    </w:p>
    <w:p w:rsidRPr="00431E0F" w:rsidR="00431E0F" w:rsidP="00431E0F" w:rsidRDefault="00431E0F">
      <w:pPr>
        <w:rPr>
          <w:rFonts w:ascii="Trebuchet MS" w:hAnsi="Trebuchet MS" w:eastAsia="Calibri"/>
          <w:sz w:val="20"/>
          <w:szCs w:val="20"/>
          <w:lang w:eastAsia="en-US"/>
        </w:rPr>
      </w:pPr>
      <w:r w:rsidRPr="00431E0F">
        <w:rPr>
          <w:rFonts w:ascii="Trebuchet MS" w:hAnsi="Trebuchet MS" w:eastAsia="Calibri"/>
          <w:sz w:val="20"/>
          <w:szCs w:val="20"/>
          <w:lang w:eastAsia="en-US"/>
        </w:rPr>
        <w:t>Elbert Dijkgraaf (SGP) wil graag via een schriftelijke procedure het volgende verzoek aan de commissie voorleggen:</w:t>
      </w:r>
    </w:p>
    <w:p w:rsidRPr="00431E0F" w:rsidR="00431E0F" w:rsidP="00431E0F" w:rsidRDefault="00431E0F">
      <w:pPr>
        <w:shd w:val="clear" w:color="auto" w:fill="FFFFFF"/>
        <w:spacing w:after="225"/>
        <w:outlineLvl w:val="2"/>
        <w:rPr>
          <w:rFonts w:ascii="Verdana" w:hAnsi="Verdana"/>
          <w:sz w:val="20"/>
          <w:szCs w:val="20"/>
        </w:rPr>
      </w:pPr>
      <w:r w:rsidRPr="00431E0F">
        <w:rPr>
          <w:rFonts w:ascii="Trebuchet MS" w:hAnsi="Trebuchet MS"/>
          <w:sz w:val="20"/>
          <w:szCs w:val="20"/>
        </w:rPr>
        <w:t xml:space="preserve">Vandaag heeft de voorzieningenrechter van Rechtbank Den Haag enkele uitspraken gedaan in kort gedingen over de Regeling fosfaatreductieplan 2017 (C-09-529769-KG e.a.). De Regeling is voor een groot deel van de betrokken bedrijven buiten werking gesteld, omdat er sprake is van een onevenredige last. Elbert Dijkgraaf (SGP) stelt voor om aan staatssecretaris Van Dam een reactie te vragen op deze uitspraken en de mogelijke consequenties daarvoor voor de knelgevallenregeling bij de genoemde Regeling. Omdat het fosfaatreductieplan op de agenda van het komende AO Landbouw- en Visserijraad staat, stelt hij voor om de staatssecretaris te vragen deze brief voor het AO naar de Kamer te sturen, zodat het bij dit overleg betrokken kan worden. </w:t>
      </w:r>
    </w:p>
    <w:tbl>
      <w:tblPr>
        <w:tblW w:w="18144" w:type="dxa"/>
        <w:tblInd w:w="-113" w:type="dxa"/>
        <w:tblCellMar>
          <w:left w:w="0" w:type="dxa"/>
          <w:right w:w="0" w:type="dxa"/>
        </w:tblCellMar>
        <w:tblLook w:val="04A0" w:firstRow="1" w:lastRow="0" w:firstColumn="1" w:lastColumn="0" w:noHBand="0" w:noVBand="1"/>
      </w:tblPr>
      <w:tblGrid>
        <w:gridCol w:w="18144"/>
      </w:tblGrid>
      <w:tr w:rsidRPr="00431E0F" w:rsidR="00431E0F" w:rsidTr="00431E0F">
        <w:trPr>
          <w:trHeight w:val="913"/>
        </w:trPr>
        <w:tc>
          <w:tcPr>
            <w:tcW w:w="18144" w:type="dxa"/>
            <w:tcMar>
              <w:top w:w="0" w:type="dxa"/>
              <w:left w:w="108" w:type="dxa"/>
              <w:bottom w:w="0" w:type="dxa"/>
              <w:right w:w="108" w:type="dxa"/>
            </w:tcMar>
          </w:tcPr>
          <w:p w:rsidRPr="00431E0F" w:rsidR="00431E0F" w:rsidP="00431E0F" w:rsidRDefault="00431E0F">
            <w:pPr>
              <w:spacing w:line="252" w:lineRule="auto"/>
              <w:rPr>
                <w:rFonts w:ascii="Trebuchet MS" w:hAnsi="Trebuchet MS" w:eastAsia="Calibri"/>
                <w:color w:val="1F497D"/>
                <w:sz w:val="20"/>
                <w:szCs w:val="20"/>
                <w:lang w:eastAsia="en-US"/>
              </w:rPr>
            </w:pPr>
            <w:r w:rsidRPr="00431E0F">
              <w:rPr>
                <w:rFonts w:ascii="Trebuchet MS" w:hAnsi="Trebuchet MS" w:eastAsia="Calibri"/>
                <w:color w:val="1F497D"/>
                <w:sz w:val="20"/>
                <w:szCs w:val="20"/>
                <w:lang w:eastAsia="en-US"/>
              </w:rPr>
              <w:t>Met vriendelijke groet,</w:t>
            </w:r>
          </w:p>
          <w:p w:rsidRPr="00431E0F" w:rsidR="00431E0F" w:rsidP="00431E0F" w:rsidRDefault="00431E0F">
            <w:pPr>
              <w:spacing w:line="252" w:lineRule="auto"/>
              <w:ind w:firstLine="5"/>
              <w:rPr>
                <w:rFonts w:ascii="Trebuchet MS" w:hAnsi="Trebuchet MS" w:eastAsia="Calibri"/>
                <w:b/>
                <w:bCs/>
                <w:color w:val="005A98"/>
                <w:sz w:val="20"/>
                <w:szCs w:val="20"/>
                <w:lang w:eastAsia="en-US"/>
              </w:rPr>
            </w:pPr>
          </w:p>
          <w:p w:rsidRPr="00431E0F" w:rsidR="00431E0F" w:rsidP="00431E0F" w:rsidRDefault="00431E0F">
            <w:pPr>
              <w:spacing w:line="252" w:lineRule="auto"/>
              <w:ind w:firstLine="5"/>
              <w:rPr>
                <w:rFonts w:ascii="Trebuchet MS" w:hAnsi="Trebuchet MS" w:eastAsia="Calibri"/>
                <w:color w:val="1F497D"/>
                <w:sz w:val="22"/>
                <w:szCs w:val="22"/>
                <w:lang w:eastAsia="en-US"/>
              </w:rPr>
            </w:pPr>
            <w:r w:rsidRPr="00431E0F">
              <w:rPr>
                <w:rFonts w:ascii="Trebuchet MS" w:hAnsi="Trebuchet MS" w:eastAsia="Calibri"/>
                <w:b/>
                <w:bCs/>
                <w:color w:val="1F497D"/>
                <w:sz w:val="27"/>
                <w:szCs w:val="27"/>
                <w:lang w:eastAsia="en-US"/>
              </w:rPr>
              <w:t>Hans Maljaars</w:t>
            </w:r>
          </w:p>
          <w:p w:rsidRPr="00431E0F" w:rsidR="00431E0F" w:rsidP="00431E0F" w:rsidRDefault="00431E0F">
            <w:pPr>
              <w:spacing w:line="252" w:lineRule="auto"/>
              <w:ind w:firstLine="5"/>
              <w:rPr>
                <w:rFonts w:ascii="Trebuchet MS" w:hAnsi="Trebuchet MS" w:eastAsia="Calibri"/>
                <w:color w:val="D77327"/>
                <w:lang w:eastAsia="en-US"/>
              </w:rPr>
            </w:pPr>
            <w:r w:rsidRPr="00431E0F">
              <w:rPr>
                <w:rFonts w:ascii="Trebuchet MS" w:hAnsi="Trebuchet MS" w:eastAsia="Calibri"/>
                <w:color w:val="D77327"/>
                <w:sz w:val="20"/>
                <w:szCs w:val="20"/>
                <w:lang w:eastAsia="en-US"/>
              </w:rPr>
              <w:t>Beleidsmedewerker Economische Zaken, incl. landbouw; Infrastructuur &amp; Milieu</w:t>
            </w:r>
          </w:p>
          <w:p w:rsidRPr="00431E0F" w:rsidR="00431E0F" w:rsidP="00431E0F" w:rsidRDefault="00431E0F">
            <w:pPr>
              <w:spacing w:line="252" w:lineRule="auto"/>
              <w:ind w:firstLine="5"/>
              <w:rPr>
                <w:rFonts w:ascii="Trebuchet MS" w:hAnsi="Trebuchet MS" w:eastAsia="Calibri"/>
                <w:color w:val="929292"/>
                <w:sz w:val="18"/>
                <w:szCs w:val="18"/>
                <w:lang w:eastAsia="en-US"/>
              </w:rPr>
            </w:pPr>
          </w:p>
        </w:tc>
      </w:tr>
    </w:tbl>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E0F"/>
    <w:rsid w:val="00317F8C"/>
    <w:rsid w:val="00431E0F"/>
    <w:rsid w:val="00921C3B"/>
    <w:rsid w:val="00AD666A"/>
    <w:rsid w:val="00B84FCC"/>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31E0F"/>
    <w:rPr>
      <w:color w:val="12146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31E0F"/>
    <w:rPr>
      <w:color w:val="12146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91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1084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2017-05-04T14:43:00.0000000Z</dcterms:created>
  <dcterms:modified xsi:type="dcterms:W3CDTF">2017-05-04T14:45:00.0000000Z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0x0101006E2F673EF79AE548B0DD4A3DEEB0264D</vt:lpwstr>
  </property>
</Properties>
</file>