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81BFD" w:rsidR="000A1B6A" w:rsidP="000A1B6A" w:rsidRDefault="000A1B6A">
      <w:pPr>
        <w:rPr>
          <w:sz w:val="16"/>
          <w:szCs w:val="18"/>
        </w:rPr>
      </w:pPr>
    </w:p>
    <w:p w:rsidR="000A1B6A" w:rsidP="000A1B6A" w:rsidRDefault="000A1B6A">
      <w:pPr>
        <w:rPr>
          <w:b/>
          <w:sz w:val="16"/>
          <w:szCs w:val="18"/>
        </w:rPr>
      </w:pPr>
      <w:r>
        <w:rPr>
          <w:b/>
          <w:sz w:val="16"/>
          <w:szCs w:val="18"/>
        </w:rPr>
        <w:t xml:space="preserve">Figuur 1: </w:t>
      </w:r>
      <w:bookmarkStart w:name="_GoBack" w:id="0"/>
      <w:r>
        <w:rPr>
          <w:b/>
          <w:sz w:val="16"/>
          <w:szCs w:val="18"/>
        </w:rPr>
        <w:t>R</w:t>
      </w:r>
      <w:r w:rsidRPr="008E311F">
        <w:rPr>
          <w:b/>
          <w:sz w:val="16"/>
          <w:szCs w:val="18"/>
        </w:rPr>
        <w:t>ente voor nieuwe leningen en deposito</w:t>
      </w:r>
      <w:r>
        <w:rPr>
          <w:b/>
          <w:sz w:val="16"/>
          <w:szCs w:val="18"/>
        </w:rPr>
        <w:t>’</w:t>
      </w:r>
      <w:r w:rsidRPr="008E311F">
        <w:rPr>
          <w:b/>
          <w:sz w:val="16"/>
          <w:szCs w:val="18"/>
        </w:rPr>
        <w:t xml:space="preserve">s </w:t>
      </w:r>
      <w:r>
        <w:rPr>
          <w:b/>
          <w:sz w:val="16"/>
          <w:szCs w:val="18"/>
        </w:rPr>
        <w:t xml:space="preserve">in de eurozone </w:t>
      </w:r>
      <w:bookmarkEnd w:id="0"/>
      <w:r>
        <w:rPr>
          <w:b/>
          <w:sz w:val="16"/>
          <w:szCs w:val="18"/>
        </w:rPr>
        <w:t>(bron: ECB)</w:t>
      </w:r>
    </w:p>
    <w:p w:rsidR="000A1B6A" w:rsidP="000A1B6A" w:rsidRDefault="000A1B6A">
      <w:pPr>
        <w:rPr>
          <w:szCs w:val="18"/>
        </w:rPr>
      </w:pPr>
      <w:r w:rsidRPr="007227BA">
        <w:rPr>
          <w:noProof/>
          <w:szCs w:val="18"/>
        </w:rPr>
        <w:drawing>
          <wp:inline distT="0" distB="0" distL="0" distR="0" wp14:anchorId="7CBA5BB8" wp14:editId="145DA665">
            <wp:extent cx="4816549" cy="2340000"/>
            <wp:effectExtent l="0" t="0" r="0" b="0"/>
            <wp:docPr id="6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Pr="001C5334" w:rsidR="000A1B6A" w:rsidP="000A1B6A" w:rsidRDefault="000A1B6A">
      <w:pPr>
        <w:rPr>
          <w:szCs w:val="18"/>
        </w:rPr>
      </w:pPr>
    </w:p>
    <w:p w:rsidR="000A1B6A" w:rsidP="000A1B6A" w:rsidRDefault="000A1B6A">
      <w:pPr>
        <w:rPr>
          <w:b/>
          <w:sz w:val="16"/>
          <w:szCs w:val="18"/>
        </w:rPr>
      </w:pPr>
      <w:r>
        <w:rPr>
          <w:b/>
          <w:sz w:val="16"/>
          <w:szCs w:val="18"/>
        </w:rPr>
        <w:t>Figuur 2: R</w:t>
      </w:r>
      <w:r w:rsidRPr="008E311F">
        <w:rPr>
          <w:b/>
          <w:sz w:val="16"/>
          <w:szCs w:val="18"/>
        </w:rPr>
        <w:t>ente voor nieuwe leningen en deposito</w:t>
      </w:r>
      <w:r>
        <w:rPr>
          <w:b/>
          <w:sz w:val="16"/>
          <w:szCs w:val="18"/>
        </w:rPr>
        <w:t>’</w:t>
      </w:r>
      <w:r w:rsidRPr="008E311F">
        <w:rPr>
          <w:b/>
          <w:sz w:val="16"/>
          <w:szCs w:val="18"/>
        </w:rPr>
        <w:t xml:space="preserve">s </w:t>
      </w:r>
      <w:r>
        <w:rPr>
          <w:b/>
          <w:sz w:val="16"/>
          <w:szCs w:val="18"/>
        </w:rPr>
        <w:t>in Nederland (bron: ECB)</w:t>
      </w:r>
    </w:p>
    <w:p w:rsidRPr="006B46D9" w:rsidR="000A1B6A" w:rsidP="000A1B6A" w:rsidRDefault="000A1B6A">
      <w:pPr>
        <w:rPr>
          <w:i/>
          <w:sz w:val="13"/>
          <w:szCs w:val="13"/>
        </w:rPr>
      </w:pPr>
      <w:r w:rsidRPr="003B4855">
        <w:rPr>
          <w:noProof/>
        </w:rPr>
        <w:drawing>
          <wp:inline distT="0" distB="0" distL="0" distR="0" wp14:anchorId="67C5309A" wp14:editId="12E681D4">
            <wp:extent cx="4827181" cy="2340000"/>
            <wp:effectExtent l="0" t="0" r="0" b="0"/>
            <wp:docPr id="5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4609" w:rsidRDefault="002D4609"/>
    <w:sectPr w:rsidR="002D4609" w:rsidSect="00911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6A" w:rsidRDefault="000A1B6A" w:rsidP="000A1B6A">
      <w:r>
        <w:separator/>
      </w:r>
    </w:p>
  </w:endnote>
  <w:endnote w:type="continuationSeparator" w:id="0">
    <w:p w:rsidR="000A1B6A" w:rsidRDefault="000A1B6A" w:rsidP="000A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A" w:rsidRPr="000A1B6A" w:rsidRDefault="000A1B6A" w:rsidP="000A1B6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23" w:rsidRPr="000A1B6A" w:rsidRDefault="000A1B6A" w:rsidP="000A1B6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23" w:rsidRPr="000A1B6A" w:rsidRDefault="000A1B6A" w:rsidP="000A1B6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6A" w:rsidRDefault="000A1B6A" w:rsidP="000A1B6A">
      <w:r>
        <w:separator/>
      </w:r>
    </w:p>
  </w:footnote>
  <w:footnote w:type="continuationSeparator" w:id="0">
    <w:p w:rsidR="000A1B6A" w:rsidRDefault="000A1B6A" w:rsidP="000A1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A" w:rsidRPr="000A1B6A" w:rsidRDefault="000A1B6A" w:rsidP="000A1B6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23" w:rsidRPr="000A1B6A" w:rsidRDefault="000A1B6A" w:rsidP="000A1B6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23" w:rsidRPr="000A1B6A" w:rsidRDefault="000A1B6A" w:rsidP="000A1B6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6A"/>
    <w:rsid w:val="000A1B6A"/>
    <w:rsid w:val="000D1654"/>
    <w:rsid w:val="0013137E"/>
    <w:rsid w:val="002B434F"/>
    <w:rsid w:val="002D4609"/>
    <w:rsid w:val="004F0CC4"/>
    <w:rsid w:val="00641670"/>
    <w:rsid w:val="0072664F"/>
    <w:rsid w:val="00804E51"/>
    <w:rsid w:val="008979D8"/>
    <w:rsid w:val="00A80DD4"/>
    <w:rsid w:val="00B30337"/>
    <w:rsid w:val="00CA6F99"/>
    <w:rsid w:val="00CC09C6"/>
    <w:rsid w:val="00D0244F"/>
    <w:rsid w:val="00D52D56"/>
    <w:rsid w:val="00E41982"/>
    <w:rsid w:val="00E6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F9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0A1B6A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b/>
      <w:smallCaps/>
      <w:kern w:val="3"/>
      <w:sz w:val="13"/>
      <w:lang w:eastAsia="zh-CN" w:bidi="hi-IN"/>
    </w:rPr>
  </w:style>
  <w:style w:type="paragraph" w:styleId="Koptekst">
    <w:name w:val="header"/>
    <w:basedOn w:val="Standaard"/>
    <w:link w:val="KoptekstChar"/>
    <w:rsid w:val="000A1B6A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0A1B6A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0A1B6A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0A1B6A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uiPriority w:val="99"/>
    <w:rsid w:val="000A1B6A"/>
    <w:pPr>
      <w:spacing w:line="180" w:lineRule="atLeast"/>
    </w:pPr>
    <w:rPr>
      <w:rFonts w:ascii="Verdana" w:hAnsi="Verdana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A1B6A"/>
    <w:rPr>
      <w:rFonts w:ascii="Verdana" w:hAnsi="Verdana"/>
      <w:sz w:val="13"/>
    </w:rPr>
  </w:style>
  <w:style w:type="paragraph" w:customStyle="1" w:styleId="Huisstijl-Retouradres">
    <w:name w:val="Huisstijl - Retouradres"/>
    <w:basedOn w:val="Standaard"/>
    <w:next w:val="Standaard"/>
    <w:rsid w:val="000A1B6A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0A1B6A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0A1B6A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0A1B6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A1B6A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0A1B6A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A1B6A"/>
    <w:pPr>
      <w:widowControl w:val="0"/>
      <w:suppressAutoHyphens/>
      <w:autoSpaceDN w:val="0"/>
      <w:spacing w:before="270" w:line="180" w:lineRule="exact"/>
      <w:textAlignment w:val="baseline"/>
    </w:pPr>
    <w:rPr>
      <w:rFonts w:ascii="Verdana" w:eastAsia="DejaVu Sans" w:hAnsi="Verdana" w:cs="Lohit Hindi"/>
      <w:b/>
      <w:kern w:val="3"/>
      <w:sz w:val="13"/>
      <w:lang w:eastAsia="zh-CN" w:bidi="hi-IN"/>
    </w:rPr>
  </w:style>
  <w:style w:type="paragraph" w:customStyle="1" w:styleId="Huisstijl-Paginanummer">
    <w:name w:val="Huisstijl - Paginanummer"/>
    <w:basedOn w:val="Standaard"/>
    <w:rsid w:val="000A1B6A"/>
    <w:pPr>
      <w:widowControl w:val="0"/>
      <w:suppressAutoHyphens/>
      <w:autoSpaceDN w:val="0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0A1B6A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lang w:eastAsia="zh-CN" w:bidi="hi-IN"/>
    </w:rPr>
  </w:style>
  <w:style w:type="paragraph" w:customStyle="1" w:styleId="Huisstijl-Gegevens">
    <w:name w:val="Huisstijl - Gegevens"/>
    <w:basedOn w:val="Standaard"/>
    <w:qFormat/>
    <w:rsid w:val="000A1B6A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lang w:eastAsia="zh-CN" w:bidi="hi-IN"/>
    </w:rPr>
  </w:style>
  <w:style w:type="paragraph" w:styleId="Ballontekst">
    <w:name w:val="Balloon Text"/>
    <w:basedOn w:val="Standaard"/>
    <w:link w:val="BallontekstChar"/>
    <w:rsid w:val="000A1B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A1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6F9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0A1B6A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b/>
      <w:smallCaps/>
      <w:kern w:val="3"/>
      <w:sz w:val="13"/>
      <w:lang w:eastAsia="zh-CN" w:bidi="hi-IN"/>
    </w:rPr>
  </w:style>
  <w:style w:type="paragraph" w:styleId="Koptekst">
    <w:name w:val="header"/>
    <w:basedOn w:val="Standaard"/>
    <w:link w:val="KoptekstChar"/>
    <w:rsid w:val="000A1B6A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0A1B6A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0A1B6A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0A1B6A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uiPriority w:val="99"/>
    <w:rsid w:val="000A1B6A"/>
    <w:pPr>
      <w:spacing w:line="180" w:lineRule="atLeast"/>
    </w:pPr>
    <w:rPr>
      <w:rFonts w:ascii="Verdana" w:hAnsi="Verdana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A1B6A"/>
    <w:rPr>
      <w:rFonts w:ascii="Verdana" w:hAnsi="Verdana"/>
      <w:sz w:val="13"/>
    </w:rPr>
  </w:style>
  <w:style w:type="paragraph" w:customStyle="1" w:styleId="Huisstijl-Retouradres">
    <w:name w:val="Huisstijl - Retouradres"/>
    <w:basedOn w:val="Standaard"/>
    <w:next w:val="Standaard"/>
    <w:rsid w:val="000A1B6A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0A1B6A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0A1B6A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0A1B6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A1B6A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0A1B6A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A1B6A"/>
    <w:pPr>
      <w:widowControl w:val="0"/>
      <w:suppressAutoHyphens/>
      <w:autoSpaceDN w:val="0"/>
      <w:spacing w:before="270" w:line="180" w:lineRule="exact"/>
      <w:textAlignment w:val="baseline"/>
    </w:pPr>
    <w:rPr>
      <w:rFonts w:ascii="Verdana" w:eastAsia="DejaVu Sans" w:hAnsi="Verdana" w:cs="Lohit Hindi"/>
      <w:b/>
      <w:kern w:val="3"/>
      <w:sz w:val="13"/>
      <w:lang w:eastAsia="zh-CN" w:bidi="hi-IN"/>
    </w:rPr>
  </w:style>
  <w:style w:type="paragraph" w:customStyle="1" w:styleId="Huisstijl-Paginanummer">
    <w:name w:val="Huisstijl - Paginanummer"/>
    <w:basedOn w:val="Standaard"/>
    <w:rsid w:val="000A1B6A"/>
    <w:pPr>
      <w:widowControl w:val="0"/>
      <w:suppressAutoHyphens/>
      <w:autoSpaceDN w:val="0"/>
      <w:textAlignment w:val="baseline"/>
    </w:pPr>
    <w:rPr>
      <w:rFonts w:ascii="Verdana" w:eastAsia="DejaVu Sans" w:hAnsi="Verdana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0A1B6A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lang w:eastAsia="zh-CN" w:bidi="hi-IN"/>
    </w:rPr>
  </w:style>
  <w:style w:type="paragraph" w:customStyle="1" w:styleId="Huisstijl-Gegevens">
    <w:name w:val="Huisstijl - Gegevens"/>
    <w:basedOn w:val="Standaard"/>
    <w:qFormat/>
    <w:rsid w:val="000A1B6A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lang w:eastAsia="zh-CN" w:bidi="hi-IN"/>
    </w:rPr>
  </w:style>
  <w:style w:type="paragraph" w:styleId="Ballontekst">
    <w:name w:val="Balloon Text"/>
    <w:basedOn w:val="Standaard"/>
    <w:link w:val="BallontekstChar"/>
    <w:rsid w:val="000A1B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A1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2.xm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chart" Target="charts/chart1.xml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CDATA10.frd.shsdir.nl\LT_668434$\Mijn%20Documenten\NL%20rente%20EZ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479173798927279E-2"/>
          <c:y val="5.1643192488262428E-2"/>
          <c:w val="0.63056777981803658"/>
          <c:h val="0.79832538538316511"/>
        </c:manualLayout>
      </c:layout>
      <c:lineChart>
        <c:grouping val="standard"/>
        <c:varyColors val="0"/>
        <c:ser>
          <c:idx val="0"/>
          <c:order val="0"/>
          <c:tx>
            <c:strRef>
              <c:f>'[NL rente EZ2.xlsx]Blad1'!$B$2</c:f>
              <c:strCache>
                <c:ptCount val="1"/>
                <c:pt idx="0">
                  <c:v>rente op hypotheken</c:v>
                </c:pt>
              </c:strCache>
            </c:strRef>
          </c:tx>
          <c:spPr>
            <a:ln>
              <a:solidFill>
                <a:srgbClr val="00194D"/>
              </a:solidFill>
            </a:ln>
          </c:spPr>
          <c:marker>
            <c:symbol val="none"/>
          </c:marker>
          <c:cat>
            <c:numRef>
              <c:f>'[NL rente EZ2.xlsx]Blad1'!$A$3:$A$46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'[NL rente EZ2.xlsx]Blad1'!$B$3:$B$46</c:f>
              <c:numCache>
                <c:formatCode>0.00%</c:formatCode>
                <c:ptCount val="44"/>
                <c:pt idx="0">
                  <c:v>2.9800000000000024E-2</c:v>
                </c:pt>
                <c:pt idx="1">
                  <c:v>3.0100000000000005E-2</c:v>
                </c:pt>
                <c:pt idx="2">
                  <c:v>3.0600000000000016E-2</c:v>
                </c:pt>
                <c:pt idx="3">
                  <c:v>3.050000000000001E-2</c:v>
                </c:pt>
                <c:pt idx="4">
                  <c:v>3.0900000000000011E-2</c:v>
                </c:pt>
                <c:pt idx="5">
                  <c:v>3.0800000000000025E-2</c:v>
                </c:pt>
                <c:pt idx="6">
                  <c:v>3.050000000000001E-2</c:v>
                </c:pt>
                <c:pt idx="7">
                  <c:v>3.050000000000001E-2</c:v>
                </c:pt>
                <c:pt idx="8">
                  <c:v>2.9900000000000006E-2</c:v>
                </c:pt>
                <c:pt idx="9">
                  <c:v>2.9700000000000004E-2</c:v>
                </c:pt>
                <c:pt idx="10">
                  <c:v>2.9200000000000014E-2</c:v>
                </c:pt>
                <c:pt idx="11">
                  <c:v>2.8700000000000003E-2</c:v>
                </c:pt>
                <c:pt idx="12">
                  <c:v>2.8000000000000004E-2</c:v>
                </c:pt>
                <c:pt idx="13">
                  <c:v>2.7300000000000012E-2</c:v>
                </c:pt>
                <c:pt idx="14">
                  <c:v>2.6700000000000005E-2</c:v>
                </c:pt>
                <c:pt idx="15">
                  <c:v>2.6200000000000025E-2</c:v>
                </c:pt>
                <c:pt idx="16">
                  <c:v>2.5700000000000004E-2</c:v>
                </c:pt>
                <c:pt idx="17">
                  <c:v>2.5500000000000002E-2</c:v>
                </c:pt>
                <c:pt idx="18">
                  <c:v>2.4199999999999989E-2</c:v>
                </c:pt>
                <c:pt idx="19">
                  <c:v>2.35E-2</c:v>
                </c:pt>
                <c:pt idx="20">
                  <c:v>2.300000000000001E-2</c:v>
                </c:pt>
                <c:pt idx="21">
                  <c:v>2.2400000000000066E-2</c:v>
                </c:pt>
                <c:pt idx="22">
                  <c:v>2.2000000000000037E-2</c:v>
                </c:pt>
                <c:pt idx="23">
                  <c:v>2.2100000000000005E-2</c:v>
                </c:pt>
                <c:pt idx="24">
                  <c:v>2.260000000000003E-2</c:v>
                </c:pt>
                <c:pt idx="25">
                  <c:v>2.2900000000000025E-2</c:v>
                </c:pt>
                <c:pt idx="26">
                  <c:v>2.300000000000001E-2</c:v>
                </c:pt>
                <c:pt idx="27">
                  <c:v>2.300000000000001E-2</c:v>
                </c:pt>
                <c:pt idx="28">
                  <c:v>2.3199999999999988E-2</c:v>
                </c:pt>
                <c:pt idx="29">
                  <c:v>2.2800000000000195E-2</c:v>
                </c:pt>
                <c:pt idx="30">
                  <c:v>2.2700000000000012E-2</c:v>
                </c:pt>
                <c:pt idx="31">
                  <c:v>2.2200000000000081E-2</c:v>
                </c:pt>
                <c:pt idx="32">
                  <c:v>2.1200000000000052E-2</c:v>
                </c:pt>
                <c:pt idx="33">
                  <c:v>2.1300000000000006E-2</c:v>
                </c:pt>
                <c:pt idx="34">
                  <c:v>2.0400000000000012E-2</c:v>
                </c:pt>
                <c:pt idx="35">
                  <c:v>1.9699999999999999E-2</c:v>
                </c:pt>
                <c:pt idx="36">
                  <c:v>1.9299999999999998E-2</c:v>
                </c:pt>
                <c:pt idx="37">
                  <c:v>1.8799999999999997E-2</c:v>
                </c:pt>
                <c:pt idx="38">
                  <c:v>1.8500000000000114E-2</c:v>
                </c:pt>
                <c:pt idx="39">
                  <c:v>1.8100000000000057E-2</c:v>
                </c:pt>
                <c:pt idx="40">
                  <c:v>1.7900000000000013E-2</c:v>
                </c:pt>
                <c:pt idx="41">
                  <c:v>1.7800000000000017E-2</c:v>
                </c:pt>
                <c:pt idx="42">
                  <c:v>1.7700000000000007E-2</c:v>
                </c:pt>
                <c:pt idx="43">
                  <c:v>1.8200000000000077E-2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'[NL rente EZ2.xlsx]Blad1'!$C$2</c:f>
              <c:strCache>
                <c:ptCount val="1"/>
                <c:pt idx="0">
                  <c:v>rente op bedrijfsleningen</c:v>
                </c:pt>
              </c:strCache>
            </c:strRef>
          </c:tx>
          <c:spPr>
            <a:ln>
              <a:solidFill>
                <a:srgbClr val="00194D"/>
              </a:solidFill>
              <a:prstDash val="sysDash"/>
            </a:ln>
          </c:spPr>
          <c:marker>
            <c:symbol val="none"/>
          </c:marker>
          <c:cat>
            <c:numRef>
              <c:f>'[NL rente EZ2.xlsx]Blad1'!$A$3:$A$46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'[NL rente EZ2.xlsx]Blad1'!$C$3:$C$46</c:f>
              <c:numCache>
                <c:formatCode>0.00%</c:formatCode>
                <c:ptCount val="44"/>
                <c:pt idx="0">
                  <c:v>2.6800000000000084E-2</c:v>
                </c:pt>
                <c:pt idx="1">
                  <c:v>2.5700000000000004E-2</c:v>
                </c:pt>
                <c:pt idx="2">
                  <c:v>2.6100000000000005E-2</c:v>
                </c:pt>
                <c:pt idx="3">
                  <c:v>2.7300000000000012E-2</c:v>
                </c:pt>
                <c:pt idx="4">
                  <c:v>2.7500000000000024E-2</c:v>
                </c:pt>
                <c:pt idx="5">
                  <c:v>2.6900000000000014E-2</c:v>
                </c:pt>
                <c:pt idx="6">
                  <c:v>2.7100000000000016E-2</c:v>
                </c:pt>
                <c:pt idx="7">
                  <c:v>2.7000000000000191E-2</c:v>
                </c:pt>
                <c:pt idx="8">
                  <c:v>2.7400000000000202E-2</c:v>
                </c:pt>
                <c:pt idx="9">
                  <c:v>2.6900000000000014E-2</c:v>
                </c:pt>
                <c:pt idx="10">
                  <c:v>2.650000000000001E-2</c:v>
                </c:pt>
                <c:pt idx="11">
                  <c:v>2.530000000000001E-2</c:v>
                </c:pt>
                <c:pt idx="12">
                  <c:v>2.4900000000000002E-2</c:v>
                </c:pt>
                <c:pt idx="13">
                  <c:v>2.35E-2</c:v>
                </c:pt>
                <c:pt idx="14">
                  <c:v>2.3299999999999998E-2</c:v>
                </c:pt>
                <c:pt idx="15">
                  <c:v>2.2800000000000195E-2</c:v>
                </c:pt>
                <c:pt idx="16">
                  <c:v>2.2300000000000014E-2</c:v>
                </c:pt>
                <c:pt idx="17">
                  <c:v>2.1500000000000002E-2</c:v>
                </c:pt>
                <c:pt idx="18">
                  <c:v>2.1100000000000004E-2</c:v>
                </c:pt>
                <c:pt idx="19">
                  <c:v>2.0500000000000001E-2</c:v>
                </c:pt>
                <c:pt idx="20">
                  <c:v>2.0600000000000025E-2</c:v>
                </c:pt>
                <c:pt idx="21">
                  <c:v>2.0400000000000012E-2</c:v>
                </c:pt>
                <c:pt idx="22">
                  <c:v>2.0000000000000014E-2</c:v>
                </c:pt>
                <c:pt idx="23">
                  <c:v>1.9699999999999999E-2</c:v>
                </c:pt>
                <c:pt idx="24">
                  <c:v>1.9299999999999998E-2</c:v>
                </c:pt>
                <c:pt idx="25">
                  <c:v>1.8600000000000116E-2</c:v>
                </c:pt>
                <c:pt idx="26">
                  <c:v>1.9599999999999999E-2</c:v>
                </c:pt>
                <c:pt idx="27">
                  <c:v>1.9099999999999999E-2</c:v>
                </c:pt>
                <c:pt idx="28">
                  <c:v>1.8900000000000115E-2</c:v>
                </c:pt>
                <c:pt idx="29">
                  <c:v>1.8700000000000116E-2</c:v>
                </c:pt>
                <c:pt idx="30">
                  <c:v>1.8500000000000114E-2</c:v>
                </c:pt>
                <c:pt idx="31">
                  <c:v>1.7900000000000013E-2</c:v>
                </c:pt>
                <c:pt idx="32">
                  <c:v>1.8000000000000037E-2</c:v>
                </c:pt>
                <c:pt idx="33">
                  <c:v>1.7900000000000013E-2</c:v>
                </c:pt>
                <c:pt idx="34">
                  <c:v>1.7200000000000007E-2</c:v>
                </c:pt>
                <c:pt idx="35">
                  <c:v>1.6799999999999999E-2</c:v>
                </c:pt>
                <c:pt idx="36">
                  <c:v>1.6700000000000114E-2</c:v>
                </c:pt>
                <c:pt idx="37">
                  <c:v>1.6100000000000055E-2</c:v>
                </c:pt>
                <c:pt idx="38">
                  <c:v>1.6400000000000001E-2</c:v>
                </c:pt>
                <c:pt idx="39">
                  <c:v>1.6299999999999999E-2</c:v>
                </c:pt>
                <c:pt idx="40">
                  <c:v>1.6299999999999999E-2</c:v>
                </c:pt>
                <c:pt idx="41">
                  <c:v>1.6200000000000037E-2</c:v>
                </c:pt>
                <c:pt idx="42">
                  <c:v>1.5700000000000037E-2</c:v>
                </c:pt>
                <c:pt idx="43">
                  <c:v>1.5600000000000086E-2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'[NL rente EZ2.xlsx]Blad1'!$D$2</c:f>
              <c:strCache>
                <c:ptCount val="1"/>
                <c:pt idx="0">
                  <c:v>rente op deposito’s van huishoudens</c:v>
                </c:pt>
              </c:strCache>
            </c:strRef>
          </c:tx>
          <c:spPr>
            <a:ln>
              <a:solidFill>
                <a:srgbClr val="2970FF"/>
              </a:solidFill>
            </a:ln>
          </c:spPr>
          <c:marker>
            <c:symbol val="none"/>
          </c:marker>
          <c:cat>
            <c:numRef>
              <c:f>'[NL rente EZ2.xlsx]Blad1'!$A$3:$A$46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'[NL rente EZ2.xlsx]Blad1'!$D$3:$D$46</c:f>
              <c:numCache>
                <c:formatCode>0.00%</c:formatCode>
                <c:ptCount val="44"/>
                <c:pt idx="0">
                  <c:v>2.9000000000000002E-3</c:v>
                </c:pt>
                <c:pt idx="1">
                  <c:v>2.9000000000000002E-3</c:v>
                </c:pt>
                <c:pt idx="2">
                  <c:v>2.8000000000000052E-3</c:v>
                </c:pt>
                <c:pt idx="3">
                  <c:v>2.8000000000000052E-3</c:v>
                </c:pt>
                <c:pt idx="4">
                  <c:v>2.7000000000000214E-3</c:v>
                </c:pt>
                <c:pt idx="5">
                  <c:v>2.7000000000000214E-3</c:v>
                </c:pt>
                <c:pt idx="6">
                  <c:v>2.600000000000002E-3</c:v>
                </c:pt>
                <c:pt idx="7">
                  <c:v>2.600000000000002E-3</c:v>
                </c:pt>
                <c:pt idx="8">
                  <c:v>2.600000000000002E-3</c:v>
                </c:pt>
                <c:pt idx="9">
                  <c:v>2.600000000000002E-3</c:v>
                </c:pt>
                <c:pt idx="10">
                  <c:v>2.600000000000002E-3</c:v>
                </c:pt>
                <c:pt idx="11">
                  <c:v>2.5000000000000096E-3</c:v>
                </c:pt>
                <c:pt idx="12">
                  <c:v>2.3000000000000052E-3</c:v>
                </c:pt>
                <c:pt idx="13">
                  <c:v>2.2000000000000118E-3</c:v>
                </c:pt>
                <c:pt idx="14">
                  <c:v>2.1000000000000012E-3</c:v>
                </c:pt>
                <c:pt idx="15">
                  <c:v>2.0000000000000052E-3</c:v>
                </c:pt>
                <c:pt idx="16">
                  <c:v>2.0000000000000052E-3</c:v>
                </c:pt>
                <c:pt idx="17">
                  <c:v>2.0000000000000052E-3</c:v>
                </c:pt>
                <c:pt idx="18">
                  <c:v>1.9000000000000152E-3</c:v>
                </c:pt>
                <c:pt idx="19">
                  <c:v>1.8000000000000123E-3</c:v>
                </c:pt>
                <c:pt idx="20">
                  <c:v>1.700000000000009E-3</c:v>
                </c:pt>
                <c:pt idx="21">
                  <c:v>1.6000000000000114E-3</c:v>
                </c:pt>
                <c:pt idx="22">
                  <c:v>1.6000000000000114E-3</c:v>
                </c:pt>
                <c:pt idx="23">
                  <c:v>1.5000000000000087E-3</c:v>
                </c:pt>
                <c:pt idx="24">
                  <c:v>1.5000000000000087E-3</c:v>
                </c:pt>
                <c:pt idx="25">
                  <c:v>1.4000000000000043E-3</c:v>
                </c:pt>
                <c:pt idx="26">
                  <c:v>1.4000000000000043E-3</c:v>
                </c:pt>
                <c:pt idx="27">
                  <c:v>1.4000000000000043E-3</c:v>
                </c:pt>
                <c:pt idx="28">
                  <c:v>1.4000000000000043E-3</c:v>
                </c:pt>
                <c:pt idx="29">
                  <c:v>1.2999999999999978E-3</c:v>
                </c:pt>
                <c:pt idx="30">
                  <c:v>1.2000000000000001E-3</c:v>
                </c:pt>
                <c:pt idx="31">
                  <c:v>1.2000000000000001E-3</c:v>
                </c:pt>
                <c:pt idx="32">
                  <c:v>1.1000000000000094E-3</c:v>
                </c:pt>
                <c:pt idx="33">
                  <c:v>1.1000000000000094E-3</c:v>
                </c:pt>
                <c:pt idx="34">
                  <c:v>1.0000000000000041E-3</c:v>
                </c:pt>
                <c:pt idx="35">
                  <c:v>9.0000000000000301E-4</c:v>
                </c:pt>
                <c:pt idx="36">
                  <c:v>9.0000000000000301E-4</c:v>
                </c:pt>
                <c:pt idx="37">
                  <c:v>8.0000000000000297E-4</c:v>
                </c:pt>
                <c:pt idx="38">
                  <c:v>8.0000000000000297E-4</c:v>
                </c:pt>
                <c:pt idx="39">
                  <c:v>8.0000000000000297E-4</c:v>
                </c:pt>
                <c:pt idx="40">
                  <c:v>8.0000000000000297E-4</c:v>
                </c:pt>
                <c:pt idx="41">
                  <c:v>8.0000000000000297E-4</c:v>
                </c:pt>
                <c:pt idx="42">
                  <c:v>7.0000000000000531E-4</c:v>
                </c:pt>
                <c:pt idx="43">
                  <c:v>7.0000000000000531E-4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'[NL rente EZ2.xlsx]Blad1'!$E$2</c:f>
              <c:strCache>
                <c:ptCount val="1"/>
                <c:pt idx="0">
                  <c:v>rente op bedrijfsdeposito’s</c:v>
                </c:pt>
              </c:strCache>
            </c:strRef>
          </c:tx>
          <c:spPr>
            <a:ln>
              <a:solidFill>
                <a:srgbClr val="2970FF"/>
              </a:solidFill>
              <a:prstDash val="sysDash"/>
            </a:ln>
          </c:spPr>
          <c:marker>
            <c:symbol val="none"/>
          </c:marker>
          <c:cat>
            <c:numRef>
              <c:f>'[NL rente EZ2.xlsx]Blad1'!$A$3:$A$46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'[NL rente EZ2.xlsx]Blad1'!$E$3:$E$46</c:f>
              <c:numCache>
                <c:formatCode>0.00%</c:formatCode>
                <c:ptCount val="44"/>
                <c:pt idx="0">
                  <c:v>3.7000000000000292E-3</c:v>
                </c:pt>
                <c:pt idx="1">
                  <c:v>3.7000000000000292E-3</c:v>
                </c:pt>
                <c:pt idx="2">
                  <c:v>3.5000000000000014E-3</c:v>
                </c:pt>
                <c:pt idx="3">
                  <c:v>3.4000000000000198E-3</c:v>
                </c:pt>
                <c:pt idx="4">
                  <c:v>3.4000000000000198E-3</c:v>
                </c:pt>
                <c:pt idx="5">
                  <c:v>3.4000000000000198E-3</c:v>
                </c:pt>
                <c:pt idx="6">
                  <c:v>3.3000000000000056E-3</c:v>
                </c:pt>
                <c:pt idx="7">
                  <c:v>3.3000000000000056E-3</c:v>
                </c:pt>
                <c:pt idx="8">
                  <c:v>3.5000000000000014E-3</c:v>
                </c:pt>
                <c:pt idx="9">
                  <c:v>3.4000000000000198E-3</c:v>
                </c:pt>
                <c:pt idx="10">
                  <c:v>3.4000000000000198E-3</c:v>
                </c:pt>
                <c:pt idx="11">
                  <c:v>3.100000000000022E-3</c:v>
                </c:pt>
                <c:pt idx="12">
                  <c:v>2.8000000000000052E-3</c:v>
                </c:pt>
                <c:pt idx="13">
                  <c:v>2.8000000000000052E-3</c:v>
                </c:pt>
                <c:pt idx="14">
                  <c:v>2.600000000000002E-3</c:v>
                </c:pt>
                <c:pt idx="15">
                  <c:v>2.4000000000000002E-3</c:v>
                </c:pt>
                <c:pt idx="16">
                  <c:v>2.4000000000000002E-3</c:v>
                </c:pt>
                <c:pt idx="17">
                  <c:v>2.3000000000000052E-3</c:v>
                </c:pt>
                <c:pt idx="18">
                  <c:v>2.3000000000000052E-3</c:v>
                </c:pt>
                <c:pt idx="19">
                  <c:v>2.1000000000000012E-3</c:v>
                </c:pt>
                <c:pt idx="20">
                  <c:v>2.1000000000000012E-3</c:v>
                </c:pt>
                <c:pt idx="21">
                  <c:v>1.9000000000000152E-3</c:v>
                </c:pt>
                <c:pt idx="22">
                  <c:v>1.8000000000000123E-3</c:v>
                </c:pt>
                <c:pt idx="23">
                  <c:v>1.8000000000000123E-3</c:v>
                </c:pt>
                <c:pt idx="24">
                  <c:v>1.700000000000009E-3</c:v>
                </c:pt>
                <c:pt idx="25">
                  <c:v>1.700000000000009E-3</c:v>
                </c:pt>
                <c:pt idx="26">
                  <c:v>1.700000000000009E-3</c:v>
                </c:pt>
                <c:pt idx="27">
                  <c:v>1.6000000000000114E-3</c:v>
                </c:pt>
                <c:pt idx="28">
                  <c:v>1.6000000000000114E-3</c:v>
                </c:pt>
                <c:pt idx="29">
                  <c:v>1.4000000000000043E-3</c:v>
                </c:pt>
                <c:pt idx="30">
                  <c:v>1.2999999999999978E-3</c:v>
                </c:pt>
                <c:pt idx="31">
                  <c:v>1.2999999999999978E-3</c:v>
                </c:pt>
                <c:pt idx="32">
                  <c:v>1.2999999999999978E-3</c:v>
                </c:pt>
                <c:pt idx="33">
                  <c:v>1.2000000000000001E-3</c:v>
                </c:pt>
                <c:pt idx="34">
                  <c:v>1.1000000000000094E-3</c:v>
                </c:pt>
                <c:pt idx="35">
                  <c:v>1.1000000000000094E-3</c:v>
                </c:pt>
                <c:pt idx="36">
                  <c:v>9.0000000000000301E-4</c:v>
                </c:pt>
                <c:pt idx="37">
                  <c:v>9.0000000000000301E-4</c:v>
                </c:pt>
                <c:pt idx="38">
                  <c:v>9.0000000000000301E-4</c:v>
                </c:pt>
                <c:pt idx="39">
                  <c:v>8.0000000000000297E-4</c:v>
                </c:pt>
                <c:pt idx="40">
                  <c:v>7.0000000000000531E-4</c:v>
                </c:pt>
                <c:pt idx="41">
                  <c:v>7.0000000000000531E-4</c:v>
                </c:pt>
                <c:pt idx="42">
                  <c:v>6.0000000000000439E-4</c:v>
                </c:pt>
                <c:pt idx="43">
                  <c:v>6.0000000000000439E-4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'[NL rente EZ2.xlsx]Blad1'!$F$2</c:f>
              <c:strCache>
                <c:ptCount val="1"/>
                <c:pt idx="0">
                  <c:v>ECB depositorente</c:v>
                </c:pt>
              </c:strCache>
            </c:strRef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numRef>
              <c:f>'[NL rente EZ2.xlsx]Blad1'!$A$3:$A$46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'[NL rente EZ2.xlsx]Blad1'!$F$3:$F$46</c:f>
              <c:numCache>
                <c:formatCode>0%</c:formatCode>
                <c:ptCount val="4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 formatCode="0.00%">
                  <c:v>-1.0000000000000041E-3</c:v>
                </c:pt>
                <c:pt idx="12" formatCode="0.00%">
                  <c:v>-1.0000000000000041E-3</c:v>
                </c:pt>
                <c:pt idx="13" formatCode="0.00%">
                  <c:v>-1.0000000000000041E-3</c:v>
                </c:pt>
                <c:pt idx="14" formatCode="0.00%">
                  <c:v>-2.0000000000000052E-3</c:v>
                </c:pt>
                <c:pt idx="15" formatCode="0.00%">
                  <c:v>-2.0000000000000052E-3</c:v>
                </c:pt>
                <c:pt idx="16" formatCode="0.00%">
                  <c:v>-2.0000000000000052E-3</c:v>
                </c:pt>
                <c:pt idx="17" formatCode="0.00%">
                  <c:v>-2.0000000000000052E-3</c:v>
                </c:pt>
                <c:pt idx="18" formatCode="0.00%">
                  <c:v>-2.0000000000000052E-3</c:v>
                </c:pt>
                <c:pt idx="19" formatCode="0.00%">
                  <c:v>-2.0000000000000052E-3</c:v>
                </c:pt>
                <c:pt idx="20" formatCode="0.00%">
                  <c:v>-2.0000000000000052E-3</c:v>
                </c:pt>
                <c:pt idx="21" formatCode="0.00%">
                  <c:v>-2.0000000000000052E-3</c:v>
                </c:pt>
                <c:pt idx="22" formatCode="0.00%">
                  <c:v>-2.0000000000000052E-3</c:v>
                </c:pt>
                <c:pt idx="23" formatCode="0.00%">
                  <c:v>-2.0000000000000052E-3</c:v>
                </c:pt>
                <c:pt idx="24" formatCode="0.00%">
                  <c:v>-2.0000000000000052E-3</c:v>
                </c:pt>
                <c:pt idx="25" formatCode="0.00%">
                  <c:v>-2.0000000000000052E-3</c:v>
                </c:pt>
                <c:pt idx="26" formatCode="0.00%">
                  <c:v>-2.0000000000000052E-3</c:v>
                </c:pt>
                <c:pt idx="27" formatCode="0.00%">
                  <c:v>-2.0000000000000052E-3</c:v>
                </c:pt>
                <c:pt idx="28" formatCode="0.00%">
                  <c:v>-2.0000000000000052E-3</c:v>
                </c:pt>
                <c:pt idx="29" formatCode="0.00%">
                  <c:v>-3.0000000000000118E-3</c:v>
                </c:pt>
                <c:pt idx="30" formatCode="0.00%">
                  <c:v>-3.0000000000000118E-3</c:v>
                </c:pt>
                <c:pt idx="31" formatCode="0.00%">
                  <c:v>-3.0000000000000118E-3</c:v>
                </c:pt>
                <c:pt idx="32" formatCode="0.00%">
                  <c:v>-4.0000000000000114E-3</c:v>
                </c:pt>
                <c:pt idx="33" formatCode="0.00%">
                  <c:v>-4.0000000000000114E-3</c:v>
                </c:pt>
                <c:pt idx="34" formatCode="0.00%">
                  <c:v>-4.0000000000000114E-3</c:v>
                </c:pt>
                <c:pt idx="35" formatCode="0.00%">
                  <c:v>-4.0000000000000114E-3</c:v>
                </c:pt>
                <c:pt idx="36" formatCode="0.00%">
                  <c:v>-4.0000000000000114E-3</c:v>
                </c:pt>
                <c:pt idx="37" formatCode="0.00%">
                  <c:v>-4.0000000000000114E-3</c:v>
                </c:pt>
                <c:pt idx="38" formatCode="0.00%">
                  <c:v>-4.0000000000000114E-3</c:v>
                </c:pt>
                <c:pt idx="39" formatCode="0.00%">
                  <c:v>-4.0000000000000114E-3</c:v>
                </c:pt>
                <c:pt idx="40" formatCode="0.00%">
                  <c:v>-4.0000000000000114E-3</c:v>
                </c:pt>
                <c:pt idx="41" formatCode="0.00%">
                  <c:v>-4.0000000000000114E-3</c:v>
                </c:pt>
                <c:pt idx="42" formatCode="0.00%">
                  <c:v>-4.0000000000000114E-3</c:v>
                </c:pt>
                <c:pt idx="43" formatCode="0.00%">
                  <c:v>-4.0000000000000114E-3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219200"/>
        <c:axId val="125220736"/>
      </c:lineChart>
      <c:dateAx>
        <c:axId val="125219200"/>
        <c:scaling>
          <c:orientation val="minMax"/>
        </c:scaling>
        <c:delete val="0"/>
        <c:axPos val="b"/>
        <c:numFmt formatCode="[$-413]mmm/yy;@" sourceLinked="1"/>
        <c:majorTickMark val="out"/>
        <c:minorTickMark val="none"/>
        <c:tickLblPos val="nextTo"/>
        <c:txPr>
          <a:bodyPr/>
          <a:lstStyle/>
          <a:p>
            <a:pPr>
              <a:defRPr sz="65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nl-NL"/>
          </a:p>
        </c:txPr>
        <c:crossAx val="125220736"/>
        <c:crossesAt val="-5.0000000000000122E-3"/>
        <c:auto val="1"/>
        <c:lblOffset val="100"/>
        <c:baseTimeUnit val="months"/>
        <c:majorUnit val="3"/>
        <c:majorTimeUnit val="months"/>
      </c:dateAx>
      <c:valAx>
        <c:axId val="125220736"/>
        <c:scaling>
          <c:orientation val="minMax"/>
          <c:max val="4.0000000000000029E-2"/>
          <c:min val="-5.0000000000000122E-3"/>
        </c:scaling>
        <c:delete val="0"/>
        <c:axPos val="l"/>
        <c:majorGridlines/>
        <c:numFmt formatCode="0.0%" sourceLinked="0"/>
        <c:majorTickMark val="out"/>
        <c:minorTickMark val="none"/>
        <c:tickLblPos val="nextTo"/>
        <c:spPr>
          <a:noFill/>
        </c:spPr>
        <c:txPr>
          <a:bodyPr/>
          <a:lstStyle/>
          <a:p>
            <a:pPr>
              <a:defRPr sz="65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nl-NL"/>
          </a:p>
        </c:txPr>
        <c:crossAx val="125219200"/>
        <c:crosses val="autoZero"/>
        <c:crossBetween val="midCat"/>
        <c:majorUnit val="5.0000000000000122E-3"/>
      </c:valAx>
    </c:plotArea>
    <c:legend>
      <c:legendPos val="r"/>
      <c:layout>
        <c:manualLayout>
          <c:xMode val="edge"/>
          <c:yMode val="edge"/>
          <c:x val="0.7354017407903064"/>
          <c:y val="0.24598720934531182"/>
          <c:w val="0.24878798252985293"/>
          <c:h val="0.64397915930696492"/>
        </c:manualLayout>
      </c:layout>
      <c:overlay val="0"/>
      <c:txPr>
        <a:bodyPr/>
        <a:lstStyle/>
        <a:p>
          <a:pPr>
            <a:defRPr sz="650">
              <a:latin typeface="Verdana" pitchFamily="34" charset="0"/>
              <a:ea typeface="Verdana" pitchFamily="34" charset="0"/>
              <a:cs typeface="Verdana" pitchFamily="34" charset="0"/>
            </a:defRPr>
          </a:pPr>
          <a:endParaRPr lang="nl-N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467649734403713E-2"/>
          <c:y val="6.2313463017382158E-2"/>
          <c:w val="0.62798174796718464"/>
          <c:h val="0.79164519613764561"/>
        </c:manualLayout>
      </c:layout>
      <c:lineChart>
        <c:grouping val="standard"/>
        <c:varyColors val="0"/>
        <c:ser>
          <c:idx val="0"/>
          <c:order val="0"/>
          <c:tx>
            <c:strRef>
              <c:f>Blad1!$B$2</c:f>
              <c:strCache>
                <c:ptCount val="1"/>
                <c:pt idx="0">
                  <c:v>rente op hypotheken</c:v>
                </c:pt>
              </c:strCache>
            </c:strRef>
          </c:tx>
          <c:spPr>
            <a:ln>
              <a:solidFill>
                <a:srgbClr val="00194D"/>
              </a:solidFill>
            </a:ln>
          </c:spPr>
          <c:marker>
            <c:symbol val="none"/>
          </c:marker>
          <c:cat>
            <c:numRef>
              <c:f>Blad1!$A$3:$A$46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Blad1!$B$3:$B$46</c:f>
              <c:numCache>
                <c:formatCode>0.00%</c:formatCode>
                <c:ptCount val="44"/>
                <c:pt idx="0">
                  <c:v>3.6799999999999999E-2</c:v>
                </c:pt>
                <c:pt idx="1">
                  <c:v>3.6500000000000005E-2</c:v>
                </c:pt>
                <c:pt idx="2">
                  <c:v>3.6400000000000016E-2</c:v>
                </c:pt>
                <c:pt idx="3">
                  <c:v>3.6000000000000011E-2</c:v>
                </c:pt>
                <c:pt idx="4">
                  <c:v>3.61E-2</c:v>
                </c:pt>
                <c:pt idx="5">
                  <c:v>3.6400000000000016E-2</c:v>
                </c:pt>
                <c:pt idx="6">
                  <c:v>3.6000000000000011E-2</c:v>
                </c:pt>
                <c:pt idx="7">
                  <c:v>3.5300000000000005E-2</c:v>
                </c:pt>
                <c:pt idx="8">
                  <c:v>3.5200000000000002E-2</c:v>
                </c:pt>
                <c:pt idx="9">
                  <c:v>3.5300000000000005E-2</c:v>
                </c:pt>
                <c:pt idx="10">
                  <c:v>3.4599999999999999E-2</c:v>
                </c:pt>
                <c:pt idx="11">
                  <c:v>3.3799999999999997E-2</c:v>
                </c:pt>
                <c:pt idx="12">
                  <c:v>3.3599999999999998E-2</c:v>
                </c:pt>
                <c:pt idx="13">
                  <c:v>3.3300000000000003E-2</c:v>
                </c:pt>
                <c:pt idx="14">
                  <c:v>3.2700000000000014E-2</c:v>
                </c:pt>
                <c:pt idx="15">
                  <c:v>3.2300000000000002E-2</c:v>
                </c:pt>
                <c:pt idx="16">
                  <c:v>3.1600000000000052E-2</c:v>
                </c:pt>
                <c:pt idx="17">
                  <c:v>3.1300000000000001E-2</c:v>
                </c:pt>
                <c:pt idx="18">
                  <c:v>3.1100000000000006E-2</c:v>
                </c:pt>
                <c:pt idx="19">
                  <c:v>3.15E-2</c:v>
                </c:pt>
                <c:pt idx="20">
                  <c:v>2.9900000000000006E-2</c:v>
                </c:pt>
                <c:pt idx="21">
                  <c:v>2.9300000000000003E-2</c:v>
                </c:pt>
                <c:pt idx="22">
                  <c:v>2.8199999999999989E-2</c:v>
                </c:pt>
                <c:pt idx="23">
                  <c:v>2.8799999999999999E-2</c:v>
                </c:pt>
                <c:pt idx="24">
                  <c:v>2.8899999999999999E-2</c:v>
                </c:pt>
                <c:pt idx="25">
                  <c:v>2.8999999999999998E-2</c:v>
                </c:pt>
                <c:pt idx="26">
                  <c:v>2.8999999999999998E-2</c:v>
                </c:pt>
                <c:pt idx="27">
                  <c:v>2.8500000000000001E-2</c:v>
                </c:pt>
                <c:pt idx="28">
                  <c:v>2.86E-2</c:v>
                </c:pt>
                <c:pt idx="29">
                  <c:v>2.7800000000000189E-2</c:v>
                </c:pt>
                <c:pt idx="30">
                  <c:v>2.8000000000000001E-2</c:v>
                </c:pt>
                <c:pt idx="31">
                  <c:v>2.760000000000019E-2</c:v>
                </c:pt>
                <c:pt idx="32">
                  <c:v>2.6900000000000011E-2</c:v>
                </c:pt>
                <c:pt idx="33">
                  <c:v>2.7100000000000006E-2</c:v>
                </c:pt>
                <c:pt idx="34">
                  <c:v>2.6600000000000016E-2</c:v>
                </c:pt>
                <c:pt idx="35">
                  <c:v>2.6100000000000002E-2</c:v>
                </c:pt>
                <c:pt idx="36">
                  <c:v>2.6100000000000002E-2</c:v>
                </c:pt>
                <c:pt idx="37">
                  <c:v>2.5600000000000012E-2</c:v>
                </c:pt>
                <c:pt idx="38">
                  <c:v>2.5000000000000001E-2</c:v>
                </c:pt>
                <c:pt idx="39">
                  <c:v>2.41E-2</c:v>
                </c:pt>
                <c:pt idx="40">
                  <c:v>2.41E-2</c:v>
                </c:pt>
                <c:pt idx="41">
                  <c:v>2.4E-2</c:v>
                </c:pt>
                <c:pt idx="42">
                  <c:v>2.3699999999999999E-2</c:v>
                </c:pt>
                <c:pt idx="43">
                  <c:v>2.3900000000000001E-2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Blad1!$C$2</c:f>
              <c:strCache>
                <c:ptCount val="1"/>
                <c:pt idx="0">
                  <c:v>rente op bedrijfsleningen</c:v>
                </c:pt>
              </c:strCache>
            </c:strRef>
          </c:tx>
          <c:spPr>
            <a:ln>
              <a:solidFill>
                <a:srgbClr val="00194D"/>
              </a:solidFill>
              <a:prstDash val="sysDash"/>
            </a:ln>
          </c:spPr>
          <c:marker>
            <c:symbol val="none"/>
          </c:marker>
          <c:cat>
            <c:numRef>
              <c:f>Blad1!$A$3:$A$46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Blad1!$C$3:$C$46</c:f>
              <c:numCache>
                <c:formatCode>0.00%</c:formatCode>
                <c:ptCount val="44"/>
                <c:pt idx="0">
                  <c:v>2.2800000000000174E-2</c:v>
                </c:pt>
                <c:pt idx="1">
                  <c:v>2.2700000000000001E-2</c:v>
                </c:pt>
                <c:pt idx="2">
                  <c:v>2.4799999999999999E-2</c:v>
                </c:pt>
                <c:pt idx="3">
                  <c:v>2.3299999999999998E-2</c:v>
                </c:pt>
                <c:pt idx="4">
                  <c:v>2.2900000000000011E-2</c:v>
                </c:pt>
                <c:pt idx="5">
                  <c:v>2.4799999999999999E-2</c:v>
                </c:pt>
                <c:pt idx="6">
                  <c:v>2.5200000000000011E-2</c:v>
                </c:pt>
                <c:pt idx="7">
                  <c:v>2.3299999999999998E-2</c:v>
                </c:pt>
                <c:pt idx="8">
                  <c:v>2.4900000000000002E-2</c:v>
                </c:pt>
                <c:pt idx="9">
                  <c:v>2.3399999999999997E-2</c:v>
                </c:pt>
                <c:pt idx="10">
                  <c:v>2.3399999999999997E-2</c:v>
                </c:pt>
                <c:pt idx="11">
                  <c:v>2.4399999999999998E-2</c:v>
                </c:pt>
                <c:pt idx="12">
                  <c:v>2.2800000000000174E-2</c:v>
                </c:pt>
                <c:pt idx="13">
                  <c:v>2.1900000000000006E-2</c:v>
                </c:pt>
                <c:pt idx="14">
                  <c:v>2.1900000000000006E-2</c:v>
                </c:pt>
                <c:pt idx="15">
                  <c:v>2.2900000000000011E-2</c:v>
                </c:pt>
                <c:pt idx="16">
                  <c:v>2.07E-2</c:v>
                </c:pt>
                <c:pt idx="17">
                  <c:v>1.6500000000000101E-2</c:v>
                </c:pt>
                <c:pt idx="18">
                  <c:v>1.8300000000000021E-2</c:v>
                </c:pt>
                <c:pt idx="19">
                  <c:v>1.7100000000000001E-2</c:v>
                </c:pt>
                <c:pt idx="20">
                  <c:v>1.7899999999999999E-2</c:v>
                </c:pt>
                <c:pt idx="21">
                  <c:v>1.77E-2</c:v>
                </c:pt>
                <c:pt idx="22">
                  <c:v>1.7000000000000001E-2</c:v>
                </c:pt>
                <c:pt idx="23">
                  <c:v>1.5700000000000023E-2</c:v>
                </c:pt>
                <c:pt idx="24">
                  <c:v>1.8300000000000021E-2</c:v>
                </c:pt>
                <c:pt idx="25">
                  <c:v>1.6500000000000101E-2</c:v>
                </c:pt>
                <c:pt idx="26">
                  <c:v>1.5200000000000003E-2</c:v>
                </c:pt>
                <c:pt idx="27">
                  <c:v>1.72E-2</c:v>
                </c:pt>
                <c:pt idx="28">
                  <c:v>1.5600000000000081E-2</c:v>
                </c:pt>
                <c:pt idx="29">
                  <c:v>1.5100000000000021E-2</c:v>
                </c:pt>
                <c:pt idx="30">
                  <c:v>1.7299999999999996E-2</c:v>
                </c:pt>
                <c:pt idx="31">
                  <c:v>1.3500000000000083E-2</c:v>
                </c:pt>
                <c:pt idx="32">
                  <c:v>1.43E-2</c:v>
                </c:pt>
                <c:pt idx="33">
                  <c:v>1.43E-2</c:v>
                </c:pt>
                <c:pt idx="34">
                  <c:v>1.4199999999999914E-2</c:v>
                </c:pt>
                <c:pt idx="35">
                  <c:v>1.5700000000000023E-2</c:v>
                </c:pt>
                <c:pt idx="36">
                  <c:v>1.43E-2</c:v>
                </c:pt>
                <c:pt idx="37">
                  <c:v>1.3800000000000095E-2</c:v>
                </c:pt>
                <c:pt idx="38">
                  <c:v>1.3800000000000095E-2</c:v>
                </c:pt>
                <c:pt idx="39">
                  <c:v>1.3999999999999999E-2</c:v>
                </c:pt>
                <c:pt idx="40">
                  <c:v>1.3200000000000073E-2</c:v>
                </c:pt>
                <c:pt idx="41">
                  <c:v>1.6000000000000021E-2</c:v>
                </c:pt>
                <c:pt idx="42">
                  <c:v>1.5200000000000003E-2</c:v>
                </c:pt>
                <c:pt idx="43">
                  <c:v>1.4100000000000001E-2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Blad1!$D$2</c:f>
              <c:strCache>
                <c:ptCount val="1"/>
                <c:pt idx="0">
                  <c:v>rente op deposito’s van huishoudens</c:v>
                </c:pt>
              </c:strCache>
            </c:strRef>
          </c:tx>
          <c:spPr>
            <a:ln>
              <a:solidFill>
                <a:srgbClr val="2970FF"/>
              </a:solidFill>
            </a:ln>
          </c:spPr>
          <c:marker>
            <c:symbol val="none"/>
          </c:marker>
          <c:cat>
            <c:numRef>
              <c:f>Blad1!$A$3:$A$46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Blad1!$D$3:$D$46</c:f>
              <c:numCache>
                <c:formatCode>0.00%</c:formatCode>
                <c:ptCount val="44"/>
                <c:pt idx="0">
                  <c:v>4.1000000000000003E-3</c:v>
                </c:pt>
                <c:pt idx="1">
                  <c:v>4.0000000000000114E-3</c:v>
                </c:pt>
                <c:pt idx="2">
                  <c:v>4.0000000000000114E-3</c:v>
                </c:pt>
                <c:pt idx="3">
                  <c:v>4.1000000000000003E-3</c:v>
                </c:pt>
                <c:pt idx="4">
                  <c:v>3.9000000000000198E-3</c:v>
                </c:pt>
                <c:pt idx="5">
                  <c:v>3.9000000000000198E-3</c:v>
                </c:pt>
                <c:pt idx="6">
                  <c:v>3.8000000000000052E-3</c:v>
                </c:pt>
                <c:pt idx="7">
                  <c:v>3.9000000000000198E-3</c:v>
                </c:pt>
                <c:pt idx="8">
                  <c:v>4.0000000000000114E-3</c:v>
                </c:pt>
                <c:pt idx="9">
                  <c:v>4.0000000000000114E-3</c:v>
                </c:pt>
                <c:pt idx="10">
                  <c:v>3.600000000000022E-3</c:v>
                </c:pt>
                <c:pt idx="11">
                  <c:v>3.4999999999999996E-3</c:v>
                </c:pt>
                <c:pt idx="12">
                  <c:v>3.600000000000022E-3</c:v>
                </c:pt>
                <c:pt idx="13">
                  <c:v>3.4999999999999996E-3</c:v>
                </c:pt>
                <c:pt idx="14">
                  <c:v>3.600000000000022E-3</c:v>
                </c:pt>
                <c:pt idx="15">
                  <c:v>3.4000000000000176E-3</c:v>
                </c:pt>
                <c:pt idx="16">
                  <c:v>3.4000000000000176E-3</c:v>
                </c:pt>
                <c:pt idx="17">
                  <c:v>3.7000000000000275E-3</c:v>
                </c:pt>
                <c:pt idx="18">
                  <c:v>3.4999999999999996E-3</c:v>
                </c:pt>
                <c:pt idx="19">
                  <c:v>3.4000000000000176E-3</c:v>
                </c:pt>
                <c:pt idx="20">
                  <c:v>3.4999999999999996E-3</c:v>
                </c:pt>
                <c:pt idx="21">
                  <c:v>3.4999999999999996E-3</c:v>
                </c:pt>
                <c:pt idx="22">
                  <c:v>3.2000000000000223E-3</c:v>
                </c:pt>
                <c:pt idx="23">
                  <c:v>3.3000000000000052E-3</c:v>
                </c:pt>
                <c:pt idx="24">
                  <c:v>3.3000000000000052E-3</c:v>
                </c:pt>
                <c:pt idx="25">
                  <c:v>3.3000000000000052E-3</c:v>
                </c:pt>
                <c:pt idx="26">
                  <c:v>3.2000000000000223E-3</c:v>
                </c:pt>
                <c:pt idx="27">
                  <c:v>3.2000000000000223E-3</c:v>
                </c:pt>
                <c:pt idx="28">
                  <c:v>3.2000000000000223E-3</c:v>
                </c:pt>
                <c:pt idx="29">
                  <c:v>3.2000000000000223E-3</c:v>
                </c:pt>
                <c:pt idx="30">
                  <c:v>3.1000000000000207E-3</c:v>
                </c:pt>
                <c:pt idx="31">
                  <c:v>3.0000000000000092E-3</c:v>
                </c:pt>
                <c:pt idx="32">
                  <c:v>2.8999999999999998E-3</c:v>
                </c:pt>
                <c:pt idx="33">
                  <c:v>2.8999999999999998E-3</c:v>
                </c:pt>
                <c:pt idx="34">
                  <c:v>2.5999999999999999E-3</c:v>
                </c:pt>
                <c:pt idx="35">
                  <c:v>2.5999999999999999E-3</c:v>
                </c:pt>
                <c:pt idx="36">
                  <c:v>2.5999999999999999E-3</c:v>
                </c:pt>
                <c:pt idx="37">
                  <c:v>2.5999999999999999E-3</c:v>
                </c:pt>
                <c:pt idx="38">
                  <c:v>2.5999999999999999E-3</c:v>
                </c:pt>
                <c:pt idx="39">
                  <c:v>2.5000000000000092E-3</c:v>
                </c:pt>
                <c:pt idx="40">
                  <c:v>2.3999999999999998E-3</c:v>
                </c:pt>
                <c:pt idx="41">
                  <c:v>2.3000000000000052E-3</c:v>
                </c:pt>
                <c:pt idx="42">
                  <c:v>2.2000000000000092E-3</c:v>
                </c:pt>
                <c:pt idx="43">
                  <c:v>2.2000000000000092E-3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Blad1!$E$2</c:f>
              <c:strCache>
                <c:ptCount val="1"/>
                <c:pt idx="0">
                  <c:v>rente op bedrijfsdeposito’s</c:v>
                </c:pt>
              </c:strCache>
            </c:strRef>
          </c:tx>
          <c:spPr>
            <a:ln>
              <a:solidFill>
                <a:srgbClr val="2970FF"/>
              </a:solidFill>
              <a:prstDash val="sysDash"/>
            </a:ln>
          </c:spPr>
          <c:marker>
            <c:symbol val="none"/>
          </c:marker>
          <c:cat>
            <c:numRef>
              <c:f>Blad1!$A$3:$A$46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Blad1!$E$3:$E$46</c:f>
              <c:numCache>
                <c:formatCode>0.00%</c:formatCode>
                <c:ptCount val="44"/>
                <c:pt idx="0">
                  <c:v>4.9000000000000337E-3</c:v>
                </c:pt>
                <c:pt idx="1">
                  <c:v>4.8000000000000004E-3</c:v>
                </c:pt>
                <c:pt idx="2">
                  <c:v>4.6999999999999993E-3</c:v>
                </c:pt>
                <c:pt idx="3">
                  <c:v>4.5000000000000014E-3</c:v>
                </c:pt>
                <c:pt idx="4">
                  <c:v>4.6999999999999993E-3</c:v>
                </c:pt>
                <c:pt idx="5">
                  <c:v>4.6999999999999993E-3</c:v>
                </c:pt>
                <c:pt idx="6">
                  <c:v>4.3000000000000104E-3</c:v>
                </c:pt>
                <c:pt idx="7">
                  <c:v>4.1999999999999997E-3</c:v>
                </c:pt>
                <c:pt idx="8">
                  <c:v>5.0000000000000114E-3</c:v>
                </c:pt>
                <c:pt idx="9">
                  <c:v>4.8000000000000004E-3</c:v>
                </c:pt>
                <c:pt idx="10">
                  <c:v>4.9000000000000337E-3</c:v>
                </c:pt>
                <c:pt idx="11">
                  <c:v>4.4000000000000124E-3</c:v>
                </c:pt>
                <c:pt idx="12">
                  <c:v>3.9000000000000198E-3</c:v>
                </c:pt>
                <c:pt idx="13">
                  <c:v>3.8000000000000052E-3</c:v>
                </c:pt>
                <c:pt idx="14">
                  <c:v>3.4000000000000176E-3</c:v>
                </c:pt>
                <c:pt idx="15">
                  <c:v>3.600000000000022E-3</c:v>
                </c:pt>
                <c:pt idx="16">
                  <c:v>3.8000000000000052E-3</c:v>
                </c:pt>
                <c:pt idx="17">
                  <c:v>2.8000000000000052E-3</c:v>
                </c:pt>
                <c:pt idx="18">
                  <c:v>3.0000000000000092E-3</c:v>
                </c:pt>
                <c:pt idx="19">
                  <c:v>2.7000000000000205E-3</c:v>
                </c:pt>
                <c:pt idx="20">
                  <c:v>2.7000000000000205E-3</c:v>
                </c:pt>
                <c:pt idx="21">
                  <c:v>2.0999999999999999E-3</c:v>
                </c:pt>
                <c:pt idx="22">
                  <c:v>2.2000000000000092E-3</c:v>
                </c:pt>
                <c:pt idx="23">
                  <c:v>2.3000000000000052E-3</c:v>
                </c:pt>
                <c:pt idx="24">
                  <c:v>2.3000000000000052E-3</c:v>
                </c:pt>
                <c:pt idx="25">
                  <c:v>2.3000000000000052E-3</c:v>
                </c:pt>
                <c:pt idx="26">
                  <c:v>2.0999999999999999E-3</c:v>
                </c:pt>
                <c:pt idx="27">
                  <c:v>2.3999999999999998E-3</c:v>
                </c:pt>
                <c:pt idx="28">
                  <c:v>2.3999999999999998E-3</c:v>
                </c:pt>
                <c:pt idx="29">
                  <c:v>1.4000000000000041E-3</c:v>
                </c:pt>
                <c:pt idx="30">
                  <c:v>1.1000000000000087E-3</c:v>
                </c:pt>
                <c:pt idx="31">
                  <c:v>1.2999999999999978E-3</c:v>
                </c:pt>
                <c:pt idx="32">
                  <c:v>6.0000000000000418E-4</c:v>
                </c:pt>
                <c:pt idx="33">
                  <c:v>5.0000000000000034E-4</c:v>
                </c:pt>
                <c:pt idx="34">
                  <c:v>5.0000000000000034E-4</c:v>
                </c:pt>
                <c:pt idx="35">
                  <c:v>4.0000000000000034E-4</c:v>
                </c:pt>
                <c:pt idx="36">
                  <c:v>-1.0000000000000078E-4</c:v>
                </c:pt>
                <c:pt idx="37">
                  <c:v>4.0000000000000034E-4</c:v>
                </c:pt>
                <c:pt idx="38">
                  <c:v>4.0000000000000034E-4</c:v>
                </c:pt>
                <c:pt idx="39">
                  <c:v>3.000000000000023E-4</c:v>
                </c:pt>
                <c:pt idx="40">
                  <c:v>-3.000000000000023E-4</c:v>
                </c:pt>
                <c:pt idx="41">
                  <c:v>-2.0000000000000052E-4</c:v>
                </c:pt>
                <c:pt idx="42">
                  <c:v>-4.0000000000000034E-4</c:v>
                </c:pt>
                <c:pt idx="43">
                  <c:v>-3.000000000000023E-4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Blad1!$F$2</c:f>
              <c:strCache>
                <c:ptCount val="1"/>
                <c:pt idx="0">
                  <c:v>ECB depositorente</c:v>
                </c:pt>
              </c:strCache>
            </c:strRef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numRef>
              <c:f>Blad1!$A$3:$A$46</c:f>
              <c:numCache>
                <c:formatCode>[$-413]mmm/yy;@</c:formatCode>
                <c:ptCount val="44"/>
                <c:pt idx="0">
                  <c:v>41456</c:v>
                </c:pt>
                <c:pt idx="1">
                  <c:v>41487</c:v>
                </c:pt>
                <c:pt idx="2">
                  <c:v>41518</c:v>
                </c:pt>
                <c:pt idx="3">
                  <c:v>41548</c:v>
                </c:pt>
                <c:pt idx="4">
                  <c:v>41579</c:v>
                </c:pt>
                <c:pt idx="5">
                  <c:v>41609</c:v>
                </c:pt>
                <c:pt idx="6">
                  <c:v>41640</c:v>
                </c:pt>
                <c:pt idx="7">
                  <c:v>41671</c:v>
                </c:pt>
                <c:pt idx="8">
                  <c:v>41699</c:v>
                </c:pt>
                <c:pt idx="9">
                  <c:v>41730</c:v>
                </c:pt>
                <c:pt idx="10">
                  <c:v>41760</c:v>
                </c:pt>
                <c:pt idx="11">
                  <c:v>41791</c:v>
                </c:pt>
                <c:pt idx="12">
                  <c:v>41821</c:v>
                </c:pt>
                <c:pt idx="13">
                  <c:v>41852</c:v>
                </c:pt>
                <c:pt idx="14">
                  <c:v>41883</c:v>
                </c:pt>
                <c:pt idx="15">
                  <c:v>41913</c:v>
                </c:pt>
                <c:pt idx="16">
                  <c:v>41944</c:v>
                </c:pt>
                <c:pt idx="17">
                  <c:v>41974</c:v>
                </c:pt>
                <c:pt idx="18">
                  <c:v>42005</c:v>
                </c:pt>
                <c:pt idx="19">
                  <c:v>42036</c:v>
                </c:pt>
                <c:pt idx="20">
                  <c:v>42064</c:v>
                </c:pt>
                <c:pt idx="21">
                  <c:v>42095</c:v>
                </c:pt>
                <c:pt idx="22">
                  <c:v>42125</c:v>
                </c:pt>
                <c:pt idx="23">
                  <c:v>42156</c:v>
                </c:pt>
                <c:pt idx="24">
                  <c:v>42186</c:v>
                </c:pt>
                <c:pt idx="25">
                  <c:v>42217</c:v>
                </c:pt>
                <c:pt idx="26">
                  <c:v>42248</c:v>
                </c:pt>
                <c:pt idx="27">
                  <c:v>42278</c:v>
                </c:pt>
                <c:pt idx="28">
                  <c:v>42309</c:v>
                </c:pt>
                <c:pt idx="29">
                  <c:v>42339</c:v>
                </c:pt>
                <c:pt idx="30">
                  <c:v>42370</c:v>
                </c:pt>
                <c:pt idx="31">
                  <c:v>42401</c:v>
                </c:pt>
                <c:pt idx="32">
                  <c:v>42430</c:v>
                </c:pt>
                <c:pt idx="33">
                  <c:v>42461</c:v>
                </c:pt>
                <c:pt idx="34">
                  <c:v>42491</c:v>
                </c:pt>
                <c:pt idx="35">
                  <c:v>42522</c:v>
                </c:pt>
                <c:pt idx="36">
                  <c:v>42552</c:v>
                </c:pt>
                <c:pt idx="37">
                  <c:v>42583</c:v>
                </c:pt>
                <c:pt idx="38">
                  <c:v>42614</c:v>
                </c:pt>
                <c:pt idx="39">
                  <c:v>42644</c:v>
                </c:pt>
                <c:pt idx="40">
                  <c:v>42675</c:v>
                </c:pt>
                <c:pt idx="41">
                  <c:v>42705</c:v>
                </c:pt>
                <c:pt idx="42">
                  <c:v>42736</c:v>
                </c:pt>
                <c:pt idx="43">
                  <c:v>42767</c:v>
                </c:pt>
              </c:numCache>
            </c:numRef>
          </c:cat>
          <c:val>
            <c:numRef>
              <c:f>Blad1!$F$3:$F$46</c:f>
              <c:numCache>
                <c:formatCode>0%</c:formatCode>
                <c:ptCount val="4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 formatCode="0.00%">
                  <c:v>-1.0000000000000041E-3</c:v>
                </c:pt>
                <c:pt idx="12" formatCode="0.00%">
                  <c:v>-1.0000000000000041E-3</c:v>
                </c:pt>
                <c:pt idx="13" formatCode="0.00%">
                  <c:v>-1.0000000000000041E-3</c:v>
                </c:pt>
                <c:pt idx="14" formatCode="0.00%">
                  <c:v>-2.0000000000000052E-3</c:v>
                </c:pt>
                <c:pt idx="15" formatCode="0.00%">
                  <c:v>-2.0000000000000052E-3</c:v>
                </c:pt>
                <c:pt idx="16" formatCode="0.00%">
                  <c:v>-2.0000000000000052E-3</c:v>
                </c:pt>
                <c:pt idx="17" formatCode="0.00%">
                  <c:v>-2.0000000000000052E-3</c:v>
                </c:pt>
                <c:pt idx="18" formatCode="0.00%">
                  <c:v>-2.0000000000000052E-3</c:v>
                </c:pt>
                <c:pt idx="19" formatCode="0.00%">
                  <c:v>-2.0000000000000052E-3</c:v>
                </c:pt>
                <c:pt idx="20" formatCode="0.00%">
                  <c:v>-2.0000000000000052E-3</c:v>
                </c:pt>
                <c:pt idx="21" formatCode="0.00%">
                  <c:v>-2.0000000000000052E-3</c:v>
                </c:pt>
                <c:pt idx="22" formatCode="0.00%">
                  <c:v>-2.0000000000000052E-3</c:v>
                </c:pt>
                <c:pt idx="23" formatCode="0.00%">
                  <c:v>-2.0000000000000052E-3</c:v>
                </c:pt>
                <c:pt idx="24" formatCode="0.00%">
                  <c:v>-2.0000000000000052E-3</c:v>
                </c:pt>
                <c:pt idx="25" formatCode="0.00%">
                  <c:v>-2.0000000000000052E-3</c:v>
                </c:pt>
                <c:pt idx="26" formatCode="0.00%">
                  <c:v>-2.0000000000000052E-3</c:v>
                </c:pt>
                <c:pt idx="27" formatCode="0.00%">
                  <c:v>-2.0000000000000052E-3</c:v>
                </c:pt>
                <c:pt idx="28" formatCode="0.00%">
                  <c:v>-2.0000000000000052E-3</c:v>
                </c:pt>
                <c:pt idx="29" formatCode="0.00%">
                  <c:v>-3.0000000000000092E-3</c:v>
                </c:pt>
                <c:pt idx="30" formatCode="0.00%">
                  <c:v>-3.0000000000000092E-3</c:v>
                </c:pt>
                <c:pt idx="31" formatCode="0.00%">
                  <c:v>-3.0000000000000092E-3</c:v>
                </c:pt>
                <c:pt idx="32" formatCode="0.00%">
                  <c:v>-4.0000000000000114E-3</c:v>
                </c:pt>
                <c:pt idx="33" formatCode="0.00%">
                  <c:v>-4.0000000000000114E-3</c:v>
                </c:pt>
                <c:pt idx="34" formatCode="0.00%">
                  <c:v>-4.0000000000000114E-3</c:v>
                </c:pt>
                <c:pt idx="35" formatCode="0.00%">
                  <c:v>-4.0000000000000114E-3</c:v>
                </c:pt>
                <c:pt idx="36" formatCode="0.00%">
                  <c:v>-4.0000000000000114E-3</c:v>
                </c:pt>
                <c:pt idx="37" formatCode="0.00%">
                  <c:v>-4.0000000000000114E-3</c:v>
                </c:pt>
                <c:pt idx="38" formatCode="0.00%">
                  <c:v>-4.0000000000000114E-3</c:v>
                </c:pt>
                <c:pt idx="39" formatCode="0.00%">
                  <c:v>-4.0000000000000114E-3</c:v>
                </c:pt>
                <c:pt idx="40" formatCode="0.00%">
                  <c:v>-4.0000000000000114E-3</c:v>
                </c:pt>
                <c:pt idx="41" formatCode="0.00%">
                  <c:v>-4.0000000000000114E-3</c:v>
                </c:pt>
                <c:pt idx="42" formatCode="0.00%">
                  <c:v>-4.0000000000000114E-3</c:v>
                </c:pt>
                <c:pt idx="43" formatCode="0.00%">
                  <c:v>-4.0000000000000114E-3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268480"/>
        <c:axId val="139270784"/>
      </c:lineChart>
      <c:dateAx>
        <c:axId val="139268480"/>
        <c:scaling>
          <c:orientation val="minMax"/>
        </c:scaling>
        <c:delete val="0"/>
        <c:axPos val="b"/>
        <c:numFmt formatCode="[$-413]mmm/yy;@" sourceLinked="1"/>
        <c:majorTickMark val="out"/>
        <c:minorTickMark val="none"/>
        <c:tickLblPos val="nextTo"/>
        <c:txPr>
          <a:bodyPr/>
          <a:lstStyle/>
          <a:p>
            <a:pPr>
              <a:defRPr sz="65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nl-NL"/>
          </a:p>
        </c:txPr>
        <c:crossAx val="139270784"/>
        <c:crossesAt val="-5.0000000000000114E-3"/>
        <c:auto val="1"/>
        <c:lblOffset val="100"/>
        <c:baseTimeUnit val="months"/>
        <c:majorUnit val="3"/>
        <c:majorTimeUnit val="months"/>
      </c:dateAx>
      <c:valAx>
        <c:axId val="139270784"/>
        <c:scaling>
          <c:orientation val="minMax"/>
          <c:max val="4.0000000000000022E-2"/>
          <c:min val="-5.0000000000000114E-3"/>
        </c:scaling>
        <c:delete val="0"/>
        <c:axPos val="l"/>
        <c:majorGridlines/>
        <c:numFmt formatCode="0.0%" sourceLinked="0"/>
        <c:majorTickMark val="out"/>
        <c:minorTickMark val="none"/>
        <c:tickLblPos val="nextTo"/>
        <c:spPr>
          <a:noFill/>
        </c:spPr>
        <c:txPr>
          <a:bodyPr/>
          <a:lstStyle/>
          <a:p>
            <a:pPr>
              <a:defRPr sz="65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nl-NL"/>
          </a:p>
        </c:txPr>
        <c:crossAx val="139268480"/>
        <c:crosses val="autoZero"/>
        <c:crossBetween val="midCat"/>
        <c:majorUnit val="5.0000000000000114E-3"/>
      </c:valAx>
    </c:plotArea>
    <c:legend>
      <c:legendPos val="r"/>
      <c:layout>
        <c:manualLayout>
          <c:xMode val="edge"/>
          <c:yMode val="edge"/>
          <c:x val="0.72753250067163722"/>
          <c:y val="0.21786985800504124"/>
          <c:w val="0.25665930541451376"/>
          <c:h val="0.56425987339813433"/>
        </c:manualLayout>
      </c:layout>
      <c:overlay val="0"/>
      <c:txPr>
        <a:bodyPr/>
        <a:lstStyle/>
        <a:p>
          <a:pPr>
            <a:defRPr sz="650">
              <a:latin typeface="Verdana" pitchFamily="34" charset="0"/>
              <a:ea typeface="Verdana" pitchFamily="34" charset="0"/>
              <a:cs typeface="Verdana" pitchFamily="34" charset="0"/>
            </a:defRPr>
          </a:pPr>
          <a:endParaRPr lang="nl-NL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136</ap:Characters>
  <ap:DocSecurity>0</ap:DocSecurity>
  <ap:Lines>1</ap:Lines>
  <ap:Paragraphs>1</ap:Paragraphs>
  <ap:ScaleCrop>false</ap:ScaleCrop>
  <ap:LinksUpToDate>false</ap:LinksUpToDate>
  <ap:CharactersWithSpaces>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2017-05-01T11:56:00.0000000Z</dcterms:created>
  <dcterms:modified xsi:type="dcterms:W3CDTF">2017-05-01T11:56:00.0000000Z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0x010100C3899EF9E9AE0B49936C3BDC8115619E</vt:lpwstr>
  </property>
</Properties>
</file>