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67" w:rsidP="00790667" w:rsidRDefault="00790667">
      <w:hyperlink w:history="1" r:id="rId5">
        <w:r>
          <w:rPr>
            <w:rStyle w:val="Hyperlink"/>
            <w:rFonts w:ascii="Segoe UI" w:hAnsi="Segoe UI" w:cs="Segoe UI"/>
            <w:sz w:val="18"/>
            <w:szCs w:val="18"/>
          </w:rPr>
          <w:t>2017Z04804</w:t>
        </w:r>
      </w:hyperlink>
    </w:p>
    <w:p w:rsidR="00790667" w:rsidP="00790667" w:rsidRDefault="00790667"/>
    <w:p w:rsidR="00790667" w:rsidP="00790667" w:rsidRDefault="00790667">
      <w:r>
        <w:t>Verzoek van het lid Geurts aan de staatssecretaris van Economische Zaken om geen onomkeerbare stappen te nemen ter uitvoering van het SER-advies «Versnelling duurzame veehouderij», waaronder het aanwijzen van een regisseur (Kamerstuk 28973, nr. 184).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67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0667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066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90667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066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90667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aeb0b194-9242-4185-af77-d93a0c9c46e2&amp;tab=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2017-04-11T09:01:00.0000000Z</dcterms:created>
  <dcterms:modified xsi:type="dcterms:W3CDTF">2017-04-11T09:04:00.0000000Z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0x010100066C03E67CB22E478990C68344FE875D</vt:lpwstr>
  </property>
</Properties>
</file>