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35B3" w:rsidR="00F635B3" w:rsidP="00D809BA" w:rsidRDefault="00F635B3">
      <w:pPr>
        <w:rPr>
          <w:b/>
          <w:sz w:val="28"/>
          <w:szCs w:val="28"/>
        </w:rPr>
      </w:pPr>
      <w:bookmarkStart w:name="_GoBack" w:id="0"/>
      <w:bookmarkEnd w:id="0"/>
      <w:r>
        <w:rPr>
          <w:b/>
          <w:sz w:val="28"/>
          <w:szCs w:val="28"/>
        </w:rPr>
        <w:t xml:space="preserve">I: </w:t>
      </w:r>
      <w:r w:rsidRPr="00F635B3">
        <w:rPr>
          <w:b/>
          <w:sz w:val="28"/>
          <w:szCs w:val="28"/>
        </w:rPr>
        <w:t xml:space="preserve">Overzicht van </w:t>
      </w:r>
      <w:r>
        <w:rPr>
          <w:b/>
          <w:sz w:val="28"/>
          <w:szCs w:val="28"/>
        </w:rPr>
        <w:t xml:space="preserve"> </w:t>
      </w:r>
      <w:r w:rsidRPr="00BC1B7F">
        <w:rPr>
          <w:b/>
          <w:sz w:val="28"/>
          <w:szCs w:val="28"/>
        </w:rPr>
        <w:t>controversieel verklaarde</w:t>
      </w:r>
      <w:r>
        <w:rPr>
          <w:b/>
          <w:sz w:val="28"/>
          <w:szCs w:val="28"/>
        </w:rPr>
        <w:t xml:space="preserve"> </w:t>
      </w:r>
      <w:r w:rsidRPr="00F635B3">
        <w:rPr>
          <w:b/>
          <w:sz w:val="28"/>
          <w:szCs w:val="28"/>
        </w:rPr>
        <w:t>Algemeen ov</w:t>
      </w:r>
      <w:r>
        <w:rPr>
          <w:b/>
          <w:sz w:val="28"/>
          <w:szCs w:val="28"/>
        </w:rPr>
        <w:t>erleggen/Overige activiteiten</w:t>
      </w:r>
      <w:r w:rsidR="008D0108">
        <w:rPr>
          <w:b/>
          <w:sz w:val="28"/>
          <w:szCs w:val="28"/>
        </w:rPr>
        <w:t xml:space="preserve"> (</w:t>
      </w:r>
      <w:r w:rsidRPr="008D0108" w:rsidR="008D0108">
        <w:rPr>
          <w:b/>
        </w:rPr>
        <w:t>zie tevens Parlis</w:t>
      </w:r>
      <w:r w:rsidR="008D0108">
        <w:rPr>
          <w:b/>
        </w:rPr>
        <w:t>)</w:t>
      </w:r>
    </w:p>
    <w:p w:rsidRPr="00F635B3" w:rsidR="00F635B3" w:rsidP="00D809BA" w:rsidRDefault="00F635B3">
      <w:pPr>
        <w:rPr>
          <w:vanish/>
          <w:color w:val="000080"/>
        </w:rPr>
      </w:pPr>
    </w:p>
    <w:p w:rsidRPr="00F635B3" w:rsidR="00B14CA2" w:rsidRDefault="00B14CA2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133"/>
        <w:gridCol w:w="4098"/>
        <w:gridCol w:w="1414"/>
        <w:gridCol w:w="26"/>
        <w:gridCol w:w="15"/>
      </w:tblGrid>
      <w:tr w:rsidRPr="00F635B3" w:rsidR="00D809BA" w:rsidTr="008D0108">
        <w:tc>
          <w:tcPr>
            <w:tcW w:w="1950" w:type="pct"/>
            <w:gridSpan w:val="2"/>
            <w:shd w:val="clear" w:color="auto" w:fill="D9D9D9" w:themeFill="background1" w:themeFillShade="D9"/>
            <w:noWrap/>
            <w:hideMark/>
          </w:tcPr>
          <w:p w:rsidRPr="00D97C31" w:rsidR="00D809BA" w:rsidRDefault="00E91DC8">
            <w:pPr>
              <w:rPr>
                <w:b/>
                <w:bCs/>
              </w:rPr>
            </w:pPr>
            <w:hyperlink w:history="1" r:id="rId6">
              <w:r w:rsidRPr="00D97C31" w:rsidR="00D809BA">
                <w:rPr>
                  <w:b/>
                  <w:bCs/>
                </w:rPr>
                <w:t xml:space="preserve">Activiteit </w:t>
              </w:r>
              <w:r w:rsidRPr="00D97C31" w:rsidR="00D809BA">
                <w:rPr>
                  <w:b/>
                  <w:bCs/>
                  <w:noProof/>
                </w:rPr>
                <w:drawing>
                  <wp:inline distT="0" distB="0" distL="0" distR="0" wp14:anchorId="728E8D35" wp14:editId="61CC1DDE">
                    <wp:extent cx="123825" cy="123825"/>
                    <wp:effectExtent l="0" t="0" r="0" b="0"/>
                    <wp:docPr id="1" name="Afbeelding 1" descr="http://parlisweb/resources/arrownone.gif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://parlisweb/resources/arrownone.gif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2251" w:type="pct"/>
            <w:shd w:val="clear" w:color="auto" w:fill="D9D9D9" w:themeFill="background1" w:themeFillShade="D9"/>
            <w:noWrap/>
            <w:hideMark/>
          </w:tcPr>
          <w:p w:rsidRPr="00D97C31" w:rsidR="00D809BA" w:rsidRDefault="00E91DC8">
            <w:pPr>
              <w:rPr>
                <w:b/>
                <w:bCs/>
              </w:rPr>
            </w:pPr>
            <w:hyperlink w:history="1" r:id="rId8">
              <w:r w:rsidRPr="00D97C31" w:rsidR="00D809BA">
                <w:rPr>
                  <w:b/>
                  <w:bCs/>
                </w:rPr>
                <w:t xml:space="preserve">Onderwerp </w:t>
              </w:r>
              <w:r w:rsidRPr="00D97C31" w:rsidR="00D809BA">
                <w:rPr>
                  <w:b/>
                  <w:bCs/>
                  <w:noProof/>
                </w:rPr>
                <w:drawing>
                  <wp:inline distT="0" distB="0" distL="0" distR="0" wp14:anchorId="6EA2B1FA" wp14:editId="7292A5F9">
                    <wp:extent cx="123825" cy="123825"/>
                    <wp:effectExtent l="0" t="0" r="9525" b="9525"/>
                    <wp:docPr id="2" name="Afbeelding 2" descr="http://parlisweb/resources/arrowup.gif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http://parlisweb/resources/arrowup.gif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777" w:type="pct"/>
            <w:shd w:val="clear" w:color="auto" w:fill="D9D9D9" w:themeFill="background1" w:themeFillShade="D9"/>
            <w:noWrap/>
            <w:hideMark/>
          </w:tcPr>
          <w:p w:rsidRPr="00F635B3" w:rsidR="00D809BA" w:rsidP="00B14CA2" w:rsidRDefault="00D809BA">
            <w:pPr>
              <w:rPr>
                <w:b/>
                <w:bCs/>
                <w:color w:val="000080"/>
              </w:rPr>
            </w:pPr>
          </w:p>
        </w:tc>
        <w:tc>
          <w:tcPr>
            <w:tcW w:w="22" w:type="pct"/>
            <w:gridSpan w:val="2"/>
            <w:shd w:val="clear" w:color="auto" w:fill="F2F2F2"/>
            <w:noWrap/>
            <w:hideMark/>
          </w:tcPr>
          <w:p w:rsidRPr="00F635B3" w:rsidR="00D809BA" w:rsidRDefault="00D809BA">
            <w:pPr>
              <w:rPr>
                <w:b/>
                <w:bCs/>
                <w:vanish/>
                <w:color w:val="000080"/>
              </w:rPr>
            </w:pPr>
            <w:r w:rsidRPr="00F635B3">
              <w:rPr>
                <w:b/>
                <w:bCs/>
                <w:vanish/>
                <w:color w:val="000080"/>
              </w:rPr>
              <w:t>Status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10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Afbreking zwangerschap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11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Arbeidsmarktbeleid in de zorg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12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Eigen bijdragen in de zorg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13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Euthanasie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14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Gegevensuitwisseling in de Zorg/Gegevensbescherming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15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GGZ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16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B14CA2" w:rsidRDefault="00B14CA2">
            <w:proofErr w:type="spellStart"/>
            <w:r w:rsidRPr="00F635B3">
              <w:t>Governance</w:t>
            </w:r>
            <w:proofErr w:type="spellEnd"/>
            <w:r w:rsidRPr="00F635B3">
              <w:t xml:space="preserve"> (5/4 controversieel verklaard)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17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Hulpmiddelenbeleid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18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IGZ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19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Kwaliteitszorg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20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Medische ethiek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21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proofErr w:type="spellStart"/>
            <w:r w:rsidRPr="00F635B3">
              <w:t>NZa</w:t>
            </w:r>
            <w:proofErr w:type="spellEnd"/>
            <w:r w:rsidRPr="00F635B3">
              <w:t xml:space="preserve">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22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B14CA2" w:rsidRDefault="00B14CA2">
            <w:r w:rsidRPr="00F635B3">
              <w:t>Ouderenzorg (5/4 controversieel verklaard)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23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PGB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24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Preventiebeleid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25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TSN/Toekomst thuiszorg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26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Vernieuwingsagenda zorg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27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Verpleeghuiszorg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28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Verslavingszorg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P="004B652E" w:rsidRDefault="00E91DC8">
            <w:pPr>
              <w:rPr>
                <w:color w:val="0070C0"/>
              </w:rPr>
            </w:pPr>
            <w:hyperlink w:history="1" r:id="rId29">
              <w:r w:rsidRPr="00F635B3" w:rsidR="00B14CA2">
                <w:rPr>
                  <w:rStyle w:val="Hyperlink"/>
                  <w:color w:val="0070C0"/>
                </w:rPr>
                <w:t xml:space="preserve">Inbreng verslag </w:t>
              </w:r>
            </w:hyperlink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Wijziging van de Wet afbreking zwangerschap houdende het mogelijk maken van de medicamenteuze zwangerschapsafbreking bij de huisarts (34673)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30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F635B3" w:rsidP="00F635B3" w:rsidRDefault="00B14CA2">
            <w:proofErr w:type="spellStart"/>
            <w:r w:rsidRPr="00F635B3">
              <w:t>Wlz</w:t>
            </w:r>
            <w:proofErr w:type="spellEnd"/>
            <w:r w:rsidRPr="00F635B3">
              <w:t xml:space="preserve">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31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Ziekenhuisbekostiging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32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>Ziekenhui</w:t>
            </w:r>
            <w:r w:rsidR="00F635B3">
              <w:t>szorg/Ambulancezorg/Acute zorg</w:t>
            </w:r>
            <w:r w:rsidRPr="00F635B3">
              <w:t xml:space="preserve"> (5/4 controversieel verklaard) </w:t>
            </w:r>
          </w:p>
        </w:tc>
      </w:tr>
      <w:tr w:rsidRPr="00F635B3" w:rsidR="00B14CA2" w:rsidTr="00B14CA2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B14CA2" w:rsidRDefault="00E91DC8">
            <w:pPr>
              <w:rPr>
                <w:color w:val="0070C0"/>
              </w:rPr>
            </w:pPr>
            <w:hyperlink w:history="1" r:id="rId33">
              <w:r w:rsidRPr="00F635B3" w:rsidR="00B14CA2">
                <w:rPr>
                  <w:rStyle w:val="Hyperlink"/>
                  <w:color w:val="0070C0"/>
                </w:rPr>
                <w:t>Algemeen overleg</w:t>
              </w:r>
            </w:hyperlink>
            <w:r w:rsidRPr="00F635B3" w:rsidR="00B14CA2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4"/>
            <w:hideMark/>
          </w:tcPr>
          <w:p w:rsidRPr="00F635B3" w:rsidR="004B652E" w:rsidRDefault="00B14CA2">
            <w:r w:rsidRPr="00F635B3">
              <w:t xml:space="preserve">Zorgfraude (5/4 controversieel verklaard) </w:t>
            </w:r>
          </w:p>
        </w:tc>
      </w:tr>
      <w:tr w:rsidRPr="00F635B3" w:rsidR="008D0108" w:rsidTr="00B14CA2">
        <w:trPr>
          <w:gridAfter w:val="1"/>
          <w:wAfter w:w="8" w:type="pct"/>
        </w:trPr>
        <w:tc>
          <w:tcPr>
            <w:tcW w:w="1877" w:type="pct"/>
            <w:noWrap/>
          </w:tcPr>
          <w:p w:rsidRPr="00F635B3" w:rsidR="008D0108" w:rsidRDefault="00E91DC8">
            <w:pPr>
              <w:rPr>
                <w:color w:val="0070C0"/>
              </w:rPr>
            </w:pPr>
            <w:hyperlink w:history="1" r:id="rId34">
              <w:r w:rsidRPr="00F635B3" w:rsidR="008D0108">
                <w:rPr>
                  <w:rStyle w:val="Hyperlink"/>
                  <w:color w:val="0070C0"/>
                </w:rPr>
                <w:t>Algemeen overleg</w:t>
              </w:r>
            </w:hyperlink>
          </w:p>
        </w:tc>
        <w:tc>
          <w:tcPr>
            <w:tcW w:w="3115" w:type="pct"/>
            <w:gridSpan w:val="4"/>
          </w:tcPr>
          <w:p w:rsidRPr="00F635B3" w:rsidR="008D0108" w:rsidRDefault="008D0108">
            <w:r w:rsidRPr="008D0108">
              <w:t>Zorgverzekeringswet (ZVW) (5/4 controversieel verklaard)</w:t>
            </w:r>
          </w:p>
        </w:tc>
      </w:tr>
      <w:tr w:rsidRPr="00F635B3" w:rsidR="008D0108" w:rsidTr="008D0108">
        <w:trPr>
          <w:gridAfter w:val="1"/>
          <w:wAfter w:w="8" w:type="pct"/>
          <w:trHeight w:val="82"/>
        </w:trPr>
        <w:tc>
          <w:tcPr>
            <w:tcW w:w="1877" w:type="pct"/>
            <w:shd w:val="clear" w:color="auto" w:fill="D9D9D9" w:themeFill="background1" w:themeFillShade="D9"/>
            <w:noWrap/>
          </w:tcPr>
          <w:p w:rsidRPr="00F635B3" w:rsidR="008D0108" w:rsidRDefault="008D0108">
            <w:pPr>
              <w:rPr>
                <w:color w:val="0070C0"/>
              </w:rPr>
            </w:pPr>
          </w:p>
        </w:tc>
        <w:tc>
          <w:tcPr>
            <w:tcW w:w="3115" w:type="pct"/>
            <w:gridSpan w:val="4"/>
            <w:shd w:val="clear" w:color="auto" w:fill="D9D9D9" w:themeFill="background1" w:themeFillShade="D9"/>
          </w:tcPr>
          <w:p w:rsidRPr="00F635B3" w:rsidR="008D0108" w:rsidRDefault="008D0108"/>
        </w:tc>
      </w:tr>
    </w:tbl>
    <w:p w:rsidR="009A06C9" w:rsidRDefault="009A06C9"/>
    <w:p w:rsidR="008D0108" w:rsidRDefault="008D0108">
      <w:pPr>
        <w:rPr>
          <w:b/>
          <w:sz w:val="28"/>
          <w:szCs w:val="28"/>
        </w:rPr>
      </w:pPr>
    </w:p>
    <w:p w:rsidR="008D0108" w:rsidRDefault="008D0108">
      <w:pPr>
        <w:rPr>
          <w:b/>
          <w:sz w:val="28"/>
          <w:szCs w:val="28"/>
        </w:rPr>
      </w:pPr>
    </w:p>
    <w:p w:rsidR="008D0108" w:rsidRDefault="008D0108">
      <w:pPr>
        <w:rPr>
          <w:b/>
          <w:sz w:val="28"/>
          <w:szCs w:val="28"/>
        </w:rPr>
      </w:pPr>
    </w:p>
    <w:p w:rsidR="008D0108" w:rsidRDefault="008D0108">
      <w:pPr>
        <w:rPr>
          <w:b/>
          <w:sz w:val="28"/>
          <w:szCs w:val="28"/>
        </w:rPr>
      </w:pPr>
    </w:p>
    <w:p w:rsidR="008D0108" w:rsidRDefault="008D0108">
      <w:pPr>
        <w:rPr>
          <w:b/>
          <w:sz w:val="28"/>
          <w:szCs w:val="28"/>
        </w:rPr>
      </w:pPr>
    </w:p>
    <w:p w:rsidR="008D0108" w:rsidRDefault="008D0108">
      <w:pPr>
        <w:rPr>
          <w:b/>
          <w:sz w:val="28"/>
          <w:szCs w:val="28"/>
        </w:rPr>
      </w:pPr>
    </w:p>
    <w:p w:rsidR="008D0108" w:rsidRDefault="008D0108">
      <w:pPr>
        <w:rPr>
          <w:b/>
          <w:sz w:val="28"/>
          <w:szCs w:val="28"/>
        </w:rPr>
      </w:pPr>
    </w:p>
    <w:p w:rsidRPr="008D0108" w:rsidR="00F635B3" w:rsidRDefault="008D0108">
      <w:pPr>
        <w:rPr>
          <w:b/>
          <w:sz w:val="28"/>
          <w:szCs w:val="28"/>
        </w:rPr>
      </w:pPr>
      <w:r w:rsidRPr="008D0108">
        <w:rPr>
          <w:b/>
          <w:sz w:val="28"/>
          <w:szCs w:val="28"/>
        </w:rPr>
        <w:lastRenderedPageBreak/>
        <w:t>II</w:t>
      </w:r>
      <w:r w:rsidRPr="008D0108" w:rsidR="00F635B3">
        <w:rPr>
          <w:b/>
          <w:sz w:val="28"/>
          <w:szCs w:val="28"/>
        </w:rPr>
        <w:t xml:space="preserve">: </w:t>
      </w:r>
      <w:r w:rsidRPr="008D0108">
        <w:rPr>
          <w:b/>
          <w:sz w:val="28"/>
          <w:szCs w:val="28"/>
        </w:rPr>
        <w:t xml:space="preserve">Groslijst ongeplande </w:t>
      </w:r>
      <w:r w:rsidRPr="008D0108" w:rsidR="00F635B3">
        <w:rPr>
          <w:b/>
          <w:sz w:val="28"/>
          <w:szCs w:val="28"/>
        </w:rPr>
        <w:t xml:space="preserve">Algemeen overleggen/Overige </w:t>
      </w:r>
      <w:r w:rsidRPr="008D0108">
        <w:rPr>
          <w:b/>
          <w:sz w:val="28"/>
          <w:szCs w:val="28"/>
        </w:rPr>
        <w:t>commissie</w:t>
      </w:r>
      <w:r w:rsidRPr="008D0108" w:rsidR="00F635B3">
        <w:rPr>
          <w:b/>
          <w:sz w:val="28"/>
          <w:szCs w:val="28"/>
        </w:rPr>
        <w:t>activiteiten</w:t>
      </w:r>
      <w:r w:rsidRPr="008D0108">
        <w:rPr>
          <w:b/>
          <w:sz w:val="28"/>
          <w:szCs w:val="28"/>
        </w:rPr>
        <w:t xml:space="preserve"> </w:t>
      </w:r>
      <w:r w:rsidRPr="008D0108">
        <w:rPr>
          <w:b/>
        </w:rPr>
        <w:t>(zie tevens Parlis)</w:t>
      </w:r>
    </w:p>
    <w:p w:rsidRPr="00F635B3" w:rsidR="00F635B3" w:rsidP="00F635B3" w:rsidRDefault="00F635B3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4677"/>
        <w:gridCol w:w="968"/>
        <w:gridCol w:w="26"/>
        <w:gridCol w:w="13"/>
      </w:tblGrid>
      <w:tr w:rsidRPr="00F635B3" w:rsidR="008D0108" w:rsidTr="00D97C31">
        <w:tc>
          <w:tcPr>
            <w:tcW w:w="1878" w:type="pct"/>
            <w:shd w:val="clear" w:color="auto" w:fill="BFBFBF" w:themeFill="background1" w:themeFillShade="BF"/>
            <w:noWrap/>
            <w:hideMark/>
          </w:tcPr>
          <w:p w:rsidRPr="00F635B3" w:rsidR="00F635B3" w:rsidP="00F635B3" w:rsidRDefault="00E91DC8">
            <w:pPr>
              <w:rPr>
                <w:b/>
                <w:bCs/>
              </w:rPr>
            </w:pPr>
            <w:hyperlink w:history="1" r:id="rId35">
              <w:r w:rsidRPr="00D97C31" w:rsidR="00F635B3">
                <w:rPr>
                  <w:b/>
                  <w:bCs/>
                </w:rPr>
                <w:t xml:space="preserve">Activiteit </w:t>
              </w:r>
              <w:r w:rsidRPr="00D97C31" w:rsidR="00F635B3">
                <w:rPr>
                  <w:b/>
                  <w:bCs/>
                  <w:noProof/>
                </w:rPr>
                <w:drawing>
                  <wp:inline distT="0" distB="0" distL="0" distR="0" wp14:anchorId="6DA985F5" wp14:editId="1B84E97D">
                    <wp:extent cx="123825" cy="123825"/>
                    <wp:effectExtent l="0" t="0" r="0" b="0"/>
                    <wp:docPr id="3" name="Afbeelding 3" descr="http://parlisweb/resources/arrownone.gif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parlisweb/resources/arrownone.gif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2569" w:type="pct"/>
            <w:shd w:val="clear" w:color="auto" w:fill="BFBFBF" w:themeFill="background1" w:themeFillShade="BF"/>
            <w:noWrap/>
            <w:hideMark/>
          </w:tcPr>
          <w:p w:rsidRPr="00F635B3" w:rsidR="00F635B3" w:rsidP="00F635B3" w:rsidRDefault="00E91DC8">
            <w:pPr>
              <w:rPr>
                <w:b/>
                <w:bCs/>
              </w:rPr>
            </w:pPr>
            <w:hyperlink w:history="1" r:id="rId36">
              <w:r w:rsidRPr="00D97C31" w:rsidR="00F635B3">
                <w:rPr>
                  <w:b/>
                  <w:bCs/>
                </w:rPr>
                <w:t xml:space="preserve">Onderwerp </w:t>
              </w:r>
              <w:r w:rsidRPr="00D97C31" w:rsidR="00F635B3">
                <w:rPr>
                  <w:b/>
                  <w:bCs/>
                  <w:noProof/>
                </w:rPr>
                <w:drawing>
                  <wp:inline distT="0" distB="0" distL="0" distR="0" wp14:anchorId="54FE2006" wp14:editId="341F6830">
                    <wp:extent cx="123825" cy="123825"/>
                    <wp:effectExtent l="0" t="0" r="9525" b="9525"/>
                    <wp:docPr id="4" name="Afbeelding 4" descr="http://parlisweb/resources/arrowup.gif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parlisweb/resources/arrowup.gif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532" w:type="pct"/>
            <w:shd w:val="clear" w:color="auto" w:fill="BFBFBF" w:themeFill="background1" w:themeFillShade="BF"/>
            <w:noWrap/>
            <w:hideMark/>
          </w:tcPr>
          <w:p w:rsidRPr="00F635B3" w:rsidR="00F635B3" w:rsidP="00F635B3" w:rsidRDefault="00F635B3">
            <w:pPr>
              <w:rPr>
                <w:b/>
                <w:bCs/>
              </w:rPr>
            </w:pPr>
          </w:p>
        </w:tc>
        <w:tc>
          <w:tcPr>
            <w:tcW w:w="21" w:type="pct"/>
            <w:gridSpan w:val="2"/>
            <w:shd w:val="clear" w:color="auto" w:fill="F2F2F2"/>
            <w:noWrap/>
            <w:hideMark/>
          </w:tcPr>
          <w:p w:rsidRPr="00F635B3" w:rsidR="00F635B3" w:rsidP="00F635B3" w:rsidRDefault="00F635B3">
            <w:pPr>
              <w:rPr>
                <w:b/>
                <w:bCs/>
                <w:vanish/>
              </w:rPr>
            </w:pPr>
            <w:r w:rsidRPr="00F635B3">
              <w:rPr>
                <w:b/>
                <w:bCs/>
                <w:vanish/>
              </w:rPr>
              <w:t>Status</w:t>
            </w:r>
          </w:p>
        </w:tc>
      </w:tr>
      <w:tr w:rsidRPr="00F635B3" w:rsidR="00F635B3" w:rsidTr="00BC1B7F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37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Administratieve lasten/regeldruk in de care </w:t>
            </w:r>
          </w:p>
        </w:tc>
      </w:tr>
      <w:tr w:rsidRPr="00F635B3" w:rsidR="00F635B3" w:rsidTr="008D0108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38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Dementie </w:t>
            </w:r>
          </w:p>
        </w:tc>
      </w:tr>
      <w:tr w:rsidRPr="00F635B3" w:rsidR="00F635B3" w:rsidTr="008D0108">
        <w:trPr>
          <w:gridAfter w:val="1"/>
          <w:wAfter w:w="8" w:type="pct"/>
        </w:trPr>
        <w:tc>
          <w:tcPr>
            <w:tcW w:w="1877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39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Gehandicaptenbeleid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40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Geneesmiddelenbeleid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41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Infectiepreventie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42">
              <w:r w:rsidRPr="00F635B3" w:rsidR="00F635B3">
                <w:rPr>
                  <w:color w:val="0070C0"/>
                  <w:u w:val="single"/>
                </w:rPr>
                <w:t>Wetgevingsoverleg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8849E3">
            <w:r>
              <w:t xml:space="preserve">Jaarverslag </w:t>
            </w:r>
            <w:r w:rsidRPr="00F635B3" w:rsidR="00F635B3">
              <w:t xml:space="preserve">VWS 2016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43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Jeugdhulp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44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Kindermishandeling/GIA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45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Mantelzorg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46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Medisch beroepsgeheim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47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Medische zorg op de BES-eilanden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48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Orgaandonatie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49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Patiëntveiligheid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50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Slachtoffers loverboys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51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Sportbeleid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52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Veiligheid in de zorg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53">
              <w:r w:rsidRPr="00F635B3" w:rsidR="00F635B3">
                <w:rPr>
                  <w:color w:val="0070C0"/>
                  <w:u w:val="single"/>
                </w:rPr>
                <w:t>Gesprek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Voorbereiding Werkprogramma 2017 Gezondheidsraad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54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 xml:space="preserve">Voortgang beleid Oorlogsgetroffenen </w:t>
            </w:r>
          </w:p>
        </w:tc>
      </w:tr>
      <w:tr w:rsidRPr="00F635B3" w:rsidR="00F635B3" w:rsidTr="00D97C31">
        <w:trPr>
          <w:gridAfter w:val="1"/>
          <w:wAfter w:w="7" w:type="pct"/>
        </w:trPr>
        <w:tc>
          <w:tcPr>
            <w:tcW w:w="1878" w:type="pct"/>
            <w:noWrap/>
            <w:hideMark/>
          </w:tcPr>
          <w:p w:rsidRPr="00F635B3" w:rsidR="00F635B3" w:rsidP="00F635B3" w:rsidRDefault="00E91DC8">
            <w:pPr>
              <w:rPr>
                <w:color w:val="0070C0"/>
              </w:rPr>
            </w:pPr>
            <w:hyperlink w:history="1" r:id="rId55">
              <w:r w:rsidRPr="00F635B3" w:rsidR="00F635B3">
                <w:rPr>
                  <w:color w:val="0070C0"/>
                  <w:u w:val="single"/>
                </w:rPr>
                <w:t>Algemeen overleg</w:t>
              </w:r>
            </w:hyperlink>
            <w:r w:rsidRPr="00F635B3" w:rsidR="00F635B3">
              <w:rPr>
                <w:color w:val="0070C0"/>
              </w:rPr>
              <w:t xml:space="preserve"> </w:t>
            </w:r>
          </w:p>
        </w:tc>
        <w:tc>
          <w:tcPr>
            <w:tcW w:w="3115" w:type="pct"/>
            <w:gridSpan w:val="3"/>
            <w:hideMark/>
          </w:tcPr>
          <w:p w:rsidRPr="00F635B3" w:rsidR="00F635B3" w:rsidP="00F635B3" w:rsidRDefault="00F635B3">
            <w:r w:rsidRPr="00F635B3">
              <w:t>Zwangerschap en geboorte</w:t>
            </w:r>
          </w:p>
        </w:tc>
      </w:tr>
      <w:tr w:rsidRPr="00F635B3" w:rsidR="008D0108" w:rsidTr="00D97C31">
        <w:trPr>
          <w:gridAfter w:val="1"/>
          <w:wAfter w:w="7" w:type="pct"/>
        </w:trPr>
        <w:tc>
          <w:tcPr>
            <w:tcW w:w="1878" w:type="pct"/>
            <w:shd w:val="clear" w:color="auto" w:fill="BFBFBF" w:themeFill="background1" w:themeFillShade="BF"/>
            <w:noWrap/>
          </w:tcPr>
          <w:p w:rsidRPr="00F635B3" w:rsidR="008D0108" w:rsidP="00F635B3" w:rsidRDefault="008D0108">
            <w:pPr>
              <w:rPr>
                <w:color w:val="0070C0"/>
              </w:rPr>
            </w:pPr>
          </w:p>
        </w:tc>
        <w:tc>
          <w:tcPr>
            <w:tcW w:w="3115" w:type="pct"/>
            <w:gridSpan w:val="3"/>
            <w:shd w:val="clear" w:color="auto" w:fill="BFBFBF" w:themeFill="background1" w:themeFillShade="BF"/>
          </w:tcPr>
          <w:p w:rsidRPr="00F635B3" w:rsidR="008D0108" w:rsidP="00F635B3" w:rsidRDefault="008D0108"/>
        </w:tc>
      </w:tr>
    </w:tbl>
    <w:p w:rsidRPr="00F635B3" w:rsidR="00F635B3" w:rsidP="00F635B3" w:rsidRDefault="00F635B3"/>
    <w:p w:rsidRPr="00F635B3" w:rsidR="00F635B3" w:rsidRDefault="00F635B3"/>
    <w:sectPr w:rsidRPr="00F635B3" w:rsidR="00F635B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734F"/>
    <w:multiLevelType w:val="hybridMultilevel"/>
    <w:tmpl w:val="D06A32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91312"/>
    <w:multiLevelType w:val="hybridMultilevel"/>
    <w:tmpl w:val="88905C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BA"/>
    <w:rsid w:val="00000520"/>
    <w:rsid w:val="000145F3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B652E"/>
    <w:rsid w:val="004E5FDB"/>
    <w:rsid w:val="004F020C"/>
    <w:rsid w:val="0054080A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849E3"/>
    <w:rsid w:val="00891377"/>
    <w:rsid w:val="00894499"/>
    <w:rsid w:val="008B6C2D"/>
    <w:rsid w:val="008C29B4"/>
    <w:rsid w:val="008D0108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14CA2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C1B7F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809BA"/>
    <w:rsid w:val="00D91E8D"/>
    <w:rsid w:val="00D97C31"/>
    <w:rsid w:val="00DB0D8D"/>
    <w:rsid w:val="00DB37F7"/>
    <w:rsid w:val="00DF5BEB"/>
    <w:rsid w:val="00E1015E"/>
    <w:rsid w:val="00E467C4"/>
    <w:rsid w:val="00E91DC8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635B3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809BA"/>
    <w:rPr>
      <w:color w:val="121469"/>
      <w:u w:val="single"/>
    </w:rPr>
  </w:style>
  <w:style w:type="paragraph" w:styleId="Ballontekst">
    <w:name w:val="Balloon Text"/>
    <w:basedOn w:val="Standaard"/>
    <w:link w:val="BallontekstChar"/>
    <w:rsid w:val="00D809B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809B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80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809BA"/>
    <w:rPr>
      <w:color w:val="121469"/>
      <w:u w:val="single"/>
    </w:rPr>
  </w:style>
  <w:style w:type="paragraph" w:styleId="Ballontekst">
    <w:name w:val="Balloon Text"/>
    <w:basedOn w:val="Standaard"/>
    <w:link w:val="BallontekstChar"/>
    <w:rsid w:val="00D809B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809B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8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17213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activiteit.aspx?id=1b7373ef-6ec9-471b-bb91-fd2e8fb55d3c" TargetMode="External" Id="rId13" /><Relationship Type="http://schemas.openxmlformats.org/officeDocument/2006/relationships/hyperlink" Target="http://parlisweb/parlis/activiteit.aspx?id=52f2acb9-2021-4fe0-a016-e0e302a3d9fe" TargetMode="External" Id="rId18" /><Relationship Type="http://schemas.openxmlformats.org/officeDocument/2006/relationships/hyperlink" Target="http://parlisweb/parlis/activiteit.aspx?id=65b761c6-633a-450e-bb60-05864d6279a0" TargetMode="External" Id="rId26" /><Relationship Type="http://schemas.openxmlformats.org/officeDocument/2006/relationships/hyperlink" Target="http://parlisweb/parlis/activiteit.aspx?id=348f03ab-f7d0-40ec-9b6a-8ad4122fb168" TargetMode="External" Id="rId39" /><Relationship Type="http://schemas.openxmlformats.org/officeDocument/2006/relationships/hyperlink" Target="http://parlisweb/parlis/activiteit.aspx?id=c7b53128-3b00-4968-bdad-b02f24ee857c" TargetMode="External" Id="rId21" /><Relationship Type="http://schemas.openxmlformats.org/officeDocument/2006/relationships/hyperlink" Target="http://parlisweb/parlis/activiteit.aspx?id=6a810cbc-1df7-4e93-a826-36d8f663d7c1" TargetMode="External" Id="rId34" /><Relationship Type="http://schemas.openxmlformats.org/officeDocument/2006/relationships/hyperlink" Target="http://parlisweb/parlis/activiteit.aspx?id=e844241c-8019-45c9-b830-ab735a6c1aba" TargetMode="External" Id="rId42" /><Relationship Type="http://schemas.openxmlformats.org/officeDocument/2006/relationships/hyperlink" Target="http://parlisweb/parlis/activiteit.aspx?id=50c396e6-73b9-40d8-90bc-d1ef4d04eebd" TargetMode="External" Id="rId47" /><Relationship Type="http://schemas.openxmlformats.org/officeDocument/2006/relationships/hyperlink" Target="http://parlisweb/parlis/activiteit.aspx?id=204b523a-b3e8-4f42-a832-61a13a6605ef" TargetMode="External" Id="rId50" /><Relationship Type="http://schemas.openxmlformats.org/officeDocument/2006/relationships/hyperlink" Target="http://parlisweb/parlis/activiteit.aspx?id=be00dce7-8bab-4fe3-ab36-1c51c8e37d91" TargetMode="External" Id="rId55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hyperlink" Target="http://parlisweb/parlis/activiteit.aspx?id=2308efae-08e8-47c2-85ae-e92bdea6ea78" TargetMode="External" Id="rId16" /><Relationship Type="http://schemas.openxmlformats.org/officeDocument/2006/relationships/hyperlink" Target="http://parlisweb/parlis/activiteit.aspx?id=44c0cd1a-9b6c-4f62-bcd8-e51c24c48d63" TargetMode="External" Id="rId29" /><Relationship Type="http://schemas.openxmlformats.org/officeDocument/2006/relationships/hyperlink" Target="http://parlisweb/parlis/activiteit.aspx?id=8df9758d-219f-4ede-abcc-f157dc1fd55f" TargetMode="External" Id="rId11" /><Relationship Type="http://schemas.openxmlformats.org/officeDocument/2006/relationships/hyperlink" Target="http://parlisweb/parlis/activiteit.aspx?id=1c21eedd-a2ac-4531-b61a-547bdedce7ae" TargetMode="External" Id="rId24" /><Relationship Type="http://schemas.openxmlformats.org/officeDocument/2006/relationships/hyperlink" Target="http://parlisweb/parlis/activiteit.aspx?id=c07c2d68-ba9a-4a65-b26c-54d843b2acbe" TargetMode="External" Id="rId32" /><Relationship Type="http://schemas.openxmlformats.org/officeDocument/2006/relationships/hyperlink" Target="http://parlisweb/parlis/activiteit.aspx?id=8c3aa70d-6c87-4657-ab1e-833f9f1cf53a" TargetMode="External" Id="rId37" /><Relationship Type="http://schemas.openxmlformats.org/officeDocument/2006/relationships/hyperlink" Target="http://parlisweb/parlis/activiteit.aspx?id=33d76944-58b9-4d72-801b-5bbd00695d03" TargetMode="External" Id="rId40" /><Relationship Type="http://schemas.openxmlformats.org/officeDocument/2006/relationships/hyperlink" Target="http://parlisweb/parlis/activiteit.aspx?id=859dbb9a-8809-4cb3-8b54-5422f1b46efb" TargetMode="External" Id="rId45" /><Relationship Type="http://schemas.openxmlformats.org/officeDocument/2006/relationships/hyperlink" Target="http://parlisweb/parlis/activiteit.aspx?id=01fd4f26-1147-4e5f-af08-2421f541e4f1" TargetMode="External" Id="rId53" /><Relationship Type="http://schemas.openxmlformats.org/officeDocument/2006/relationships/webSettings" Target="webSettings.xml" Id="rId5" /><Relationship Type="http://schemas.openxmlformats.org/officeDocument/2006/relationships/hyperlink" Target="http://parlisweb/parlis/activiteit.aspx?id=129d6024-1064-40ea-a1e4-f27c53f277da" TargetMode="External" Id="rId19" /><Relationship Type="http://schemas.openxmlformats.org/officeDocument/2006/relationships/settings" Target="settings.xml" Id="rId4" /><Relationship Type="http://schemas.openxmlformats.org/officeDocument/2006/relationships/image" Target="media/image2.gif" Id="rId9" /><Relationship Type="http://schemas.openxmlformats.org/officeDocument/2006/relationships/hyperlink" Target="http://parlisweb/parlis/activiteit.aspx?id=45012776-8626-4cc7-9cd4-b5cb71c609df" TargetMode="External" Id="rId14" /><Relationship Type="http://schemas.openxmlformats.org/officeDocument/2006/relationships/hyperlink" Target="http://parlisweb/parlis/activiteit.aspx?id=fbe65274-9c72-477a-bdc1-39126d2390e4" TargetMode="External" Id="rId22" /><Relationship Type="http://schemas.openxmlformats.org/officeDocument/2006/relationships/hyperlink" Target="http://parlisweb/parlis/activiteit.aspx?id=a751a14a-a569-4ad1-9ed2-2019a3e5edb4" TargetMode="External" Id="rId27" /><Relationship Type="http://schemas.openxmlformats.org/officeDocument/2006/relationships/hyperlink" Target="http://parlisweb/parlis/activiteit.aspx?id=74b83364-0262-4272-a21c-396abdee0ae2" TargetMode="External" Id="rId30" /><Relationship Type="http://schemas.openxmlformats.org/officeDocument/2006/relationships/hyperlink" Target="javascript:WebForm_DoPostBackWithOptions(new%20WebForm_PostBackOptions(%22ctl00$mainBody$CommissieOngeplandeActiviteitenlijst$gvActiviteiten$ctl02$lnk1%22,%20%22%22,%20true,%20%22%22,%20%22%22,%20false,%20true))" TargetMode="External" Id="rId35" /><Relationship Type="http://schemas.openxmlformats.org/officeDocument/2006/relationships/hyperlink" Target="http://parlisweb/parlis/activiteit.aspx?id=6f2fd0ca-9773-440c-9e3a-2e74e085e774" TargetMode="External" Id="rId43" /><Relationship Type="http://schemas.openxmlformats.org/officeDocument/2006/relationships/hyperlink" Target="http://parlisweb/parlis/activiteit.aspx?id=4569c8fd-c93a-409c-b611-92a8793f9b35" TargetMode="External" Id="rId48" /><Relationship Type="http://schemas.openxmlformats.org/officeDocument/2006/relationships/fontTable" Target="fontTable.xml" Id="rId56" /><Relationship Type="http://schemas.openxmlformats.org/officeDocument/2006/relationships/hyperlink" Target="javascript:__doPostBack('ctl00$mainBody$CommissieOngeplandeActiviteitenlijst$gvActiviteiten','Sort$Onderwerp')" TargetMode="External" Id="rId8" /><Relationship Type="http://schemas.openxmlformats.org/officeDocument/2006/relationships/hyperlink" Target="http://parlisweb/parlis/activiteit.aspx?id=14d94214-3756-4a91-872d-a43a64a7f1b8" TargetMode="External" Id="rId51" /><Relationship Type="http://schemas.microsoft.com/office/2007/relationships/stylesWithEffects" Target="stylesWithEffects.xml" Id="rId3" /><Relationship Type="http://schemas.openxmlformats.org/officeDocument/2006/relationships/hyperlink" Target="http://parlisweb/parlis/activiteit.aspx?id=ba8416e2-59ea-45e0-a224-a628cc04931d" TargetMode="External" Id="rId12" /><Relationship Type="http://schemas.openxmlformats.org/officeDocument/2006/relationships/hyperlink" Target="http://parlisweb/parlis/activiteit.aspx?id=86778d81-d3c3-4166-a5f9-d89e7cc2a4f8" TargetMode="External" Id="rId17" /><Relationship Type="http://schemas.openxmlformats.org/officeDocument/2006/relationships/hyperlink" Target="http://parlisweb/parlis/activiteit.aspx?id=e1010fd0-f7ab-4946-bb43-259ccada7cf2" TargetMode="External" Id="rId25" /><Relationship Type="http://schemas.openxmlformats.org/officeDocument/2006/relationships/hyperlink" Target="http://parlisweb/parlis/activiteit.aspx?id=48fbdf9e-efd0-4be0-a696-ea52affa04c0" TargetMode="External" Id="rId33" /><Relationship Type="http://schemas.openxmlformats.org/officeDocument/2006/relationships/hyperlink" Target="http://parlisweb/parlis/activiteit.aspx?id=f0f70caf-14f2-447f-8256-76644266d8b0" TargetMode="External" Id="rId38" /><Relationship Type="http://schemas.openxmlformats.org/officeDocument/2006/relationships/hyperlink" Target="http://parlisweb/parlis/activiteit.aspx?id=b63d82f7-f3c0-46c3-a247-06ebfcd71aa1" TargetMode="External" Id="rId46" /><Relationship Type="http://schemas.openxmlformats.org/officeDocument/2006/relationships/hyperlink" Target="http://parlisweb/parlis/activiteit.aspx?id=c79c6d0b-7090-4af0-8667-c992cfcf9038" TargetMode="External" Id="rId20" /><Relationship Type="http://schemas.openxmlformats.org/officeDocument/2006/relationships/hyperlink" Target="http://parlisweb/parlis/activiteit.aspx?id=c4a07747-4d34-48db-8c51-0ed7165e0add" TargetMode="External" Id="rId41" /><Relationship Type="http://schemas.openxmlformats.org/officeDocument/2006/relationships/hyperlink" Target="http://parlisweb/parlis/activiteit.aspx?id=30f00fa9-bd17-4c31-b2d8-ed3d63f89fb1" TargetMode="External" Id="rId54" /><Relationship Type="http://schemas.openxmlformats.org/officeDocument/2006/relationships/numbering" Target="numbering.xml" Id="rId1" /><Relationship Type="http://schemas.openxmlformats.org/officeDocument/2006/relationships/hyperlink" Target="javascript:WebForm_DoPostBackWithOptions(new%20WebForm_PostBackOptions(%22ctl00$mainBody$CommissieOngeplandeActiviteitenlijst$gvActiviteiten$ctl02$lnk1%22,%20%22%22,%20true,%20%22%22,%20%22%22,%20false,%20true))" TargetMode="External" Id="rId6" /><Relationship Type="http://schemas.openxmlformats.org/officeDocument/2006/relationships/hyperlink" Target="http://parlisweb/parlis/activiteit.aspx?id=dfe2f4ca-05f9-4f08-a3c3-0c9d2a8403e5" TargetMode="External" Id="rId15" /><Relationship Type="http://schemas.openxmlformats.org/officeDocument/2006/relationships/hyperlink" Target="http://parlisweb/parlis/activiteit.aspx?id=6bbea5c3-f6c7-4a2c-91a8-d549ac2353ad" TargetMode="External" Id="rId23" /><Relationship Type="http://schemas.openxmlformats.org/officeDocument/2006/relationships/hyperlink" Target="http://parlisweb/parlis/activiteit.aspx?id=cd2966ab-1f87-4de9-bfff-b9c2e0759455" TargetMode="External" Id="rId28" /><Relationship Type="http://schemas.openxmlformats.org/officeDocument/2006/relationships/hyperlink" Target="javascript:__doPostBack('ctl00$mainBody$CommissieOngeplandeActiviteitenlijst$gvActiviteiten','Sort$Onderwerp')" TargetMode="External" Id="rId36" /><Relationship Type="http://schemas.openxmlformats.org/officeDocument/2006/relationships/hyperlink" Target="http://parlisweb/parlis/activiteit.aspx?id=012b221a-ad0d-4725-b592-4d78efa0b970" TargetMode="External" Id="rId49" /><Relationship Type="http://schemas.openxmlformats.org/officeDocument/2006/relationships/theme" Target="theme/theme1.xml" Id="rId57" /><Relationship Type="http://schemas.openxmlformats.org/officeDocument/2006/relationships/hyperlink" Target="http://parlisweb/parlis/activiteit.aspx?id=9d854c7a-d19b-4303-bd46-25d015acc52f" TargetMode="External" Id="rId10" /><Relationship Type="http://schemas.openxmlformats.org/officeDocument/2006/relationships/hyperlink" Target="http://parlisweb/parlis/activiteit.aspx?id=420c2944-8846-4a94-ad33-24d04a4ed609" TargetMode="External" Id="rId31" /><Relationship Type="http://schemas.openxmlformats.org/officeDocument/2006/relationships/hyperlink" Target="http://parlisweb/parlis/activiteit.aspx?id=eee6e6ca-bcab-4a04-98d4-2d45718d25d9" TargetMode="External" Id="rId44" /><Relationship Type="http://schemas.openxmlformats.org/officeDocument/2006/relationships/hyperlink" Target="http://parlisweb/parlis/activiteit.aspx?id=9afb47a9-5d4d-40c3-9649-7a8b30c91e58" TargetMode="External" Id="rId5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284</ap:Words>
  <ap:Characters>7581</ap:Characters>
  <ap:DocSecurity>4</ap:DocSecurity>
  <ap:Lines>63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2017-04-05T12:12:00.0000000Z</lastPrinted>
  <dcterms:created xsi:type="dcterms:W3CDTF">2017-04-06T13:53:00.0000000Z</dcterms:created>
  <dcterms:modified xsi:type="dcterms:W3CDTF">2017-04-06T13:53:00.0000000Z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0x010100E68C1D8B71A6324D97EEB2A6647ABD79</vt:lpwstr>
  </property>
</Properties>
</file>