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 het lid Agnes Mulder (CDA) is het voorstel binnengekomen om een </w:t>
      </w:r>
      <w:r>
        <w:rPr>
          <w:rFonts w:ascii="Verdana" w:hAnsi="Verdana"/>
          <w:b/>
          <w:bCs/>
          <w:sz w:val="20"/>
          <w:szCs w:val="20"/>
        </w:rPr>
        <w:t>rondetafelgesprek over biobrandstoffen</w:t>
      </w:r>
      <w:r>
        <w:rPr>
          <w:rFonts w:ascii="Verdana" w:hAnsi="Verdana"/>
          <w:sz w:val="20"/>
          <w:szCs w:val="20"/>
        </w:rPr>
        <w:t xml:space="preserve"> te organiseren.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doel van dit rondetafelgesprek is om meer informatie in te winnen over de scenario’s </w:t>
      </w:r>
      <w:proofErr w:type="gramStart"/>
      <w:r>
        <w:rPr>
          <w:rFonts w:ascii="Verdana" w:hAnsi="Verdana"/>
          <w:sz w:val="20"/>
          <w:szCs w:val="20"/>
        </w:rPr>
        <w:t>inzake</w:t>
      </w:r>
      <w:proofErr w:type="gramEnd"/>
      <w:r>
        <w:rPr>
          <w:rFonts w:ascii="Verdana" w:hAnsi="Verdana"/>
          <w:sz w:val="20"/>
          <w:szCs w:val="20"/>
        </w:rPr>
        <w:t xml:space="preserve"> de implementatie van de ILUC-richtlijn (Kamerstuk 30196, nr. 522). Daarbij spelen vragen over het sturen op CO2-reductie en/of sturen op conventionele, geavanceerde en zeer geavanceerde biobrandstoffen.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rondetafelgesprek met een duur van twee uur kan plaatsvinden op </w:t>
      </w:r>
      <w:r>
        <w:rPr>
          <w:rFonts w:ascii="Verdana" w:hAnsi="Verdana"/>
          <w:b/>
          <w:bCs/>
          <w:sz w:val="20"/>
          <w:szCs w:val="20"/>
        </w:rPr>
        <w:t>19 april van 15.00 tot 17.00 uur</w:t>
      </w:r>
      <w:r>
        <w:rPr>
          <w:rFonts w:ascii="Verdana" w:hAnsi="Verdana"/>
          <w:sz w:val="20"/>
          <w:szCs w:val="20"/>
        </w:rPr>
        <w:t>, aansluitend op de technische briefing over biobrandstoffen waarover een voorstel op de agenda van de procedurevergadering staat.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lid Agnes Mulder stelt voor om in twee blokken de volgende gasten uit te nodigen:</w:t>
      </w:r>
    </w:p>
    <w:p w:rsidR="00E46249" w:rsidP="00E46249" w:rsidRDefault="00E46249">
      <w:pPr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Bedrijfsleven en maatschappelijke organisaties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Rolf Schipper, Milieudefensie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Anouk </w:t>
      </w:r>
      <w:proofErr w:type="spellStart"/>
      <w:r>
        <w:rPr>
          <w:rFonts w:ascii="Verdana" w:hAnsi="Verdana"/>
          <w:sz w:val="20"/>
          <w:szCs w:val="20"/>
        </w:rPr>
        <w:t>Florentinus</w:t>
      </w:r>
      <w:proofErr w:type="spellEnd"/>
      <w:r>
        <w:rPr>
          <w:rFonts w:ascii="Verdana" w:hAnsi="Verdana"/>
          <w:sz w:val="20"/>
          <w:szCs w:val="20"/>
        </w:rPr>
        <w:t>, Natuur en milieu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Bart Leenders, Neste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Eric van den Heuvel, directeur NL Platform voor Duurzame Biobrandstoffen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2) Wetenschappers 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Dr. ir. Carlo </w:t>
      </w:r>
      <w:proofErr w:type="spellStart"/>
      <w:r>
        <w:rPr>
          <w:rFonts w:ascii="Verdana" w:hAnsi="Verdana"/>
          <w:sz w:val="20"/>
          <w:szCs w:val="20"/>
        </w:rPr>
        <w:t>Hamelinck</w:t>
      </w:r>
      <w:proofErr w:type="spellEnd"/>
      <w:r>
        <w:rPr>
          <w:rFonts w:ascii="Verdana" w:hAnsi="Verdana"/>
          <w:sz w:val="20"/>
          <w:szCs w:val="20"/>
        </w:rPr>
        <w:t>, ECOFYS</w:t>
      </w:r>
    </w:p>
    <w:p w:rsidR="00E46249" w:rsidP="00E46249" w:rsidRDefault="00E46249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Dr. André </w:t>
      </w:r>
      <w:proofErr w:type="spellStart"/>
      <w:r>
        <w:rPr>
          <w:rFonts w:ascii="Verdana" w:hAnsi="Verdana"/>
          <w:sz w:val="20"/>
          <w:szCs w:val="20"/>
        </w:rPr>
        <w:t>Faaij</w:t>
      </w:r>
      <w:proofErr w:type="spellEnd"/>
      <w:r>
        <w:rPr>
          <w:rFonts w:ascii="Verdana" w:hAnsi="Verdana"/>
          <w:sz w:val="20"/>
          <w:szCs w:val="20"/>
        </w:rPr>
        <w:t>, Director Energy Academy Europe (RUG)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hoeft niet op dit bericht te reageren, het voorstel zal tijdens de procedurevergadering van 22 februari 2017 besproken worden. Het rondetafelgesprek kan georganiseerd worden indien zich tijdens deze procedurevergadering </w:t>
      </w:r>
      <w:proofErr w:type="gramStart"/>
      <w:r>
        <w:rPr>
          <w:rFonts w:ascii="Verdana" w:hAnsi="Verdana"/>
          <w:sz w:val="20"/>
          <w:szCs w:val="20"/>
        </w:rPr>
        <w:t>ten minste</w:t>
      </w:r>
      <w:proofErr w:type="gramEnd"/>
      <w:r>
        <w:rPr>
          <w:rFonts w:ascii="Verdana" w:hAnsi="Verdana"/>
          <w:sz w:val="20"/>
          <w:szCs w:val="20"/>
        </w:rPr>
        <w:t xml:space="preserve"> vier leden aanmelden die tenminste 30 zetels vertegenwoordigen.</w:t>
      </w: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rPr>
          <w:rFonts w:ascii="Verdana" w:hAnsi="Verdana"/>
          <w:sz w:val="20"/>
          <w:szCs w:val="20"/>
        </w:rPr>
      </w:pPr>
    </w:p>
    <w:p w:rsidR="00E46249" w:rsidP="00E46249" w:rsidRDefault="00E4624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46249" w:rsidP="00E46249" w:rsidRDefault="00E4624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E46249" w:rsidRDefault="00E46249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44D"/>
    <w:multiLevelType w:val="hybridMultilevel"/>
    <w:tmpl w:val="46825FBE"/>
    <w:lvl w:ilvl="0" w:tplc="3DA09F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94BD1"/>
    <w:multiLevelType w:val="hybridMultilevel"/>
    <w:tmpl w:val="54CEF2C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4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46249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624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624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2017-02-20T09:31:00.0000000Z</dcterms:created>
  <dcterms:modified xsi:type="dcterms:W3CDTF">2017-02-20T09:32:00.0000000Z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0x010100C5DCF89FE27B274A8572A6068C7BDD73</vt:lpwstr>
  </property>
</Properties>
</file>