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FC6" w:rsidP="009A0FC6" w:rsidRDefault="009A0FC6">
      <w:pPr>
        <w:rPr>
          <w:rFonts w:asciiTheme="minorHAnsi" w:hAnsiTheme="minorHAnsi"/>
          <w:b/>
          <w:sz w:val="22"/>
          <w:szCs w:val="22"/>
        </w:rPr>
      </w:pPr>
      <w:bookmarkStart w:name="_GoBack" w:id="0"/>
      <w:bookmarkEnd w:id="0"/>
      <w:r w:rsidRPr="00854ED8">
        <w:rPr>
          <w:rFonts w:asciiTheme="minorHAnsi" w:hAnsiTheme="minorHAnsi"/>
          <w:b/>
          <w:sz w:val="22"/>
          <w:szCs w:val="22"/>
        </w:rPr>
        <w:t>Lijst met EU-voorstellen op het terrein van de commissie I&amp;M</w:t>
      </w:r>
    </w:p>
    <w:p w:rsidRPr="00F67F5B" w:rsidR="00A137D8" w:rsidP="00A137D8" w:rsidRDefault="00A137D8">
      <w:pPr>
        <w:rPr>
          <w:rFonts w:asciiTheme="minorHAnsi" w:hAnsiTheme="minorHAnsi"/>
          <w:sz w:val="22"/>
          <w:szCs w:val="22"/>
        </w:rPr>
      </w:pPr>
    </w:p>
    <w:p w:rsidRPr="00BF35EE" w:rsidR="00A137D8" w:rsidP="00A137D8" w:rsidRDefault="00A137D8">
      <w:pPr>
        <w:rPr>
          <w:rFonts w:asciiTheme="minorHAnsi" w:hAnsiTheme="minorHAnsi"/>
          <w:sz w:val="22"/>
          <w:szCs w:val="22"/>
          <w:u w:val="single"/>
        </w:rPr>
      </w:pPr>
      <w:r w:rsidRPr="00BF35EE">
        <w:rPr>
          <w:rFonts w:asciiTheme="minorHAnsi" w:hAnsiTheme="minorHAnsi"/>
          <w:sz w:val="22"/>
          <w:szCs w:val="22"/>
          <w:u w:val="single"/>
        </w:rPr>
        <w:t xml:space="preserve">Integraal overzicht met nieuw gepubliceerde EU-voorstellen </w:t>
      </w:r>
      <w:r w:rsidRPr="00DE2C83">
        <w:rPr>
          <w:rFonts w:asciiTheme="minorHAnsi" w:hAnsiTheme="minorHAnsi"/>
          <w:sz w:val="22"/>
          <w:szCs w:val="22"/>
          <w:u w:val="single"/>
        </w:rPr>
        <w:t xml:space="preserve">weken </w:t>
      </w:r>
      <w:r w:rsidRPr="00DE2C83" w:rsidR="00057DE3">
        <w:rPr>
          <w:rFonts w:asciiTheme="minorHAnsi" w:hAnsiTheme="minorHAnsi"/>
          <w:sz w:val="22"/>
          <w:szCs w:val="22"/>
          <w:u w:val="single"/>
        </w:rPr>
        <w:t>5</w:t>
      </w:r>
      <w:r w:rsidRPr="00DE2C83" w:rsidR="00FA27D6">
        <w:rPr>
          <w:rFonts w:asciiTheme="minorHAnsi" w:hAnsiTheme="minorHAnsi"/>
          <w:sz w:val="22"/>
          <w:szCs w:val="22"/>
          <w:u w:val="single"/>
        </w:rPr>
        <w:t>-</w:t>
      </w:r>
      <w:r w:rsidRPr="00DE2C83" w:rsidR="00DE2C83">
        <w:rPr>
          <w:rFonts w:asciiTheme="minorHAnsi" w:hAnsiTheme="minorHAnsi"/>
          <w:sz w:val="22"/>
          <w:szCs w:val="22"/>
          <w:u w:val="single"/>
        </w:rPr>
        <w:t>7</w:t>
      </w:r>
      <w:r w:rsidRPr="00DE2C83">
        <w:rPr>
          <w:rFonts w:asciiTheme="minorHAnsi" w:hAnsiTheme="minorHAnsi"/>
          <w:sz w:val="22"/>
          <w:szCs w:val="22"/>
          <w:u w:val="single"/>
        </w:rPr>
        <w:t xml:space="preserve"> (</w:t>
      </w:r>
      <w:r w:rsidRPr="00DE2C83" w:rsidR="009A0FC6">
        <w:rPr>
          <w:rFonts w:asciiTheme="minorHAnsi" w:hAnsiTheme="minorHAnsi"/>
          <w:sz w:val="22"/>
          <w:szCs w:val="22"/>
          <w:u w:val="single"/>
        </w:rPr>
        <w:t xml:space="preserve"> </w:t>
      </w:r>
      <w:r w:rsidRPr="00DE2C83" w:rsidR="00057DE3">
        <w:rPr>
          <w:rFonts w:asciiTheme="minorHAnsi" w:hAnsiTheme="minorHAnsi"/>
          <w:sz w:val="22"/>
          <w:szCs w:val="22"/>
          <w:u w:val="single"/>
        </w:rPr>
        <w:t>28</w:t>
      </w:r>
      <w:r w:rsidRPr="00DE2C83" w:rsidR="009A0FC6">
        <w:rPr>
          <w:rFonts w:asciiTheme="minorHAnsi" w:hAnsiTheme="minorHAnsi"/>
          <w:sz w:val="22"/>
          <w:szCs w:val="22"/>
          <w:u w:val="single"/>
        </w:rPr>
        <w:t xml:space="preserve"> januari 2017</w:t>
      </w:r>
      <w:r w:rsidRPr="00DE2C83" w:rsidR="00FA27D6">
        <w:rPr>
          <w:rFonts w:asciiTheme="minorHAnsi" w:hAnsiTheme="minorHAnsi"/>
          <w:sz w:val="22"/>
          <w:szCs w:val="22"/>
          <w:u w:val="single"/>
        </w:rPr>
        <w:t xml:space="preserve"> -</w:t>
      </w:r>
      <w:r w:rsidRPr="00DE2C83" w:rsidR="00DE2C83">
        <w:rPr>
          <w:rFonts w:asciiTheme="minorHAnsi" w:hAnsiTheme="minorHAnsi"/>
          <w:sz w:val="22"/>
          <w:szCs w:val="22"/>
          <w:u w:val="single"/>
        </w:rPr>
        <w:t xml:space="preserve"> 14</w:t>
      </w:r>
      <w:r w:rsidRPr="00DE2C83" w:rsidR="00057DE3">
        <w:rPr>
          <w:rFonts w:asciiTheme="minorHAnsi" w:hAnsiTheme="minorHAnsi"/>
          <w:sz w:val="22"/>
          <w:szCs w:val="22"/>
          <w:u w:val="single"/>
        </w:rPr>
        <w:t xml:space="preserve"> februari</w:t>
      </w:r>
      <w:r w:rsidR="00FA27D6">
        <w:rPr>
          <w:rFonts w:asciiTheme="minorHAnsi" w:hAnsiTheme="minorHAnsi"/>
          <w:sz w:val="22"/>
          <w:szCs w:val="22"/>
          <w:u w:val="single"/>
        </w:rPr>
        <w:t xml:space="preserve"> 2017</w:t>
      </w:r>
      <w:r w:rsidRPr="00BF35EE">
        <w:rPr>
          <w:rFonts w:asciiTheme="minorHAnsi" w:hAnsiTheme="minorHAnsi"/>
          <w:sz w:val="22"/>
          <w:szCs w:val="22"/>
          <w:u w:val="single"/>
        </w:rPr>
        <w:t xml:space="preserve">) d.d. </w:t>
      </w:r>
      <w:r w:rsidR="00057DE3">
        <w:rPr>
          <w:rFonts w:asciiTheme="minorHAnsi" w:hAnsiTheme="minorHAnsi"/>
          <w:sz w:val="22"/>
          <w:szCs w:val="22"/>
          <w:u w:val="single"/>
        </w:rPr>
        <w:t>16</w:t>
      </w:r>
      <w:r w:rsidR="009A0FC6">
        <w:rPr>
          <w:rFonts w:asciiTheme="minorHAnsi" w:hAnsiTheme="minorHAnsi"/>
          <w:sz w:val="22"/>
          <w:szCs w:val="22"/>
          <w:u w:val="single"/>
        </w:rPr>
        <w:t xml:space="preserve"> </w:t>
      </w:r>
      <w:r w:rsidR="00FA27D6">
        <w:rPr>
          <w:rFonts w:asciiTheme="minorHAnsi" w:hAnsiTheme="minorHAnsi"/>
          <w:sz w:val="22"/>
          <w:szCs w:val="22"/>
          <w:u w:val="single"/>
        </w:rPr>
        <w:t>febru</w:t>
      </w:r>
      <w:r w:rsidR="009A0FC6">
        <w:rPr>
          <w:rFonts w:asciiTheme="minorHAnsi" w:hAnsiTheme="minorHAnsi"/>
          <w:sz w:val="22"/>
          <w:szCs w:val="22"/>
          <w:u w:val="single"/>
        </w:rPr>
        <w:t>ari 2017</w:t>
      </w:r>
    </w:p>
    <w:p w:rsidRPr="00F67F5B" w:rsidR="00A137D8" w:rsidP="00A137D8" w:rsidRDefault="00A137D8">
      <w:pPr>
        <w:rPr>
          <w:rFonts w:asciiTheme="minorHAnsi" w:hAnsiTheme="minorHAnsi"/>
          <w:sz w:val="22"/>
          <w:szCs w:val="22"/>
        </w:rPr>
      </w:pPr>
    </w:p>
    <w:p w:rsidRPr="00FD013F" w:rsidR="00A137D8" w:rsidP="00A137D8" w:rsidRDefault="00A137D8">
      <w:pPr>
        <w:rPr>
          <w:rFonts w:asciiTheme="minorHAnsi" w:hAnsiTheme="minorHAnsi"/>
          <w:sz w:val="22"/>
          <w:szCs w:val="22"/>
        </w:rPr>
      </w:pPr>
      <w:r w:rsidRPr="00FD013F">
        <w:rPr>
          <w:rFonts w:asciiTheme="minorHAnsi" w:hAnsiTheme="minorHAnsi"/>
          <w:sz w:val="22"/>
          <w:szCs w:val="22"/>
        </w:rPr>
        <w:t xml:space="preserve">Rood gemarkeerd betekent dat het desbetreffende EU-voorstel behoort tot een door de commissie als prioritair bestempeld dossier. Omdat Groen- en Witboeken en prioritaire voorstellen ook afzonderlijk worden geagendeerd, </w:t>
      </w:r>
      <w:r>
        <w:rPr>
          <w:rFonts w:asciiTheme="minorHAnsi" w:hAnsiTheme="minorHAnsi"/>
          <w:sz w:val="22"/>
          <w:szCs w:val="22"/>
        </w:rPr>
        <w:t>kan</w:t>
      </w:r>
      <w:r w:rsidRPr="00FD013F">
        <w:rPr>
          <w:rFonts w:asciiTheme="minorHAnsi" w:hAnsiTheme="minorHAnsi"/>
          <w:sz w:val="22"/>
          <w:szCs w:val="22"/>
        </w:rPr>
        <w:t xml:space="preserve"> hiervoor</w:t>
      </w:r>
      <w:r>
        <w:rPr>
          <w:rFonts w:asciiTheme="minorHAnsi" w:hAnsiTheme="minorHAnsi"/>
          <w:sz w:val="22"/>
          <w:szCs w:val="22"/>
        </w:rPr>
        <w:t xml:space="preserve"> bij “Opmerking”</w:t>
      </w:r>
      <w:r w:rsidRPr="00FD013F">
        <w:rPr>
          <w:rFonts w:asciiTheme="minorHAnsi" w:hAnsiTheme="minorHAnsi"/>
          <w:sz w:val="22"/>
          <w:szCs w:val="22"/>
        </w:rPr>
        <w:t xml:space="preserve"> </w:t>
      </w:r>
      <w:r>
        <w:rPr>
          <w:rFonts w:asciiTheme="minorHAnsi" w:hAnsiTheme="minorHAnsi"/>
          <w:sz w:val="22"/>
          <w:szCs w:val="22"/>
        </w:rPr>
        <w:t xml:space="preserve">met </w:t>
      </w:r>
      <w:r w:rsidRPr="00FD013F">
        <w:rPr>
          <w:rFonts w:asciiTheme="minorHAnsi" w:hAnsiTheme="minorHAnsi"/>
          <w:sz w:val="22"/>
          <w:szCs w:val="22"/>
        </w:rPr>
        <w:t>een verwijzing naar het aparte agendapunt en de mogelijk hierbij behorende EU-stafnotitie</w:t>
      </w:r>
      <w:r>
        <w:rPr>
          <w:rFonts w:asciiTheme="minorHAnsi" w:hAnsiTheme="minorHAnsi"/>
          <w:sz w:val="22"/>
          <w:szCs w:val="22"/>
        </w:rPr>
        <w:t xml:space="preserve"> worden volstaan</w:t>
      </w:r>
      <w:r w:rsidRPr="00FD013F">
        <w:rPr>
          <w:rFonts w:asciiTheme="minorHAnsi" w:hAnsiTheme="minorHAnsi"/>
          <w:sz w:val="22"/>
          <w:szCs w:val="22"/>
        </w:rPr>
        <w:t>.</w:t>
      </w:r>
    </w:p>
    <w:p w:rsidRPr="00F67F5B" w:rsidR="00A137D8" w:rsidP="00A137D8" w:rsidRDefault="00A137D8">
      <w:pPr>
        <w:rPr>
          <w:rFonts w:asciiTheme="minorHAnsi" w:hAnsiTheme="minorHAnsi"/>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980"/>
        <w:gridCol w:w="1203"/>
        <w:gridCol w:w="1254"/>
        <w:gridCol w:w="4890"/>
        <w:gridCol w:w="720"/>
        <w:gridCol w:w="1033"/>
        <w:gridCol w:w="4575"/>
      </w:tblGrid>
      <w:tr w:rsidRPr="00F67F5B" w:rsidR="00A137D8" w:rsidTr="0034235C">
        <w:trPr>
          <w:trHeight w:val="1550"/>
        </w:trPr>
        <w:tc>
          <w:tcPr>
            <w:tcW w:w="980" w:type="dxa"/>
            <w:shd w:val="clear" w:color="auto" w:fill="auto"/>
            <w:textDirection w:val="btLr"/>
            <w:vAlign w:val="bottom"/>
            <w:hideMark/>
          </w:tcPr>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Publicatie-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datum</w:t>
            </w:r>
          </w:p>
        </w:tc>
        <w:tc>
          <w:tcPr>
            <w:tcW w:w="1203"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Voortouw</w:t>
            </w:r>
          </w:p>
        </w:tc>
        <w:tc>
          <w:tcPr>
            <w:tcW w:w="1254"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Soort</w:t>
            </w:r>
          </w:p>
        </w:tc>
        <w:tc>
          <w:tcPr>
            <w:tcW w:w="489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Titel</w:t>
            </w:r>
          </w:p>
        </w:tc>
        <w:tc>
          <w:tcPr>
            <w:tcW w:w="720"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C</w:t>
            </w:r>
            <w:r>
              <w:rPr>
                <w:rFonts w:asciiTheme="minorHAnsi" w:hAnsiTheme="minorHAnsi"/>
                <w:b/>
                <w:bCs/>
                <w:color w:val="000000"/>
                <w:sz w:val="22"/>
                <w:szCs w:val="22"/>
              </w:rPr>
              <w:t>OM</w:t>
            </w:r>
            <w:r w:rsidRPr="00F67F5B">
              <w:rPr>
                <w:rFonts w:asciiTheme="minorHAnsi" w:hAnsiTheme="minorHAnsi"/>
                <w:b/>
                <w:bCs/>
                <w:color w:val="000000"/>
                <w:sz w:val="22"/>
                <w:szCs w:val="22"/>
              </w:rPr>
              <w:t>-nummer</w:t>
            </w:r>
          </w:p>
        </w:tc>
        <w:tc>
          <w:tcPr>
            <w:tcW w:w="1033" w:type="dxa"/>
            <w:textDirection w:val="btLr"/>
          </w:tcPr>
          <w:p w:rsidR="00A137D8" w:rsidP="0034235C" w:rsidRDefault="00A137D8">
            <w:pPr>
              <w:jc w:val="center"/>
              <w:rPr>
                <w:rFonts w:asciiTheme="minorHAnsi" w:hAnsiTheme="minorHAnsi"/>
                <w:b/>
                <w:bCs/>
                <w:color w:val="000000"/>
                <w:sz w:val="22"/>
                <w:szCs w:val="22"/>
              </w:rPr>
            </w:pPr>
          </w:p>
          <w:p w:rsidRPr="00F50A0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Deadline</w:t>
            </w:r>
          </w:p>
          <w:p w:rsidRPr="00F67F5B" w:rsidR="00A137D8" w:rsidP="0034235C" w:rsidRDefault="00A137D8">
            <w:pPr>
              <w:jc w:val="center"/>
              <w:rPr>
                <w:rFonts w:asciiTheme="minorHAnsi" w:hAnsiTheme="minorHAnsi"/>
                <w:b/>
                <w:bCs/>
                <w:color w:val="000000"/>
                <w:sz w:val="22"/>
                <w:szCs w:val="22"/>
              </w:rPr>
            </w:pPr>
            <w:r w:rsidRPr="00F50A0B">
              <w:rPr>
                <w:rFonts w:asciiTheme="minorHAnsi" w:hAnsiTheme="minorHAnsi"/>
                <w:b/>
                <w:bCs/>
                <w:color w:val="000000"/>
                <w:sz w:val="22"/>
                <w:szCs w:val="22"/>
              </w:rPr>
              <w:t>Sub.toets</w:t>
            </w:r>
          </w:p>
        </w:tc>
        <w:tc>
          <w:tcPr>
            <w:tcW w:w="4575" w:type="dxa"/>
            <w:shd w:val="clear" w:color="auto" w:fill="auto"/>
            <w:textDirection w:val="btLr"/>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Opmerking</w:t>
            </w:r>
          </w:p>
        </w:tc>
      </w:tr>
      <w:tr w:rsidRPr="00F67F5B" w:rsidR="00A137D8" w:rsidTr="0034235C">
        <w:trPr>
          <w:trHeight w:val="300"/>
        </w:trPr>
        <w:tc>
          <w:tcPr>
            <w:tcW w:w="98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03"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254" w:type="dxa"/>
            <w:tcBorders>
              <w:bottom w:val="single" w:color="auto" w:sz="4" w:space="0"/>
            </w:tcBorders>
            <w:shd w:val="clear" w:color="000000" w:fill="538DD5"/>
            <w:vAlign w:val="bottom"/>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489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F67F5B" w:rsidR="00A137D8" w:rsidP="0034235C" w:rsidRDefault="00A137D8">
            <w:pPr>
              <w:jc w:val="center"/>
              <w:rPr>
                <w:rFonts w:asciiTheme="minorHAnsi" w:hAnsiTheme="minorHAnsi"/>
                <w:b/>
                <w:bCs/>
                <w:color w:val="000000"/>
                <w:sz w:val="22"/>
                <w:szCs w:val="22"/>
              </w:rPr>
            </w:pPr>
            <w:r w:rsidRPr="00F67F5B">
              <w:rPr>
                <w:rFonts w:asciiTheme="minorHAnsi" w:hAnsiTheme="minorHAnsi"/>
                <w:b/>
                <w:bCs/>
                <w:color w:val="000000"/>
                <w:sz w:val="22"/>
                <w:szCs w:val="22"/>
              </w:rPr>
              <w:t> </w:t>
            </w:r>
          </w:p>
        </w:tc>
        <w:tc>
          <w:tcPr>
            <w:tcW w:w="1033" w:type="dxa"/>
            <w:tcBorders>
              <w:bottom w:val="single" w:color="auto" w:sz="4" w:space="0"/>
            </w:tcBorders>
            <w:shd w:val="clear" w:color="000000" w:fill="538DD5"/>
          </w:tcPr>
          <w:p w:rsidRPr="00F67F5B" w:rsidR="00A137D8" w:rsidP="0034235C" w:rsidRDefault="00A137D8">
            <w:pPr>
              <w:rPr>
                <w:rFonts w:asciiTheme="minorHAnsi" w:hAnsiTheme="minorHAnsi"/>
                <w:b/>
                <w:bCs/>
                <w:color w:val="000000"/>
                <w:sz w:val="22"/>
                <w:szCs w:val="22"/>
              </w:rPr>
            </w:pPr>
          </w:p>
        </w:tc>
        <w:tc>
          <w:tcPr>
            <w:tcW w:w="4575" w:type="dxa"/>
            <w:tcBorders>
              <w:bottom w:val="single" w:color="auto" w:sz="4" w:space="0"/>
            </w:tcBorders>
            <w:shd w:val="clear" w:color="000000" w:fill="538DD5"/>
            <w:hideMark/>
          </w:tcPr>
          <w:p w:rsidRPr="00F67F5B" w:rsidR="00A137D8" w:rsidP="0034235C" w:rsidRDefault="00A137D8">
            <w:pPr>
              <w:rPr>
                <w:rFonts w:asciiTheme="minorHAnsi" w:hAnsiTheme="minorHAnsi"/>
                <w:b/>
                <w:bCs/>
                <w:color w:val="000000"/>
                <w:sz w:val="22"/>
                <w:szCs w:val="22"/>
              </w:rPr>
            </w:pPr>
            <w:r w:rsidRPr="00F67F5B">
              <w:rPr>
                <w:rFonts w:asciiTheme="minorHAnsi" w:hAnsiTheme="minorHAnsi"/>
                <w:b/>
                <w:bCs/>
                <w:color w:val="000000"/>
                <w:sz w:val="22"/>
                <w:szCs w:val="22"/>
              </w:rPr>
              <w:t> </w:t>
            </w:r>
          </w:p>
        </w:tc>
      </w:tr>
      <w:tr w:rsidRPr="008309FF" w:rsidR="00DE2C83" w:rsidTr="00DE2C8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1-feb-17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richtlijn</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DE2C83" w:rsidRDefault="00DE2C83">
            <w:pPr>
              <w:rPr>
                <w:rFonts w:ascii="Calibri" w:hAnsi="Calibri"/>
                <w:color w:val="000000"/>
                <w:sz w:val="22"/>
                <w:szCs w:val="22"/>
              </w:rPr>
            </w:pPr>
            <w:r>
              <w:rPr>
                <w:rFonts w:ascii="Calibri" w:hAnsi="Calibri"/>
                <w:color w:val="000000"/>
                <w:sz w:val="22"/>
                <w:szCs w:val="22"/>
              </w:rPr>
              <w:t>RICHTLIJN VAN HET EUROPEES PARLEMENT EN DE RAAD tot wijziging van Richtlĳn 2003/59/EG betreffende de vakbekwaamheid en de opleiding en nascholing van bestuurders van bepaalde voor goederen- en personenvervoer over de weg bestemde voertuigen en Richtlijn 2006/126/EG betreffende het rijbewijs</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DE2C83" w:rsidRDefault="00991D1C">
            <w:pPr>
              <w:jc w:val="center"/>
              <w:rPr>
                <w:rFonts w:ascii="Calibri" w:hAnsi="Calibri"/>
                <w:color w:val="0000FF"/>
                <w:sz w:val="22"/>
                <w:szCs w:val="22"/>
                <w:u w:val="single"/>
              </w:rPr>
            </w:pPr>
            <w:hyperlink w:history="1" r:id="rId9">
              <w:r w:rsidR="00DE2C83">
                <w:rPr>
                  <w:rStyle w:val="Hyperlink"/>
                  <w:rFonts w:ascii="Calibri" w:hAnsi="Calibri"/>
                  <w:sz w:val="22"/>
                  <w:szCs w:val="22"/>
                </w:rPr>
                <w:t>47</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8309FF" w:rsidR="00DE2C83" w:rsidP="005B7672" w:rsidRDefault="005B7672">
            <w:pPr>
              <w:jc w:val="center"/>
              <w:rPr>
                <w:rFonts w:asciiTheme="minorHAnsi" w:hAnsiTheme="minorHAnsi"/>
                <w:color w:val="000000"/>
                <w:sz w:val="22"/>
                <w:szCs w:val="22"/>
              </w:rPr>
            </w:pPr>
            <w:r>
              <w:rPr>
                <w:rFonts w:asciiTheme="minorHAnsi" w:hAnsiTheme="minorHAnsi"/>
                <w:color w:val="000000"/>
                <w:sz w:val="22"/>
                <w:szCs w:val="22"/>
              </w:rPr>
              <w:t>30-mrt-17</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DE2C83" w:rsidP="008309FF" w:rsidRDefault="00DE2C83">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xml:space="preserve">: </w:t>
            </w:r>
            <w:r w:rsidR="004C5A17">
              <w:rPr>
                <w:rFonts w:asciiTheme="minorHAnsi" w:hAnsiTheme="minorHAnsi"/>
                <w:color w:val="000000"/>
                <w:sz w:val="22"/>
                <w:szCs w:val="22"/>
              </w:rPr>
              <w:t>BNC-fiche afwachten</w:t>
            </w:r>
            <w:r>
              <w:rPr>
                <w:rFonts w:asciiTheme="minorHAnsi" w:hAnsiTheme="minorHAnsi"/>
                <w:color w:val="000000"/>
                <w:sz w:val="22"/>
                <w:szCs w:val="22"/>
              </w:rPr>
              <w:t>.</w:t>
            </w:r>
          </w:p>
          <w:p w:rsidR="00DE2C83" w:rsidP="008309FF" w:rsidRDefault="00DE2C83">
            <w:pPr>
              <w:rPr>
                <w:rFonts w:asciiTheme="minorHAnsi" w:hAnsiTheme="minorHAnsi"/>
                <w:color w:val="000000"/>
                <w:sz w:val="22"/>
                <w:szCs w:val="22"/>
              </w:rPr>
            </w:pPr>
          </w:p>
          <w:p w:rsidRPr="00C40D4F" w:rsidR="00DE2C83" w:rsidP="00685915" w:rsidRDefault="00DE2C83">
            <w:pPr>
              <w:rPr>
                <w:rFonts w:asciiTheme="minorHAnsi" w:hAnsiTheme="minorHAnsi"/>
                <w:color w:val="000000"/>
                <w:sz w:val="22"/>
                <w:szCs w:val="22"/>
              </w:rPr>
            </w:pPr>
          </w:p>
        </w:tc>
      </w:tr>
      <w:tr w:rsidRPr="008309FF" w:rsidR="00AE5D29" w:rsidTr="009160FA">
        <w:trPr>
          <w:trHeight w:val="875"/>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AE5D29">
            <w:pPr>
              <w:jc w:val="center"/>
              <w:rPr>
                <w:rFonts w:ascii="Calibri" w:hAnsi="Calibri"/>
                <w:color w:val="000000"/>
                <w:sz w:val="22"/>
                <w:szCs w:val="22"/>
              </w:rPr>
            </w:pPr>
            <w:r>
              <w:rPr>
                <w:rFonts w:ascii="Calibri" w:hAnsi="Calibri"/>
                <w:color w:val="000000"/>
                <w:sz w:val="22"/>
                <w:szCs w:val="22"/>
              </w:rPr>
              <w:t>1-feb-17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AE5D2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AE5D29">
            <w:pPr>
              <w:jc w:val="center"/>
              <w:rPr>
                <w:rFonts w:ascii="Calibri" w:hAnsi="Calibri"/>
                <w:color w:val="000000"/>
                <w:sz w:val="22"/>
                <w:szCs w:val="22"/>
              </w:rPr>
            </w:pPr>
            <w:r>
              <w:rPr>
                <w:rFonts w:ascii="Calibri" w:hAnsi="Calibri"/>
                <w:color w:val="000000"/>
                <w:sz w:val="22"/>
                <w:szCs w:val="22"/>
              </w:rPr>
              <w:t>Verslag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E5D29" w:rsidP="0032724E" w:rsidRDefault="00AE5D29">
            <w:pPr>
              <w:rPr>
                <w:rFonts w:ascii="Calibri" w:hAnsi="Calibri"/>
                <w:color w:val="000000"/>
                <w:sz w:val="22"/>
                <w:szCs w:val="22"/>
              </w:rPr>
            </w:pPr>
            <w:r>
              <w:rPr>
                <w:rFonts w:ascii="Calibri" w:hAnsi="Calibri"/>
                <w:color w:val="000000"/>
                <w:sz w:val="22"/>
                <w:szCs w:val="22"/>
              </w:rPr>
              <w:t>VERSLAG VAN DE COMMISSIE AAN HET EUROPEES PARLEMENT EN DE RAAD Verslag over de werking van de Europese koolstofmarkt</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991D1C">
            <w:pPr>
              <w:jc w:val="center"/>
              <w:rPr>
                <w:rFonts w:ascii="Calibri" w:hAnsi="Calibri"/>
                <w:color w:val="0000FF"/>
                <w:sz w:val="22"/>
                <w:szCs w:val="22"/>
                <w:u w:val="single"/>
              </w:rPr>
            </w:pPr>
            <w:hyperlink w:history="1" r:id="rId10">
              <w:r w:rsidR="00AE5D29">
                <w:rPr>
                  <w:rStyle w:val="Hyperlink"/>
                  <w:rFonts w:ascii="Calibri" w:hAnsi="Calibri"/>
                  <w:sz w:val="22"/>
                  <w:szCs w:val="22"/>
                </w:rPr>
                <w:t>48</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8309FF" w:rsidR="00AE5D29" w:rsidP="005B7672" w:rsidRDefault="005B7672">
            <w:pPr>
              <w:jc w:val="cente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E5D29" w:rsidP="0032724E" w:rsidRDefault="00AE5D29">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Pr="000947B3" w:rsidR="00AE5D29" w:rsidP="0032724E" w:rsidRDefault="00AE5D29">
            <w:pPr>
              <w:rPr>
                <w:rFonts w:asciiTheme="minorHAnsi" w:hAnsiTheme="minorHAnsi"/>
                <w:color w:val="000000"/>
                <w:sz w:val="22"/>
                <w:szCs w:val="22"/>
                <w:u w:val="single"/>
              </w:rPr>
            </w:pPr>
          </w:p>
        </w:tc>
      </w:tr>
      <w:tr w:rsidRPr="008309FF" w:rsidR="00AE5D29" w:rsidTr="004C5A17">
        <w:trPr>
          <w:trHeight w:val="112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AE5D29" w:rsidP="0032724E" w:rsidRDefault="00AE5D29">
            <w:pPr>
              <w:jc w:val="center"/>
              <w:rPr>
                <w:rFonts w:ascii="Calibri" w:hAnsi="Calibri"/>
                <w:color w:val="000000"/>
                <w:sz w:val="22"/>
                <w:szCs w:val="22"/>
              </w:rPr>
            </w:pPr>
            <w:r>
              <w:rPr>
                <w:rFonts w:ascii="Calibri" w:hAnsi="Calibri"/>
                <w:color w:val="000000"/>
                <w:sz w:val="22"/>
                <w:szCs w:val="22"/>
              </w:rPr>
              <w:t>1-feb-17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AE5D29" w:rsidP="0032724E" w:rsidRDefault="00AE5D2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AE5D29" w:rsidP="0032724E" w:rsidRDefault="00AE5D29">
            <w:pPr>
              <w:jc w:val="center"/>
              <w:rPr>
                <w:rFonts w:ascii="Calibri" w:hAnsi="Calibri"/>
                <w:color w:val="000000"/>
                <w:sz w:val="22"/>
                <w:szCs w:val="22"/>
              </w:rPr>
            </w:pPr>
            <w:r>
              <w:rPr>
                <w:rFonts w:ascii="Calibri" w:hAnsi="Calibri"/>
                <w:color w:val="000000"/>
                <w:sz w:val="22"/>
                <w:szCs w:val="22"/>
              </w:rPr>
              <w:t>Verslag</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AE5D29" w:rsidP="0032724E" w:rsidRDefault="00AE5D29">
            <w:pPr>
              <w:rPr>
                <w:rFonts w:ascii="Calibri" w:hAnsi="Calibri"/>
                <w:color w:val="000000"/>
                <w:sz w:val="22"/>
                <w:szCs w:val="22"/>
              </w:rPr>
            </w:pPr>
            <w:r>
              <w:rPr>
                <w:rFonts w:ascii="Calibri" w:hAnsi="Calibri"/>
                <w:color w:val="000000"/>
                <w:sz w:val="22"/>
                <w:szCs w:val="22"/>
              </w:rPr>
              <w:t xml:space="preserve">VERSLAG VAN DE COMMISSIE AAN HET EUROPEES PARLEMENT EN DE RAAD Kwaliteit van de in het wegvervoer in de Europese Unie gebruikte benzine en diesel (verslagjaren 2014 en 2015)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AE5D29" w:rsidP="0032724E" w:rsidRDefault="00991D1C">
            <w:pPr>
              <w:jc w:val="center"/>
              <w:rPr>
                <w:rFonts w:ascii="Calibri" w:hAnsi="Calibri"/>
                <w:color w:val="0000FF"/>
                <w:sz w:val="22"/>
                <w:szCs w:val="22"/>
                <w:u w:val="single"/>
              </w:rPr>
            </w:pPr>
            <w:hyperlink w:history="1" r:id="rId11">
              <w:r w:rsidR="00AE5D29">
                <w:rPr>
                  <w:rStyle w:val="Hyperlink"/>
                  <w:rFonts w:ascii="Calibri" w:hAnsi="Calibri"/>
                  <w:sz w:val="22"/>
                  <w:szCs w:val="22"/>
                </w:rPr>
                <w:t>49</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8309FF" w:rsidR="00AE5D29" w:rsidP="005B7672" w:rsidRDefault="005B7672">
            <w:pPr>
              <w:jc w:val="cente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AE5D29" w:rsidP="0032724E" w:rsidRDefault="00AE5D29">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Pr="000947B3" w:rsidR="00AE5D29" w:rsidP="0032724E" w:rsidRDefault="00AE5D29">
            <w:pPr>
              <w:rPr>
                <w:rFonts w:asciiTheme="minorHAnsi" w:hAnsiTheme="minorHAnsi"/>
                <w:color w:val="000000"/>
                <w:sz w:val="22"/>
                <w:szCs w:val="22"/>
                <w:u w:val="single"/>
              </w:rPr>
            </w:pPr>
          </w:p>
        </w:tc>
      </w:tr>
      <w:tr w:rsidRPr="008309FF" w:rsidR="00DE2C83" w:rsidTr="004C5A17">
        <w:trPr>
          <w:trHeight w:val="1118"/>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lastRenderedPageBreak/>
              <w:t>2-feb-17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Besluit</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DE2C83" w:rsidRDefault="00DE2C83">
            <w:pPr>
              <w:rPr>
                <w:rFonts w:ascii="Calibri" w:hAnsi="Calibri"/>
                <w:color w:val="000000"/>
                <w:sz w:val="22"/>
                <w:szCs w:val="22"/>
              </w:rPr>
            </w:pPr>
            <w:r>
              <w:rPr>
                <w:rFonts w:ascii="Calibri" w:hAnsi="Calibri"/>
                <w:color w:val="000000"/>
                <w:sz w:val="22"/>
                <w:szCs w:val="22"/>
              </w:rPr>
              <w:t>Besluit van de Raad betreffende de sluiting van de in Kigali goedgekeurde overeenkomst tot wijziging van het Protocol van Montreal betreffende stoffen die de ozonlaag afbreken</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DE2C83" w:rsidRDefault="00991D1C">
            <w:pPr>
              <w:jc w:val="center"/>
              <w:rPr>
                <w:rFonts w:ascii="Calibri" w:hAnsi="Calibri"/>
                <w:color w:val="0000FF"/>
                <w:sz w:val="22"/>
                <w:szCs w:val="22"/>
                <w:u w:val="single"/>
              </w:rPr>
            </w:pPr>
            <w:hyperlink w:history="1" r:id="rId12">
              <w:r w:rsidR="00DE2C83">
                <w:rPr>
                  <w:rStyle w:val="Hyperlink"/>
                  <w:rFonts w:ascii="Calibri" w:hAnsi="Calibri"/>
                  <w:sz w:val="22"/>
                  <w:szCs w:val="22"/>
                </w:rPr>
                <w:t>51</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8309FF" w:rsidR="00DE2C83" w:rsidP="005B7672" w:rsidRDefault="005B7672">
            <w:pPr>
              <w:jc w:val="cente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DE2C83" w:rsidP="00DE2C83" w:rsidRDefault="00DE2C83">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00DE2C83" w:rsidP="00DE2C83" w:rsidRDefault="00DE2C83">
            <w:pPr>
              <w:rPr>
                <w:rFonts w:asciiTheme="minorHAnsi" w:hAnsiTheme="minorHAnsi"/>
                <w:color w:val="000000"/>
                <w:sz w:val="22"/>
                <w:szCs w:val="22"/>
              </w:rPr>
            </w:pPr>
          </w:p>
          <w:p w:rsidRPr="000947B3" w:rsidR="00DE2C83" w:rsidP="008309FF" w:rsidRDefault="00DE2C83">
            <w:pPr>
              <w:rPr>
                <w:rFonts w:asciiTheme="minorHAnsi" w:hAnsiTheme="minorHAnsi"/>
                <w:color w:val="000000"/>
                <w:sz w:val="22"/>
                <w:szCs w:val="22"/>
                <w:u w:val="single"/>
              </w:rPr>
            </w:pPr>
          </w:p>
        </w:tc>
      </w:tr>
      <w:tr w:rsidRPr="008309FF" w:rsidR="00DE2C83" w:rsidTr="00DE2C83">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3-feb-17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DE2C83" w:rsidP="00DE2C83" w:rsidRDefault="00DE2C83">
            <w:pPr>
              <w:jc w:val="center"/>
              <w:rPr>
                <w:rFonts w:ascii="Calibri" w:hAnsi="Calibri"/>
                <w:color w:val="000000"/>
                <w:sz w:val="22"/>
                <w:szCs w:val="22"/>
              </w:rPr>
            </w:pPr>
            <w:r>
              <w:rPr>
                <w:rFonts w:ascii="Calibri" w:hAnsi="Calibri"/>
                <w:color w:val="000000"/>
                <w:sz w:val="22"/>
                <w:szCs w:val="22"/>
              </w:rPr>
              <w:t>Diverse</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DE2C83" w:rsidP="004C5A17" w:rsidRDefault="00DE2C83">
            <w:pPr>
              <w:rPr>
                <w:rFonts w:ascii="Calibri" w:hAnsi="Calibri"/>
                <w:color w:val="000000"/>
                <w:sz w:val="22"/>
                <w:szCs w:val="22"/>
              </w:rPr>
            </w:pPr>
            <w:r>
              <w:rPr>
                <w:rFonts w:ascii="Calibri" w:hAnsi="Calibri"/>
                <w:color w:val="000000"/>
                <w:sz w:val="22"/>
                <w:szCs w:val="22"/>
              </w:rPr>
              <w:t>RICHTSNOEREN VOOR DE LIDSTATEN: VOORGESTELDE MAATREGELEN VOOR EEN BETERE TENUITVOERLEGGING VAN DE MILIEUWETGEVING bij MEDEDELING EU-evaluatie van de tenuitvoerlegging van het milieubeleid: Gemeenschappelijke uitdagingen en hoe inspanningen te bundelen om betere resultaten te realiseren</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DE2C83" w:rsidRDefault="00991D1C">
            <w:pPr>
              <w:jc w:val="center"/>
              <w:rPr>
                <w:rFonts w:ascii="Calibri" w:hAnsi="Calibri"/>
                <w:color w:val="0000FF"/>
                <w:sz w:val="22"/>
                <w:szCs w:val="22"/>
                <w:u w:val="single"/>
              </w:rPr>
            </w:pPr>
            <w:hyperlink w:history="1" r:id="rId13">
              <w:r w:rsidR="00DE2C83">
                <w:rPr>
                  <w:rStyle w:val="Hyperlink"/>
                  <w:rFonts w:ascii="Calibri" w:hAnsi="Calibri"/>
                  <w:sz w:val="22"/>
                  <w:szCs w:val="22"/>
                </w:rPr>
                <w:t>63</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8309FF" w:rsidR="00DE2C83" w:rsidP="005B7672" w:rsidRDefault="005B7672">
            <w:pPr>
              <w:jc w:val="cente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545D82" w:rsidP="00545D82" w:rsidRDefault="00545D82">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00DE2C83" w:rsidP="00DE2C83" w:rsidRDefault="00DE2C83">
            <w:pPr>
              <w:rPr>
                <w:rFonts w:asciiTheme="minorHAnsi" w:hAnsiTheme="minorHAnsi"/>
                <w:color w:val="000000"/>
                <w:sz w:val="22"/>
                <w:szCs w:val="22"/>
                <w:u w:val="single"/>
              </w:rPr>
            </w:pPr>
          </w:p>
          <w:p w:rsidRPr="00AC7F3C" w:rsidR="00AC7F3C" w:rsidP="00AC7F3C" w:rsidRDefault="00AC7F3C">
            <w:pPr>
              <w:rPr>
                <w:rFonts w:asciiTheme="minorHAnsi" w:hAnsiTheme="minorHAnsi"/>
                <w:color w:val="000000"/>
                <w:sz w:val="22"/>
                <w:szCs w:val="22"/>
              </w:rPr>
            </w:pPr>
            <w:r w:rsidRPr="00AC7F3C">
              <w:rPr>
                <w:rFonts w:asciiTheme="minorHAnsi" w:hAnsiTheme="minorHAnsi"/>
                <w:color w:val="000000"/>
                <w:sz w:val="22"/>
                <w:szCs w:val="22"/>
              </w:rPr>
              <w:t>Noot:</w:t>
            </w:r>
            <w:r>
              <w:rPr>
                <w:rFonts w:asciiTheme="minorHAnsi" w:hAnsiTheme="minorHAnsi"/>
                <w:color w:val="000000"/>
                <w:sz w:val="22"/>
                <w:szCs w:val="22"/>
              </w:rPr>
              <w:t xml:space="preserve"> In de EU-signalering die u 16 februari jl. is toegezonden wordt ingegaan op deze E</w:t>
            </w:r>
            <w:r w:rsidRPr="00AC7F3C">
              <w:rPr>
                <w:rFonts w:asciiTheme="minorHAnsi" w:hAnsiTheme="minorHAnsi"/>
                <w:color w:val="000000"/>
                <w:sz w:val="22"/>
                <w:szCs w:val="22"/>
              </w:rPr>
              <w:t>nvironmental Implementation Review</w:t>
            </w:r>
            <w:r>
              <w:rPr>
                <w:rFonts w:asciiTheme="minorHAnsi" w:hAnsiTheme="minorHAnsi"/>
                <w:color w:val="000000"/>
                <w:sz w:val="22"/>
                <w:szCs w:val="22"/>
              </w:rPr>
              <w:t>.</w:t>
            </w:r>
          </w:p>
        </w:tc>
      </w:tr>
      <w:tr w:rsidRPr="008309FF" w:rsidR="00AE5D29" w:rsidTr="00C40D4F">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AE5D29">
            <w:pPr>
              <w:jc w:val="center"/>
              <w:rPr>
                <w:rFonts w:ascii="Calibri" w:hAnsi="Calibri"/>
                <w:color w:val="000000"/>
                <w:sz w:val="22"/>
                <w:szCs w:val="22"/>
              </w:rPr>
            </w:pPr>
            <w:r>
              <w:rPr>
                <w:rFonts w:ascii="Calibri" w:hAnsi="Calibri"/>
                <w:color w:val="000000"/>
                <w:sz w:val="22"/>
                <w:szCs w:val="22"/>
              </w:rPr>
              <w:t>3-feb-17</w:t>
            </w:r>
          </w:p>
        </w:tc>
        <w:tc>
          <w:tcPr>
            <w:tcW w:w="1203"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AE5D2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AE5D29">
            <w:pPr>
              <w:jc w:val="center"/>
              <w:rPr>
                <w:rFonts w:ascii="Calibri" w:hAnsi="Calibri"/>
                <w:color w:val="000000"/>
                <w:sz w:val="22"/>
                <w:szCs w:val="22"/>
              </w:rPr>
            </w:pPr>
            <w:r>
              <w:rPr>
                <w:rFonts w:ascii="Calibri" w:hAnsi="Calibri"/>
                <w:color w:val="000000"/>
                <w:sz w:val="22"/>
                <w:szCs w:val="22"/>
              </w:rPr>
              <w:t>verordening</w:t>
            </w:r>
          </w:p>
        </w:tc>
        <w:tc>
          <w:tcPr>
            <w:tcW w:w="489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00AE5D29" w:rsidP="004C5A17" w:rsidRDefault="00AE5D29">
            <w:pPr>
              <w:rPr>
                <w:rFonts w:ascii="Calibri" w:hAnsi="Calibri"/>
                <w:color w:val="000000"/>
                <w:sz w:val="22"/>
                <w:szCs w:val="22"/>
              </w:rPr>
            </w:pPr>
            <w:r>
              <w:rPr>
                <w:rFonts w:ascii="Calibri" w:hAnsi="Calibri"/>
                <w:color w:val="000000"/>
                <w:sz w:val="22"/>
                <w:szCs w:val="22"/>
              </w:rPr>
              <w:t xml:space="preserve">Voorstel voor een VERORDENING tot wijziging van Richtlijn 2003/87/EG om de huidige beperkingen van het toepassingsgebied voor luchtvaartactiviteiten voort te zetten en de tenuitvoerlegging van een wereldwijde marktgebaseerde maatregel vanaf 2021 voor te bereiden </w:t>
            </w:r>
          </w:p>
        </w:tc>
        <w:tc>
          <w:tcPr>
            <w:tcW w:w="720" w:type="dxa"/>
            <w:tcBorders>
              <w:top w:val="single" w:color="auto" w:sz="4" w:space="0"/>
              <w:left w:val="single" w:color="auto" w:sz="4" w:space="0"/>
              <w:bottom w:val="single" w:color="auto" w:sz="4" w:space="0"/>
              <w:right w:val="single" w:color="auto" w:sz="4" w:space="0"/>
            </w:tcBorders>
            <w:shd w:val="clear" w:color="auto" w:fill="E5B8B7" w:themeFill="accent2" w:themeFillTint="66"/>
            <w:noWrap/>
          </w:tcPr>
          <w:p w:rsidR="00AE5D29" w:rsidP="0032724E" w:rsidRDefault="00991D1C">
            <w:pPr>
              <w:jc w:val="center"/>
              <w:rPr>
                <w:rFonts w:ascii="Calibri" w:hAnsi="Calibri"/>
                <w:color w:val="0000FF"/>
                <w:sz w:val="22"/>
                <w:szCs w:val="22"/>
                <w:u w:val="single"/>
              </w:rPr>
            </w:pPr>
            <w:hyperlink w:history="1" r:id="rId14">
              <w:r w:rsidR="00AE5D29">
                <w:rPr>
                  <w:rStyle w:val="Hyperlink"/>
                  <w:rFonts w:ascii="Calibri" w:hAnsi="Calibri"/>
                  <w:sz w:val="22"/>
                  <w:szCs w:val="22"/>
                </w:rPr>
                <w:t>54</w:t>
              </w:r>
            </w:hyperlink>
          </w:p>
        </w:tc>
        <w:tc>
          <w:tcPr>
            <w:tcW w:w="1033"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8309FF" w:rsidR="00AE5D29" w:rsidP="005B7672" w:rsidRDefault="005B7672">
            <w:pPr>
              <w:jc w:val="center"/>
              <w:rPr>
                <w:rFonts w:asciiTheme="minorHAnsi" w:hAnsiTheme="minorHAnsi"/>
                <w:color w:val="000000"/>
                <w:sz w:val="22"/>
                <w:szCs w:val="22"/>
              </w:rPr>
            </w:pPr>
            <w:r>
              <w:rPr>
                <w:rFonts w:asciiTheme="minorHAnsi" w:hAnsiTheme="minorHAnsi"/>
                <w:color w:val="000000"/>
                <w:sz w:val="22"/>
                <w:szCs w:val="22"/>
              </w:rPr>
              <w:t>3-apr-</w:t>
            </w:r>
            <w:r w:rsidRPr="005B7672">
              <w:rPr>
                <w:rFonts w:asciiTheme="minorHAnsi" w:hAnsiTheme="minorHAnsi"/>
                <w:color w:val="000000"/>
                <w:sz w:val="22"/>
                <w:szCs w:val="22"/>
              </w:rPr>
              <w:t>17</w:t>
            </w:r>
          </w:p>
        </w:tc>
        <w:tc>
          <w:tcPr>
            <w:tcW w:w="4575"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rsidRPr="008309FF" w:rsidR="00AE5D29" w:rsidP="007B3194" w:rsidRDefault="00AE5D29">
            <w:pPr>
              <w:rPr>
                <w:rFonts w:asciiTheme="minorHAnsi" w:hAnsiTheme="minorHAnsi"/>
                <w:color w:val="000000"/>
                <w:sz w:val="22"/>
                <w:szCs w:val="22"/>
                <w:u w:val="single"/>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w:t>
            </w:r>
            <w:r w:rsidR="004C5A17">
              <w:rPr>
                <w:rFonts w:asciiTheme="minorHAnsi" w:hAnsiTheme="minorHAnsi"/>
                <w:color w:val="000000"/>
                <w:sz w:val="22"/>
                <w:szCs w:val="22"/>
              </w:rPr>
              <w:t xml:space="preserve"> </w:t>
            </w:r>
            <w:r w:rsidR="00C40D4F">
              <w:rPr>
                <w:rFonts w:asciiTheme="minorHAnsi" w:hAnsiTheme="minorHAnsi"/>
                <w:color w:val="000000"/>
                <w:sz w:val="22"/>
                <w:szCs w:val="22"/>
              </w:rPr>
              <w:t xml:space="preserve">Zie de </w:t>
            </w:r>
            <w:hyperlink w:history="1" r:id="rId15">
              <w:r w:rsidRPr="00AC7F3C" w:rsidR="00C40D4F">
                <w:rPr>
                  <w:rStyle w:val="Hyperlink"/>
                  <w:rFonts w:asciiTheme="minorHAnsi" w:hAnsiTheme="minorHAnsi"/>
                  <w:sz w:val="22"/>
                  <w:szCs w:val="22"/>
                </w:rPr>
                <w:t>stafnotitie</w:t>
              </w:r>
            </w:hyperlink>
            <w:r w:rsidR="00C40D4F">
              <w:rPr>
                <w:rFonts w:asciiTheme="minorHAnsi" w:hAnsiTheme="minorHAnsi"/>
                <w:color w:val="000000"/>
                <w:sz w:val="22"/>
                <w:szCs w:val="22"/>
              </w:rPr>
              <w:t xml:space="preserve"> </w:t>
            </w:r>
            <w:r w:rsidR="00AC7F3C">
              <w:rPr>
                <w:rFonts w:asciiTheme="minorHAnsi" w:hAnsiTheme="minorHAnsi"/>
                <w:color w:val="000000"/>
                <w:sz w:val="22"/>
                <w:szCs w:val="22"/>
              </w:rPr>
              <w:t xml:space="preserve">elders op de agenda </w:t>
            </w:r>
            <w:r w:rsidR="00C40D4F">
              <w:rPr>
                <w:rFonts w:asciiTheme="minorHAnsi" w:hAnsiTheme="minorHAnsi"/>
                <w:color w:val="000000"/>
                <w:sz w:val="22"/>
                <w:szCs w:val="22"/>
              </w:rPr>
              <w:t xml:space="preserve">met een </w:t>
            </w:r>
            <w:r w:rsidRPr="00C40D4F" w:rsidR="00C40D4F">
              <w:rPr>
                <w:rFonts w:asciiTheme="minorHAnsi" w:hAnsiTheme="minorHAnsi"/>
                <w:color w:val="000000"/>
                <w:sz w:val="22"/>
                <w:szCs w:val="22"/>
              </w:rPr>
              <w:t xml:space="preserve">behandelvoorstel </w:t>
            </w:r>
            <w:r w:rsidR="00C40D4F">
              <w:rPr>
                <w:rFonts w:asciiTheme="minorHAnsi" w:hAnsiTheme="minorHAnsi"/>
                <w:color w:val="000000"/>
                <w:sz w:val="22"/>
                <w:szCs w:val="22"/>
              </w:rPr>
              <w:t xml:space="preserve">voor het </w:t>
            </w:r>
            <w:r w:rsidRPr="00C40D4F" w:rsidR="00C40D4F">
              <w:rPr>
                <w:rFonts w:asciiTheme="minorHAnsi" w:hAnsiTheme="minorHAnsi"/>
                <w:color w:val="000000"/>
                <w:sz w:val="22"/>
                <w:szCs w:val="22"/>
              </w:rPr>
              <w:t>EU-voorstel: Verordening tot reductie van broeikasgasemissies van luchtvaartuigen</w:t>
            </w:r>
            <w:r w:rsidR="00C40D4F">
              <w:rPr>
                <w:rFonts w:asciiTheme="minorHAnsi" w:hAnsiTheme="minorHAnsi"/>
                <w:color w:val="000000"/>
                <w:sz w:val="22"/>
                <w:szCs w:val="22"/>
              </w:rPr>
              <w:t>.</w:t>
            </w:r>
          </w:p>
        </w:tc>
      </w:tr>
      <w:tr w:rsidRPr="008309FF" w:rsidR="00AE5D29" w:rsidTr="00AE5D29">
        <w:trPr>
          <w:trHeight w:val="1509"/>
        </w:trPr>
        <w:tc>
          <w:tcPr>
            <w:tcW w:w="980" w:type="dxa"/>
            <w:tcBorders>
              <w:top w:val="single" w:color="auto" w:sz="4" w:space="0"/>
              <w:left w:val="single" w:color="auto" w:sz="4" w:space="0"/>
              <w:bottom w:val="single" w:color="auto" w:sz="4" w:space="0"/>
              <w:right w:val="single" w:color="auto" w:sz="4" w:space="0"/>
            </w:tcBorders>
            <w:shd w:val="clear" w:color="auto" w:fill="auto"/>
            <w:noWrap/>
          </w:tcPr>
          <w:p w:rsidR="00AE5D29" w:rsidP="00AE5D29" w:rsidRDefault="00AE5D29">
            <w:pPr>
              <w:jc w:val="center"/>
              <w:rPr>
                <w:rFonts w:ascii="Calibri" w:hAnsi="Calibri"/>
                <w:color w:val="000000"/>
                <w:sz w:val="22"/>
                <w:szCs w:val="22"/>
              </w:rPr>
            </w:pPr>
            <w:r>
              <w:rPr>
                <w:rFonts w:ascii="Calibri" w:hAnsi="Calibri"/>
                <w:color w:val="000000"/>
                <w:sz w:val="22"/>
                <w:szCs w:val="22"/>
              </w:rPr>
              <w:t>13-feb-17</w:t>
            </w:r>
          </w:p>
        </w:tc>
        <w:tc>
          <w:tcPr>
            <w:tcW w:w="1203" w:type="dxa"/>
            <w:tcBorders>
              <w:top w:val="single" w:color="auto" w:sz="4" w:space="0"/>
              <w:left w:val="single" w:color="auto" w:sz="4" w:space="0"/>
              <w:bottom w:val="single" w:color="auto" w:sz="4" w:space="0"/>
              <w:right w:val="single" w:color="auto" w:sz="4" w:space="0"/>
            </w:tcBorders>
            <w:shd w:val="clear" w:color="auto" w:fill="auto"/>
            <w:noWrap/>
          </w:tcPr>
          <w:p w:rsidR="00AE5D29" w:rsidP="00AE5D29" w:rsidRDefault="00AE5D29">
            <w:pPr>
              <w:jc w:val="center"/>
              <w:rPr>
                <w:rFonts w:ascii="Calibri" w:hAnsi="Calibri"/>
                <w:color w:val="000000"/>
                <w:sz w:val="22"/>
                <w:szCs w:val="22"/>
              </w:rPr>
            </w:pPr>
            <w:r>
              <w:rPr>
                <w:rFonts w:ascii="Calibri" w:hAnsi="Calibri"/>
                <w:color w:val="000000"/>
                <w:sz w:val="22"/>
                <w:szCs w:val="22"/>
              </w:rPr>
              <w:t>I&amp;M</w:t>
            </w:r>
          </w:p>
        </w:tc>
        <w:tc>
          <w:tcPr>
            <w:tcW w:w="1254" w:type="dxa"/>
            <w:tcBorders>
              <w:top w:val="single" w:color="auto" w:sz="4" w:space="0"/>
              <w:left w:val="single" w:color="auto" w:sz="4" w:space="0"/>
              <w:bottom w:val="single" w:color="auto" w:sz="4" w:space="0"/>
              <w:right w:val="single" w:color="auto" w:sz="4" w:space="0"/>
            </w:tcBorders>
            <w:shd w:val="clear" w:color="auto" w:fill="auto"/>
            <w:noWrap/>
          </w:tcPr>
          <w:p w:rsidR="00AE5D29" w:rsidP="00AE5D29" w:rsidRDefault="00AE5D29">
            <w:pPr>
              <w:jc w:val="center"/>
              <w:rPr>
                <w:rFonts w:ascii="Calibri" w:hAnsi="Calibri"/>
                <w:color w:val="000000"/>
                <w:sz w:val="22"/>
                <w:szCs w:val="22"/>
              </w:rPr>
            </w:pPr>
            <w:r>
              <w:rPr>
                <w:rFonts w:ascii="Calibri" w:hAnsi="Calibri"/>
                <w:color w:val="000000"/>
                <w:sz w:val="22"/>
                <w:szCs w:val="22"/>
              </w:rPr>
              <w:t>Besluit</w:t>
            </w:r>
          </w:p>
        </w:tc>
        <w:tc>
          <w:tcPr>
            <w:tcW w:w="4890" w:type="dxa"/>
            <w:tcBorders>
              <w:top w:val="single" w:color="auto" w:sz="4" w:space="0"/>
              <w:left w:val="single" w:color="auto" w:sz="4" w:space="0"/>
              <w:bottom w:val="single" w:color="auto" w:sz="4" w:space="0"/>
              <w:right w:val="single" w:color="auto" w:sz="4" w:space="0"/>
            </w:tcBorders>
            <w:shd w:val="clear" w:color="auto" w:fill="auto"/>
          </w:tcPr>
          <w:p w:rsidR="00AE5D29" w:rsidRDefault="00AE5D29">
            <w:pPr>
              <w:rPr>
                <w:rFonts w:ascii="Calibri" w:hAnsi="Calibri"/>
                <w:color w:val="000000"/>
                <w:sz w:val="22"/>
                <w:szCs w:val="22"/>
              </w:rPr>
            </w:pPr>
            <w:r>
              <w:rPr>
                <w:rFonts w:ascii="Calibri" w:hAnsi="Calibri"/>
                <w:color w:val="000000"/>
                <w:sz w:val="22"/>
                <w:szCs w:val="22"/>
              </w:rPr>
              <w:t xml:space="preserve">Voorstel voor een BESLUIT VAN DE RAAD tot vaststelling van het standpunt dat namens de Europese Unie in de Conferentie van de Partijen moet worden ingenomen ten aanzien van wijzigingen van bijlage III bij het Verdrag van Rotterdam </w:t>
            </w:r>
          </w:p>
        </w:tc>
        <w:tc>
          <w:tcPr>
            <w:tcW w:w="720" w:type="dxa"/>
            <w:tcBorders>
              <w:top w:val="single" w:color="auto" w:sz="4" w:space="0"/>
              <w:left w:val="single" w:color="auto" w:sz="4" w:space="0"/>
              <w:bottom w:val="single" w:color="auto" w:sz="4" w:space="0"/>
              <w:right w:val="single" w:color="auto" w:sz="4" w:space="0"/>
            </w:tcBorders>
            <w:shd w:val="clear" w:color="auto" w:fill="auto"/>
            <w:noWrap/>
          </w:tcPr>
          <w:p w:rsidR="00AE5D29" w:rsidRDefault="00991D1C">
            <w:pPr>
              <w:jc w:val="center"/>
              <w:rPr>
                <w:rFonts w:ascii="Calibri" w:hAnsi="Calibri"/>
                <w:color w:val="0000FF"/>
                <w:sz w:val="22"/>
                <w:szCs w:val="22"/>
                <w:u w:val="single"/>
              </w:rPr>
            </w:pPr>
            <w:hyperlink w:history="1" r:id="rId16">
              <w:r w:rsidR="00AE5D29">
                <w:rPr>
                  <w:rStyle w:val="Hyperlink"/>
                  <w:rFonts w:ascii="Calibri" w:hAnsi="Calibri"/>
                  <w:sz w:val="22"/>
                  <w:szCs w:val="22"/>
                </w:rPr>
                <w:t>73</w:t>
              </w:r>
            </w:hyperlink>
          </w:p>
        </w:tc>
        <w:tc>
          <w:tcPr>
            <w:tcW w:w="1033" w:type="dxa"/>
            <w:tcBorders>
              <w:top w:val="single" w:color="auto" w:sz="4" w:space="0"/>
              <w:left w:val="single" w:color="auto" w:sz="4" w:space="0"/>
              <w:bottom w:val="single" w:color="auto" w:sz="4" w:space="0"/>
              <w:right w:val="single" w:color="auto" w:sz="4" w:space="0"/>
            </w:tcBorders>
            <w:shd w:val="clear" w:color="auto" w:fill="auto"/>
          </w:tcPr>
          <w:p w:rsidRPr="008309FF" w:rsidR="00AE5D29" w:rsidP="005B7672" w:rsidRDefault="005B7672">
            <w:pPr>
              <w:jc w:val="center"/>
              <w:rPr>
                <w:rFonts w:asciiTheme="minorHAnsi" w:hAnsiTheme="minorHAnsi"/>
                <w:color w:val="000000"/>
                <w:sz w:val="22"/>
                <w:szCs w:val="22"/>
              </w:rPr>
            </w:pPr>
            <w:r>
              <w:rPr>
                <w:rFonts w:asciiTheme="minorHAnsi" w:hAnsiTheme="minorHAnsi"/>
                <w:color w:val="000000"/>
                <w:sz w:val="22"/>
                <w:szCs w:val="22"/>
              </w:rPr>
              <w:t>n.v.t.</w:t>
            </w:r>
          </w:p>
        </w:tc>
        <w:tc>
          <w:tcPr>
            <w:tcW w:w="4575" w:type="dxa"/>
            <w:tcBorders>
              <w:top w:val="single" w:color="auto" w:sz="4" w:space="0"/>
              <w:left w:val="single" w:color="auto" w:sz="4" w:space="0"/>
              <w:bottom w:val="single" w:color="auto" w:sz="4" w:space="0"/>
              <w:right w:val="single" w:color="auto" w:sz="4" w:space="0"/>
            </w:tcBorders>
            <w:shd w:val="clear" w:color="auto" w:fill="auto"/>
          </w:tcPr>
          <w:p w:rsidR="00AE5D29" w:rsidP="00AE5D29" w:rsidRDefault="00AE5D29">
            <w:pPr>
              <w:rPr>
                <w:rFonts w:asciiTheme="minorHAnsi" w:hAnsiTheme="minorHAnsi"/>
                <w:color w:val="000000"/>
                <w:sz w:val="22"/>
                <w:szCs w:val="22"/>
              </w:rPr>
            </w:pPr>
            <w:r w:rsidRPr="000947B3">
              <w:rPr>
                <w:rFonts w:asciiTheme="minorHAnsi" w:hAnsiTheme="minorHAnsi"/>
                <w:color w:val="000000"/>
                <w:sz w:val="22"/>
                <w:szCs w:val="22"/>
                <w:u w:val="single"/>
              </w:rPr>
              <w:t>Behandelvoorstel</w:t>
            </w:r>
            <w:r>
              <w:rPr>
                <w:rFonts w:asciiTheme="minorHAnsi" w:hAnsiTheme="minorHAnsi"/>
                <w:color w:val="000000"/>
                <w:sz w:val="22"/>
                <w:szCs w:val="22"/>
              </w:rPr>
              <w:t>: Ter informatie.</w:t>
            </w:r>
          </w:p>
          <w:p w:rsidR="00AE5D29" w:rsidP="00AE5D29" w:rsidRDefault="00AE5D29">
            <w:pPr>
              <w:rPr>
                <w:rFonts w:asciiTheme="minorHAnsi" w:hAnsiTheme="minorHAnsi"/>
                <w:color w:val="000000"/>
                <w:sz w:val="22"/>
                <w:szCs w:val="22"/>
              </w:rPr>
            </w:pPr>
          </w:p>
          <w:p w:rsidRPr="000947B3" w:rsidR="00AE5D29" w:rsidP="00AC7F3C" w:rsidRDefault="00AC7F3C">
            <w:pPr>
              <w:rPr>
                <w:rFonts w:asciiTheme="minorHAnsi" w:hAnsiTheme="minorHAnsi"/>
                <w:color w:val="000000"/>
                <w:sz w:val="22"/>
                <w:szCs w:val="22"/>
                <w:u w:val="single"/>
              </w:rPr>
            </w:pPr>
            <w:r>
              <w:rPr>
                <w:rFonts w:asciiTheme="minorHAnsi" w:hAnsiTheme="minorHAnsi"/>
                <w:color w:val="000000"/>
                <w:sz w:val="22"/>
                <w:szCs w:val="22"/>
              </w:rPr>
              <w:t>Noot: h</w:t>
            </w:r>
            <w:r w:rsidRPr="00AC7F3C">
              <w:rPr>
                <w:rFonts w:asciiTheme="minorHAnsi" w:hAnsiTheme="minorHAnsi"/>
                <w:color w:val="000000"/>
                <w:sz w:val="22"/>
                <w:szCs w:val="22"/>
              </w:rPr>
              <w:t xml:space="preserve">et Verdrag van Rotterdam </w:t>
            </w:r>
            <w:r>
              <w:rPr>
                <w:rFonts w:asciiTheme="minorHAnsi" w:hAnsiTheme="minorHAnsi"/>
                <w:color w:val="000000"/>
                <w:sz w:val="22"/>
                <w:szCs w:val="22"/>
              </w:rPr>
              <w:t xml:space="preserve">betreft </w:t>
            </w:r>
            <w:r w:rsidRPr="00AC7F3C">
              <w:rPr>
                <w:rFonts w:asciiTheme="minorHAnsi" w:hAnsiTheme="minorHAnsi"/>
                <w:color w:val="000000"/>
                <w:sz w:val="22"/>
                <w:szCs w:val="22"/>
              </w:rPr>
              <w:t xml:space="preserve"> de internationale regulering van bepaalde gevaarlijke chemische stoffen, met inbegrip van pesticiden.</w:t>
            </w:r>
          </w:p>
        </w:tc>
      </w:tr>
    </w:tbl>
    <w:p w:rsidR="00A137D8" w:rsidP="00A137D8" w:rsidRDefault="00A137D8">
      <w:pPr>
        <w:rPr>
          <w:rFonts w:asciiTheme="minorHAnsi" w:hAnsiTheme="minorHAnsi"/>
          <w:sz w:val="22"/>
          <w:szCs w:val="22"/>
        </w:rPr>
      </w:pPr>
    </w:p>
    <w:p w:rsidR="00B35E56" w:rsidRDefault="00B35E56">
      <w:pPr>
        <w:rPr>
          <w:rFonts w:asciiTheme="minorHAnsi" w:hAnsiTheme="minorHAnsi"/>
          <w:sz w:val="22"/>
          <w:szCs w:val="22"/>
        </w:rPr>
      </w:pPr>
      <w:r>
        <w:rPr>
          <w:rFonts w:asciiTheme="minorHAnsi" w:hAnsiTheme="minorHAnsi"/>
          <w:sz w:val="22"/>
          <w:szCs w:val="22"/>
        </w:rPr>
        <w:br w:type="page"/>
      </w:r>
    </w:p>
    <w:p w:rsidRPr="00A32873" w:rsidR="00E34A2D" w:rsidP="00E34A2D" w:rsidRDefault="00E34A2D">
      <w:pPr>
        <w:pStyle w:val="Voetnoottekst"/>
        <w:rPr>
          <w:rFonts w:ascii="Verdana" w:hAnsi="Verdana"/>
          <w:b/>
        </w:rPr>
      </w:pPr>
      <w:r>
        <w:rPr>
          <w:rFonts w:ascii="Verdana" w:hAnsi="Verdana"/>
          <w:b/>
        </w:rPr>
        <w:lastRenderedPageBreak/>
        <w:t>Bijlage: b</w:t>
      </w:r>
      <w:r w:rsidRPr="00A32873">
        <w:rPr>
          <w:rFonts w:ascii="Verdana" w:hAnsi="Verdana"/>
          <w:b/>
        </w:rPr>
        <w:t>ehandelmogelijkheden EU-voorstellen</w:t>
      </w:r>
    </w:p>
    <w:p w:rsidRPr="00A32873" w:rsidR="00E34A2D" w:rsidP="00E34A2D" w:rsidRDefault="00E34A2D">
      <w:pPr>
        <w:pStyle w:val="Voetnoottekst"/>
        <w:rPr>
          <w:rFonts w:ascii="Verdana" w:hAnsi="Verdana"/>
          <w:sz w:val="18"/>
          <w:szCs w:val="18"/>
        </w:rPr>
      </w:pPr>
    </w:p>
    <w:p w:rsidRPr="00A32873" w:rsidR="00E34A2D" w:rsidP="00E34A2D" w:rsidRDefault="00E34A2D">
      <w:pPr>
        <w:rPr>
          <w:rFonts w:ascii="Verdana" w:hAnsi="Verdana"/>
          <w:sz w:val="18"/>
          <w:szCs w:val="18"/>
        </w:rPr>
      </w:pPr>
      <w:r w:rsidRPr="00A32873">
        <w:rPr>
          <w:rFonts w:ascii="Verdana" w:hAnsi="Verdana"/>
          <w:sz w:val="18"/>
          <w:szCs w:val="18"/>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A32873" w:rsidR="00E34A2D" w:rsidP="00E34A2D" w:rsidRDefault="00E34A2D">
      <w:pPr>
        <w:rPr>
          <w:rFonts w:ascii="Verdana" w:hAnsi="Verdana"/>
          <w:sz w:val="18"/>
          <w:szCs w:val="18"/>
        </w:rPr>
      </w:pPr>
      <w:r w:rsidRPr="00A32873">
        <w:rPr>
          <w:rFonts w:ascii="Verdana" w:hAnsi="Verdana"/>
          <w:sz w:val="18"/>
          <w:szCs w:val="18"/>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A32873" w:rsidR="00E34A2D" w:rsidP="00E34A2D" w:rsidRDefault="00E34A2D">
      <w:pPr>
        <w:pStyle w:val="Voetnoottekst"/>
        <w:rPr>
          <w:rFonts w:ascii="Verdana" w:hAnsi="Verdana"/>
          <w:sz w:val="18"/>
          <w:szCs w:val="18"/>
        </w:rPr>
      </w:pPr>
    </w:p>
    <w:tbl>
      <w:tblPr>
        <w:tblStyle w:val="Tabelraster"/>
        <w:tblW w:w="14142" w:type="dxa"/>
        <w:tblLayout w:type="fixed"/>
        <w:tblLook w:val="04A0" w:firstRow="1" w:lastRow="0" w:firstColumn="1" w:lastColumn="0" w:noHBand="0" w:noVBand="1"/>
      </w:tblPr>
      <w:tblGrid>
        <w:gridCol w:w="2093"/>
        <w:gridCol w:w="6946"/>
        <w:gridCol w:w="5103"/>
      </w:tblGrid>
      <w:tr w:rsidRPr="002F662A" w:rsidR="00E34A2D" w:rsidTr="0034235C">
        <w:tc>
          <w:tcPr>
            <w:tcW w:w="209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Soort </w:t>
            </w:r>
            <w:r>
              <w:rPr>
                <w:rFonts w:ascii="Verdana" w:hAnsi="Verdana"/>
                <w:b/>
                <w:sz w:val="18"/>
                <w:szCs w:val="18"/>
              </w:rPr>
              <w:t>I</w:t>
            </w:r>
            <w:r w:rsidRPr="002F662A">
              <w:rPr>
                <w:rFonts w:ascii="Verdana" w:hAnsi="Verdana"/>
                <w:b/>
                <w:sz w:val="18"/>
                <w:szCs w:val="18"/>
              </w:rPr>
              <w:t>nstrument</w:t>
            </w:r>
          </w:p>
        </w:tc>
        <w:tc>
          <w:tcPr>
            <w:tcW w:w="6946"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Toelichting</w:t>
            </w:r>
          </w:p>
        </w:tc>
        <w:tc>
          <w:tcPr>
            <w:tcW w:w="5103" w:type="dxa"/>
          </w:tcPr>
          <w:p w:rsidRPr="002F662A" w:rsidR="00E34A2D" w:rsidP="0034235C" w:rsidRDefault="00E34A2D">
            <w:pPr>
              <w:pStyle w:val="Voetnoottekst"/>
              <w:rPr>
                <w:rFonts w:ascii="Verdana" w:hAnsi="Verdana"/>
                <w:b/>
                <w:sz w:val="18"/>
                <w:szCs w:val="18"/>
              </w:rPr>
            </w:pPr>
            <w:r w:rsidRPr="002F662A">
              <w:rPr>
                <w:rFonts w:ascii="Verdana" w:hAnsi="Verdana"/>
                <w:b/>
                <w:sz w:val="18"/>
                <w:szCs w:val="18"/>
              </w:rPr>
              <w:t xml:space="preserve">Mogelijke beïnvloedingsmomenten </w:t>
            </w:r>
          </w:p>
        </w:tc>
      </w:tr>
      <w:tr w:rsidRPr="002F662A" w:rsidR="00E34A2D" w:rsidTr="0034235C">
        <w:tc>
          <w:tcPr>
            <w:tcW w:w="14142" w:type="dxa"/>
            <w:gridSpan w:val="3"/>
          </w:tcPr>
          <w:p w:rsidR="00E34A2D" w:rsidP="0034235C" w:rsidRDefault="00E34A2D">
            <w:pPr>
              <w:pStyle w:val="Voetnoottekst"/>
              <w:rPr>
                <w:rFonts w:ascii="Verdana" w:hAnsi="Verdana"/>
                <w:i/>
                <w:sz w:val="18"/>
                <w:szCs w:val="18"/>
              </w:rPr>
            </w:pPr>
          </w:p>
          <w:p w:rsidRPr="002F662A" w:rsidR="00E34A2D" w:rsidP="0034235C" w:rsidRDefault="00E34A2D">
            <w:pPr>
              <w:pStyle w:val="Voetnoottekst"/>
              <w:rPr>
                <w:rFonts w:ascii="Verdana" w:hAnsi="Verdana"/>
                <w:i/>
                <w:sz w:val="18"/>
                <w:szCs w:val="18"/>
              </w:rPr>
            </w:pPr>
            <w:r w:rsidRPr="002F662A">
              <w:rPr>
                <w:rFonts w:ascii="Verdana" w:hAnsi="Verdana"/>
                <w:i/>
                <w:sz w:val="18"/>
                <w:szCs w:val="18"/>
              </w:rPr>
              <w:t>Wetgevende, bindende rechtshandelingen</w:t>
            </w:r>
            <w:r>
              <w:rPr>
                <w:rStyle w:val="Voetnootmarkering"/>
                <w:rFonts w:ascii="Verdana" w:hAnsi="Verdana"/>
                <w:i/>
                <w:sz w:val="18"/>
                <w:szCs w:val="18"/>
              </w:rPr>
              <w:footnoteReference w:id="1"/>
            </w:r>
            <w:r>
              <w:rPr>
                <w:rFonts w:ascii="Verdana" w:hAnsi="Verdana"/>
                <w:i/>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Verordening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w:t>
            </w:r>
            <w:r>
              <w:rPr>
                <w:rFonts w:ascii="Verdana" w:hAnsi="Verdana"/>
                <w:sz w:val="18"/>
                <w:szCs w:val="18"/>
              </w:rPr>
              <w:t xml:space="preserve"> </w:t>
            </w:r>
            <w:r w:rsidRPr="00A32873">
              <w:rPr>
                <w:rFonts w:ascii="Verdana" w:hAnsi="Verdana"/>
                <w:sz w:val="18"/>
                <w:szCs w:val="18"/>
              </w:rPr>
              <w:t>aanvullende wetgeving nodig om de verordening volledig te operationaliseren</w:t>
            </w:r>
            <w:r>
              <w:rPr>
                <w:rFonts w:ascii="Verdana" w:hAnsi="Verdana"/>
                <w:sz w:val="18"/>
                <w:szCs w:val="18"/>
              </w:rPr>
              <w:t xml:space="preserve"> (bijvoorbeeld bij het aanwijzen van een nationale toezichthouder)</w:t>
            </w:r>
            <w:r w:rsidRPr="00A32873">
              <w:rPr>
                <w:rFonts w:ascii="Verdana" w:hAnsi="Verdana"/>
                <w:sz w:val="18"/>
                <w:szCs w:val="18"/>
              </w:rPr>
              <w:t xml:space="preserve">. Een door de EU wetgever (Raad en/of Europees Parlement) aangenomen verordening komt niet terug in de Kamer voor behandeling. </w:t>
            </w:r>
          </w:p>
        </w:tc>
        <w:tc>
          <w:tcPr>
            <w:tcW w:w="5103" w:type="dxa"/>
            <w:vMerge w:val="restart"/>
          </w:tcPr>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ambtenaren of Commissaris</w:t>
            </w:r>
            <w:r>
              <w:rPr>
                <w:rFonts w:ascii="Verdana" w:hAnsi="Verdana"/>
                <w:sz w:val="18"/>
                <w:szCs w:val="18"/>
              </w:rPr>
              <w:t xml:space="preserve"> Europese Commissie</w:t>
            </w:r>
            <w:r w:rsidRPr="00A32873">
              <w:rPr>
                <w:rFonts w:ascii="Verdana" w:hAnsi="Verdana"/>
                <w:sz w:val="18"/>
                <w:szCs w:val="18"/>
              </w:rPr>
              <w:t xml:space="preserve"> (de ‘auteurs’) uitnodigen voor briefing/gesprek, evt. via videoconferentie</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subsidiariteitstoets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behandelvoorbehoud overwegen: let op termijn (zie hieronder)</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ad-hoc rapporteur</w:t>
            </w:r>
            <w:r>
              <w:rPr>
                <w:rFonts w:ascii="Verdana" w:hAnsi="Verdana"/>
                <w:sz w:val="18"/>
                <w:szCs w:val="18"/>
              </w:rPr>
              <w:t>(s)</w:t>
            </w:r>
            <w:r w:rsidRPr="00A32873">
              <w:rPr>
                <w:rFonts w:ascii="Verdana" w:hAnsi="Verdana"/>
                <w:sz w:val="18"/>
                <w:szCs w:val="18"/>
              </w:rPr>
              <w:t xml:space="preserve"> binnen de commissie</w:t>
            </w:r>
            <w:r>
              <w:rPr>
                <w:rFonts w:ascii="Verdana" w:hAnsi="Verdana"/>
                <w:sz w:val="18"/>
                <w:szCs w:val="18"/>
              </w:rPr>
              <w:t>(s)</w:t>
            </w:r>
            <w:r w:rsidRPr="00A32873">
              <w:rPr>
                <w:rFonts w:ascii="Verdana" w:hAnsi="Verdana"/>
                <w:sz w:val="18"/>
                <w:szCs w:val="18"/>
              </w:rPr>
              <w:t xml:space="preserve"> benoemen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tijdens overleg met </w:t>
            </w:r>
            <w:r>
              <w:rPr>
                <w:rFonts w:ascii="Verdana" w:hAnsi="Verdana"/>
                <w:sz w:val="18"/>
                <w:szCs w:val="18"/>
              </w:rPr>
              <w:t>kabinet</w:t>
            </w:r>
            <w:r w:rsidRPr="00A32873">
              <w:rPr>
                <w:rFonts w:ascii="Verdana" w:hAnsi="Verdana"/>
                <w:sz w:val="18"/>
                <w:szCs w:val="18"/>
              </w:rPr>
              <w:t xml:space="preserve"> NL onderhandelingsinzet aan de orde stellen, evt. aan de hand van het “BNC-fiche”.</w:t>
            </w:r>
            <w:r w:rsidRPr="00A32873">
              <w:rPr>
                <w:rStyle w:val="Voetnootmarkering"/>
                <w:rFonts w:ascii="Verdana" w:hAnsi="Verdana"/>
                <w:sz w:val="18"/>
                <w:szCs w:val="18"/>
              </w:rPr>
              <w:footnoteReference w:id="2"/>
            </w:r>
            <w:r w:rsidRPr="00A32873">
              <w:rPr>
                <w:rFonts w:ascii="Verdana" w:hAnsi="Verdana"/>
                <w:sz w:val="18"/>
                <w:szCs w:val="18"/>
              </w:rPr>
              <w:t xml:space="preserve"> </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EP-rapporteur uitnodigen, evt. via videoconferentie</w:t>
            </w:r>
            <w:r>
              <w:rPr>
                <w:rFonts w:ascii="Verdana" w:hAnsi="Verdana"/>
                <w:sz w:val="18"/>
                <w:szCs w:val="18"/>
              </w:rPr>
              <w:t>.</w:t>
            </w:r>
            <w:r w:rsidRPr="00A32873">
              <w:rPr>
                <w:rFonts w:ascii="Verdana" w:hAnsi="Verdana"/>
                <w:sz w:val="18"/>
                <w:szCs w:val="18"/>
              </w:rPr>
              <w:br/>
            </w:r>
            <w:r w:rsidRPr="00A32873">
              <w:rPr>
                <w:rFonts w:ascii="Verdana" w:hAnsi="Verdana"/>
                <w:sz w:val="18"/>
                <w:szCs w:val="18"/>
              </w:rPr>
              <w:br/>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NB</w:t>
            </w:r>
            <w:r>
              <w:rPr>
                <w:rFonts w:ascii="Verdana" w:hAnsi="Verdana"/>
                <w:sz w:val="18"/>
                <w:szCs w:val="18"/>
              </w:rPr>
              <w:t>:</w:t>
            </w:r>
            <w:r w:rsidRPr="00A32873">
              <w:rPr>
                <w:rFonts w:ascii="Verdana" w:hAnsi="Verdana"/>
                <w:sz w:val="18"/>
                <w:szCs w:val="18"/>
              </w:rPr>
              <w:t xml:space="preserve"> Pas na afronding van het onderhandelingstraject: nationale wetgevingstraject monitoren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naar nationale wetgeving)</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Richtlijn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(Besluit)</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Een besluit is verbindend in al </w:t>
            </w:r>
            <w:r>
              <w:rPr>
                <w:rFonts w:ascii="Verdana" w:hAnsi="Verdana"/>
                <w:sz w:val="18"/>
                <w:szCs w:val="18"/>
              </w:rPr>
              <w:t>zijn</w:t>
            </w:r>
            <w:r w:rsidRPr="00A32873">
              <w:rPr>
                <w:rFonts w:ascii="Verdana" w:hAnsi="Verdana"/>
                <w:sz w:val="18"/>
                <w:szCs w:val="18"/>
              </w:rPr>
              <w:t xml:space="preserve"> onderdelen. Indien de adressanten worden vermeld, is zij alleen voor hen verbindend. Met besluiten kunnen algemeen verbindende voorschriften worden toegepast op een concreet </w:t>
            </w:r>
            <w:r w:rsidRPr="00A32873">
              <w:rPr>
                <w:rFonts w:ascii="Verdana" w:hAnsi="Verdana"/>
                <w:sz w:val="18"/>
                <w:szCs w:val="18"/>
              </w:rPr>
              <w:lastRenderedPageBreak/>
              <w:t>geval. Daarnaast kunnen besluiten</w:t>
            </w:r>
            <w:r>
              <w:rPr>
                <w:rFonts w:ascii="Verdana" w:hAnsi="Verdana"/>
                <w:sz w:val="18"/>
                <w:szCs w:val="18"/>
              </w:rPr>
              <w:t xml:space="preserve"> </w:t>
            </w:r>
            <w:r w:rsidRPr="00A32873">
              <w:rPr>
                <w:rFonts w:ascii="Verdana" w:hAnsi="Verdana"/>
                <w:sz w:val="18"/>
                <w:szCs w:val="18"/>
              </w:rPr>
              <w:t xml:space="preserve">ook algemeen verbindende voorschriften bevatten. In dat laatste geval is sprake van een wetgevende handeling, in dat eerste geval niet. </w:t>
            </w:r>
            <w:r w:rsidRPr="00A32873">
              <w:rPr>
                <w:rFonts w:ascii="Verdana" w:hAnsi="Verdana"/>
                <w:sz w:val="18"/>
                <w:szCs w:val="18"/>
              </w:rPr>
              <w:br/>
              <w:t>Voor wetgevende besluiten kan gekozen worden als richtlijnen en verordeningen niet geschikt zijn als instrument. Niet-wetgevende besluiten kunnen gericht zijn tot individuele of alle lidstaten (bv</w:t>
            </w:r>
            <w:r>
              <w:rPr>
                <w:rFonts w:ascii="Verdana" w:hAnsi="Verdana"/>
                <w:sz w:val="18"/>
                <w:szCs w:val="18"/>
              </w:rPr>
              <w:t>.</w:t>
            </w:r>
            <w:r w:rsidRPr="00A32873">
              <w:rPr>
                <w:rFonts w:ascii="Verdana" w:hAnsi="Verdana"/>
                <w:sz w:val="18"/>
                <w:szCs w:val="18"/>
              </w:rPr>
              <w:t xml:space="preserve"> maatregelen tegen onrechtmatige staatssteun) of individuen (natuurlijke personen en rechtspersonen) (bv in mededingingszaken). Verder is</w:t>
            </w:r>
            <w:r>
              <w:rPr>
                <w:rFonts w:ascii="Verdana" w:hAnsi="Verdana"/>
                <w:sz w:val="18"/>
                <w:szCs w:val="18"/>
              </w:rPr>
              <w:t xml:space="preserve"> </w:t>
            </w:r>
            <w:r w:rsidRPr="00A32873">
              <w:rPr>
                <w:rFonts w:ascii="Verdana" w:hAnsi="Verdana"/>
                <w:sz w:val="18"/>
                <w:szCs w:val="18"/>
              </w:rPr>
              <w:t xml:space="preserve">er nog een aantal bijzondere besluiten, zoals direct op de Verdragen gebaseerde uitvoeringsbepalingen; besluiten van de Europese Raad (bv het meerjarenplan op JBZ-gebied); en besluiten op het terrein van het Gemeenschappelijk Buitenlands- en Veiligheidsbeleid </w:t>
            </w:r>
            <w:r>
              <w:rPr>
                <w:rFonts w:ascii="Verdana" w:hAnsi="Verdana"/>
                <w:sz w:val="18"/>
                <w:szCs w:val="18"/>
              </w:rPr>
              <w:t xml:space="preserve"> en</w:t>
            </w:r>
            <w:r w:rsidRPr="00A32873">
              <w:rPr>
                <w:rFonts w:ascii="Verdana" w:hAnsi="Verdana"/>
                <w:sz w:val="18"/>
                <w:szCs w:val="18"/>
              </w:rPr>
              <w:t xml:space="preserve"> besluiten tot het sluiten van internationale verdragen. Deze zijn in de regel niet wetgevend. Indien een besluit alleen door de Commissie wordt genomen,</w:t>
            </w:r>
            <w:r>
              <w:rPr>
                <w:rFonts w:ascii="Verdana" w:hAnsi="Verdana"/>
                <w:sz w:val="18"/>
                <w:szCs w:val="18"/>
              </w:rPr>
              <w:t xml:space="preserve"> </w:t>
            </w:r>
            <w:r w:rsidRPr="00A32873">
              <w:rPr>
                <w:rFonts w:ascii="Verdana" w:hAnsi="Verdana"/>
                <w:sz w:val="18"/>
                <w:szCs w:val="18"/>
              </w:rPr>
              <w:t xml:space="preserve">is het een niet-wetgevend besluit. Besluiten op voorstel van de </w:t>
            </w:r>
            <w:r>
              <w:rPr>
                <w:rFonts w:ascii="Verdana" w:hAnsi="Verdana"/>
                <w:sz w:val="18"/>
                <w:szCs w:val="18"/>
              </w:rPr>
              <w:t xml:space="preserve">Europese </w:t>
            </w:r>
            <w:r w:rsidRPr="00A32873">
              <w:rPr>
                <w:rFonts w:ascii="Verdana" w:hAnsi="Verdana"/>
                <w:sz w:val="18"/>
                <w:szCs w:val="18"/>
              </w:rPr>
              <w:t>Commissie, genomen door de Raad en het Parlement zullen in de regel wetgevend zijn. Dit zal van geval tot geval moeten worden beoordeeld.</w:t>
            </w:r>
            <w:r>
              <w:rPr>
                <w:rFonts w:ascii="Verdana" w:hAnsi="Verdana"/>
                <w:sz w:val="18"/>
                <w:szCs w:val="18"/>
              </w:rPr>
              <w:t xml:space="preserve"> </w:t>
            </w:r>
          </w:p>
        </w:tc>
        <w:tc>
          <w:tcPr>
            <w:tcW w:w="5103" w:type="dxa"/>
            <w:vMerge/>
          </w:tcPr>
          <w:p w:rsidRPr="00A32873" w:rsidR="00E34A2D" w:rsidP="0034235C" w:rsidRDefault="00E34A2D">
            <w:pPr>
              <w:pStyle w:val="Voetnoottekst"/>
              <w:numPr>
                <w:ilvl w:val="0"/>
                <w:numId w:val="2"/>
              </w:numPr>
              <w:ind w:left="317" w:hanging="283"/>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lastRenderedPageBreak/>
              <w:t>Niet-wetgevende bindende rechtshandelingen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Gedelegeerde 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bevoegdheidsdelegatie. </w:t>
            </w:r>
            <w:r>
              <w:rPr>
                <w:rFonts w:ascii="Verdana" w:hAnsi="Verdana"/>
                <w:sz w:val="18"/>
                <w:szCs w:val="18"/>
              </w:rPr>
              <w:t xml:space="preserve">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overleg bevragen over stand van zaken en appreciatie EU onderhandelingen en NL inzet</w:t>
            </w:r>
            <w:r>
              <w:rPr>
                <w:rFonts w:ascii="Verdana" w:hAnsi="Verdana"/>
                <w:sz w:val="18"/>
                <w:szCs w:val="18"/>
              </w:rPr>
              <w:t>, inclusief het voornemen van NL of andere lidstaten om binnen de Raad een bezwaarprocedure te initiëren of een procedure tot intrekking van de delegatie.</w:t>
            </w:r>
          </w:p>
          <w:p w:rsidRPr="00A32873" w:rsidR="00E34A2D" w:rsidP="0034235C" w:rsidRDefault="00E34A2D">
            <w:pPr>
              <w:pStyle w:val="Voetnoottekst"/>
              <w:ind w:left="360"/>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Uitvoerings</w:t>
            </w:r>
            <w:r>
              <w:rPr>
                <w:rFonts w:ascii="Verdana" w:hAnsi="Verdana"/>
                <w:sz w:val="18"/>
                <w:szCs w:val="18"/>
              </w:rPr>
              <w:t>-</w:t>
            </w:r>
            <w:r w:rsidRPr="00A32873">
              <w:rPr>
                <w:rFonts w:ascii="Verdana" w:hAnsi="Verdana"/>
                <w:sz w:val="18"/>
                <w:szCs w:val="18"/>
              </w:rPr>
              <w:t>handeling</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Indien de implementatie van Unierecht volgens uniforme standaarden van procedurele aard moeten plaatsvinden, kan de </w:t>
            </w:r>
            <w:r>
              <w:rPr>
                <w:rFonts w:ascii="Verdana" w:hAnsi="Verdana"/>
                <w:sz w:val="18"/>
                <w:szCs w:val="18"/>
              </w:rPr>
              <w:t xml:space="preserve">Europese </w:t>
            </w:r>
            <w:r w:rsidRPr="00A32873">
              <w:rPr>
                <w:rFonts w:ascii="Verdana" w:hAnsi="Verdana"/>
                <w:sz w:val="18"/>
                <w:szCs w:val="18"/>
              </w:rPr>
              <w:t>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w:t>
            </w:r>
            <w:r>
              <w:rPr>
                <w:rFonts w:ascii="Verdana" w:hAnsi="Verdana"/>
                <w:sz w:val="18"/>
                <w:szCs w:val="18"/>
              </w:rPr>
              <w:t>, voorgezeten door</w:t>
            </w:r>
            <w:r w:rsidRPr="00A32873">
              <w:rPr>
                <w:rFonts w:ascii="Verdana" w:hAnsi="Verdana"/>
                <w:sz w:val="18"/>
                <w:szCs w:val="18"/>
              </w:rPr>
              <w:t xml:space="preserve"> de Europese Commissie.</w:t>
            </w:r>
            <w:r>
              <w:rPr>
                <w:rFonts w:ascii="Verdana" w:hAnsi="Verdana"/>
                <w:sz w:val="18"/>
                <w:szCs w:val="18"/>
              </w:rPr>
              <w:t xml:space="preserve"> De Commissie stelt de uitvoeringshandeling vast.</w:t>
            </w: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kabinet</w:t>
            </w:r>
            <w:r w:rsidRPr="00A32873">
              <w:rPr>
                <w:rFonts w:ascii="Verdana" w:hAnsi="Verdana"/>
                <w:sz w:val="18"/>
                <w:szCs w:val="18"/>
              </w:rPr>
              <w:t xml:space="preserve"> per brief of tijdens </w:t>
            </w:r>
            <w:r>
              <w:rPr>
                <w:rFonts w:ascii="Verdana" w:hAnsi="Verdana"/>
                <w:sz w:val="18"/>
                <w:szCs w:val="18"/>
              </w:rPr>
              <w:t xml:space="preserve">algemeen </w:t>
            </w:r>
            <w:r w:rsidRPr="00A32873">
              <w:rPr>
                <w:rFonts w:ascii="Verdana" w:hAnsi="Verdana"/>
                <w:sz w:val="18"/>
                <w:szCs w:val="18"/>
              </w:rPr>
              <w:t>overleg</w:t>
            </w:r>
            <w:r>
              <w:rPr>
                <w:rFonts w:ascii="Verdana" w:hAnsi="Verdana"/>
                <w:sz w:val="18"/>
                <w:szCs w:val="18"/>
              </w:rPr>
              <w:t>/debat</w:t>
            </w:r>
            <w:r w:rsidRPr="00A32873">
              <w:rPr>
                <w:rFonts w:ascii="Verdana" w:hAnsi="Verdana"/>
                <w:sz w:val="18"/>
                <w:szCs w:val="18"/>
              </w:rPr>
              <w:t xml:space="preserve"> bevragen over stand van zaken en appreciatie EU onderhandelingen en NL inzet.</w:t>
            </w:r>
          </w:p>
          <w:p w:rsidRPr="00A32873" w:rsidR="00E34A2D" w:rsidP="0034235C" w:rsidRDefault="00E34A2D">
            <w:pPr>
              <w:numPr>
                <w:ilvl w:val="0"/>
                <w:numId w:val="1"/>
              </w:numPr>
              <w:rPr>
                <w:rFonts w:ascii="Verdana" w:hAnsi="Verdana"/>
                <w:sz w:val="18"/>
                <w:szCs w:val="18"/>
              </w:rPr>
            </w:pPr>
            <w:r>
              <w:rPr>
                <w:rFonts w:ascii="Verdana" w:hAnsi="Verdana"/>
                <w:color w:val="000000"/>
                <w:sz w:val="18"/>
                <w:szCs w:val="18"/>
              </w:rPr>
              <w:t>o</w:t>
            </w:r>
            <w:r w:rsidRPr="00A32873">
              <w:rPr>
                <w:rFonts w:ascii="Verdana" w:hAnsi="Verdana"/>
                <w:color w:val="000000"/>
                <w:sz w:val="18"/>
                <w:szCs w:val="18"/>
              </w:rPr>
              <w:t xml:space="preserve">p basis van </w:t>
            </w:r>
            <w:r w:rsidRPr="00614461">
              <w:rPr>
                <w:rFonts w:ascii="Verdana" w:hAnsi="Verdana"/>
                <w:sz w:val="18"/>
                <w:szCs w:val="18"/>
              </w:rPr>
              <w:t xml:space="preserve">de </w:t>
            </w:r>
            <w:hyperlink w:history="1" r:id="rId17">
              <w:r w:rsidRPr="00614461">
                <w:rPr>
                  <w:rFonts w:ascii="Verdana" w:hAnsi="Verdana"/>
                  <w:sz w:val="18"/>
                  <w:szCs w:val="18"/>
                  <w:u w:val="single"/>
                </w:rPr>
                <w:t>(gewijzigde) motie Van Gent</w:t>
              </w:r>
            </w:hyperlink>
            <w:r w:rsidRPr="00A32873">
              <w:rPr>
                <w:rFonts w:ascii="Verdana" w:hAnsi="Verdana"/>
                <w:color w:val="000000"/>
                <w:sz w:val="18"/>
                <w:szCs w:val="18"/>
              </w:rPr>
              <w:t xml:space="preserve"> dient het kabinet de Kamer afschriften te sturen van </w:t>
            </w:r>
            <w:r>
              <w:rPr>
                <w:rFonts w:ascii="Verdana" w:hAnsi="Verdana"/>
                <w:color w:val="000000"/>
                <w:sz w:val="18"/>
                <w:szCs w:val="18"/>
              </w:rPr>
              <w:t>zijn</w:t>
            </w:r>
            <w:r w:rsidRPr="00A32873">
              <w:rPr>
                <w:rFonts w:ascii="Verdana" w:hAnsi="Verdana"/>
                <w:color w:val="000000"/>
                <w:sz w:val="18"/>
                <w:szCs w:val="18"/>
              </w:rPr>
              <w:t xml:space="preserve"> correspondentie met de Europese Commissie over de uitvoering van Europese regelgeving</w:t>
            </w:r>
            <w:r>
              <w:rPr>
                <w:rFonts w:ascii="Verdana" w:hAnsi="Verdana"/>
                <w:color w:val="000000"/>
                <w:sz w:val="18"/>
                <w:szCs w:val="18"/>
              </w:rPr>
              <w:t>.</w:t>
            </w:r>
          </w:p>
        </w:tc>
      </w:tr>
      <w:tr w:rsidRPr="00A32873" w:rsidR="00E34A2D" w:rsidTr="0034235C">
        <w:tc>
          <w:tcPr>
            <w:tcW w:w="2093" w:type="dxa"/>
          </w:tcPr>
          <w:p w:rsidRPr="00EF0FC5" w:rsidR="00E34A2D" w:rsidP="0034235C" w:rsidRDefault="00E34A2D">
            <w:pPr>
              <w:pStyle w:val="Voetnoottekst"/>
              <w:rPr>
                <w:rFonts w:ascii="Verdana" w:hAnsi="Verdana"/>
                <w:sz w:val="18"/>
                <w:szCs w:val="18"/>
              </w:rPr>
            </w:pPr>
            <w:r w:rsidRPr="00EF0FC5">
              <w:rPr>
                <w:rFonts w:ascii="Verdana" w:hAnsi="Verdana"/>
                <w:sz w:val="18"/>
                <w:szCs w:val="18"/>
              </w:rPr>
              <w:t>Handelingen vastgesteld volgens de regelgevingsprocedu</w:t>
            </w:r>
            <w:r w:rsidRPr="00EF0FC5">
              <w:rPr>
                <w:rFonts w:ascii="Verdana" w:hAnsi="Verdana"/>
                <w:sz w:val="18"/>
                <w:szCs w:val="18"/>
              </w:rPr>
              <w:lastRenderedPageBreak/>
              <w:t>re met toetsing</w:t>
            </w:r>
          </w:p>
        </w:tc>
        <w:tc>
          <w:tcPr>
            <w:tcW w:w="6946" w:type="dxa"/>
          </w:tcPr>
          <w:p w:rsidRPr="00EF0FC5" w:rsidR="00E34A2D" w:rsidP="0034235C" w:rsidRDefault="00E34A2D">
            <w:pPr>
              <w:rPr>
                <w:rFonts w:ascii="Verdana" w:hAnsi="Verdana"/>
                <w:sz w:val="18"/>
                <w:szCs w:val="18"/>
              </w:rPr>
            </w:pPr>
            <w:r w:rsidRPr="0015137B">
              <w:rPr>
                <w:rFonts w:ascii="Verdana" w:hAnsi="Verdana"/>
                <w:sz w:val="18"/>
                <w:szCs w:val="18"/>
              </w:rPr>
              <w:lastRenderedPageBreak/>
              <w:t xml:space="preserve">Deze procedure komt nog voor in Europese wetgeving van voor 2009. Bij deze procedure wordt de Europese Commissie geadviseerd  door een zogeheten regelgevend comité met toetsing met  vertegenwoordigers van lidstaten. Dit comité spreekt zich met gekwalificeerde meerderheid van </w:t>
            </w:r>
            <w:r w:rsidRPr="0015137B">
              <w:rPr>
                <w:rFonts w:ascii="Verdana" w:hAnsi="Verdana"/>
                <w:sz w:val="18"/>
                <w:szCs w:val="18"/>
              </w:rPr>
              <w:lastRenderedPageBreak/>
              <w:t>stemmen uit over het voorstel. EP en Raad kunnen bezwaar maken.</w:t>
            </w:r>
          </w:p>
        </w:tc>
        <w:tc>
          <w:tcPr>
            <w:tcW w:w="5103" w:type="dxa"/>
          </w:tcPr>
          <w:p w:rsidRPr="00EF0FC5" w:rsidR="00E34A2D" w:rsidP="0034235C" w:rsidRDefault="00E34A2D">
            <w:pPr>
              <w:pStyle w:val="Voetnoottekst"/>
              <w:numPr>
                <w:ilvl w:val="0"/>
                <w:numId w:val="1"/>
              </w:numPr>
              <w:rPr>
                <w:rFonts w:ascii="Verdana" w:hAnsi="Verdana"/>
                <w:sz w:val="18"/>
                <w:szCs w:val="18"/>
              </w:rPr>
            </w:pPr>
            <w:r w:rsidRPr="00EF0FC5">
              <w:rPr>
                <w:rFonts w:ascii="Verdana" w:hAnsi="Verdana"/>
                <w:sz w:val="18"/>
                <w:szCs w:val="18"/>
              </w:rPr>
              <w:lastRenderedPageBreak/>
              <w:t xml:space="preserve">kabinet per brief of tijdens overleg bevragen over stand van zaken en appreciatie EU onderhandelingen en NL inzet, inclusief het voornemen van NL of andere lidstaten om binnen </w:t>
            </w:r>
            <w:r w:rsidRPr="00EF0FC5">
              <w:rPr>
                <w:rFonts w:ascii="Verdana" w:hAnsi="Verdana"/>
                <w:sz w:val="18"/>
                <w:szCs w:val="18"/>
              </w:rPr>
              <w:lastRenderedPageBreak/>
              <w:t>de Raad een bezwaarprocedure te initiëren.</w:t>
            </w:r>
          </w:p>
          <w:p w:rsidRPr="00EF0FC5" w:rsidR="00E34A2D" w:rsidP="0034235C" w:rsidRDefault="00E34A2D">
            <w:pPr>
              <w:pStyle w:val="Voetnoottekst"/>
              <w:numPr>
                <w:ilvl w:val="0"/>
                <w:numId w:val="1"/>
              </w:numPr>
              <w:rPr>
                <w:rFonts w:ascii="Verdana" w:hAnsi="Verdana"/>
                <w:sz w:val="18"/>
                <w:szCs w:val="18"/>
              </w:rPr>
            </w:pP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Bijzondere rechtshandelingen</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Er bestaan nog andere typen niet-wetgevende rechtshandelingen waarvan op voorhand niet te zeggen zijn of zij bindend zijn of niet. Bijvoorbeeld meerjarige kaderprogramma’s</w:t>
            </w:r>
            <w:r>
              <w:rPr>
                <w:rFonts w:ascii="Verdana" w:hAnsi="Verdana"/>
                <w:sz w:val="18"/>
                <w:szCs w:val="18"/>
              </w:rPr>
              <w:t xml:space="preserve"> </w:t>
            </w:r>
            <w:r w:rsidRPr="00A32873">
              <w:rPr>
                <w:rFonts w:ascii="Verdana" w:hAnsi="Verdana"/>
                <w:sz w:val="18"/>
                <w:szCs w:val="18"/>
              </w:rPr>
              <w:t>of actieprogramma’s. Deze programma’s worden vastgesteld volgens dezelfde wetgevingsprocedures als richtlijnen en verordeningen. Het is zaak goed in de teksten te bezien wat de voorgestelde rechtskracht is.</w:t>
            </w:r>
          </w:p>
          <w:p w:rsidRPr="00A32873" w:rsidR="00E34A2D" w:rsidP="0034235C" w:rsidRDefault="00E34A2D">
            <w:pPr>
              <w:pStyle w:val="Voetnoottekst"/>
              <w:rPr>
                <w:rFonts w:ascii="Verdana" w:hAnsi="Verdana"/>
                <w:sz w:val="18"/>
                <w:szCs w:val="18"/>
              </w:rPr>
            </w:pPr>
          </w:p>
        </w:tc>
        <w:tc>
          <w:tcPr>
            <w:tcW w:w="5103" w:type="dxa"/>
          </w:tcPr>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A32873">
              <w:rPr>
                <w:rFonts w:ascii="Verdana" w:hAnsi="Verdana"/>
                <w:sz w:val="18"/>
                <w:szCs w:val="18"/>
              </w:rPr>
              <w:t>abinetsappreciatie (‘BNC-fiche’) vragen, bespreken</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ambtenaren of Commissaris </w:t>
            </w:r>
            <w:r>
              <w:rPr>
                <w:rFonts w:ascii="Verdana" w:hAnsi="Verdana"/>
                <w:sz w:val="18"/>
                <w:szCs w:val="18"/>
              </w:rPr>
              <w:t xml:space="preserve">van </w:t>
            </w:r>
            <w:r w:rsidRPr="00A32873">
              <w:rPr>
                <w:rFonts w:ascii="Verdana" w:hAnsi="Verdana"/>
                <w:sz w:val="18"/>
                <w:szCs w:val="18"/>
              </w:rPr>
              <w:t>Europese Commissie (de ‘auteurs’) uitnodigen voor briefing/gesprek, evt. via videoconferentie</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A32873">
              <w:rPr>
                <w:rFonts w:ascii="Verdana" w:hAnsi="Verdana"/>
                <w:sz w:val="18"/>
                <w:szCs w:val="18"/>
              </w:rPr>
              <w:t>ndien het Europees Parlement een rapporteur heeft aangesteld kan deze desgewenst worden uitgenodigd voor een gesprek</w:t>
            </w:r>
            <w:r>
              <w:rPr>
                <w:rFonts w:ascii="Verdana" w:hAnsi="Verdana"/>
                <w:sz w:val="18"/>
                <w:szCs w:val="18"/>
              </w:rPr>
              <w:t>.</w:t>
            </w:r>
          </w:p>
          <w:p w:rsidRPr="00A32873" w:rsidR="00E34A2D" w:rsidP="0034235C" w:rsidRDefault="00E34A2D">
            <w:pPr>
              <w:pStyle w:val="Voetnoottekst"/>
              <w:numPr>
                <w:ilvl w:val="0"/>
                <w:numId w:val="1"/>
              </w:numPr>
              <w:rPr>
                <w:rFonts w:ascii="Verdana" w:hAnsi="Verdana"/>
                <w:sz w:val="18"/>
                <w:szCs w:val="18"/>
              </w:rPr>
            </w:pPr>
            <w:r>
              <w:rPr>
                <w:rFonts w:ascii="Verdana" w:hAnsi="Verdana"/>
                <w:sz w:val="18"/>
                <w:szCs w:val="18"/>
              </w:rPr>
              <w:t>u</w:t>
            </w:r>
            <w:r w:rsidRPr="00A32873">
              <w:rPr>
                <w:rFonts w:ascii="Verdana" w:hAnsi="Verdana"/>
                <w:sz w:val="18"/>
                <w:szCs w:val="18"/>
              </w:rPr>
              <w:t>w commissie kan op dit onderwerp een ad-hoc rapporteur benoemen</w:t>
            </w:r>
          </w:p>
          <w:p w:rsidRPr="00A32873" w:rsidR="00E34A2D" w:rsidP="0034235C" w:rsidRDefault="00E34A2D">
            <w:pPr>
              <w:pStyle w:val="Voetnoottekst"/>
              <w:ind w:left="360"/>
              <w:rPr>
                <w:rFonts w:ascii="Verdana" w:hAnsi="Verdana"/>
                <w:sz w:val="18"/>
                <w:szCs w:val="18"/>
              </w:rPr>
            </w:pPr>
            <w:r>
              <w:rPr>
                <w:rFonts w:ascii="Verdana" w:hAnsi="Verdana"/>
                <w:sz w:val="18"/>
                <w:szCs w:val="18"/>
              </w:rPr>
              <w:t>n</w:t>
            </w:r>
            <w:r w:rsidRPr="00A32873">
              <w:rPr>
                <w:rFonts w:ascii="Verdana" w:hAnsi="Verdana"/>
                <w:sz w:val="18"/>
                <w:szCs w:val="18"/>
              </w:rPr>
              <w:t>ationale wetgevingstraject (i</w:t>
            </w:r>
            <w:r>
              <w:rPr>
                <w:rFonts w:ascii="Verdana" w:hAnsi="Verdana"/>
                <w:sz w:val="18"/>
                <w:szCs w:val="18"/>
              </w:rPr>
              <w:t>.</w:t>
            </w:r>
            <w:r w:rsidRPr="00A32873">
              <w:rPr>
                <w:rFonts w:ascii="Verdana" w:hAnsi="Verdana"/>
                <w:sz w:val="18"/>
                <w:szCs w:val="18"/>
              </w:rPr>
              <w:t>h</w:t>
            </w:r>
            <w:r>
              <w:rPr>
                <w:rFonts w:ascii="Verdana" w:hAnsi="Verdana"/>
                <w:sz w:val="18"/>
                <w:szCs w:val="18"/>
              </w:rPr>
              <w:t>.</w:t>
            </w:r>
            <w:r w:rsidRPr="00A32873">
              <w:rPr>
                <w:rFonts w:ascii="Verdana" w:hAnsi="Verdana"/>
                <w:sz w:val="18"/>
                <w:szCs w:val="18"/>
              </w:rPr>
              <w:t>k</w:t>
            </w:r>
            <w:r>
              <w:rPr>
                <w:rFonts w:ascii="Verdana" w:hAnsi="Verdana"/>
                <w:sz w:val="18"/>
                <w:szCs w:val="18"/>
              </w:rPr>
              <w:t>.</w:t>
            </w:r>
            <w:r w:rsidRPr="00A32873">
              <w:rPr>
                <w:rFonts w:ascii="Verdana" w:hAnsi="Verdana"/>
                <w:sz w:val="18"/>
                <w:szCs w:val="18"/>
              </w:rPr>
              <w:t>v</w:t>
            </w:r>
            <w:r>
              <w:rPr>
                <w:rFonts w:ascii="Verdana" w:hAnsi="Verdana"/>
                <w:sz w:val="18"/>
                <w:szCs w:val="18"/>
              </w:rPr>
              <w:t>.</w:t>
            </w:r>
            <w:r w:rsidRPr="00A32873">
              <w:rPr>
                <w:rFonts w:ascii="Verdana" w:hAnsi="Verdana"/>
                <w:sz w:val="18"/>
                <w:szCs w:val="18"/>
              </w:rPr>
              <w:t xml:space="preserve"> omzetting van richtlijn naar nationale wetgeving)</w:t>
            </w:r>
            <w:r>
              <w:rPr>
                <w:rFonts w:ascii="Verdana" w:hAnsi="Verdana"/>
                <w:sz w:val="18"/>
                <w:szCs w:val="18"/>
              </w:rPr>
              <w: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Niet-bindende handelingen (soft-law)</w:t>
            </w:r>
          </w:p>
        </w:tc>
      </w:tr>
      <w:tr w:rsidRPr="00A32873" w:rsidR="00E34A2D" w:rsidTr="0034235C">
        <w:tc>
          <w:tcPr>
            <w:tcW w:w="2093" w:type="dxa"/>
          </w:tcPr>
          <w:p w:rsidR="00E34A2D" w:rsidP="0034235C" w:rsidRDefault="00E34A2D">
            <w:pPr>
              <w:pStyle w:val="Voetnoottekst"/>
              <w:rPr>
                <w:rFonts w:ascii="Verdana" w:hAnsi="Verdana"/>
                <w:sz w:val="18"/>
                <w:szCs w:val="18"/>
              </w:rPr>
            </w:pPr>
            <w:r w:rsidRPr="00A32873">
              <w:rPr>
                <w:rFonts w:ascii="Verdana" w:hAnsi="Verdana"/>
                <w:sz w:val="18"/>
                <w:szCs w:val="18"/>
              </w:rPr>
              <w:t>Advies, aanbeveling, mededeling</w:t>
            </w:r>
          </w:p>
          <w:p w:rsidR="00E34A2D" w:rsidP="0034235C" w:rsidRDefault="00E34A2D">
            <w:pPr>
              <w:jc w:val="right"/>
            </w:pPr>
          </w:p>
          <w:p w:rsidR="00E34A2D" w:rsidP="0034235C" w:rsidRDefault="00E34A2D">
            <w:pPr>
              <w:jc w:val="right"/>
            </w:pPr>
          </w:p>
          <w:p w:rsidR="00E34A2D" w:rsidP="0034235C" w:rsidRDefault="00E34A2D">
            <w:pPr>
              <w:jc w:val="right"/>
            </w:pPr>
          </w:p>
          <w:p w:rsidR="00E34A2D" w:rsidP="0034235C" w:rsidRDefault="00E34A2D">
            <w:pPr>
              <w:jc w:val="right"/>
            </w:pPr>
          </w:p>
          <w:p w:rsidRPr="00B45904" w:rsidR="00E34A2D" w:rsidP="0034235C" w:rsidRDefault="00E34A2D">
            <w:pPr>
              <w:jc w:val="right"/>
            </w:pP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soft-law.</w:t>
            </w:r>
            <w:r>
              <w:rPr>
                <w:rFonts w:ascii="Verdana" w:hAnsi="Verdana"/>
                <w:sz w:val="18"/>
                <w:szCs w:val="18"/>
              </w:rPr>
              <w:t xml:space="preserve"> </w:t>
            </w:r>
          </w:p>
        </w:tc>
        <w:tc>
          <w:tcPr>
            <w:tcW w:w="5103" w:type="dxa"/>
          </w:tcPr>
          <w:p w:rsidRPr="002E058C"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abinet om appreciatie in de vorm van BNC-fiche verzoeken aangezien over deze categorie niet standaard een fiche wordt gemaakt.</w:t>
            </w: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 xml:space="preserve">Overige handelingen en instrumenten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Routekaart, actieplannen, strategie, agenda </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cs="Arial"/>
                <w:sz w:val="18"/>
                <w:szCs w:val="18"/>
              </w:rPr>
              <w:t>Via routekaarten, actieplannen, strategieën en agenda’s</w:t>
            </w:r>
            <w:r>
              <w:rPr>
                <w:rFonts w:ascii="Verdana" w:hAnsi="Verdana" w:cs="Arial"/>
                <w:sz w:val="18"/>
                <w:szCs w:val="18"/>
              </w:rPr>
              <w:t xml:space="preserve"> </w:t>
            </w:r>
            <w:r w:rsidRPr="00A32873">
              <w:rPr>
                <w:rFonts w:ascii="Verdana" w:hAnsi="Verdana" w:cs="Arial"/>
                <w:sz w:val="18"/>
                <w:szCs w:val="18"/>
              </w:rPr>
              <w:t xml:space="preserve">informeert de Europese Commissie belanghebbenden en burgers over nieuwe initiatieven, evaluaties en geschiktheidscontroles. In deze documenten </w:t>
            </w:r>
            <w:r w:rsidRPr="00A32873">
              <w:rPr>
                <w:rStyle w:val="Zwaar"/>
                <w:rFonts w:ascii="Verdana" w:hAnsi="Verdana" w:cs="Arial"/>
                <w:b w:val="0"/>
                <w:sz w:val="18"/>
                <w:szCs w:val="18"/>
              </w:rPr>
              <w:t>voor nieuwe initiatieven</w:t>
            </w:r>
            <w:r w:rsidRPr="00A32873">
              <w:rPr>
                <w:rFonts w:ascii="Verdana" w:hAnsi="Verdana" w:cs="Arial"/>
                <w:sz w:val="18"/>
                <w:szCs w:val="18"/>
              </w:rPr>
              <w:t xml:space="preserve"> wordt uitgelegd wat het probleem is, wat de Commissie wil bereiken, waarom juist de EU maatregelen moet nemen, wat de toegevoegde waarde is en welke alternatieven er zijn. In deze documenten</w:t>
            </w:r>
            <w:r w:rsidRPr="00A32873">
              <w:rPr>
                <w:rStyle w:val="Zwaar"/>
                <w:rFonts w:ascii="Verdana" w:hAnsi="Verdana" w:cs="Arial"/>
                <w:sz w:val="18"/>
                <w:szCs w:val="18"/>
              </w:rPr>
              <w:t xml:space="preserve"> </w:t>
            </w:r>
            <w:r w:rsidRPr="00A32873">
              <w:rPr>
                <w:rStyle w:val="Zwaar"/>
                <w:rFonts w:ascii="Verdana" w:hAnsi="Verdana" w:cs="Arial"/>
                <w:b w:val="0"/>
                <w:sz w:val="18"/>
                <w:szCs w:val="18"/>
              </w:rPr>
              <w:t>voor evaluaties en geschiktheidscontroles</w:t>
            </w:r>
            <w:r w:rsidRPr="00A32873">
              <w:rPr>
                <w:rFonts w:ascii="Verdana" w:hAnsi="Verdana" w:cs="Arial"/>
                <w:sz w:val="18"/>
                <w:szCs w:val="18"/>
              </w:rPr>
              <w:t xml:space="preserve"> wordt bepaald wat er geëvalueerd moet worden en welke aspecten moeten worden onderzocht.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2E058C">
              <w:rPr>
                <w:rFonts w:ascii="Verdana" w:hAnsi="Verdana"/>
                <w:sz w:val="18"/>
                <w:szCs w:val="18"/>
              </w:rPr>
              <w:t xml:space="preserve">abinet om appreciatie in de vorm van BNC-fiche verzoeken aangezien over deze categorie niet standaard een fiche wordt </w:t>
            </w:r>
            <w:r>
              <w:rPr>
                <w:rFonts w:ascii="Verdana" w:hAnsi="Verdana"/>
                <w:sz w:val="18"/>
                <w:szCs w:val="18"/>
              </w:rPr>
              <w:t>gemaakt</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en/of </w:t>
            </w:r>
            <w:r>
              <w:rPr>
                <w:rFonts w:ascii="Verdana" w:hAnsi="Verdana"/>
                <w:sz w:val="18"/>
                <w:szCs w:val="18"/>
              </w:rPr>
              <w:t>kabinet</w:t>
            </w:r>
            <w:r w:rsidRPr="00A32873">
              <w:rPr>
                <w:rFonts w:ascii="Verdana" w:hAnsi="Verdana"/>
                <w:sz w:val="18"/>
                <w:szCs w:val="18"/>
              </w:rPr>
              <w:t xml:space="preserve"> vragen om NL inzet (per commissiebrief of tijdens algemeen overleg</w:t>
            </w:r>
            <w:r>
              <w:rPr>
                <w:rFonts w:ascii="Verdana" w:hAnsi="Verdana"/>
                <w:sz w:val="18"/>
                <w:szCs w:val="18"/>
              </w:rPr>
              <w:t>/debat</w:t>
            </w:r>
            <w:r w:rsidRPr="00A32873">
              <w:rPr>
                <w:rFonts w:ascii="Verdana" w:hAnsi="Verdana"/>
                <w:sz w:val="18"/>
                <w:szCs w:val="18"/>
              </w:rPr>
              <w:t>)</w:t>
            </w:r>
            <w:r>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 en witboek</w:t>
            </w:r>
          </w:p>
        </w:tc>
        <w:tc>
          <w:tcPr>
            <w:tcW w:w="6946"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Groenboek: een discussiestuk, waarmee de Europese Commissie de stand van zaken inventariseert omtrent een onderwerp. Ook doet ze aanbevelingen voor nieuw</w:t>
            </w:r>
            <w:r>
              <w:rPr>
                <w:rFonts w:ascii="Verdana" w:hAnsi="Verdana"/>
                <w:sz w:val="18"/>
                <w:szCs w:val="18"/>
              </w:rPr>
              <w:t xml:space="preserve"> </w:t>
            </w:r>
            <w:r w:rsidRPr="00A32873">
              <w:rPr>
                <w:rFonts w:ascii="Verdana" w:hAnsi="Verdana"/>
                <w:sz w:val="18"/>
                <w:szCs w:val="18"/>
              </w:rPr>
              <w:t xml:space="preserve">beleid. </w:t>
            </w:r>
          </w:p>
          <w:p w:rsidRPr="00A32873" w:rsidR="00E34A2D" w:rsidP="0034235C" w:rsidRDefault="00E34A2D">
            <w:pPr>
              <w:pStyle w:val="Voetnoottekst"/>
              <w:rPr>
                <w:rFonts w:ascii="Verdana" w:hAnsi="Verdana"/>
                <w:sz w:val="18"/>
                <w:szCs w:val="18"/>
              </w:rPr>
            </w:pPr>
          </w:p>
          <w:p w:rsidRPr="00A32873" w:rsidR="00E34A2D" w:rsidP="0034235C" w:rsidRDefault="00E34A2D">
            <w:pPr>
              <w:pStyle w:val="Voetnoottekst"/>
              <w:rPr>
                <w:rFonts w:ascii="Verdana" w:hAnsi="Verdana"/>
                <w:sz w:val="18"/>
                <w:szCs w:val="18"/>
              </w:rPr>
            </w:pPr>
            <w:r w:rsidRPr="00A32873">
              <w:rPr>
                <w:rFonts w:ascii="Verdana" w:hAnsi="Verdana"/>
                <w:sz w:val="18"/>
                <w:szCs w:val="18"/>
              </w:rPr>
              <w:t>Witboek: hierin zet de Europese Commissie uiteen hoe zij bepaalde doelen wil bereiken. Vaak worden in een witboek al concrete voorstellen uitgewerkt en toegelicht.</w:t>
            </w:r>
          </w:p>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 xml:space="preserve">De Europese Commissie nodigt overheden, nationale parlementen en andere organisaties uit om binnen een bepaalde termijn op een Groen- of Witboek te reageren. </w:t>
            </w:r>
          </w:p>
        </w:tc>
        <w:tc>
          <w:tcPr>
            <w:tcW w:w="5103" w:type="dxa"/>
          </w:tcPr>
          <w:p w:rsidR="00E34A2D" w:rsidP="0034235C" w:rsidRDefault="00E34A2D">
            <w:pPr>
              <w:pStyle w:val="Voetnoottekst"/>
              <w:numPr>
                <w:ilvl w:val="0"/>
                <w:numId w:val="1"/>
              </w:numPr>
              <w:rPr>
                <w:rFonts w:ascii="Verdana" w:hAnsi="Verdana"/>
                <w:sz w:val="18"/>
                <w:szCs w:val="18"/>
              </w:rPr>
            </w:pPr>
            <w:r w:rsidRPr="002E058C">
              <w:rPr>
                <w:rFonts w:ascii="Verdana" w:hAnsi="Verdana"/>
                <w:sz w:val="18"/>
                <w:szCs w:val="18"/>
              </w:rPr>
              <w:lastRenderedPageBreak/>
              <w:t>desgewenst ambtenaren EC of Europees Commissaris uitnodigen voor een toelichting.</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i</w:t>
            </w:r>
            <w:r w:rsidRPr="002E058C">
              <w:rPr>
                <w:rFonts w:ascii="Verdana" w:hAnsi="Verdana"/>
                <w:sz w:val="18"/>
                <w:szCs w:val="18"/>
              </w:rPr>
              <w:t>n commissieverband (via schriftelijke inbreng in de vorm van een politieke dialoog) of als lid, burger of via fracties een reactie sturen aan de Europese Commissie.</w:t>
            </w:r>
          </w:p>
          <w:p w:rsidRPr="00A32873" w:rsidR="00E34A2D" w:rsidP="0034235C" w:rsidRDefault="00E34A2D">
            <w:pPr>
              <w:pStyle w:val="Voetnoottekst"/>
              <w:numPr>
                <w:ilvl w:val="0"/>
                <w:numId w:val="1"/>
              </w:numPr>
              <w:rPr>
                <w:rFonts w:ascii="Verdana" w:hAnsi="Verdana"/>
                <w:sz w:val="18"/>
                <w:szCs w:val="18"/>
              </w:rPr>
            </w:pPr>
            <w:r w:rsidRPr="00A32873">
              <w:rPr>
                <w:rFonts w:ascii="Verdana" w:hAnsi="Verdana"/>
                <w:sz w:val="18"/>
                <w:szCs w:val="18"/>
              </w:rPr>
              <w:t xml:space="preserve">kabinet stuurt de Kamer het concept van haar </w:t>
            </w:r>
            <w:r w:rsidRPr="00A32873">
              <w:rPr>
                <w:rFonts w:ascii="Verdana" w:hAnsi="Verdana"/>
                <w:sz w:val="18"/>
                <w:szCs w:val="18"/>
              </w:rPr>
              <w:lastRenderedPageBreak/>
              <w:t>reactie op Groen- en Witboeken tenminste dertig dagen voor het verstrijken van de reactietermijn bij de Europese Commissie. Ook de definitieve reactie wordt in afschrift aan de Kamer gezonden. Deze reactie kan in behandeling worden genomen, bv</w:t>
            </w:r>
            <w:r>
              <w:rPr>
                <w:rFonts w:ascii="Verdana" w:hAnsi="Verdana"/>
                <w:sz w:val="18"/>
                <w:szCs w:val="18"/>
              </w:rPr>
              <w:t>.</w:t>
            </w:r>
            <w:r w:rsidRPr="00A32873">
              <w:rPr>
                <w:rFonts w:ascii="Verdana" w:hAnsi="Verdana"/>
                <w:sz w:val="18"/>
                <w:szCs w:val="18"/>
              </w:rPr>
              <w:t xml:space="preserve"> door te agenderen voor een algemeen overleg</w:t>
            </w:r>
            <w:r>
              <w:rPr>
                <w:rFonts w:ascii="Verdana" w:hAnsi="Verdana"/>
                <w:sz w:val="18"/>
                <w:szCs w:val="18"/>
              </w:rPr>
              <w:t>/debat</w:t>
            </w:r>
            <w:r w:rsidRPr="00A32873">
              <w:rPr>
                <w:rFonts w:ascii="Verdana" w:hAnsi="Verdana"/>
                <w:sz w:val="18"/>
                <w:szCs w:val="18"/>
              </w:rPr>
              <w:t>.</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lastRenderedPageBreak/>
              <w:t>Openbare raadpleging (consultatie)</w:t>
            </w:r>
          </w:p>
        </w:tc>
        <w:tc>
          <w:tcPr>
            <w:tcW w:w="6946" w:type="dxa"/>
          </w:tcPr>
          <w:p w:rsidRPr="00A32873" w:rsidR="00E34A2D" w:rsidP="0034235C" w:rsidRDefault="00E34A2D">
            <w:pPr>
              <w:pStyle w:val="Voetnoottekst"/>
              <w:spacing w:before="100" w:beforeAutospacing="1" w:after="100" w:afterAutospacing="1"/>
              <w:rPr>
                <w:rFonts w:ascii="Verdana" w:hAnsi="Verdana"/>
                <w:sz w:val="18"/>
                <w:szCs w:val="18"/>
              </w:rPr>
            </w:pPr>
            <w:r w:rsidRPr="00A32873">
              <w:rPr>
                <w:rFonts w:ascii="Verdana" w:hAnsi="Verdana"/>
                <w:sz w:val="18"/>
                <w:szCs w:val="18"/>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8">
              <w:r w:rsidRPr="00A32873">
                <w:rPr>
                  <w:rStyle w:val="Hyperlink"/>
                  <w:rFonts w:ascii="Verdana" w:hAnsi="Verdana"/>
                  <w:sz w:val="18"/>
                  <w:szCs w:val="18"/>
                </w:rPr>
                <w:t>Bekijk alle openbare raadplegingen op "Uw stem in Europa"</w:t>
              </w:r>
            </w:hyperlink>
            <w:r w:rsidRPr="00A32873">
              <w:rPr>
                <w:rFonts w:ascii="Verdana" w:hAnsi="Verdana"/>
                <w:sz w:val="18"/>
                <w:szCs w:val="18"/>
              </w:rPr>
              <w:t xml:space="preserve"> . </w:t>
            </w:r>
          </w:p>
        </w:tc>
        <w:tc>
          <w:tcPr>
            <w:tcW w:w="5103" w:type="dxa"/>
          </w:tcPr>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als burger, lid, fractie of in commissieverband (via schriftelijke inbreng in de vorm van een politieke dialoog). meedoen aan de openbare raadpleging.</w:t>
            </w:r>
          </w:p>
          <w:p w:rsidR="00E34A2D" w:rsidP="0034235C" w:rsidRDefault="00E34A2D">
            <w:pPr>
              <w:pStyle w:val="Voetnoottekst"/>
              <w:numPr>
                <w:ilvl w:val="0"/>
                <w:numId w:val="1"/>
              </w:numPr>
              <w:autoSpaceDE w:val="0"/>
              <w:autoSpaceDN w:val="0"/>
              <w:rPr>
                <w:rFonts w:ascii="Verdana" w:hAnsi="Verdana"/>
                <w:sz w:val="18"/>
                <w:szCs w:val="18"/>
              </w:rPr>
            </w:pPr>
            <w:r w:rsidRPr="00782306">
              <w:rPr>
                <w:rFonts w:ascii="Verdana" w:hAnsi="Verdana"/>
                <w:sz w:val="18"/>
                <w:szCs w:val="18"/>
              </w:rPr>
              <w:t>kabinet verzoeken om de concept-kabinetsreactie naar de Kamer te sturen voordat de definitieve versie naar de Europese Commissie wordt gestuurd, teneinde desgewenst hierover met de bewindspersoon in gesprek te treden.</w:t>
            </w:r>
          </w:p>
          <w:p w:rsidRPr="00A32873" w:rsidR="00E34A2D" w:rsidP="0034235C" w:rsidRDefault="00E34A2D">
            <w:pPr>
              <w:pStyle w:val="Voetnoottekst"/>
              <w:numPr>
                <w:ilvl w:val="0"/>
                <w:numId w:val="1"/>
              </w:numPr>
              <w:autoSpaceDE w:val="0"/>
              <w:autoSpaceDN w:val="0"/>
              <w:rPr>
                <w:rFonts w:ascii="Verdana" w:hAnsi="Verdana"/>
                <w:sz w:val="18"/>
                <w:szCs w:val="18"/>
              </w:rPr>
            </w:pPr>
            <w:r>
              <w:rPr>
                <w:rFonts w:ascii="Verdana" w:hAnsi="Verdana"/>
                <w:sz w:val="18"/>
                <w:szCs w:val="18"/>
              </w:rPr>
              <w:t>d</w:t>
            </w:r>
            <w:r w:rsidRPr="00782306">
              <w:rPr>
                <w:rFonts w:ascii="Verdana" w:hAnsi="Verdana"/>
                <w:sz w:val="18"/>
                <w:szCs w:val="18"/>
              </w:rPr>
              <w:t>e Kamer ontvangt krachtens de standaard-informatieafspraken de definitieve kabinetsreactie op alle consultaties van de Europese Commissie waarop het kabinet reageert.</w:t>
            </w:r>
          </w:p>
        </w:tc>
      </w:tr>
      <w:tr w:rsidRPr="00A32873" w:rsidR="00E34A2D" w:rsidTr="0034235C">
        <w:tc>
          <w:tcPr>
            <w:tcW w:w="14142" w:type="dxa"/>
            <w:gridSpan w:val="3"/>
          </w:tcPr>
          <w:p w:rsidRPr="002F662A" w:rsidR="00E34A2D" w:rsidP="0034235C" w:rsidRDefault="00E34A2D">
            <w:pPr>
              <w:pStyle w:val="Voetnoottekst"/>
              <w:rPr>
                <w:rFonts w:ascii="Verdana" w:hAnsi="Verdana"/>
                <w:i/>
                <w:sz w:val="18"/>
                <w:szCs w:val="18"/>
              </w:rPr>
            </w:pPr>
            <w:r w:rsidRPr="002F662A">
              <w:rPr>
                <w:rFonts w:ascii="Verdana" w:hAnsi="Verdana"/>
                <w:i/>
                <w:sz w:val="18"/>
                <w:szCs w:val="18"/>
              </w:rPr>
              <w:t>Uitgelicht: twee specifieke parlementaire instrumenten bij</w:t>
            </w:r>
            <w:r>
              <w:rPr>
                <w:rFonts w:ascii="Verdana" w:hAnsi="Verdana"/>
                <w:i/>
                <w:sz w:val="18"/>
                <w:szCs w:val="18"/>
              </w:rPr>
              <w:t xml:space="preserve"> </w:t>
            </w:r>
            <w:r w:rsidRPr="002F662A">
              <w:rPr>
                <w:rFonts w:ascii="Verdana" w:hAnsi="Verdana"/>
                <w:i/>
                <w:sz w:val="18"/>
                <w:szCs w:val="18"/>
              </w:rPr>
              <w:t>nieuw gepubliceerde EU-voorstellen</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 xml:space="preserve">Subsidiariteitstoets </w:t>
            </w:r>
          </w:p>
          <w:p w:rsidRPr="00A32873" w:rsidR="00E34A2D" w:rsidP="0034235C" w:rsidRDefault="00E34A2D">
            <w:pPr>
              <w:pStyle w:val="Voetnoottekst"/>
              <w:rPr>
                <w:rFonts w:ascii="Verdana" w:hAnsi="Verdana"/>
                <w:sz w:val="18"/>
                <w:szCs w:val="18"/>
              </w:rPr>
            </w:pPr>
            <w:r w:rsidRPr="00A32873">
              <w:rPr>
                <w:rFonts w:ascii="Verdana" w:hAnsi="Verdana"/>
                <w:sz w:val="18"/>
                <w:szCs w:val="18"/>
              </w:rPr>
              <w:t>(richting EU)</w:t>
            </w:r>
          </w:p>
        </w:tc>
        <w:tc>
          <w:tcPr>
            <w:tcW w:w="6946" w:type="dxa"/>
          </w:tcPr>
          <w:p w:rsidRPr="00A32873" w:rsidR="00E34A2D" w:rsidP="0034235C" w:rsidRDefault="00E34A2D">
            <w:pPr>
              <w:pStyle w:val="Lijstalinea"/>
              <w:ind w:left="0"/>
              <w:rPr>
                <w:rFonts w:ascii="Verdana" w:hAnsi="Verdana"/>
                <w:sz w:val="18"/>
                <w:szCs w:val="18"/>
              </w:rPr>
            </w:pPr>
            <w:r w:rsidRPr="00A32873">
              <w:rPr>
                <w:rFonts w:ascii="Verdana" w:hAnsi="Verdana"/>
                <w:sz w:val="18"/>
                <w:szCs w:val="18"/>
              </w:rPr>
              <w:t>Bij een subsidiariteitstoets toetst een nationale (</w:t>
            </w:r>
            <w:r>
              <w:rPr>
                <w:rFonts w:ascii="Verdana" w:hAnsi="Verdana"/>
                <w:sz w:val="18"/>
                <w:szCs w:val="18"/>
              </w:rPr>
              <w:t>K</w:t>
            </w:r>
            <w:r w:rsidRPr="00A32873">
              <w:rPr>
                <w:rFonts w:ascii="Verdana" w:hAnsi="Verdana"/>
                <w:sz w:val="18"/>
                <w:szCs w:val="18"/>
              </w:rPr>
              <w:t>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w:t>
            </w:r>
            <w:r>
              <w:rPr>
                <w:rFonts w:ascii="Verdana" w:hAnsi="Verdana"/>
                <w:sz w:val="18"/>
                <w:szCs w:val="18"/>
              </w:rPr>
              <w:t xml:space="preserve"> </w:t>
            </w:r>
            <w:r w:rsidRPr="00A32873">
              <w:rPr>
                <w:rFonts w:ascii="Verdana" w:hAnsi="Verdana"/>
                <w:sz w:val="18"/>
                <w:szCs w:val="18"/>
              </w:rPr>
              <w:t>weken bezwaar maken uit een oogpunt van subsidiariteit. Een zgn. “gele kaart”</w:t>
            </w:r>
            <w:r>
              <w:rPr>
                <w:rFonts w:ascii="Verdana" w:hAnsi="Verdana"/>
                <w:sz w:val="18"/>
                <w:szCs w:val="18"/>
              </w:rPr>
              <w:t xml:space="preserve"> </w:t>
            </w:r>
            <w:r w:rsidRPr="00A32873">
              <w:rPr>
                <w:rFonts w:ascii="Verdana" w:hAnsi="Verdana"/>
                <w:sz w:val="18"/>
                <w:szCs w:val="18"/>
              </w:rPr>
              <w:t>is voor de Commissie geldig als 1/3 van de nationale parlementen een voorstel in strijd acht met het subsidiariteitsbeginsel. De Europese Commissie moet dan haar voorstel heroverwegen.</w:t>
            </w:r>
            <w:r>
              <w:rPr>
                <w:rFonts w:ascii="Verdana" w:hAnsi="Verdana"/>
                <w:sz w:val="18"/>
                <w:szCs w:val="18"/>
              </w:rPr>
              <w:t xml:space="preserve"> I</w:t>
            </w:r>
            <w:r w:rsidRPr="00A32873">
              <w:rPr>
                <w:rFonts w:ascii="Verdana" w:hAnsi="Verdana"/>
                <w:sz w:val="18"/>
                <w:szCs w:val="18"/>
              </w:rPr>
              <w:t xml:space="preserve">n totaal zijn er </w:t>
            </w:r>
            <w:r>
              <w:rPr>
                <w:rFonts w:ascii="Verdana" w:hAnsi="Verdana"/>
                <w:sz w:val="18"/>
                <w:szCs w:val="18"/>
              </w:rPr>
              <w:t xml:space="preserve">28 Parlementen met </w:t>
            </w:r>
            <w:r w:rsidRPr="00A32873">
              <w:rPr>
                <w:rFonts w:ascii="Verdana" w:hAnsi="Verdana"/>
                <w:sz w:val="18"/>
                <w:szCs w:val="18"/>
              </w:rPr>
              <w:t>4</w:t>
            </w:r>
            <w:r>
              <w:rPr>
                <w:rFonts w:ascii="Verdana" w:hAnsi="Verdana"/>
                <w:sz w:val="18"/>
                <w:szCs w:val="18"/>
              </w:rPr>
              <w:t>1</w:t>
            </w:r>
            <w:r w:rsidRPr="00A32873">
              <w:rPr>
                <w:rFonts w:ascii="Verdana" w:hAnsi="Verdana"/>
                <w:sz w:val="18"/>
                <w:szCs w:val="18"/>
              </w:rPr>
              <w:t xml:space="preserve"> </w:t>
            </w:r>
            <w:r>
              <w:rPr>
                <w:rFonts w:ascii="Verdana" w:hAnsi="Verdana"/>
                <w:sz w:val="18"/>
                <w:szCs w:val="18"/>
              </w:rPr>
              <w:t xml:space="preserve">Kamers </w:t>
            </w:r>
            <w:r w:rsidRPr="00A32873">
              <w:rPr>
                <w:rFonts w:ascii="Verdana" w:hAnsi="Verdana"/>
                <w:sz w:val="18"/>
                <w:szCs w:val="18"/>
              </w:rPr>
              <w:t>in de EU</w:t>
            </w:r>
            <w:r>
              <w:rPr>
                <w:rFonts w:ascii="Verdana" w:hAnsi="Verdana"/>
                <w:sz w:val="18"/>
                <w:szCs w:val="18"/>
              </w:rPr>
              <w:t xml:space="preserve">. </w:t>
            </w:r>
            <w:r>
              <w:rPr>
                <w:rFonts w:asciiTheme="minorHAnsi" w:hAnsiTheme="minorHAnsi" w:cstheme="minorHAnsi"/>
                <w:color w:val="000000" w:themeColor="text1"/>
                <w:sz w:val="22"/>
              </w:rPr>
              <w:t>E</w:t>
            </w:r>
            <w:r w:rsidRPr="00D74760">
              <w:rPr>
                <w:rFonts w:asciiTheme="minorHAnsi" w:hAnsiTheme="minorHAnsi" w:cstheme="minorHAnsi"/>
                <w:color w:val="000000" w:themeColor="text1"/>
                <w:sz w:val="22"/>
              </w:rPr>
              <w:t xml:space="preserve">lk parlement krijgt 2 stemmen, maar </w:t>
            </w:r>
            <w:r>
              <w:rPr>
                <w:rFonts w:asciiTheme="minorHAnsi" w:hAnsiTheme="minorHAnsi" w:cstheme="minorHAnsi"/>
                <w:color w:val="000000" w:themeColor="text1"/>
                <w:sz w:val="22"/>
              </w:rPr>
              <w:t xml:space="preserve">bij </w:t>
            </w:r>
            <w:r w:rsidRPr="00D74760">
              <w:rPr>
                <w:rFonts w:asciiTheme="minorHAnsi" w:hAnsiTheme="minorHAnsi" w:cstheme="minorHAnsi"/>
                <w:color w:val="000000" w:themeColor="text1"/>
                <w:sz w:val="22"/>
              </w:rPr>
              <w:t>een bi</w:t>
            </w:r>
            <w:r>
              <w:rPr>
                <w:rFonts w:asciiTheme="minorHAnsi" w:hAnsiTheme="minorHAnsi" w:cstheme="minorHAnsi"/>
                <w:color w:val="000000" w:themeColor="text1"/>
                <w:sz w:val="22"/>
              </w:rPr>
              <w:t>c</w:t>
            </w:r>
            <w:r w:rsidRPr="00D74760">
              <w:rPr>
                <w:rFonts w:asciiTheme="minorHAnsi" w:hAnsiTheme="minorHAnsi" w:cstheme="minorHAnsi"/>
                <w:color w:val="000000" w:themeColor="text1"/>
                <w:sz w:val="22"/>
              </w:rPr>
              <w:t>ameraal stelsel, zoals in Nederland</w:t>
            </w:r>
            <w:r>
              <w:rPr>
                <w:rFonts w:asciiTheme="minorHAnsi" w:hAnsiTheme="minorHAnsi" w:cstheme="minorHAnsi"/>
                <w:color w:val="000000" w:themeColor="text1"/>
                <w:sz w:val="22"/>
              </w:rPr>
              <w:t xml:space="preserve">, </w:t>
            </w:r>
            <w:r w:rsidRPr="00D74760">
              <w:rPr>
                <w:rFonts w:asciiTheme="minorHAnsi" w:hAnsiTheme="minorHAnsi" w:cstheme="minorHAnsi"/>
                <w:color w:val="000000" w:themeColor="text1"/>
                <w:sz w:val="22"/>
              </w:rPr>
              <w:t>krijgt elke kamer 1 stem</w:t>
            </w:r>
            <w:r>
              <w:rPr>
                <w:rFonts w:ascii="Verdana" w:hAnsi="Verdana"/>
                <w:sz w:val="18"/>
                <w:szCs w:val="18"/>
              </w:rPr>
              <w:t>.</w:t>
            </w:r>
            <w:r w:rsidRPr="00D74760">
              <w:rPr>
                <w:rFonts w:asciiTheme="minorHAnsi" w:hAnsiTheme="minorHAnsi" w:cstheme="minorHAnsi"/>
                <w:color w:val="000000" w:themeColor="text1"/>
                <w:sz w:val="22"/>
              </w:rPr>
              <w:t xml:space="preserve"> Om een gele kaart te trekken moeten er 19 stemmen worden gehaald.</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t>b</w:t>
            </w:r>
            <w:r w:rsidRPr="00782306">
              <w:rPr>
                <w:rFonts w:ascii="Verdana" w:hAnsi="Verdana"/>
                <w:sz w:val="18"/>
                <w:szCs w:val="18"/>
              </w:rPr>
              <w:t xml:space="preserve">ij wetgevende EU-voorstellen kan een Kamercommissie besluiten tot het uitvoeren van een subsidiariteitstoets. Let op: dit moet binnen </w:t>
            </w:r>
            <w:r>
              <w:rPr>
                <w:rFonts w:ascii="Verdana" w:hAnsi="Verdana"/>
                <w:sz w:val="18"/>
                <w:szCs w:val="18"/>
              </w:rPr>
              <w:t>acht</w:t>
            </w:r>
            <w:r w:rsidRPr="00782306">
              <w:rPr>
                <w:rFonts w:ascii="Verdana" w:hAnsi="Verdana"/>
                <w:sz w:val="18"/>
                <w:szCs w:val="18"/>
              </w:rPr>
              <w:t xml:space="preserve"> weken na het uitkomen van </w:t>
            </w:r>
            <w:r>
              <w:rPr>
                <w:rFonts w:ascii="Verdana" w:hAnsi="Verdana"/>
                <w:sz w:val="18"/>
                <w:szCs w:val="18"/>
              </w:rPr>
              <w:t xml:space="preserve">alle </w:t>
            </w:r>
            <w:r w:rsidRPr="00782306">
              <w:rPr>
                <w:rFonts w:ascii="Verdana" w:hAnsi="Verdana"/>
                <w:sz w:val="18"/>
                <w:szCs w:val="18"/>
              </w:rPr>
              <w:t>taalversie</w:t>
            </w:r>
            <w:r>
              <w:rPr>
                <w:rFonts w:ascii="Verdana" w:hAnsi="Verdana"/>
                <w:sz w:val="18"/>
                <w:szCs w:val="18"/>
              </w:rPr>
              <w:t>s</w:t>
            </w:r>
            <w:r w:rsidRPr="00782306">
              <w:rPr>
                <w:rFonts w:ascii="Verdana" w:hAnsi="Verdana"/>
                <w:sz w:val="18"/>
                <w:szCs w:val="18"/>
              </w:rPr>
              <w:t xml:space="preserve"> van het voorstel.</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 xml:space="preserve">abinetsappreciatie (‘BNC-fiche’) komt voor aangekondigde subsidiariteitstoetsen binnen </w:t>
            </w:r>
            <w:r>
              <w:rPr>
                <w:rFonts w:ascii="Verdana" w:hAnsi="Verdana"/>
                <w:sz w:val="18"/>
                <w:szCs w:val="18"/>
              </w:rPr>
              <w:t>drie</w:t>
            </w:r>
            <w:r w:rsidRPr="00782306">
              <w:rPr>
                <w:rFonts w:ascii="Verdana" w:hAnsi="Verdana"/>
                <w:sz w:val="18"/>
                <w:szCs w:val="18"/>
              </w:rPr>
              <w:t xml:space="preserve"> weken t.b.v. een snelle behandeling.</w:t>
            </w:r>
          </w:p>
          <w:p w:rsidRPr="00B45904" w:rsidR="00E34A2D" w:rsidP="0034235C" w:rsidRDefault="00E34A2D">
            <w:pPr>
              <w:pStyle w:val="Voetnoottekst"/>
              <w:numPr>
                <w:ilvl w:val="0"/>
                <w:numId w:val="1"/>
              </w:numPr>
              <w:rPr>
                <w:rFonts w:ascii="Verdana" w:hAnsi="Verdana"/>
                <w:sz w:val="18"/>
                <w:szCs w:val="18"/>
              </w:rPr>
            </w:pPr>
            <w:r>
              <w:rPr>
                <w:rFonts w:ascii="Verdana" w:hAnsi="Verdana"/>
                <w:sz w:val="18"/>
                <w:szCs w:val="18"/>
              </w:rPr>
              <w:t>m</w:t>
            </w:r>
            <w:r w:rsidRPr="00A32873">
              <w:rPr>
                <w:rFonts w:ascii="Verdana" w:hAnsi="Verdana"/>
                <w:sz w:val="18"/>
                <w:szCs w:val="18"/>
              </w:rPr>
              <w:t xml:space="preserve">et andere parlementen in overleg treden t.b.v. behalen meerderheid voor ’gele kaart’ (1/3 </w:t>
            </w:r>
            <w:r>
              <w:rPr>
                <w:rFonts w:ascii="Verdana" w:hAnsi="Verdana"/>
                <w:sz w:val="18"/>
                <w:szCs w:val="18"/>
              </w:rPr>
              <w:t>stemmen</w:t>
            </w:r>
            <w:r w:rsidRPr="00A32873">
              <w:rPr>
                <w:rFonts w:ascii="Verdana" w:hAnsi="Verdana"/>
                <w:sz w:val="18"/>
                <w:szCs w:val="18"/>
              </w:rPr>
              <w:t>) via parlementaire vertegenwoordiging en/of fractielijnen</w:t>
            </w:r>
            <w:r>
              <w:rPr>
                <w:rFonts w:ascii="Verdana" w:hAnsi="Verdana"/>
                <w:sz w:val="18"/>
                <w:szCs w:val="18"/>
              </w:rPr>
              <w:t>.</w:t>
            </w:r>
            <w:r w:rsidRPr="00A32873">
              <w:rPr>
                <w:rFonts w:ascii="Verdana" w:hAnsi="Verdana"/>
                <w:sz w:val="18"/>
                <w:szCs w:val="18"/>
              </w:rPr>
              <w:t xml:space="preserve"> </w:t>
            </w:r>
          </w:p>
        </w:tc>
      </w:tr>
      <w:tr w:rsidRPr="00A32873" w:rsidR="00E34A2D" w:rsidTr="0034235C">
        <w:tc>
          <w:tcPr>
            <w:tcW w:w="2093" w:type="dxa"/>
          </w:tcPr>
          <w:p w:rsidRPr="00A32873" w:rsidR="00E34A2D" w:rsidP="0034235C" w:rsidRDefault="00E34A2D">
            <w:pPr>
              <w:pStyle w:val="Voetnoottekst"/>
              <w:rPr>
                <w:rFonts w:ascii="Verdana" w:hAnsi="Verdana"/>
                <w:sz w:val="18"/>
                <w:szCs w:val="18"/>
              </w:rPr>
            </w:pPr>
            <w:r w:rsidRPr="00A32873">
              <w:rPr>
                <w:rFonts w:ascii="Verdana" w:hAnsi="Verdana"/>
                <w:sz w:val="18"/>
                <w:szCs w:val="18"/>
              </w:rPr>
              <w:t>Behandel-voorbehoud (richting regering)</w:t>
            </w:r>
          </w:p>
        </w:tc>
        <w:tc>
          <w:tcPr>
            <w:tcW w:w="6946" w:type="dxa"/>
          </w:tcPr>
          <w:p w:rsidRPr="00A32873" w:rsidR="00E34A2D" w:rsidP="0034235C" w:rsidRDefault="00E34A2D">
            <w:pPr>
              <w:pStyle w:val="Lijstalinea"/>
              <w:ind w:left="34"/>
              <w:rPr>
                <w:rFonts w:ascii="Verdana" w:hAnsi="Verdana"/>
                <w:sz w:val="18"/>
                <w:szCs w:val="18"/>
              </w:rPr>
            </w:pPr>
            <w:r w:rsidRPr="00A32873">
              <w:rPr>
                <w:rFonts w:ascii="Verdana" w:hAnsi="Verdana"/>
                <w:sz w:val="18"/>
                <w:szCs w:val="18"/>
              </w:rPr>
              <w:t xml:space="preserve">Zodra de Europese Commissie een wetgevend voorstel heeft gepresenteerd, kan de Kamer </w:t>
            </w:r>
            <w:r>
              <w:rPr>
                <w:rFonts w:ascii="Verdana" w:hAnsi="Verdana"/>
                <w:sz w:val="18"/>
                <w:szCs w:val="18"/>
              </w:rPr>
              <w:t xml:space="preserve">binnen 8 weken </w:t>
            </w:r>
            <w:r w:rsidRPr="00A32873">
              <w:rPr>
                <w:rFonts w:ascii="Verdana" w:hAnsi="Verdana"/>
                <w:sz w:val="18"/>
                <w:szCs w:val="18"/>
              </w:rPr>
              <w:t xml:space="preserve">besluiten dat zij het voorstel van dusdanig politiek belang acht, dat de Kamer door de regering op bijzondere wijze geïnformeerd wil blijven worden over de EU </w:t>
            </w:r>
            <w:r w:rsidRPr="00A32873">
              <w:rPr>
                <w:rFonts w:ascii="Verdana" w:hAnsi="Verdana"/>
                <w:sz w:val="18"/>
                <w:szCs w:val="18"/>
              </w:rPr>
              <w:lastRenderedPageBreak/>
              <w:t>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w:t>
            </w:r>
            <w:r>
              <w:rPr>
                <w:rFonts w:ascii="Verdana" w:hAnsi="Verdana"/>
                <w:sz w:val="18"/>
                <w:szCs w:val="18"/>
              </w:rPr>
              <w:t>g door het kabinet aan de</w:t>
            </w:r>
            <w:r w:rsidRPr="00A32873">
              <w:rPr>
                <w:rFonts w:ascii="Verdana" w:hAnsi="Verdana"/>
                <w:sz w:val="18"/>
                <w:szCs w:val="18"/>
              </w:rPr>
              <w:t xml:space="preserv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b</w:t>
            </w:r>
            <w:r w:rsidRPr="00782306">
              <w:rPr>
                <w:rFonts w:ascii="Verdana" w:hAnsi="Verdana"/>
                <w:sz w:val="18"/>
                <w:szCs w:val="18"/>
              </w:rPr>
              <w:t xml:space="preserve">ij wetgevende EU-voorstellen kan een commissie besluiten tot het uitvoeren van een zgn. ‘behandelvoorbehoud’. </w:t>
            </w:r>
            <w:r>
              <w:rPr>
                <w:rFonts w:ascii="Verdana" w:hAnsi="Verdana"/>
                <w:sz w:val="18"/>
                <w:szCs w:val="18"/>
              </w:rPr>
              <w:t>Over d</w:t>
            </w:r>
            <w:r w:rsidRPr="00782306">
              <w:rPr>
                <w:rFonts w:ascii="Verdana" w:hAnsi="Verdana"/>
                <w:sz w:val="18"/>
                <w:szCs w:val="18"/>
              </w:rPr>
              <w:t xml:space="preserve">eze brief moet plenair gestemd </w:t>
            </w:r>
            <w:r>
              <w:rPr>
                <w:rFonts w:ascii="Verdana" w:hAnsi="Verdana"/>
                <w:sz w:val="18"/>
                <w:szCs w:val="18"/>
              </w:rPr>
              <w:t>worden (</w:t>
            </w:r>
            <w:r w:rsidRPr="00782306">
              <w:rPr>
                <w:rFonts w:ascii="Verdana" w:hAnsi="Verdana"/>
                <w:sz w:val="18"/>
                <w:szCs w:val="18"/>
              </w:rPr>
              <w:t xml:space="preserve">let op </w:t>
            </w:r>
            <w:r>
              <w:rPr>
                <w:rFonts w:ascii="Verdana" w:hAnsi="Verdana"/>
                <w:sz w:val="18"/>
                <w:szCs w:val="18"/>
              </w:rPr>
              <w:t xml:space="preserve">de </w:t>
            </w:r>
            <w:r w:rsidRPr="00782306">
              <w:rPr>
                <w:rFonts w:ascii="Verdana" w:hAnsi="Verdana"/>
                <w:sz w:val="18"/>
                <w:szCs w:val="18"/>
              </w:rPr>
              <w:t>termijnen</w:t>
            </w:r>
            <w:r>
              <w:rPr>
                <w:rFonts w:ascii="Verdana" w:hAnsi="Verdana"/>
                <w:sz w:val="18"/>
                <w:szCs w:val="18"/>
              </w:rPr>
              <w:t>)</w:t>
            </w:r>
            <w:r w:rsidRPr="00782306">
              <w:rPr>
                <w:rFonts w:ascii="Verdana" w:hAnsi="Verdana"/>
                <w:sz w:val="18"/>
                <w:szCs w:val="18"/>
              </w:rPr>
              <w:t>.</w:t>
            </w:r>
          </w:p>
          <w:p w:rsidR="00E34A2D" w:rsidP="0034235C" w:rsidRDefault="00E34A2D">
            <w:pPr>
              <w:pStyle w:val="Voetnoottekst"/>
              <w:numPr>
                <w:ilvl w:val="0"/>
                <w:numId w:val="1"/>
              </w:numPr>
              <w:rPr>
                <w:rFonts w:ascii="Verdana" w:hAnsi="Verdana"/>
                <w:sz w:val="18"/>
                <w:szCs w:val="18"/>
              </w:rPr>
            </w:pPr>
            <w:r>
              <w:rPr>
                <w:rFonts w:ascii="Verdana" w:hAnsi="Verdana"/>
                <w:sz w:val="18"/>
                <w:szCs w:val="18"/>
              </w:rPr>
              <w:lastRenderedPageBreak/>
              <w:t>t</w:t>
            </w:r>
            <w:r w:rsidRPr="00782306">
              <w:rPr>
                <w:rFonts w:ascii="Verdana" w:hAnsi="Verdana"/>
                <w:sz w:val="18"/>
                <w:szCs w:val="18"/>
              </w:rPr>
              <w:t>ijdens een speciaal overleg kan de commissie afspraken maken over informatieverstrekking (bv</w:t>
            </w:r>
            <w:r>
              <w:rPr>
                <w:rFonts w:ascii="Verdana" w:hAnsi="Verdana"/>
                <w:sz w:val="18"/>
                <w:szCs w:val="18"/>
              </w:rPr>
              <w:t>.</w:t>
            </w:r>
            <w:r w:rsidRPr="00782306">
              <w:rPr>
                <w:rFonts w:ascii="Verdana" w:hAnsi="Verdana"/>
                <w:sz w:val="18"/>
                <w:szCs w:val="18"/>
              </w:rPr>
              <w:t xml:space="preserve"> in kwartaalrapportages) zolang het desbetreffende dossier in onderhandeling is.</w:t>
            </w:r>
          </w:p>
          <w:p w:rsidRPr="00782306" w:rsidR="00E34A2D" w:rsidP="0034235C" w:rsidRDefault="00E34A2D">
            <w:pPr>
              <w:pStyle w:val="Voetnoottekst"/>
              <w:numPr>
                <w:ilvl w:val="0"/>
                <w:numId w:val="1"/>
              </w:numPr>
              <w:rPr>
                <w:rFonts w:ascii="Verdana" w:hAnsi="Verdana"/>
                <w:sz w:val="18"/>
                <w:szCs w:val="18"/>
              </w:rPr>
            </w:pPr>
            <w:r>
              <w:rPr>
                <w:rFonts w:ascii="Verdana" w:hAnsi="Verdana"/>
                <w:sz w:val="18"/>
                <w:szCs w:val="18"/>
              </w:rPr>
              <w:t>k</w:t>
            </w:r>
            <w:r w:rsidRPr="00782306">
              <w:rPr>
                <w:rFonts w:ascii="Verdana" w:hAnsi="Verdana"/>
                <w:sz w:val="18"/>
                <w:szCs w:val="18"/>
              </w:rPr>
              <w:t>abinetsappreciatie (‘BNC-fiche’) komt voor aangekondig</w:t>
            </w:r>
            <w:r>
              <w:rPr>
                <w:rFonts w:ascii="Verdana" w:hAnsi="Verdana"/>
                <w:sz w:val="18"/>
                <w:szCs w:val="18"/>
              </w:rPr>
              <w:t>de behandelvoorbehouden binnen drie</w:t>
            </w:r>
            <w:r w:rsidRPr="00782306">
              <w:rPr>
                <w:rFonts w:ascii="Verdana" w:hAnsi="Verdana"/>
                <w:sz w:val="18"/>
                <w:szCs w:val="18"/>
              </w:rPr>
              <w:t xml:space="preserve"> weken t.b.v. een snelle behandeling.</w:t>
            </w:r>
          </w:p>
          <w:p w:rsidRPr="00A32873" w:rsidR="00E34A2D" w:rsidP="0034235C" w:rsidRDefault="00E34A2D">
            <w:pPr>
              <w:pStyle w:val="Voetnoottekst"/>
              <w:rPr>
                <w:rFonts w:ascii="Verdana" w:hAnsi="Verdana"/>
                <w:sz w:val="18"/>
                <w:szCs w:val="18"/>
              </w:rPr>
            </w:pPr>
          </w:p>
        </w:tc>
      </w:tr>
    </w:tbl>
    <w:p w:rsidRPr="00A32873" w:rsidR="00E34A2D" w:rsidP="00E34A2D" w:rsidRDefault="00E34A2D">
      <w:pPr>
        <w:rPr>
          <w:rFonts w:ascii="Verdana" w:hAnsi="Verdana"/>
          <w:sz w:val="18"/>
          <w:szCs w:val="18"/>
        </w:rPr>
      </w:pPr>
    </w:p>
    <w:p w:rsidR="00E34A2D" w:rsidP="00E34A2D" w:rsidRDefault="00E34A2D"/>
    <w:p w:rsidR="00E34A2D" w:rsidP="00E34A2D" w:rsidRDefault="00E34A2D"/>
    <w:p w:rsidR="00E34A2D" w:rsidP="00A137D8" w:rsidRDefault="00E34A2D">
      <w:pPr>
        <w:rPr>
          <w:rFonts w:asciiTheme="minorHAnsi" w:hAnsiTheme="minorHAnsi"/>
          <w:sz w:val="22"/>
          <w:szCs w:val="22"/>
        </w:rPr>
      </w:pPr>
    </w:p>
    <w:p w:rsidR="004C7A6A" w:rsidRDefault="004C7A6A"/>
    <w:sectPr w:rsidR="004C7A6A" w:rsidSect="00A137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CFC" w:rsidRDefault="00DA3CFC" w:rsidP="00E34A2D">
      <w:r>
        <w:separator/>
      </w:r>
    </w:p>
  </w:endnote>
  <w:endnote w:type="continuationSeparator" w:id="0">
    <w:p w:rsidR="00DA3CFC" w:rsidRDefault="00DA3CFC" w:rsidP="00E34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CFC" w:rsidRDefault="00DA3CFC" w:rsidP="00E34A2D">
      <w:r>
        <w:separator/>
      </w:r>
    </w:p>
  </w:footnote>
  <w:footnote w:type="continuationSeparator" w:id="0">
    <w:p w:rsidR="00DA3CFC" w:rsidRDefault="00DA3CFC" w:rsidP="00E34A2D">
      <w:r>
        <w:continuationSeparator/>
      </w:r>
    </w:p>
  </w:footnote>
  <w:footnote w:id="1">
    <w:p w:rsidR="00E34A2D" w:rsidRDefault="00E34A2D" w:rsidP="00E34A2D">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2">
    <w:p w:rsidR="00E34A2D" w:rsidRPr="00B45904" w:rsidRDefault="00E34A2D" w:rsidP="00E34A2D">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D8"/>
    <w:rsid w:val="00042518"/>
    <w:rsid w:val="00057DE3"/>
    <w:rsid w:val="00066693"/>
    <w:rsid w:val="000842C8"/>
    <w:rsid w:val="000A2B12"/>
    <w:rsid w:val="001717B9"/>
    <w:rsid w:val="00191F74"/>
    <w:rsid w:val="00200C1D"/>
    <w:rsid w:val="00273611"/>
    <w:rsid w:val="002E6DA8"/>
    <w:rsid w:val="00316C98"/>
    <w:rsid w:val="003962A6"/>
    <w:rsid w:val="003E0BCD"/>
    <w:rsid w:val="004C5A17"/>
    <w:rsid w:val="004C7A6A"/>
    <w:rsid w:val="00507AC9"/>
    <w:rsid w:val="00545D82"/>
    <w:rsid w:val="00546FAE"/>
    <w:rsid w:val="005B7672"/>
    <w:rsid w:val="00666395"/>
    <w:rsid w:val="00685915"/>
    <w:rsid w:val="00694BCA"/>
    <w:rsid w:val="006D4A88"/>
    <w:rsid w:val="00736970"/>
    <w:rsid w:val="007529D4"/>
    <w:rsid w:val="007B3194"/>
    <w:rsid w:val="00811362"/>
    <w:rsid w:val="008309FF"/>
    <w:rsid w:val="009160FA"/>
    <w:rsid w:val="00916D21"/>
    <w:rsid w:val="009419E4"/>
    <w:rsid w:val="00964C2E"/>
    <w:rsid w:val="00974103"/>
    <w:rsid w:val="00991D1C"/>
    <w:rsid w:val="009A0FC6"/>
    <w:rsid w:val="009A4778"/>
    <w:rsid w:val="00A137D8"/>
    <w:rsid w:val="00AC7F3C"/>
    <w:rsid w:val="00AE5D29"/>
    <w:rsid w:val="00B06716"/>
    <w:rsid w:val="00B31027"/>
    <w:rsid w:val="00B35E56"/>
    <w:rsid w:val="00B464EB"/>
    <w:rsid w:val="00BB0A70"/>
    <w:rsid w:val="00C40D4F"/>
    <w:rsid w:val="00C70943"/>
    <w:rsid w:val="00D52CF9"/>
    <w:rsid w:val="00D729AB"/>
    <w:rsid w:val="00D96C24"/>
    <w:rsid w:val="00DA3CFC"/>
    <w:rsid w:val="00DE2C83"/>
    <w:rsid w:val="00E34A2D"/>
    <w:rsid w:val="00E60E54"/>
    <w:rsid w:val="00EA2272"/>
    <w:rsid w:val="00F3194C"/>
    <w:rsid w:val="00FA27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D8"/>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34A2D"/>
    <w:rPr>
      <w:color w:val="0000FF"/>
      <w:u w:val="single"/>
    </w:rPr>
  </w:style>
  <w:style w:type="character" w:styleId="Zwaar">
    <w:name w:val="Strong"/>
    <w:basedOn w:val="Standaardalinea-lettertype"/>
    <w:uiPriority w:val="22"/>
    <w:qFormat/>
    <w:rsid w:val="00E34A2D"/>
    <w:rPr>
      <w:b/>
      <w:bCs/>
    </w:rPr>
  </w:style>
  <w:style w:type="paragraph" w:styleId="Voetnoottekst">
    <w:name w:val="footnote text"/>
    <w:basedOn w:val="Standaard"/>
    <w:link w:val="VoetnoottekstChar"/>
    <w:rsid w:val="00E34A2D"/>
    <w:rPr>
      <w:sz w:val="20"/>
      <w:szCs w:val="20"/>
    </w:rPr>
  </w:style>
  <w:style w:type="character" w:customStyle="1" w:styleId="VoetnoottekstChar">
    <w:name w:val="Voetnoottekst Char"/>
    <w:basedOn w:val="Standaardalinea-lettertype"/>
    <w:link w:val="Voetnoottekst"/>
    <w:rsid w:val="00E34A2D"/>
  </w:style>
  <w:style w:type="table" w:styleId="Tabelraster">
    <w:name w:val="Table Grid"/>
    <w:basedOn w:val="Standaardtabel"/>
    <w:rsid w:val="00E34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34A2D"/>
    <w:pPr>
      <w:ind w:left="720"/>
    </w:pPr>
    <w:rPr>
      <w:rFonts w:eastAsiaTheme="minorHAnsi"/>
    </w:rPr>
  </w:style>
  <w:style w:type="character" w:styleId="Voetnootmarkering">
    <w:name w:val="footnote reference"/>
    <w:basedOn w:val="Standaardalinea-lettertype"/>
    <w:uiPriority w:val="99"/>
    <w:rsid w:val="00E34A2D"/>
    <w:rPr>
      <w:vertAlign w:val="superscript"/>
    </w:rPr>
  </w:style>
  <w:style w:type="character" w:styleId="GevolgdeHyperlink">
    <w:name w:val="FollowedHyperlink"/>
    <w:basedOn w:val="Standaardalinea-lettertype"/>
    <w:rsid w:val="002E6DA8"/>
    <w:rPr>
      <w:color w:val="800080" w:themeColor="followedHyperlink"/>
      <w:u w:val="single"/>
    </w:rPr>
  </w:style>
  <w:style w:type="paragraph" w:styleId="Ballontekst">
    <w:name w:val="Balloon Text"/>
    <w:basedOn w:val="Standaard"/>
    <w:link w:val="BallontekstChar"/>
    <w:rsid w:val="00507AC9"/>
    <w:rPr>
      <w:rFonts w:ascii="Tahoma" w:hAnsi="Tahoma" w:cs="Tahoma"/>
      <w:sz w:val="16"/>
      <w:szCs w:val="16"/>
    </w:rPr>
  </w:style>
  <w:style w:type="character" w:customStyle="1" w:styleId="BallontekstChar">
    <w:name w:val="Ballontekst Char"/>
    <w:basedOn w:val="Standaardalinea-lettertype"/>
    <w:link w:val="Ballontekst"/>
    <w:rsid w:val="00507A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823">
      <w:bodyDiv w:val="1"/>
      <w:marLeft w:val="0"/>
      <w:marRight w:val="0"/>
      <w:marTop w:val="0"/>
      <w:marBottom w:val="0"/>
      <w:divBdr>
        <w:top w:val="none" w:sz="0" w:space="0" w:color="auto"/>
        <w:left w:val="none" w:sz="0" w:space="0" w:color="auto"/>
        <w:bottom w:val="none" w:sz="0" w:space="0" w:color="auto"/>
        <w:right w:val="none" w:sz="0" w:space="0" w:color="auto"/>
      </w:divBdr>
    </w:div>
    <w:div w:id="35081286">
      <w:bodyDiv w:val="1"/>
      <w:marLeft w:val="0"/>
      <w:marRight w:val="0"/>
      <w:marTop w:val="0"/>
      <w:marBottom w:val="0"/>
      <w:divBdr>
        <w:top w:val="none" w:sz="0" w:space="0" w:color="auto"/>
        <w:left w:val="none" w:sz="0" w:space="0" w:color="auto"/>
        <w:bottom w:val="none" w:sz="0" w:space="0" w:color="auto"/>
        <w:right w:val="none" w:sz="0" w:space="0" w:color="auto"/>
      </w:divBdr>
    </w:div>
    <w:div w:id="103043704">
      <w:bodyDiv w:val="1"/>
      <w:marLeft w:val="0"/>
      <w:marRight w:val="0"/>
      <w:marTop w:val="0"/>
      <w:marBottom w:val="0"/>
      <w:divBdr>
        <w:top w:val="none" w:sz="0" w:space="0" w:color="auto"/>
        <w:left w:val="none" w:sz="0" w:space="0" w:color="auto"/>
        <w:bottom w:val="none" w:sz="0" w:space="0" w:color="auto"/>
        <w:right w:val="none" w:sz="0" w:space="0" w:color="auto"/>
      </w:divBdr>
    </w:div>
    <w:div w:id="141822692">
      <w:bodyDiv w:val="1"/>
      <w:marLeft w:val="0"/>
      <w:marRight w:val="0"/>
      <w:marTop w:val="0"/>
      <w:marBottom w:val="0"/>
      <w:divBdr>
        <w:top w:val="none" w:sz="0" w:space="0" w:color="auto"/>
        <w:left w:val="none" w:sz="0" w:space="0" w:color="auto"/>
        <w:bottom w:val="none" w:sz="0" w:space="0" w:color="auto"/>
        <w:right w:val="none" w:sz="0" w:space="0" w:color="auto"/>
      </w:divBdr>
    </w:div>
    <w:div w:id="150489757">
      <w:bodyDiv w:val="1"/>
      <w:marLeft w:val="0"/>
      <w:marRight w:val="0"/>
      <w:marTop w:val="0"/>
      <w:marBottom w:val="0"/>
      <w:divBdr>
        <w:top w:val="none" w:sz="0" w:space="0" w:color="auto"/>
        <w:left w:val="none" w:sz="0" w:space="0" w:color="auto"/>
        <w:bottom w:val="none" w:sz="0" w:space="0" w:color="auto"/>
        <w:right w:val="none" w:sz="0" w:space="0" w:color="auto"/>
      </w:divBdr>
    </w:div>
    <w:div w:id="170415041">
      <w:bodyDiv w:val="1"/>
      <w:marLeft w:val="0"/>
      <w:marRight w:val="0"/>
      <w:marTop w:val="0"/>
      <w:marBottom w:val="0"/>
      <w:divBdr>
        <w:top w:val="none" w:sz="0" w:space="0" w:color="auto"/>
        <w:left w:val="none" w:sz="0" w:space="0" w:color="auto"/>
        <w:bottom w:val="none" w:sz="0" w:space="0" w:color="auto"/>
        <w:right w:val="none" w:sz="0" w:space="0" w:color="auto"/>
      </w:divBdr>
    </w:div>
    <w:div w:id="324553566">
      <w:bodyDiv w:val="1"/>
      <w:marLeft w:val="0"/>
      <w:marRight w:val="0"/>
      <w:marTop w:val="0"/>
      <w:marBottom w:val="0"/>
      <w:divBdr>
        <w:top w:val="none" w:sz="0" w:space="0" w:color="auto"/>
        <w:left w:val="none" w:sz="0" w:space="0" w:color="auto"/>
        <w:bottom w:val="none" w:sz="0" w:space="0" w:color="auto"/>
        <w:right w:val="none" w:sz="0" w:space="0" w:color="auto"/>
      </w:divBdr>
    </w:div>
    <w:div w:id="352994674">
      <w:bodyDiv w:val="1"/>
      <w:marLeft w:val="0"/>
      <w:marRight w:val="0"/>
      <w:marTop w:val="0"/>
      <w:marBottom w:val="0"/>
      <w:divBdr>
        <w:top w:val="none" w:sz="0" w:space="0" w:color="auto"/>
        <w:left w:val="none" w:sz="0" w:space="0" w:color="auto"/>
        <w:bottom w:val="none" w:sz="0" w:space="0" w:color="auto"/>
        <w:right w:val="none" w:sz="0" w:space="0" w:color="auto"/>
      </w:divBdr>
    </w:div>
    <w:div w:id="396169237">
      <w:bodyDiv w:val="1"/>
      <w:marLeft w:val="0"/>
      <w:marRight w:val="0"/>
      <w:marTop w:val="0"/>
      <w:marBottom w:val="0"/>
      <w:divBdr>
        <w:top w:val="none" w:sz="0" w:space="0" w:color="auto"/>
        <w:left w:val="none" w:sz="0" w:space="0" w:color="auto"/>
        <w:bottom w:val="none" w:sz="0" w:space="0" w:color="auto"/>
        <w:right w:val="none" w:sz="0" w:space="0" w:color="auto"/>
      </w:divBdr>
    </w:div>
    <w:div w:id="415445083">
      <w:bodyDiv w:val="1"/>
      <w:marLeft w:val="0"/>
      <w:marRight w:val="0"/>
      <w:marTop w:val="0"/>
      <w:marBottom w:val="0"/>
      <w:divBdr>
        <w:top w:val="none" w:sz="0" w:space="0" w:color="auto"/>
        <w:left w:val="none" w:sz="0" w:space="0" w:color="auto"/>
        <w:bottom w:val="none" w:sz="0" w:space="0" w:color="auto"/>
        <w:right w:val="none" w:sz="0" w:space="0" w:color="auto"/>
      </w:divBdr>
    </w:div>
    <w:div w:id="416168891">
      <w:bodyDiv w:val="1"/>
      <w:marLeft w:val="0"/>
      <w:marRight w:val="0"/>
      <w:marTop w:val="0"/>
      <w:marBottom w:val="0"/>
      <w:divBdr>
        <w:top w:val="none" w:sz="0" w:space="0" w:color="auto"/>
        <w:left w:val="none" w:sz="0" w:space="0" w:color="auto"/>
        <w:bottom w:val="none" w:sz="0" w:space="0" w:color="auto"/>
        <w:right w:val="none" w:sz="0" w:space="0" w:color="auto"/>
      </w:divBdr>
    </w:div>
    <w:div w:id="536940359">
      <w:bodyDiv w:val="1"/>
      <w:marLeft w:val="0"/>
      <w:marRight w:val="0"/>
      <w:marTop w:val="0"/>
      <w:marBottom w:val="0"/>
      <w:divBdr>
        <w:top w:val="none" w:sz="0" w:space="0" w:color="auto"/>
        <w:left w:val="none" w:sz="0" w:space="0" w:color="auto"/>
        <w:bottom w:val="none" w:sz="0" w:space="0" w:color="auto"/>
        <w:right w:val="none" w:sz="0" w:space="0" w:color="auto"/>
      </w:divBdr>
    </w:div>
    <w:div w:id="664210764">
      <w:bodyDiv w:val="1"/>
      <w:marLeft w:val="0"/>
      <w:marRight w:val="0"/>
      <w:marTop w:val="0"/>
      <w:marBottom w:val="0"/>
      <w:divBdr>
        <w:top w:val="none" w:sz="0" w:space="0" w:color="auto"/>
        <w:left w:val="none" w:sz="0" w:space="0" w:color="auto"/>
        <w:bottom w:val="none" w:sz="0" w:space="0" w:color="auto"/>
        <w:right w:val="none" w:sz="0" w:space="0" w:color="auto"/>
      </w:divBdr>
    </w:div>
    <w:div w:id="685669778">
      <w:bodyDiv w:val="1"/>
      <w:marLeft w:val="0"/>
      <w:marRight w:val="0"/>
      <w:marTop w:val="0"/>
      <w:marBottom w:val="0"/>
      <w:divBdr>
        <w:top w:val="none" w:sz="0" w:space="0" w:color="auto"/>
        <w:left w:val="none" w:sz="0" w:space="0" w:color="auto"/>
        <w:bottom w:val="none" w:sz="0" w:space="0" w:color="auto"/>
        <w:right w:val="none" w:sz="0" w:space="0" w:color="auto"/>
      </w:divBdr>
    </w:div>
    <w:div w:id="799617231">
      <w:bodyDiv w:val="1"/>
      <w:marLeft w:val="0"/>
      <w:marRight w:val="0"/>
      <w:marTop w:val="0"/>
      <w:marBottom w:val="0"/>
      <w:divBdr>
        <w:top w:val="none" w:sz="0" w:space="0" w:color="auto"/>
        <w:left w:val="none" w:sz="0" w:space="0" w:color="auto"/>
        <w:bottom w:val="none" w:sz="0" w:space="0" w:color="auto"/>
        <w:right w:val="none" w:sz="0" w:space="0" w:color="auto"/>
      </w:divBdr>
    </w:div>
    <w:div w:id="895045382">
      <w:bodyDiv w:val="1"/>
      <w:marLeft w:val="0"/>
      <w:marRight w:val="0"/>
      <w:marTop w:val="0"/>
      <w:marBottom w:val="0"/>
      <w:divBdr>
        <w:top w:val="none" w:sz="0" w:space="0" w:color="auto"/>
        <w:left w:val="none" w:sz="0" w:space="0" w:color="auto"/>
        <w:bottom w:val="none" w:sz="0" w:space="0" w:color="auto"/>
        <w:right w:val="none" w:sz="0" w:space="0" w:color="auto"/>
      </w:divBdr>
    </w:div>
    <w:div w:id="919410251">
      <w:bodyDiv w:val="1"/>
      <w:marLeft w:val="0"/>
      <w:marRight w:val="0"/>
      <w:marTop w:val="0"/>
      <w:marBottom w:val="0"/>
      <w:divBdr>
        <w:top w:val="none" w:sz="0" w:space="0" w:color="auto"/>
        <w:left w:val="none" w:sz="0" w:space="0" w:color="auto"/>
        <w:bottom w:val="none" w:sz="0" w:space="0" w:color="auto"/>
        <w:right w:val="none" w:sz="0" w:space="0" w:color="auto"/>
      </w:divBdr>
    </w:div>
    <w:div w:id="941571239">
      <w:bodyDiv w:val="1"/>
      <w:marLeft w:val="0"/>
      <w:marRight w:val="0"/>
      <w:marTop w:val="0"/>
      <w:marBottom w:val="0"/>
      <w:divBdr>
        <w:top w:val="none" w:sz="0" w:space="0" w:color="auto"/>
        <w:left w:val="none" w:sz="0" w:space="0" w:color="auto"/>
        <w:bottom w:val="none" w:sz="0" w:space="0" w:color="auto"/>
        <w:right w:val="none" w:sz="0" w:space="0" w:color="auto"/>
      </w:divBdr>
    </w:div>
    <w:div w:id="1161043507">
      <w:bodyDiv w:val="1"/>
      <w:marLeft w:val="0"/>
      <w:marRight w:val="0"/>
      <w:marTop w:val="0"/>
      <w:marBottom w:val="0"/>
      <w:divBdr>
        <w:top w:val="none" w:sz="0" w:space="0" w:color="auto"/>
        <w:left w:val="none" w:sz="0" w:space="0" w:color="auto"/>
        <w:bottom w:val="none" w:sz="0" w:space="0" w:color="auto"/>
        <w:right w:val="none" w:sz="0" w:space="0" w:color="auto"/>
      </w:divBdr>
    </w:div>
    <w:div w:id="1295482035">
      <w:bodyDiv w:val="1"/>
      <w:marLeft w:val="0"/>
      <w:marRight w:val="0"/>
      <w:marTop w:val="0"/>
      <w:marBottom w:val="0"/>
      <w:divBdr>
        <w:top w:val="none" w:sz="0" w:space="0" w:color="auto"/>
        <w:left w:val="none" w:sz="0" w:space="0" w:color="auto"/>
        <w:bottom w:val="none" w:sz="0" w:space="0" w:color="auto"/>
        <w:right w:val="none" w:sz="0" w:space="0" w:color="auto"/>
      </w:divBdr>
    </w:div>
    <w:div w:id="1301497839">
      <w:bodyDiv w:val="1"/>
      <w:marLeft w:val="0"/>
      <w:marRight w:val="0"/>
      <w:marTop w:val="0"/>
      <w:marBottom w:val="0"/>
      <w:divBdr>
        <w:top w:val="none" w:sz="0" w:space="0" w:color="auto"/>
        <w:left w:val="none" w:sz="0" w:space="0" w:color="auto"/>
        <w:bottom w:val="none" w:sz="0" w:space="0" w:color="auto"/>
        <w:right w:val="none" w:sz="0" w:space="0" w:color="auto"/>
      </w:divBdr>
    </w:div>
    <w:div w:id="1350061391">
      <w:bodyDiv w:val="1"/>
      <w:marLeft w:val="0"/>
      <w:marRight w:val="0"/>
      <w:marTop w:val="0"/>
      <w:marBottom w:val="0"/>
      <w:divBdr>
        <w:top w:val="none" w:sz="0" w:space="0" w:color="auto"/>
        <w:left w:val="none" w:sz="0" w:space="0" w:color="auto"/>
        <w:bottom w:val="none" w:sz="0" w:space="0" w:color="auto"/>
        <w:right w:val="none" w:sz="0" w:space="0" w:color="auto"/>
      </w:divBdr>
    </w:div>
    <w:div w:id="1354454684">
      <w:bodyDiv w:val="1"/>
      <w:marLeft w:val="0"/>
      <w:marRight w:val="0"/>
      <w:marTop w:val="0"/>
      <w:marBottom w:val="0"/>
      <w:divBdr>
        <w:top w:val="none" w:sz="0" w:space="0" w:color="auto"/>
        <w:left w:val="none" w:sz="0" w:space="0" w:color="auto"/>
        <w:bottom w:val="none" w:sz="0" w:space="0" w:color="auto"/>
        <w:right w:val="none" w:sz="0" w:space="0" w:color="auto"/>
      </w:divBdr>
    </w:div>
    <w:div w:id="1394157312">
      <w:bodyDiv w:val="1"/>
      <w:marLeft w:val="0"/>
      <w:marRight w:val="0"/>
      <w:marTop w:val="0"/>
      <w:marBottom w:val="0"/>
      <w:divBdr>
        <w:top w:val="none" w:sz="0" w:space="0" w:color="auto"/>
        <w:left w:val="none" w:sz="0" w:space="0" w:color="auto"/>
        <w:bottom w:val="none" w:sz="0" w:space="0" w:color="auto"/>
        <w:right w:val="none" w:sz="0" w:space="0" w:color="auto"/>
      </w:divBdr>
    </w:div>
    <w:div w:id="1492525011">
      <w:bodyDiv w:val="1"/>
      <w:marLeft w:val="0"/>
      <w:marRight w:val="0"/>
      <w:marTop w:val="0"/>
      <w:marBottom w:val="0"/>
      <w:divBdr>
        <w:top w:val="none" w:sz="0" w:space="0" w:color="auto"/>
        <w:left w:val="none" w:sz="0" w:space="0" w:color="auto"/>
        <w:bottom w:val="none" w:sz="0" w:space="0" w:color="auto"/>
        <w:right w:val="none" w:sz="0" w:space="0" w:color="auto"/>
      </w:divBdr>
    </w:div>
    <w:div w:id="1506019599">
      <w:bodyDiv w:val="1"/>
      <w:marLeft w:val="0"/>
      <w:marRight w:val="0"/>
      <w:marTop w:val="0"/>
      <w:marBottom w:val="0"/>
      <w:divBdr>
        <w:top w:val="none" w:sz="0" w:space="0" w:color="auto"/>
        <w:left w:val="none" w:sz="0" w:space="0" w:color="auto"/>
        <w:bottom w:val="none" w:sz="0" w:space="0" w:color="auto"/>
        <w:right w:val="none" w:sz="0" w:space="0" w:color="auto"/>
      </w:divBdr>
    </w:div>
    <w:div w:id="1541434167">
      <w:bodyDiv w:val="1"/>
      <w:marLeft w:val="0"/>
      <w:marRight w:val="0"/>
      <w:marTop w:val="0"/>
      <w:marBottom w:val="0"/>
      <w:divBdr>
        <w:top w:val="none" w:sz="0" w:space="0" w:color="auto"/>
        <w:left w:val="none" w:sz="0" w:space="0" w:color="auto"/>
        <w:bottom w:val="none" w:sz="0" w:space="0" w:color="auto"/>
        <w:right w:val="none" w:sz="0" w:space="0" w:color="auto"/>
      </w:divBdr>
    </w:div>
    <w:div w:id="1581326034">
      <w:bodyDiv w:val="1"/>
      <w:marLeft w:val="0"/>
      <w:marRight w:val="0"/>
      <w:marTop w:val="0"/>
      <w:marBottom w:val="0"/>
      <w:divBdr>
        <w:top w:val="none" w:sz="0" w:space="0" w:color="auto"/>
        <w:left w:val="none" w:sz="0" w:space="0" w:color="auto"/>
        <w:bottom w:val="none" w:sz="0" w:space="0" w:color="auto"/>
        <w:right w:val="none" w:sz="0" w:space="0" w:color="auto"/>
      </w:divBdr>
    </w:div>
    <w:div w:id="1646737133">
      <w:bodyDiv w:val="1"/>
      <w:marLeft w:val="0"/>
      <w:marRight w:val="0"/>
      <w:marTop w:val="0"/>
      <w:marBottom w:val="0"/>
      <w:divBdr>
        <w:top w:val="none" w:sz="0" w:space="0" w:color="auto"/>
        <w:left w:val="none" w:sz="0" w:space="0" w:color="auto"/>
        <w:bottom w:val="none" w:sz="0" w:space="0" w:color="auto"/>
        <w:right w:val="none" w:sz="0" w:space="0" w:color="auto"/>
      </w:divBdr>
    </w:div>
    <w:div w:id="1760757072">
      <w:bodyDiv w:val="1"/>
      <w:marLeft w:val="0"/>
      <w:marRight w:val="0"/>
      <w:marTop w:val="0"/>
      <w:marBottom w:val="0"/>
      <w:divBdr>
        <w:top w:val="none" w:sz="0" w:space="0" w:color="auto"/>
        <w:left w:val="none" w:sz="0" w:space="0" w:color="auto"/>
        <w:bottom w:val="none" w:sz="0" w:space="0" w:color="auto"/>
        <w:right w:val="none" w:sz="0" w:space="0" w:color="auto"/>
      </w:divBdr>
    </w:div>
    <w:div w:id="1776747747">
      <w:bodyDiv w:val="1"/>
      <w:marLeft w:val="0"/>
      <w:marRight w:val="0"/>
      <w:marTop w:val="0"/>
      <w:marBottom w:val="0"/>
      <w:divBdr>
        <w:top w:val="none" w:sz="0" w:space="0" w:color="auto"/>
        <w:left w:val="none" w:sz="0" w:space="0" w:color="auto"/>
        <w:bottom w:val="none" w:sz="0" w:space="0" w:color="auto"/>
        <w:right w:val="none" w:sz="0" w:space="0" w:color="auto"/>
      </w:divBdr>
    </w:div>
    <w:div w:id="1795634400">
      <w:bodyDiv w:val="1"/>
      <w:marLeft w:val="0"/>
      <w:marRight w:val="0"/>
      <w:marTop w:val="0"/>
      <w:marBottom w:val="0"/>
      <w:divBdr>
        <w:top w:val="none" w:sz="0" w:space="0" w:color="auto"/>
        <w:left w:val="none" w:sz="0" w:space="0" w:color="auto"/>
        <w:bottom w:val="none" w:sz="0" w:space="0" w:color="auto"/>
        <w:right w:val="none" w:sz="0" w:space="0" w:color="auto"/>
      </w:divBdr>
    </w:div>
    <w:div w:id="1885484721">
      <w:bodyDiv w:val="1"/>
      <w:marLeft w:val="0"/>
      <w:marRight w:val="0"/>
      <w:marTop w:val="0"/>
      <w:marBottom w:val="0"/>
      <w:divBdr>
        <w:top w:val="none" w:sz="0" w:space="0" w:color="auto"/>
        <w:left w:val="none" w:sz="0" w:space="0" w:color="auto"/>
        <w:bottom w:val="none" w:sz="0" w:space="0" w:color="auto"/>
        <w:right w:val="none" w:sz="0" w:space="0" w:color="auto"/>
      </w:divBdr>
    </w:div>
    <w:div w:id="1913848959">
      <w:bodyDiv w:val="1"/>
      <w:marLeft w:val="0"/>
      <w:marRight w:val="0"/>
      <w:marTop w:val="0"/>
      <w:marBottom w:val="0"/>
      <w:divBdr>
        <w:top w:val="none" w:sz="0" w:space="0" w:color="auto"/>
        <w:left w:val="none" w:sz="0" w:space="0" w:color="auto"/>
        <w:bottom w:val="none" w:sz="0" w:space="0" w:color="auto"/>
        <w:right w:val="none" w:sz="0" w:space="0" w:color="auto"/>
      </w:divBdr>
    </w:div>
    <w:div w:id="1962346177">
      <w:bodyDiv w:val="1"/>
      <w:marLeft w:val="0"/>
      <w:marRight w:val="0"/>
      <w:marTop w:val="0"/>
      <w:marBottom w:val="0"/>
      <w:divBdr>
        <w:top w:val="none" w:sz="0" w:space="0" w:color="auto"/>
        <w:left w:val="none" w:sz="0" w:space="0" w:color="auto"/>
        <w:bottom w:val="none" w:sz="0" w:space="0" w:color="auto"/>
        <w:right w:val="none" w:sz="0" w:space="0" w:color="auto"/>
      </w:divBdr>
    </w:div>
    <w:div w:id="2110394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ipex.eu/IPEXL-WEB/dossier/document/COM20170063.do" TargetMode="External" Id="rId13" /><Relationship Type="http://schemas.openxmlformats.org/officeDocument/2006/relationships/hyperlink" Target="http://ec.europa.eu/yourvoice/consultations/index_nl.htm" TargetMode="External"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yperlink" Target="http://www.ipex.eu/IPEXL-WEB/dossier/document/COM20170051.do" TargetMode="External" Id="rId12"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7" /><Relationship Type="http://schemas.openxmlformats.org/officeDocument/2006/relationships/numbering" Target="numbering.xml" Id="rId2" /><Relationship Type="http://schemas.openxmlformats.org/officeDocument/2006/relationships/hyperlink" Target="http://www.ipex.eu/IPEXL-WEB/dossier/document/COM20170073.do" TargetMode="Externa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hyperlink" Target="http://www.ipex.eu/IPEXL-WEB/dossier/document/COM20170049.do" TargetMode="External" Id="rId11" /><Relationship Type="http://schemas.openxmlformats.org/officeDocument/2006/relationships/settings" Target="settings.xml" Id="rId5" /><Relationship Type="http://schemas.openxmlformats.org/officeDocument/2006/relationships/hyperlink" Target="http://parlisweb/parlis/zaak.aspx?id=28d1fd61-7b27-466c-8218-289d2efb82b4" TargetMode="External" Id="rId15" /><Relationship Type="http://schemas.openxmlformats.org/officeDocument/2006/relationships/hyperlink" Target="http://www.ipex.eu/IPEXL-WEB/dossier/document/COM20170048.do" TargetMode="External" Id="rId10" /><Relationship Type="http://schemas.openxmlformats.org/officeDocument/2006/relationships/fontTable" Target="fontTable.xml" Id="rId19" /><Relationship Type="http://schemas.microsoft.com/office/2007/relationships/stylesWithEffects" Target="stylesWithEffects.xml" Id="rId4" /><Relationship Type="http://schemas.openxmlformats.org/officeDocument/2006/relationships/hyperlink" Target="http://www.ipex.eu/IPEXL-WEB/dossier/document/COM20170047.do" TargetMode="External" Id="rId9" /><Relationship Type="http://schemas.openxmlformats.org/officeDocument/2006/relationships/hyperlink" Target="http://www.ipex.eu/IPEXL-WEB/dossier/document/COM20170054.do"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2355</ap:Words>
  <ap:Characters>16045</ap:Characters>
  <ap:DocSecurity>4</ap:DocSecurity>
  <ap:Lines>133</ap:Lines>
  <ap:Paragraphs>36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2017-02-16T14:24:00.0000000Z</lastPrinted>
  <dcterms:created xsi:type="dcterms:W3CDTF">2017-02-16T14:28:00.0000000Z</dcterms:created>
  <dcterms:modified xsi:type="dcterms:W3CDTF">2017-02-16T14:28:00.0000000Z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0x0101005C9683E576439A4C8E5C4D28602A9621</vt:lpwstr>
  </property>
</Properties>
</file>