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036B8" w:rsidP="00A036B8" w:rsidRDefault="001B3011">
      <w:pPr>
        <w:pStyle w:val="PlatteTekst"/>
        <w:rPr>
          <w:b/>
          <w:szCs w:val="18"/>
        </w:rPr>
      </w:pPr>
      <w:r w:rsidRPr="00F92846">
        <w:rPr>
          <w:b/>
          <w:noProof/>
          <w:szCs w:val="18"/>
          <w:lang w:eastAsia="nl-NL"/>
        </w:rPr>
        <mc:AlternateContent>
          <mc:Choice Requires="wps">
            <w:drawing>
              <wp:anchor distT="0" distB="0" distL="114300" distR="114300" simplePos="0" relativeHeight="251660288" behindDoc="0" locked="0" layoutInCell="1" allowOverlap="1" wp14:editId="1EDD087C" wp14:anchorId="71C49D8C">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4967BC" w:rsidRDefault="004967BC">
                            <w:pPr>
                              <w:pStyle w:val="Huisstijl-Afzendgegevens"/>
                              <w:rPr>
                                <w:szCs w:val="13"/>
                              </w:rPr>
                            </w:pPr>
                            <w:proofErr w:type="spellStart"/>
                            <w:r w:rsidRPr="00CE086D">
                              <w:rPr>
                                <w:szCs w:val="13"/>
                              </w:rPr>
                              <w:t>Yasemin</w:t>
                            </w:r>
                            <w:proofErr w:type="spellEnd"/>
                            <w:r w:rsidRPr="00CE086D">
                              <w:rPr>
                                <w:szCs w:val="13"/>
                              </w:rPr>
                              <w:t xml:space="preserve"> Cegerek </w:t>
                            </w:r>
                          </w:p>
                          <w:p w:rsidRPr="00CE086D" w:rsidR="004967BC" w:rsidRDefault="004967BC">
                            <w:pPr>
                              <w:pStyle w:val="Huisstijl-Afzendgegevens"/>
                              <w:rPr>
                                <w:szCs w:val="13"/>
                              </w:rPr>
                            </w:pPr>
                            <w:r w:rsidRPr="00CE086D">
                              <w:rPr>
                                <w:szCs w:val="13"/>
                              </w:rPr>
                              <w:t xml:space="preserve">  </w:t>
                            </w:r>
                          </w:p>
                          <w:p w:rsidR="004967BC" w:rsidRDefault="004967BC">
                            <w:pPr>
                              <w:pStyle w:val="Huisstijl-Afzendgegevens"/>
                              <w:rPr>
                                <w:szCs w:val="13"/>
                              </w:rPr>
                            </w:pPr>
                            <w:proofErr w:type="gramStart"/>
                            <w:r w:rsidRPr="00CE086D">
                              <w:rPr>
                                <w:szCs w:val="13"/>
                              </w:rPr>
                              <w:t xml:space="preserve">E  </w:t>
                            </w:r>
                            <w:proofErr w:type="gramEnd"/>
                            <w:hyperlink w:history="1" r:id="rId13">
                              <w:r w:rsidRPr="00CE086D">
                                <w:rPr>
                                  <w:rStyle w:val="Hyperlink"/>
                                  <w:szCs w:val="13"/>
                                </w:rPr>
                                <w:t>y.cegerek@tweedekamer.nl</w:t>
                              </w:r>
                            </w:hyperlink>
                            <w:r>
                              <w:rPr>
                                <w:rStyle w:val="Hyperlink"/>
                                <w:szCs w:val="13"/>
                              </w:rPr>
                              <w:t>l</w:t>
                            </w:r>
                            <w:r w:rsidRPr="00CE086D">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">
                <v:textbox style="mso-fit-shape-to-text:t" inset="0,0,0,0">
                  <w:txbxContent>
                    <w:p w:rsidRPr="00CE086D" w:rsidR="004967BC" w:rsidRDefault="004967BC">
                      <w:pPr>
                        <w:pStyle w:val="Huisstijl-Afzendgegevens"/>
                        <w:rPr>
                          <w:szCs w:val="13"/>
                        </w:rPr>
                      </w:pPr>
                      <w:r w:rsidRPr="00CE086D">
                        <w:rPr>
                          <w:szCs w:val="13"/>
                        </w:rPr>
                        <w:t xml:space="preserve">Yasemin Cegerek </w:t>
                      </w:r>
                    </w:p>
                    <w:p w:rsidRPr="00CE086D" w:rsidR="004967BC" w:rsidRDefault="004967BC">
                      <w:pPr>
                        <w:pStyle w:val="Huisstijl-Afzendgegevens"/>
                        <w:rPr>
                          <w:szCs w:val="13"/>
                        </w:rPr>
                      </w:pPr>
                      <w:r w:rsidRPr="00CE086D">
                        <w:rPr>
                          <w:szCs w:val="13"/>
                        </w:rPr>
                        <w:t xml:space="preserve">  </w:t>
                      </w:r>
                    </w:p>
                    <w:p w:rsidR="004967BC" w:rsidRDefault="004967BC">
                      <w:pPr>
                        <w:pStyle w:val="Huisstijl-Afzendgegevens"/>
                        <w:rPr>
                          <w:szCs w:val="13"/>
                        </w:rPr>
                      </w:pPr>
                      <w:r w:rsidRPr="00CE086D">
                        <w:rPr>
                          <w:szCs w:val="13"/>
                        </w:rPr>
                        <w:t xml:space="preserve">E  </w:t>
                      </w:r>
                      <w:hyperlink w:history="1" r:id="rId14">
                        <w:r w:rsidRPr="00CE086D">
                          <w:rPr>
                            <w:rStyle w:val="Hyperlink"/>
                            <w:szCs w:val="13"/>
                          </w:rPr>
                          <w:t>y.cegerek@tweedekamer.nl</w:t>
                        </w:r>
                      </w:hyperlink>
                      <w:r>
                        <w:rPr>
                          <w:rStyle w:val="Hyperlink"/>
                          <w:szCs w:val="13"/>
                        </w:rPr>
                        <w:t>l</w:t>
                      </w:r>
                      <w:r w:rsidRPr="00CE086D">
                        <w:rPr>
                          <w:szCs w:val="13"/>
                        </w:rPr>
                        <w:t xml:space="preserve"> </w:t>
                      </w:r>
                    </w:p>
                  </w:txbxContent>
                </v:textbox>
                <w10:wrap anchorx="page" anchory="page"/>
              </v:shape>
            </w:pict>
          </mc:Fallback>
        </mc:AlternateContent>
      </w:r>
      <w:r w:rsidRPr="00F92846" w:rsidR="000042A9">
        <w:rPr>
          <w:b/>
          <w:noProof/>
          <w:szCs w:val="18"/>
          <w:lang w:eastAsia="nl-NL"/>
        </w:rPr>
        <w:drawing>
          <wp:anchor distT="0" distB="0" distL="114300" distR="114300" simplePos="0" relativeHeight="251666432" behindDoc="1" locked="0" layoutInCell="1" allowOverlap="1" wp14:editId="4F8205AE" wp14:anchorId="74B143C6">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5">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42A9">
        <w:rPr>
          <w:b/>
          <w:noProof/>
          <w:szCs w:val="18"/>
          <w:lang w:eastAsia="nl-NL"/>
        </w:rPr>
        <w:drawing>
          <wp:anchor distT="0" distB="0" distL="114300" distR="114300" simplePos="0" relativeHeight="251667456" behindDoc="1" locked="0" layoutInCell="1" allowOverlap="1" wp14:editId="0E34DBFA" wp14:anchorId="65BC91DE">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6">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060B">
        <w:rPr>
          <w:b/>
          <w:noProof/>
          <w:szCs w:val="18"/>
          <w:lang w:eastAsia="nl-NL"/>
        </w:rPr>
        <mc:AlternateContent>
          <mc:Choice Requires="wps">
            <w:drawing>
              <wp:anchor distT="0" distB="0" distL="114300" distR="114300" simplePos="0" relativeHeight="251661312" behindDoc="0" locked="0" layoutInCell="1" allowOverlap="1" wp14:editId="7F499AF6" wp14:anchorId="1CE7AFA2">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7BC" w:rsidRDefault="004967B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4967BC" w:rsidRDefault="004967BC"/>
                  </w:txbxContent>
                </v:textbox>
                <w10:wrap anchory="page"/>
              </v:shape>
            </w:pict>
          </mc:Fallback>
        </mc:AlternateContent>
      </w:r>
      <w:r w:rsidRPr="00F92846" w:rsidR="0000060B">
        <w:rPr>
          <w:b/>
          <w:noProof/>
          <w:szCs w:val="18"/>
          <w:lang w:eastAsia="nl-NL"/>
        </w:rPr>
        <mc:AlternateContent>
          <mc:Choice Requires="wps">
            <w:drawing>
              <wp:anchor distT="0" distB="269875" distL="114300" distR="114300" simplePos="0" relativeHeight="251664384" behindDoc="0" locked="0" layoutInCell="1" allowOverlap="1" wp14:editId="0FA6CFEE" wp14:anchorId="45CAC9A6">
                <wp:simplePos x="0" y="0"/>
                <wp:positionH relativeFrom="page">
                  <wp:posOffset>600075</wp:posOffset>
                </wp:positionH>
                <wp:positionV relativeFrom="page">
                  <wp:posOffset>2085975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7BC" w:rsidRDefault="004967BC">
                            <w:pPr>
                              <w:pStyle w:val="Huisstijl-Agendatitel"/>
                              <w:tabs>
                                <w:tab w:val="right" w:pos="1264"/>
                                <w:tab w:val="right" w:pos="1344"/>
                              </w:tabs>
                              <w:ind w:left="1418" w:hanging="1418"/>
                            </w:pPr>
                            <w:r>
                              <w:tab/>
                            </w:r>
                            <w:r>
                              <w:tab/>
                              <w:t>Eindverslag rapporteur EU-pakket</w:t>
                            </w:r>
                          </w:p>
                          <w:p w:rsidR="004967BC" w:rsidRDefault="004967BC">
                            <w:pPr>
                              <w:pStyle w:val="Huisstijl-Agendatitel"/>
                              <w:tabs>
                                <w:tab w:val="right" w:pos="1264"/>
                                <w:tab w:val="right" w:pos="1344"/>
                              </w:tabs>
                              <w:ind w:left="1418" w:hanging="1418"/>
                            </w:pPr>
                            <w:r>
                              <w:tab/>
                            </w:r>
                            <w:r>
                              <w:tab/>
                              <w:t>C</w:t>
                            </w:r>
                            <w:r w:rsidRPr="00D44DAB">
                              <w:t>irculaire Economie</w:t>
                            </w:r>
                          </w:p>
                          <w:p w:rsidR="004967BC" w:rsidRDefault="004967BC">
                            <w:pPr>
                              <w:pStyle w:val="Huisstijl-Agendatitel"/>
                              <w:tabs>
                                <w:tab w:val="right" w:pos="1264"/>
                                <w:tab w:val="right" w:pos="1344"/>
                              </w:tabs>
                              <w:ind w:left="1418" w:hanging="1418"/>
                            </w:pPr>
                            <w:r>
                              <w:tab/>
                            </w:r>
                            <w:r>
                              <w:tab/>
                              <w:t xml:space="preserve"> </w:t>
                            </w:r>
                          </w:p>
                          <w:p w:rsidR="004967BC" w:rsidRDefault="004967BC">
                            <w:pPr>
                              <w:pStyle w:val="Huisstijl-Agendatitel"/>
                              <w:ind w:left="0" w:firstLine="0"/>
                            </w:pPr>
                          </w:p>
                          <w:p w:rsidR="004967BC" w:rsidRDefault="004967BC">
                            <w:pPr>
                              <w:pStyle w:val="Huisstijl-Notitiegegevens"/>
                            </w:pPr>
                            <w:r>
                              <w:tab/>
                              <w:t>aan</w:t>
                            </w:r>
                            <w:r>
                              <w:tab/>
                            </w:r>
                            <w:r w:rsidRPr="004029CF">
                              <w:t>vaste kamercommissie I&amp;M</w:t>
                            </w:r>
                          </w:p>
                          <w:p w:rsidR="004967BC" w:rsidRDefault="004967BC">
                            <w:pPr>
                              <w:pStyle w:val="Huisstijl-Notitiegegevens"/>
                            </w:pPr>
                            <w:r>
                              <w:tab/>
                              <w:t>in afschrift aan</w:t>
                            </w:r>
                            <w:r>
                              <w:tab/>
                              <w:t>vaste kamercommissie Europese Zaken</w:t>
                            </w:r>
                          </w:p>
                          <w:p w:rsidR="004967BC" w:rsidRDefault="004967BC">
                            <w:pPr>
                              <w:pStyle w:val="Huisstijl-Notitiegegevens"/>
                            </w:pPr>
                            <w:r>
                              <w:tab/>
                            </w:r>
                            <w:r>
                              <w:tab/>
                              <w:t>vaste kamercommissie Economische Zaken</w:t>
                            </w:r>
                          </w:p>
                          <w:p w:rsidR="004967BC" w:rsidRDefault="004967BC">
                            <w:pPr>
                              <w:pStyle w:val="Huisstijl-Notitiegegevens"/>
                            </w:pPr>
                            <w:r>
                              <w:tab/>
                            </w:r>
                            <w:r>
                              <w:tab/>
                              <w:t>vaste kamercommissie Wonen en Rijksdienst</w:t>
                            </w:r>
                          </w:p>
                          <w:p w:rsidR="004967BC" w:rsidRDefault="004967BC">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7-02-13T00:00:00Z">
                                  <w:dateFormat w:val="d MMMM YYYY"/>
                                  <w:lid w:val="nl-NL"/>
                                  <w:storeMappedDataAs w:val="dateTime"/>
                                  <w:calendar w:val="gregorian"/>
                                </w:date>
                              </w:sdtPr>
                              <w:sdtEndPr/>
                              <w:sdtContent>
                                <w:r>
                                  <w:t>13 februari 2017</w:t>
                                </w:r>
                              </w:sdtContent>
                            </w:sdt>
                          </w:p>
                          <w:p w:rsidR="004967BC" w:rsidRDefault="004967BC">
                            <w:pPr>
                              <w:pStyle w:val="Huisstijl-Notitiegegevens"/>
                            </w:pPr>
                            <w:r>
                              <w:tab/>
                              <w:t>te betrekken bij</w:t>
                            </w:r>
                            <w:r>
                              <w:tab/>
                              <w:t>Procedurevergadering I&amp;M d.d.  22  februari 2017</w:t>
                            </w:r>
                          </w:p>
                          <w:p w:rsidR="004967BC" w:rsidRDefault="004967B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64.25pt;width:318.75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">
                <v:textbox style="mso-fit-shape-to-text:t" inset="0,0,0,0">
                  <w:txbxContent>
                    <w:p w:rsidR="004967BC" w:rsidRDefault="004967BC">
                      <w:pPr>
                        <w:pStyle w:val="Huisstijl-Agendatitel"/>
                        <w:tabs>
                          <w:tab w:val="right" w:pos="1264"/>
                          <w:tab w:val="right" w:pos="1344"/>
                        </w:tabs>
                        <w:ind w:left="1418" w:hanging="1418"/>
                      </w:pPr>
                      <w:r>
                        <w:tab/>
                      </w:r>
                      <w:r>
                        <w:tab/>
                        <w:t>Eindverslag rapporteur EU-pakket</w:t>
                      </w:r>
                    </w:p>
                    <w:p w:rsidR="004967BC" w:rsidRDefault="004967BC">
                      <w:pPr>
                        <w:pStyle w:val="Huisstijl-Agendatitel"/>
                        <w:tabs>
                          <w:tab w:val="right" w:pos="1264"/>
                          <w:tab w:val="right" w:pos="1344"/>
                        </w:tabs>
                        <w:ind w:left="1418" w:hanging="1418"/>
                      </w:pPr>
                      <w:r>
                        <w:tab/>
                      </w:r>
                      <w:r>
                        <w:tab/>
                        <w:t>C</w:t>
                      </w:r>
                      <w:r w:rsidRPr="00D44DAB">
                        <w:t>irculaire Economie</w:t>
                      </w:r>
                    </w:p>
                    <w:p w:rsidR="004967BC" w:rsidRDefault="004967BC">
                      <w:pPr>
                        <w:pStyle w:val="Huisstijl-Agendatitel"/>
                        <w:tabs>
                          <w:tab w:val="right" w:pos="1264"/>
                          <w:tab w:val="right" w:pos="1344"/>
                        </w:tabs>
                        <w:ind w:left="1418" w:hanging="1418"/>
                      </w:pPr>
                      <w:r>
                        <w:tab/>
                      </w:r>
                      <w:r>
                        <w:tab/>
                        <w:t xml:space="preserve"> </w:t>
                      </w:r>
                    </w:p>
                    <w:p w:rsidR="004967BC" w:rsidRDefault="004967BC">
                      <w:pPr>
                        <w:pStyle w:val="Huisstijl-Agendatitel"/>
                        <w:ind w:left="0" w:firstLine="0"/>
                      </w:pPr>
                    </w:p>
                    <w:p w:rsidR="004967BC" w:rsidRDefault="004967BC">
                      <w:pPr>
                        <w:pStyle w:val="Huisstijl-Notitiegegevens"/>
                      </w:pPr>
                      <w:r>
                        <w:tab/>
                        <w:t>aan</w:t>
                      </w:r>
                      <w:r>
                        <w:tab/>
                      </w:r>
                      <w:r w:rsidRPr="004029CF">
                        <w:t>vaste kamercommissie I&amp;M</w:t>
                      </w:r>
                    </w:p>
                    <w:p w:rsidR="004967BC" w:rsidRDefault="004967BC">
                      <w:pPr>
                        <w:pStyle w:val="Huisstijl-Notitiegegevens"/>
                      </w:pPr>
                      <w:r>
                        <w:tab/>
                        <w:t>in afschrift aan</w:t>
                      </w:r>
                      <w:r>
                        <w:tab/>
                        <w:t>vaste kamercommissie Europese Zaken</w:t>
                      </w:r>
                    </w:p>
                    <w:p w:rsidR="004967BC" w:rsidRDefault="004967BC">
                      <w:pPr>
                        <w:pStyle w:val="Huisstijl-Notitiegegevens"/>
                      </w:pPr>
                      <w:r>
                        <w:tab/>
                      </w:r>
                      <w:r>
                        <w:tab/>
                        <w:t>vaste kamercommissie Economische Zaken</w:t>
                      </w:r>
                    </w:p>
                    <w:p w:rsidR="004967BC" w:rsidRDefault="004967BC">
                      <w:pPr>
                        <w:pStyle w:val="Huisstijl-Notitiegegevens"/>
                      </w:pPr>
                      <w:r>
                        <w:tab/>
                      </w:r>
                      <w:r>
                        <w:tab/>
                        <w:t>vaste kamercommissie Wonen en Rijksdienst</w:t>
                      </w:r>
                    </w:p>
                    <w:p w:rsidR="004967BC" w:rsidRDefault="004967BC">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7-02-13T00:00:00Z">
                            <w:dateFormat w:val="d MMMM YYYY"/>
                            <w:lid w:val="nl-NL"/>
                            <w:storeMappedDataAs w:val="dateTime"/>
                            <w:calendar w:val="gregorian"/>
                          </w:date>
                        </w:sdtPr>
                        <w:sdtEndPr/>
                        <w:sdtContent>
                          <w:r>
                            <w:t>13 februari 2017</w:t>
                          </w:r>
                        </w:sdtContent>
                      </w:sdt>
                    </w:p>
                    <w:p w:rsidR="004967BC" w:rsidRDefault="004967BC">
                      <w:pPr>
                        <w:pStyle w:val="Huisstijl-Notitiegegevens"/>
                      </w:pPr>
                      <w:r>
                        <w:tab/>
                        <w:t>te betrekken bij</w:t>
                      </w:r>
                      <w:r>
                        <w:tab/>
                        <w:t>Procedurevergadering I&amp;M d.d.  22  februari 2017</w:t>
                      </w:r>
                    </w:p>
                    <w:p w:rsidR="004967BC" w:rsidRDefault="004967BC">
                      <w:pPr>
                        <w:pStyle w:val="Huisstijl-Notitiegegevens"/>
                      </w:pPr>
                    </w:p>
                  </w:txbxContent>
                </v:textbox>
                <w10:wrap type="topAndBottom" anchorx="page" anchory="page"/>
              </v:shape>
            </w:pict>
          </mc:Fallback>
        </mc:AlternateContent>
      </w:r>
      <w:r w:rsidRPr="00F92846" w:rsidR="002A1A9B">
        <w:rPr>
          <w:b/>
          <w:szCs w:val="18"/>
        </w:rPr>
        <w:t>Aanleiding</w:t>
      </w:r>
    </w:p>
    <w:p w:rsidR="00776902" w:rsidP="00776902" w:rsidRDefault="00776902">
      <w:pPr>
        <w:pStyle w:val="Lijstalinea"/>
        <w:numPr>
          <w:ilvl w:val="0"/>
          <w:numId w:val="14"/>
        </w:numPr>
      </w:pPr>
      <w:r>
        <w:t xml:space="preserve">Uw commissie heeft </w:t>
      </w:r>
      <w:r w:rsidR="005043A7">
        <w:t xml:space="preserve">mij </w:t>
      </w:r>
      <w:r>
        <w:t xml:space="preserve">op 4 september 2014 </w:t>
      </w:r>
      <w:r w:rsidR="005043A7">
        <w:t xml:space="preserve">aangesteld als </w:t>
      </w:r>
      <w:r>
        <w:t>rapporteur voor het EU-pakket Circulaire economie</w:t>
      </w:r>
      <w:r w:rsidR="00A93212">
        <w:t xml:space="preserve"> (CE)</w:t>
      </w:r>
      <w:r>
        <w:t xml:space="preserve">. </w:t>
      </w:r>
    </w:p>
    <w:p w:rsidR="00A036B8" w:rsidP="00776902" w:rsidRDefault="00776902">
      <w:pPr>
        <w:pStyle w:val="PlatteTekst"/>
        <w:numPr>
          <w:ilvl w:val="0"/>
          <w:numId w:val="14"/>
        </w:numPr>
        <w:rPr>
          <w:szCs w:val="18"/>
        </w:rPr>
      </w:pPr>
      <w:r>
        <w:rPr>
          <w:szCs w:val="18"/>
        </w:rPr>
        <w:t xml:space="preserve">Doel van het </w:t>
      </w:r>
      <w:proofErr w:type="spellStart"/>
      <w:r>
        <w:rPr>
          <w:szCs w:val="18"/>
        </w:rPr>
        <w:t>rapporteurschap</w:t>
      </w:r>
      <w:proofErr w:type="spellEnd"/>
      <w:r>
        <w:rPr>
          <w:szCs w:val="18"/>
        </w:rPr>
        <w:t xml:space="preserve"> was het versterken van de informatiepositie van de Tweede Kamer met betrekking tot het EU-pakket </w:t>
      </w:r>
      <w:r w:rsidR="00A93212">
        <w:rPr>
          <w:szCs w:val="18"/>
        </w:rPr>
        <w:t>CE</w:t>
      </w:r>
      <w:r w:rsidR="009621EE">
        <w:rPr>
          <w:szCs w:val="18"/>
        </w:rPr>
        <w:t>.</w:t>
      </w:r>
    </w:p>
    <w:p w:rsidRPr="00D125EA" w:rsidR="00C55F57" w:rsidP="00D125EA" w:rsidRDefault="000C72B5">
      <w:pPr>
        <w:pStyle w:val="PlatteTekst"/>
        <w:numPr>
          <w:ilvl w:val="0"/>
          <w:numId w:val="14"/>
        </w:numPr>
        <w:rPr>
          <w:szCs w:val="18"/>
        </w:rPr>
      </w:pPr>
      <w:r>
        <w:rPr>
          <w:szCs w:val="18"/>
        </w:rPr>
        <w:t xml:space="preserve">U </w:t>
      </w:r>
      <w:proofErr w:type="gramStart"/>
      <w:r>
        <w:rPr>
          <w:szCs w:val="18"/>
        </w:rPr>
        <w:t>heeft</w:t>
      </w:r>
      <w:proofErr w:type="gramEnd"/>
      <w:r>
        <w:rPr>
          <w:szCs w:val="18"/>
        </w:rPr>
        <w:t xml:space="preserve"> tussentijdse verslagen ontvangen op</w:t>
      </w:r>
      <w:r w:rsidR="00D125EA">
        <w:rPr>
          <w:szCs w:val="18"/>
        </w:rPr>
        <w:t xml:space="preserve"> </w:t>
      </w:r>
      <w:hyperlink w:history="1" r:id="rId17">
        <w:r w:rsidRPr="000D584A" w:rsidR="00D125EA">
          <w:rPr>
            <w:rStyle w:val="Hyperlink"/>
            <w:szCs w:val="18"/>
          </w:rPr>
          <w:t>12 oktober 2015</w:t>
        </w:r>
      </w:hyperlink>
      <w:r w:rsidRPr="000D584A" w:rsidR="00D125EA">
        <w:rPr>
          <w:szCs w:val="18"/>
        </w:rPr>
        <w:t xml:space="preserve"> en </w:t>
      </w:r>
      <w:hyperlink w:history="1" r:id="rId18">
        <w:r w:rsidRPr="000D584A" w:rsidR="00D125EA">
          <w:rPr>
            <w:rStyle w:val="Hyperlink"/>
            <w:szCs w:val="18"/>
          </w:rPr>
          <w:t>23 juni 2016</w:t>
        </w:r>
      </w:hyperlink>
      <w:r w:rsidR="00D125EA">
        <w:rPr>
          <w:szCs w:val="18"/>
        </w:rPr>
        <w:t xml:space="preserve">. </w:t>
      </w:r>
      <w:r w:rsidRPr="00D125EA">
        <w:rPr>
          <w:szCs w:val="18"/>
        </w:rPr>
        <w:t xml:space="preserve"> </w:t>
      </w:r>
    </w:p>
    <w:p w:rsidR="00737871" w:rsidP="00C55F57" w:rsidRDefault="00737871">
      <w:pPr>
        <w:pStyle w:val="PlatteTekst"/>
        <w:numPr>
          <w:ilvl w:val="0"/>
          <w:numId w:val="14"/>
        </w:numPr>
        <w:rPr>
          <w:szCs w:val="18"/>
        </w:rPr>
      </w:pPr>
      <w:r>
        <w:rPr>
          <w:szCs w:val="18"/>
        </w:rPr>
        <w:t xml:space="preserve">Het </w:t>
      </w:r>
      <w:proofErr w:type="spellStart"/>
      <w:r>
        <w:rPr>
          <w:szCs w:val="18"/>
        </w:rPr>
        <w:t>rapporteurschap</w:t>
      </w:r>
      <w:proofErr w:type="spellEnd"/>
      <w:r>
        <w:rPr>
          <w:szCs w:val="18"/>
        </w:rPr>
        <w:t xml:space="preserve"> zou duren tot en met </w:t>
      </w:r>
      <w:r w:rsidR="00A31BCE">
        <w:rPr>
          <w:szCs w:val="18"/>
        </w:rPr>
        <w:t xml:space="preserve">de </w:t>
      </w:r>
      <w:r>
        <w:rPr>
          <w:szCs w:val="18"/>
        </w:rPr>
        <w:t xml:space="preserve">afronding </w:t>
      </w:r>
      <w:r w:rsidR="00A31BCE">
        <w:rPr>
          <w:szCs w:val="18"/>
        </w:rPr>
        <w:t xml:space="preserve">van het </w:t>
      </w:r>
      <w:r>
        <w:rPr>
          <w:szCs w:val="18"/>
        </w:rPr>
        <w:t xml:space="preserve">Actieplan </w:t>
      </w:r>
      <w:r w:rsidR="00A93212">
        <w:rPr>
          <w:szCs w:val="18"/>
        </w:rPr>
        <w:t xml:space="preserve">CE </w:t>
      </w:r>
      <w:r>
        <w:rPr>
          <w:szCs w:val="18"/>
        </w:rPr>
        <w:t xml:space="preserve">en de herziening van de </w:t>
      </w:r>
      <w:r w:rsidR="00A31BCE">
        <w:rPr>
          <w:szCs w:val="18"/>
        </w:rPr>
        <w:t xml:space="preserve">Europese </w:t>
      </w:r>
      <w:r>
        <w:rPr>
          <w:szCs w:val="18"/>
        </w:rPr>
        <w:t xml:space="preserve">afvalrichtlijnen. </w:t>
      </w:r>
      <w:r w:rsidR="004735F7">
        <w:rPr>
          <w:szCs w:val="18"/>
        </w:rPr>
        <w:t>De</w:t>
      </w:r>
      <w:r w:rsidR="00A31BCE">
        <w:rPr>
          <w:szCs w:val="18"/>
        </w:rPr>
        <w:t xml:space="preserve"> behandeling van de</w:t>
      </w:r>
      <w:r w:rsidR="004735F7">
        <w:rPr>
          <w:szCs w:val="18"/>
        </w:rPr>
        <w:t xml:space="preserve">ze herziening </w:t>
      </w:r>
      <w:r w:rsidR="00A31BCE">
        <w:rPr>
          <w:szCs w:val="18"/>
        </w:rPr>
        <w:t xml:space="preserve">is </w:t>
      </w:r>
      <w:r w:rsidR="004735F7">
        <w:rPr>
          <w:szCs w:val="18"/>
        </w:rPr>
        <w:t xml:space="preserve">echter nog niet </w:t>
      </w:r>
      <w:r w:rsidR="00A31BCE">
        <w:rPr>
          <w:szCs w:val="18"/>
        </w:rPr>
        <w:t xml:space="preserve">afgerond </w:t>
      </w:r>
      <w:r w:rsidR="004735F7">
        <w:rPr>
          <w:szCs w:val="18"/>
        </w:rPr>
        <w:t>in de Milieuraad en het Europees Parlement</w:t>
      </w:r>
      <w:r>
        <w:rPr>
          <w:szCs w:val="18"/>
        </w:rPr>
        <w:t xml:space="preserve">. </w:t>
      </w:r>
      <w:r w:rsidR="00A31BCE">
        <w:rPr>
          <w:szCs w:val="18"/>
        </w:rPr>
        <w:t xml:space="preserve">Ik bied u </w:t>
      </w:r>
      <w:r w:rsidR="00DB3BF9">
        <w:rPr>
          <w:szCs w:val="18"/>
        </w:rPr>
        <w:t xml:space="preserve">dit </w:t>
      </w:r>
      <w:r w:rsidR="00A31BCE">
        <w:rPr>
          <w:szCs w:val="18"/>
        </w:rPr>
        <w:t>eindverslag aan omdat ik niet terugkeer na de aankomende verkiezingen.</w:t>
      </w:r>
    </w:p>
    <w:p w:rsidRPr="00C55F57" w:rsidR="00A036B8" w:rsidP="00C55F57" w:rsidRDefault="00A036B8">
      <w:pPr>
        <w:pStyle w:val="PlatteTekst"/>
        <w:numPr>
          <w:ilvl w:val="0"/>
          <w:numId w:val="14"/>
        </w:numPr>
        <w:rPr>
          <w:szCs w:val="18"/>
        </w:rPr>
      </w:pPr>
      <w:r w:rsidRPr="00C55F57">
        <w:rPr>
          <w:szCs w:val="18"/>
        </w:rPr>
        <w:t xml:space="preserve">Dit verslag bevat </w:t>
      </w:r>
      <w:r w:rsidRPr="00C55F57" w:rsidR="000C72B5">
        <w:rPr>
          <w:szCs w:val="18"/>
        </w:rPr>
        <w:t xml:space="preserve">een </w:t>
      </w:r>
      <w:r w:rsidR="005043A7">
        <w:rPr>
          <w:szCs w:val="18"/>
        </w:rPr>
        <w:t xml:space="preserve">globaal </w:t>
      </w:r>
      <w:r w:rsidRPr="00C55F57" w:rsidR="000C72B5">
        <w:rPr>
          <w:szCs w:val="18"/>
        </w:rPr>
        <w:t xml:space="preserve">overzicht van de activiteiten die ik heb verricht in de periode van mijn </w:t>
      </w:r>
      <w:proofErr w:type="spellStart"/>
      <w:r w:rsidRPr="00C55F57" w:rsidR="000C72B5">
        <w:rPr>
          <w:szCs w:val="18"/>
        </w:rPr>
        <w:t>rapporteurschap</w:t>
      </w:r>
      <w:proofErr w:type="spellEnd"/>
      <w:r w:rsidR="005043A7">
        <w:rPr>
          <w:szCs w:val="18"/>
        </w:rPr>
        <w:t xml:space="preserve"> (in aanvulling op </w:t>
      </w:r>
      <w:r w:rsidRPr="00D4254F" w:rsidR="005043A7">
        <w:rPr>
          <w:szCs w:val="18"/>
        </w:rPr>
        <w:t>mijn eerdere verslagen</w:t>
      </w:r>
      <w:r w:rsidR="005043A7">
        <w:rPr>
          <w:szCs w:val="18"/>
        </w:rPr>
        <w:t>)</w:t>
      </w:r>
      <w:r w:rsidRPr="00C55F57" w:rsidR="000C72B5">
        <w:rPr>
          <w:szCs w:val="18"/>
        </w:rPr>
        <w:t xml:space="preserve">, </w:t>
      </w:r>
      <w:proofErr w:type="gramStart"/>
      <w:r w:rsidRPr="00C55F57" w:rsidR="000C72B5">
        <w:rPr>
          <w:szCs w:val="18"/>
        </w:rPr>
        <w:t>alsmede</w:t>
      </w:r>
      <w:proofErr w:type="gramEnd"/>
      <w:r w:rsidRPr="00C55F57" w:rsidR="000C72B5">
        <w:rPr>
          <w:szCs w:val="18"/>
        </w:rPr>
        <w:t xml:space="preserve"> van de behandeling van het EU-pakket in de</w:t>
      </w:r>
      <w:r w:rsidR="00DE1F27">
        <w:rPr>
          <w:szCs w:val="18"/>
        </w:rPr>
        <w:t xml:space="preserve"> Raad en het Europees Parlement</w:t>
      </w:r>
      <w:r w:rsidR="005043A7">
        <w:rPr>
          <w:szCs w:val="18"/>
        </w:rPr>
        <w:t>,</w:t>
      </w:r>
      <w:r w:rsidR="00DE1F27">
        <w:rPr>
          <w:szCs w:val="18"/>
        </w:rPr>
        <w:t xml:space="preserve"> en een doorkijk naar de rest van 2017. </w:t>
      </w:r>
    </w:p>
    <w:p w:rsidR="00A036B8" w:rsidP="00A036B8" w:rsidRDefault="00A93212">
      <w:pPr>
        <w:pStyle w:val="Lijstalinea"/>
        <w:numPr>
          <w:ilvl w:val="0"/>
          <w:numId w:val="14"/>
        </w:numPr>
        <w:rPr>
          <w:szCs w:val="18"/>
        </w:rPr>
      </w:pPr>
      <w:r>
        <w:rPr>
          <w:szCs w:val="18"/>
        </w:rPr>
        <w:t>I</w:t>
      </w:r>
      <w:r w:rsidR="009621EE">
        <w:rPr>
          <w:szCs w:val="18"/>
        </w:rPr>
        <w:t xml:space="preserve">k geef enkele </w:t>
      </w:r>
      <w:r w:rsidR="007B4608">
        <w:rPr>
          <w:szCs w:val="18"/>
        </w:rPr>
        <w:t xml:space="preserve">inhoudelijke </w:t>
      </w:r>
      <w:r w:rsidR="009621EE">
        <w:rPr>
          <w:szCs w:val="18"/>
        </w:rPr>
        <w:t>en procesmatige</w:t>
      </w:r>
      <w:r w:rsidR="0034223E">
        <w:rPr>
          <w:szCs w:val="18"/>
        </w:rPr>
        <w:t xml:space="preserve"> </w:t>
      </w:r>
      <w:r w:rsidR="007B4608">
        <w:rPr>
          <w:szCs w:val="18"/>
        </w:rPr>
        <w:t xml:space="preserve">aanbevelingen </w:t>
      </w:r>
      <w:r w:rsidR="000C72B5">
        <w:rPr>
          <w:szCs w:val="18"/>
        </w:rPr>
        <w:t xml:space="preserve">op basis van de informatie die ik heb vergaard tijdens mijn </w:t>
      </w:r>
      <w:proofErr w:type="spellStart"/>
      <w:r w:rsidR="000C72B5">
        <w:rPr>
          <w:szCs w:val="18"/>
        </w:rPr>
        <w:t>rapporteurschap</w:t>
      </w:r>
      <w:proofErr w:type="spellEnd"/>
      <w:r w:rsidR="000C72B5">
        <w:rPr>
          <w:szCs w:val="18"/>
        </w:rPr>
        <w:t xml:space="preserve">. </w:t>
      </w:r>
    </w:p>
    <w:p w:rsidR="00FE34FF" w:rsidP="00FE34FF" w:rsidRDefault="00C55F57">
      <w:pPr>
        <w:pStyle w:val="Lijstalinea"/>
        <w:numPr>
          <w:ilvl w:val="0"/>
          <w:numId w:val="14"/>
        </w:numPr>
        <w:rPr>
          <w:szCs w:val="18"/>
        </w:rPr>
      </w:pPr>
      <w:r>
        <w:rPr>
          <w:szCs w:val="18"/>
        </w:rPr>
        <w:t xml:space="preserve">Na de vaststelling van dit verslag beschouw ik mijn activiteiten als rapporteur als beëindigd. </w:t>
      </w:r>
    </w:p>
    <w:p w:rsidRPr="00191E53" w:rsidR="00191E53" w:rsidP="00191E53" w:rsidRDefault="00191E53">
      <w:pPr>
        <w:rPr>
          <w:szCs w:val="18"/>
        </w:rPr>
      </w:pPr>
    </w:p>
    <w:p w:rsidRPr="00F92846" w:rsidR="00442CCE" w:rsidP="00C55F57" w:rsidRDefault="006D63AB">
      <w:pPr>
        <w:pBdr>
          <w:top w:val="single" w:color="auto" w:sz="4" w:space="1"/>
          <w:left w:val="single" w:color="auto" w:sz="4" w:space="4"/>
          <w:bottom w:val="single" w:color="auto" w:sz="4" w:space="1"/>
          <w:right w:val="single" w:color="auto" w:sz="4" w:space="4"/>
        </w:pBdr>
        <w:spacing w:line="284" w:lineRule="exact"/>
        <w:rPr>
          <w:b/>
          <w:szCs w:val="18"/>
        </w:rPr>
      </w:pPr>
      <w:r w:rsidRPr="00F92846">
        <w:rPr>
          <w:b/>
          <w:szCs w:val="18"/>
        </w:rPr>
        <w:t>Advies</w:t>
      </w:r>
    </w:p>
    <w:p w:rsidR="00351A65" w:rsidP="00D4254F" w:rsidRDefault="006A3CB7">
      <w:pPr>
        <w:pBdr>
          <w:top w:val="single" w:color="auto" w:sz="4" w:space="1"/>
          <w:left w:val="single" w:color="auto" w:sz="4" w:space="4"/>
          <w:bottom w:val="single" w:color="auto" w:sz="4" w:space="1"/>
          <w:right w:val="single" w:color="auto" w:sz="4" w:space="4"/>
        </w:pBdr>
        <w:autoSpaceDE w:val="0"/>
        <w:autoSpaceDN w:val="0"/>
        <w:adjustRightInd w:val="0"/>
        <w:rPr>
          <w:color w:val="000000"/>
          <w:szCs w:val="18"/>
        </w:rPr>
      </w:pPr>
      <w:r w:rsidRPr="00F92846">
        <w:rPr>
          <w:color w:val="000000"/>
          <w:szCs w:val="18"/>
        </w:rPr>
        <w:t xml:space="preserve">U wordt in overweging gegeven om: </w:t>
      </w:r>
    </w:p>
    <w:p w:rsidRPr="00D4254F" w:rsidR="00191E53" w:rsidP="00D4254F" w:rsidRDefault="00191E53">
      <w:pPr>
        <w:pBdr>
          <w:top w:val="single" w:color="auto" w:sz="4" w:space="1"/>
          <w:left w:val="single" w:color="auto" w:sz="4" w:space="4"/>
          <w:bottom w:val="single" w:color="auto" w:sz="4" w:space="1"/>
          <w:right w:val="single" w:color="auto" w:sz="4" w:space="4"/>
        </w:pBdr>
        <w:autoSpaceDE w:val="0"/>
        <w:autoSpaceDN w:val="0"/>
        <w:adjustRightInd w:val="0"/>
        <w:rPr>
          <w:color w:val="000000"/>
          <w:szCs w:val="18"/>
        </w:rPr>
      </w:pPr>
    </w:p>
    <w:p w:rsidR="00C55F57" w:rsidP="00C55F57" w:rsidRDefault="00C55F57">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sidRPr="00C55F57">
        <w:rPr>
          <w:szCs w:val="18"/>
        </w:rPr>
        <w:t xml:space="preserve">Het verslag van mijn </w:t>
      </w:r>
      <w:proofErr w:type="spellStart"/>
      <w:r w:rsidRPr="00C55F57">
        <w:rPr>
          <w:szCs w:val="18"/>
        </w:rPr>
        <w:t>rapporteurschap</w:t>
      </w:r>
      <w:proofErr w:type="spellEnd"/>
      <w:r w:rsidRPr="00C55F57">
        <w:rPr>
          <w:szCs w:val="18"/>
        </w:rPr>
        <w:t xml:space="preserve"> inclusief de hierin genoemd</w:t>
      </w:r>
      <w:r>
        <w:rPr>
          <w:szCs w:val="18"/>
        </w:rPr>
        <w:t>e aanbevelingen vast te stellen;</w:t>
      </w:r>
      <w:r w:rsidRPr="00C55F57">
        <w:rPr>
          <w:szCs w:val="18"/>
        </w:rPr>
        <w:t xml:space="preserve"> </w:t>
      </w:r>
    </w:p>
    <w:p w:rsidR="00C55F57" w:rsidP="00C55F57" w:rsidRDefault="00C55F57">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Pr>
          <w:szCs w:val="18"/>
        </w:rPr>
        <w:t xml:space="preserve">Het verslag te agenderen voor het eerstvolgende </w:t>
      </w:r>
      <w:r w:rsidR="00DB3BF9">
        <w:rPr>
          <w:szCs w:val="18"/>
        </w:rPr>
        <w:t>algemeen overleg</w:t>
      </w:r>
      <w:r>
        <w:rPr>
          <w:szCs w:val="18"/>
        </w:rPr>
        <w:t xml:space="preserve"> </w:t>
      </w:r>
      <w:r w:rsidR="00A93212">
        <w:rPr>
          <w:szCs w:val="18"/>
        </w:rPr>
        <w:t>CE</w:t>
      </w:r>
      <w:r>
        <w:rPr>
          <w:szCs w:val="18"/>
        </w:rPr>
        <w:t xml:space="preserve">; </w:t>
      </w:r>
    </w:p>
    <w:p w:rsidR="00DB3BF9" w:rsidP="00C55F57" w:rsidRDefault="00C55F57">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Pr>
          <w:szCs w:val="18"/>
        </w:rPr>
        <w:t xml:space="preserve">Een reactie van de staatssecretaris te vragen op het verslag en de hierin genoemde </w:t>
      </w:r>
      <w:r w:rsidR="004735F7">
        <w:rPr>
          <w:szCs w:val="18"/>
        </w:rPr>
        <w:t xml:space="preserve">voor haar relevante </w:t>
      </w:r>
      <w:r>
        <w:rPr>
          <w:szCs w:val="18"/>
        </w:rPr>
        <w:t xml:space="preserve">aanbevelingen, te ontvangen voor het </w:t>
      </w:r>
      <w:r w:rsidR="004735F7">
        <w:rPr>
          <w:szCs w:val="18"/>
        </w:rPr>
        <w:t xml:space="preserve">volgende </w:t>
      </w:r>
      <w:r>
        <w:rPr>
          <w:szCs w:val="18"/>
        </w:rPr>
        <w:t>AO CE</w:t>
      </w:r>
      <w:r w:rsidR="00DB3BF9">
        <w:rPr>
          <w:szCs w:val="18"/>
        </w:rPr>
        <w:t>;</w:t>
      </w:r>
    </w:p>
    <w:p w:rsidR="00C55F57" w:rsidP="00C55F57" w:rsidRDefault="00C55F57">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Pr>
          <w:szCs w:val="18"/>
        </w:rPr>
        <w:t xml:space="preserve">De </w:t>
      </w:r>
      <w:r w:rsidR="0034223E">
        <w:rPr>
          <w:szCs w:val="18"/>
        </w:rPr>
        <w:t xml:space="preserve">(inhoudelijke) </w:t>
      </w:r>
      <w:r>
        <w:rPr>
          <w:szCs w:val="18"/>
        </w:rPr>
        <w:t>a</w:t>
      </w:r>
      <w:r w:rsidR="007B4608">
        <w:rPr>
          <w:szCs w:val="18"/>
        </w:rPr>
        <w:t xml:space="preserve">anbevelingen uit het verslag </w:t>
      </w:r>
      <w:r w:rsidR="00D4254F">
        <w:rPr>
          <w:szCs w:val="18"/>
        </w:rPr>
        <w:t xml:space="preserve">indien </w:t>
      </w:r>
      <w:r>
        <w:rPr>
          <w:szCs w:val="18"/>
        </w:rPr>
        <w:t xml:space="preserve">relevant ter kennisname te verzenden aan de nationale parlementen van de overige EU-lidstaten, de Europese </w:t>
      </w:r>
      <w:r w:rsidR="00A93212">
        <w:rPr>
          <w:szCs w:val="18"/>
        </w:rPr>
        <w:t>C</w:t>
      </w:r>
      <w:r>
        <w:rPr>
          <w:szCs w:val="18"/>
        </w:rPr>
        <w:t xml:space="preserve">ommissie, het Europees </w:t>
      </w:r>
      <w:r w:rsidR="00A93212">
        <w:rPr>
          <w:szCs w:val="18"/>
        </w:rPr>
        <w:t>P</w:t>
      </w:r>
      <w:r>
        <w:rPr>
          <w:szCs w:val="18"/>
        </w:rPr>
        <w:t>arlement en het Maltees voorzitterschap van de EU</w:t>
      </w:r>
      <w:r w:rsidR="00DD1505">
        <w:rPr>
          <w:szCs w:val="18"/>
        </w:rPr>
        <w:t>;</w:t>
      </w:r>
    </w:p>
    <w:p w:rsidR="002934D4" w:rsidP="00DB3BF9" w:rsidRDefault="004967BC">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sidRPr="002934D4">
        <w:rPr>
          <w:szCs w:val="18"/>
        </w:rPr>
        <w:t>E</w:t>
      </w:r>
      <w:r w:rsidRPr="002934D4" w:rsidR="00DB3BF9">
        <w:rPr>
          <w:szCs w:val="18"/>
        </w:rPr>
        <w:t xml:space="preserve">en </w:t>
      </w:r>
      <w:r w:rsidRPr="002934D4">
        <w:rPr>
          <w:szCs w:val="18"/>
        </w:rPr>
        <w:t xml:space="preserve">nieuwe </w:t>
      </w:r>
      <w:r w:rsidRPr="002934D4" w:rsidR="00DB3BF9">
        <w:rPr>
          <w:szCs w:val="18"/>
        </w:rPr>
        <w:t>rapporteur aan</w:t>
      </w:r>
      <w:r w:rsidRPr="002934D4">
        <w:rPr>
          <w:szCs w:val="18"/>
        </w:rPr>
        <w:t xml:space="preserve"> te </w:t>
      </w:r>
      <w:r w:rsidRPr="002934D4" w:rsidR="00DB3BF9">
        <w:rPr>
          <w:szCs w:val="18"/>
        </w:rPr>
        <w:t xml:space="preserve">wijzen </w:t>
      </w:r>
      <w:r w:rsidRPr="002934D4" w:rsidR="00DD1505">
        <w:rPr>
          <w:szCs w:val="18"/>
        </w:rPr>
        <w:t>om het mandaat af te maken</w:t>
      </w:r>
      <w:r w:rsidRPr="002934D4" w:rsidR="00DB3BF9">
        <w:rPr>
          <w:szCs w:val="18"/>
        </w:rPr>
        <w:t xml:space="preserve">, </w:t>
      </w:r>
      <w:r w:rsidRPr="002934D4" w:rsidR="00DD1505">
        <w:rPr>
          <w:szCs w:val="18"/>
        </w:rPr>
        <w:t>uitgebreid met de</w:t>
      </w:r>
      <w:r w:rsidRPr="002934D4" w:rsidR="00DB3BF9">
        <w:rPr>
          <w:szCs w:val="18"/>
        </w:rPr>
        <w:t xml:space="preserve"> CE-voorstellen </w:t>
      </w:r>
      <w:r w:rsidRPr="002934D4" w:rsidR="00DD1505">
        <w:rPr>
          <w:szCs w:val="18"/>
        </w:rPr>
        <w:t xml:space="preserve">die </w:t>
      </w:r>
      <w:r w:rsidRPr="002934D4" w:rsidR="00DB3BF9">
        <w:rPr>
          <w:szCs w:val="18"/>
        </w:rPr>
        <w:t>in 2017</w:t>
      </w:r>
      <w:r w:rsidRPr="002934D4" w:rsidR="00DD1505">
        <w:rPr>
          <w:szCs w:val="18"/>
        </w:rPr>
        <w:t xml:space="preserve"> gepubliceerd zijn/worden</w:t>
      </w:r>
      <w:r w:rsidRPr="002934D4" w:rsidR="00DB3BF9">
        <w:rPr>
          <w:szCs w:val="18"/>
        </w:rPr>
        <w:t>.</w:t>
      </w:r>
    </w:p>
    <w:p w:rsidR="00EB582E" w:rsidP="00DB3BF9" w:rsidRDefault="00EB582E">
      <w:pPr>
        <w:pStyle w:val="Lijstalinea"/>
        <w:numPr>
          <w:ilvl w:val="0"/>
          <w:numId w:val="14"/>
        </w:numPr>
        <w:pBdr>
          <w:top w:val="single" w:color="auto" w:sz="4" w:space="1"/>
          <w:left w:val="single" w:color="auto" w:sz="4" w:space="4"/>
          <w:bottom w:val="single" w:color="auto" w:sz="4" w:space="1"/>
          <w:right w:val="single" w:color="auto" w:sz="4" w:space="4"/>
        </w:pBdr>
        <w:spacing w:line="284" w:lineRule="exact"/>
        <w:rPr>
          <w:szCs w:val="18"/>
        </w:rPr>
      </w:pPr>
      <w:r>
        <w:rPr>
          <w:szCs w:val="18"/>
        </w:rPr>
        <w:lastRenderedPageBreak/>
        <w:t xml:space="preserve">Een technische briefing te organiseren </w:t>
      </w:r>
      <w:r w:rsidR="002934D4">
        <w:rPr>
          <w:szCs w:val="18"/>
        </w:rPr>
        <w:t xml:space="preserve">met financiële instellingen samen met commissies EZ en </w:t>
      </w:r>
      <w:proofErr w:type="gramStart"/>
      <w:r w:rsidR="002934D4">
        <w:rPr>
          <w:szCs w:val="18"/>
        </w:rPr>
        <w:t xml:space="preserve">Fin. </w:t>
      </w:r>
      <w:r>
        <w:rPr>
          <w:szCs w:val="18"/>
        </w:rPr>
        <w:t xml:space="preserve"> </w:t>
      </w:r>
      <w:proofErr w:type="gramEnd"/>
    </w:p>
    <w:p w:rsidRPr="002934D4" w:rsidR="00DB3BF9" w:rsidP="002934D4" w:rsidRDefault="00DB3BF9">
      <w:pPr>
        <w:pBdr>
          <w:top w:val="single" w:color="auto" w:sz="4" w:space="1"/>
          <w:left w:val="single" w:color="auto" w:sz="4" w:space="4"/>
          <w:bottom w:val="single" w:color="auto" w:sz="4" w:space="1"/>
          <w:right w:val="single" w:color="auto" w:sz="4" w:space="4"/>
        </w:pBdr>
        <w:spacing w:line="284" w:lineRule="exact"/>
        <w:rPr>
          <w:szCs w:val="18"/>
        </w:rPr>
      </w:pPr>
    </w:p>
    <w:p w:rsidR="00737871" w:rsidP="00C55F57" w:rsidRDefault="00737871">
      <w:pPr>
        <w:pStyle w:val="PlatteTekst"/>
        <w:rPr>
          <w:szCs w:val="18"/>
          <w:highlight w:val="yellow"/>
        </w:rPr>
      </w:pPr>
    </w:p>
    <w:p w:rsidRPr="003A49F2" w:rsidR="00737871" w:rsidP="00C55F57" w:rsidRDefault="004967BC">
      <w:pPr>
        <w:pStyle w:val="PlatteTekst"/>
        <w:rPr>
          <w:b/>
          <w:szCs w:val="18"/>
        </w:rPr>
      </w:pPr>
      <w:r>
        <w:rPr>
          <w:b/>
          <w:szCs w:val="18"/>
        </w:rPr>
        <w:t xml:space="preserve">Aanbeveling </w:t>
      </w:r>
      <w:r w:rsidR="007B4608">
        <w:rPr>
          <w:b/>
          <w:szCs w:val="18"/>
        </w:rPr>
        <w:t xml:space="preserve">vervolg </w:t>
      </w:r>
      <w:proofErr w:type="spellStart"/>
      <w:r w:rsidR="007B4608">
        <w:rPr>
          <w:b/>
          <w:szCs w:val="18"/>
        </w:rPr>
        <w:t>rapporteurschap</w:t>
      </w:r>
      <w:proofErr w:type="spellEnd"/>
    </w:p>
    <w:p w:rsidRPr="004735F7" w:rsidR="007B4608" w:rsidP="00907C67" w:rsidRDefault="00DB3BF9">
      <w:pPr>
        <w:pStyle w:val="PlatteTekst"/>
        <w:numPr>
          <w:ilvl w:val="0"/>
          <w:numId w:val="14"/>
        </w:numPr>
        <w:rPr>
          <w:szCs w:val="18"/>
        </w:rPr>
      </w:pPr>
      <w:r>
        <w:rPr>
          <w:szCs w:val="18"/>
        </w:rPr>
        <w:t>H</w:t>
      </w:r>
      <w:r w:rsidRPr="004735F7" w:rsidR="00737871">
        <w:rPr>
          <w:szCs w:val="18"/>
        </w:rPr>
        <w:t xml:space="preserve">et mandaat </w:t>
      </w:r>
      <w:r>
        <w:rPr>
          <w:szCs w:val="18"/>
        </w:rPr>
        <w:t xml:space="preserve">van het </w:t>
      </w:r>
      <w:proofErr w:type="spellStart"/>
      <w:r>
        <w:rPr>
          <w:szCs w:val="18"/>
        </w:rPr>
        <w:t>rapporteurschap</w:t>
      </w:r>
      <w:proofErr w:type="spellEnd"/>
      <w:r>
        <w:rPr>
          <w:szCs w:val="18"/>
        </w:rPr>
        <w:t xml:space="preserve"> </w:t>
      </w:r>
      <w:r w:rsidRPr="004735F7" w:rsidR="00C55F57">
        <w:rPr>
          <w:szCs w:val="18"/>
        </w:rPr>
        <w:t>lo</w:t>
      </w:r>
      <w:r>
        <w:rPr>
          <w:szCs w:val="18"/>
        </w:rPr>
        <w:t>o</w:t>
      </w:r>
      <w:r w:rsidRPr="004735F7" w:rsidR="00C55F57">
        <w:rPr>
          <w:szCs w:val="18"/>
        </w:rPr>
        <w:t>p</w:t>
      </w:r>
      <w:r>
        <w:rPr>
          <w:szCs w:val="18"/>
        </w:rPr>
        <w:t>t</w:t>
      </w:r>
      <w:r w:rsidRPr="004735F7" w:rsidR="00C55F57">
        <w:rPr>
          <w:szCs w:val="18"/>
        </w:rPr>
        <w:t xml:space="preserve"> tot en met het afronden van </w:t>
      </w:r>
      <w:r>
        <w:rPr>
          <w:szCs w:val="18"/>
        </w:rPr>
        <w:t xml:space="preserve">de behandeling van </w:t>
      </w:r>
      <w:r w:rsidRPr="004735F7" w:rsidR="00C55F57">
        <w:rPr>
          <w:szCs w:val="18"/>
        </w:rPr>
        <w:t xml:space="preserve">zowel het EU Actieplan CE als de herziening van de </w:t>
      </w:r>
      <w:r>
        <w:rPr>
          <w:szCs w:val="18"/>
        </w:rPr>
        <w:t xml:space="preserve">Europese </w:t>
      </w:r>
      <w:r w:rsidRPr="004735F7" w:rsidR="00C55F57">
        <w:rPr>
          <w:szCs w:val="18"/>
        </w:rPr>
        <w:t xml:space="preserve">afvalrichtlijnen. De </w:t>
      </w:r>
      <w:r w:rsidR="00907C67">
        <w:rPr>
          <w:szCs w:val="18"/>
        </w:rPr>
        <w:t xml:space="preserve">afronding </w:t>
      </w:r>
      <w:r w:rsidRPr="004735F7" w:rsidR="00C55F57">
        <w:rPr>
          <w:szCs w:val="18"/>
        </w:rPr>
        <w:t xml:space="preserve">van de afvalrichtlijnen is echter </w:t>
      </w:r>
      <w:r w:rsidR="00907C67">
        <w:rPr>
          <w:szCs w:val="18"/>
        </w:rPr>
        <w:t>pas op zijn vroegst in de 2</w:t>
      </w:r>
      <w:r w:rsidRPr="00907C67" w:rsidR="00907C67">
        <w:rPr>
          <w:szCs w:val="18"/>
          <w:vertAlign w:val="superscript"/>
        </w:rPr>
        <w:t>e</w:t>
      </w:r>
      <w:r w:rsidR="00907C67">
        <w:rPr>
          <w:szCs w:val="18"/>
        </w:rPr>
        <w:t xml:space="preserve"> helft van 2017 voorzien (zie verderop in dit verslag voor details). </w:t>
      </w:r>
    </w:p>
    <w:p w:rsidR="00DD1505" w:rsidP="007B4608" w:rsidRDefault="004967BC">
      <w:pPr>
        <w:pStyle w:val="PlatteTekst"/>
        <w:numPr>
          <w:ilvl w:val="0"/>
          <w:numId w:val="14"/>
        </w:numPr>
        <w:rPr>
          <w:szCs w:val="18"/>
        </w:rPr>
      </w:pPr>
      <w:proofErr w:type="gramStart"/>
      <w:r>
        <w:rPr>
          <w:szCs w:val="18"/>
        </w:rPr>
        <w:t xml:space="preserve">Ik  </w:t>
      </w:r>
      <w:proofErr w:type="gramEnd"/>
      <w:r>
        <w:rPr>
          <w:szCs w:val="18"/>
        </w:rPr>
        <w:t xml:space="preserve">beveel u aan </w:t>
      </w:r>
      <w:r w:rsidR="00737871">
        <w:rPr>
          <w:szCs w:val="18"/>
        </w:rPr>
        <w:t xml:space="preserve">een </w:t>
      </w:r>
      <w:r>
        <w:rPr>
          <w:szCs w:val="18"/>
        </w:rPr>
        <w:t xml:space="preserve">nieuwe </w:t>
      </w:r>
      <w:r w:rsidR="00737871">
        <w:rPr>
          <w:szCs w:val="18"/>
        </w:rPr>
        <w:t xml:space="preserve">rapporteur </w:t>
      </w:r>
      <w:r w:rsidR="007B4608">
        <w:rPr>
          <w:szCs w:val="18"/>
        </w:rPr>
        <w:t>aan te wijzen</w:t>
      </w:r>
      <w:r w:rsidR="00DD1505">
        <w:rPr>
          <w:szCs w:val="18"/>
        </w:rPr>
        <w:t xml:space="preserve"> om het huidige </w:t>
      </w:r>
      <w:r w:rsidR="004735F7">
        <w:rPr>
          <w:szCs w:val="18"/>
        </w:rPr>
        <w:t>mandaat</w:t>
      </w:r>
      <w:r w:rsidR="00DD1505">
        <w:rPr>
          <w:szCs w:val="18"/>
        </w:rPr>
        <w:t xml:space="preserve"> af te maken</w:t>
      </w:r>
      <w:r>
        <w:rPr>
          <w:szCs w:val="18"/>
        </w:rPr>
        <w:t xml:space="preserve"> en dat mandaat </w:t>
      </w:r>
      <w:r w:rsidR="00DD1505">
        <w:rPr>
          <w:szCs w:val="18"/>
        </w:rPr>
        <w:t xml:space="preserve">uit te breiden met het volgen van </w:t>
      </w:r>
      <w:r>
        <w:rPr>
          <w:szCs w:val="18"/>
        </w:rPr>
        <w:t xml:space="preserve">(de behandeling van) de </w:t>
      </w:r>
      <w:r w:rsidR="007B4608">
        <w:rPr>
          <w:szCs w:val="18"/>
        </w:rPr>
        <w:t xml:space="preserve">uitvoeringsmaatregelen </w:t>
      </w:r>
      <w:r>
        <w:rPr>
          <w:szCs w:val="18"/>
        </w:rPr>
        <w:t xml:space="preserve">die de Europese Commissie dit jaar </w:t>
      </w:r>
      <w:r w:rsidR="00DD1505">
        <w:rPr>
          <w:szCs w:val="18"/>
        </w:rPr>
        <w:t>publiceer</w:t>
      </w:r>
      <w:r>
        <w:rPr>
          <w:szCs w:val="18"/>
        </w:rPr>
        <w:t xml:space="preserve">t </w:t>
      </w:r>
      <w:r w:rsidR="007B4608">
        <w:rPr>
          <w:szCs w:val="18"/>
        </w:rPr>
        <w:t xml:space="preserve">voor de follow-up van het actieplan </w:t>
      </w:r>
      <w:r w:rsidR="00630EEE">
        <w:rPr>
          <w:szCs w:val="18"/>
        </w:rPr>
        <w:t>CE</w:t>
      </w:r>
      <w:r w:rsidR="007B4608">
        <w:rPr>
          <w:szCs w:val="18"/>
        </w:rPr>
        <w:t xml:space="preserve">: </w:t>
      </w:r>
    </w:p>
    <w:p w:rsidRPr="002934D4" w:rsidR="00DD1505" w:rsidP="002934D4" w:rsidRDefault="004735F7">
      <w:pPr>
        <w:pStyle w:val="PlatteTekst"/>
        <w:numPr>
          <w:ilvl w:val="1"/>
          <w:numId w:val="14"/>
        </w:numPr>
        <w:rPr>
          <w:szCs w:val="18"/>
        </w:rPr>
      </w:pPr>
      <w:r>
        <w:rPr>
          <w:szCs w:val="18"/>
        </w:rPr>
        <w:t xml:space="preserve">een </w:t>
      </w:r>
      <w:r w:rsidR="007B4608">
        <w:rPr>
          <w:bCs/>
          <w:szCs w:val="18"/>
          <w:lang w:eastAsia="nl-NL"/>
        </w:rPr>
        <w:t>Implementatierap</w:t>
      </w:r>
      <w:r w:rsidRPr="007B4608" w:rsidR="007B4608">
        <w:rPr>
          <w:bCs/>
          <w:szCs w:val="18"/>
          <w:lang w:eastAsia="nl-NL"/>
        </w:rPr>
        <w:t xml:space="preserve">port </w:t>
      </w:r>
      <w:r w:rsidR="007B4608">
        <w:rPr>
          <w:bCs/>
          <w:szCs w:val="18"/>
          <w:lang w:eastAsia="nl-NL"/>
        </w:rPr>
        <w:t>en een mededeling ‘van afval naar energie’</w:t>
      </w:r>
      <w:r>
        <w:rPr>
          <w:bCs/>
          <w:szCs w:val="18"/>
          <w:lang w:eastAsia="nl-NL"/>
        </w:rPr>
        <w:t xml:space="preserve"> uitgebracht</w:t>
      </w:r>
      <w:r w:rsidR="00DF0D0B">
        <w:rPr>
          <w:bCs/>
          <w:szCs w:val="18"/>
          <w:lang w:eastAsia="nl-NL"/>
        </w:rPr>
        <w:t xml:space="preserve"> </w:t>
      </w:r>
      <w:proofErr w:type="gramStart"/>
      <w:r w:rsidR="00DF0D0B">
        <w:rPr>
          <w:bCs/>
          <w:szCs w:val="18"/>
          <w:lang w:eastAsia="nl-NL"/>
        </w:rPr>
        <w:t>alsmede</w:t>
      </w:r>
      <w:proofErr w:type="gramEnd"/>
      <w:r w:rsidR="00DF0D0B">
        <w:rPr>
          <w:bCs/>
          <w:szCs w:val="18"/>
          <w:lang w:eastAsia="nl-NL"/>
        </w:rPr>
        <w:t xml:space="preserve"> een wijziging van de Richtlijn over gevaarlijke stoffen</w:t>
      </w:r>
      <w:r w:rsidR="004967BC">
        <w:rPr>
          <w:bCs/>
          <w:szCs w:val="18"/>
          <w:lang w:eastAsia="nl-NL"/>
        </w:rPr>
        <w:t xml:space="preserve"> </w:t>
      </w:r>
      <w:r w:rsidR="004967BC">
        <w:rPr>
          <w:szCs w:val="18"/>
        </w:rPr>
        <w:t>(alle drie op 25 januari gepubliceerd)</w:t>
      </w:r>
      <w:r w:rsidRPr="007B4608" w:rsidR="007B4608">
        <w:rPr>
          <w:bCs/>
          <w:szCs w:val="18"/>
          <w:lang w:eastAsia="nl-NL"/>
        </w:rPr>
        <w:t xml:space="preserve">; </w:t>
      </w:r>
    </w:p>
    <w:p w:rsidRPr="00DD1505" w:rsidR="00DD1505" w:rsidP="002934D4" w:rsidRDefault="007B4608">
      <w:pPr>
        <w:pStyle w:val="PlatteTekst"/>
        <w:numPr>
          <w:ilvl w:val="1"/>
          <w:numId w:val="14"/>
        </w:numPr>
        <w:rPr>
          <w:rStyle w:val="Zwaar"/>
          <w:rFonts w:ascii="Verdana" w:hAnsi="Verdana"/>
          <w:b w:val="0"/>
          <w:bCs w:val="0"/>
          <w:szCs w:val="18"/>
        </w:rPr>
      </w:pPr>
      <w:r>
        <w:rPr>
          <w:bCs/>
          <w:szCs w:val="18"/>
          <w:lang w:eastAsia="nl-NL"/>
        </w:rPr>
        <w:t xml:space="preserve">na 28 juni volgt een </w:t>
      </w:r>
      <w:r w:rsidRPr="007B4608">
        <w:rPr>
          <w:rStyle w:val="Zwaar"/>
          <w:rFonts w:ascii="Verdana" w:hAnsi="Verdana"/>
          <w:b w:val="0"/>
          <w:szCs w:val="18"/>
        </w:rPr>
        <w:t xml:space="preserve">monitoring </w:t>
      </w:r>
      <w:proofErr w:type="spellStart"/>
      <w:r w:rsidRPr="007B4608">
        <w:rPr>
          <w:rStyle w:val="Zwaar"/>
          <w:rFonts w:ascii="Verdana" w:hAnsi="Verdana"/>
          <w:b w:val="0"/>
          <w:szCs w:val="18"/>
        </w:rPr>
        <w:t>framework</w:t>
      </w:r>
      <w:proofErr w:type="spellEnd"/>
      <w:r w:rsidRPr="007B4608">
        <w:rPr>
          <w:rStyle w:val="Zwaar"/>
          <w:rFonts w:ascii="Verdana" w:hAnsi="Verdana"/>
          <w:b w:val="0"/>
          <w:szCs w:val="18"/>
        </w:rPr>
        <w:t xml:space="preserve"> </w:t>
      </w:r>
      <w:r>
        <w:rPr>
          <w:rStyle w:val="Zwaar"/>
          <w:rFonts w:ascii="Verdana" w:hAnsi="Verdana"/>
          <w:b w:val="0"/>
          <w:szCs w:val="18"/>
        </w:rPr>
        <w:t xml:space="preserve">voor de </w:t>
      </w:r>
      <w:r w:rsidR="00630EEE">
        <w:rPr>
          <w:rStyle w:val="Zwaar"/>
          <w:rFonts w:ascii="Verdana" w:hAnsi="Verdana"/>
          <w:b w:val="0"/>
          <w:szCs w:val="18"/>
        </w:rPr>
        <w:t>CE</w:t>
      </w:r>
      <w:r w:rsidR="00DF0D0B">
        <w:rPr>
          <w:rStyle w:val="Zwaar"/>
          <w:rFonts w:ascii="Verdana" w:hAnsi="Verdana"/>
          <w:b w:val="0"/>
          <w:szCs w:val="18"/>
        </w:rPr>
        <w:t xml:space="preserve"> en </w:t>
      </w:r>
      <w:r>
        <w:rPr>
          <w:rStyle w:val="Zwaar"/>
          <w:rFonts w:ascii="Verdana" w:hAnsi="Verdana"/>
          <w:b w:val="0"/>
          <w:szCs w:val="18"/>
        </w:rPr>
        <w:t>een</w:t>
      </w:r>
      <w:r w:rsidRPr="007B4608">
        <w:rPr>
          <w:szCs w:val="18"/>
        </w:rPr>
        <w:t xml:space="preserve"> </w:t>
      </w:r>
      <w:r>
        <w:rPr>
          <w:bCs/>
          <w:szCs w:val="18"/>
          <w:lang w:eastAsia="nl-NL"/>
        </w:rPr>
        <w:t xml:space="preserve">voorstel voor een verordening </w:t>
      </w:r>
      <w:r>
        <w:rPr>
          <w:rStyle w:val="Zwaar"/>
          <w:rFonts w:ascii="Verdana" w:hAnsi="Verdana"/>
          <w:b w:val="0"/>
          <w:szCs w:val="18"/>
        </w:rPr>
        <w:t>met minimum kwaliteitseisen voor hergebruik van water</w:t>
      </w:r>
      <w:r w:rsidRPr="007B4608">
        <w:rPr>
          <w:rStyle w:val="Zwaar"/>
          <w:rFonts w:ascii="Verdana" w:hAnsi="Verdana"/>
          <w:b w:val="0"/>
          <w:szCs w:val="18"/>
        </w:rPr>
        <w:t xml:space="preserve">; </w:t>
      </w:r>
    </w:p>
    <w:p w:rsidR="00DD1505" w:rsidP="002934D4" w:rsidRDefault="0034223E">
      <w:pPr>
        <w:pStyle w:val="PlatteTekst"/>
        <w:numPr>
          <w:ilvl w:val="1"/>
          <w:numId w:val="14"/>
        </w:numPr>
        <w:rPr>
          <w:szCs w:val="18"/>
        </w:rPr>
      </w:pPr>
      <w:r>
        <w:rPr>
          <w:rStyle w:val="Zwaar"/>
          <w:rFonts w:ascii="Verdana" w:hAnsi="Verdana"/>
          <w:b w:val="0"/>
          <w:szCs w:val="18"/>
        </w:rPr>
        <w:t xml:space="preserve">in het vierde kwartaal </w:t>
      </w:r>
      <w:proofErr w:type="gramStart"/>
      <w:r w:rsidRPr="007B4608" w:rsidR="00737871">
        <w:rPr>
          <w:szCs w:val="18"/>
        </w:rPr>
        <w:t>een</w:t>
      </w:r>
      <w:proofErr w:type="gramEnd"/>
      <w:r w:rsidRPr="007B4608" w:rsidR="00737871">
        <w:rPr>
          <w:szCs w:val="18"/>
        </w:rPr>
        <w:t xml:space="preserve"> </w:t>
      </w:r>
      <w:r w:rsidRPr="004735F7" w:rsidR="00737871">
        <w:rPr>
          <w:i/>
          <w:szCs w:val="18"/>
        </w:rPr>
        <w:t>plastics strategie</w:t>
      </w:r>
      <w:r w:rsidRPr="007B4608" w:rsidR="00737871">
        <w:rPr>
          <w:szCs w:val="18"/>
        </w:rPr>
        <w:t xml:space="preserve"> (door u als prioriteit aangewezen); </w:t>
      </w:r>
    </w:p>
    <w:p w:rsidR="00DD1505" w:rsidP="002934D4" w:rsidRDefault="004735F7">
      <w:pPr>
        <w:pStyle w:val="PlatteTekst"/>
        <w:numPr>
          <w:ilvl w:val="1"/>
          <w:numId w:val="14"/>
        </w:numPr>
        <w:rPr>
          <w:szCs w:val="18"/>
        </w:rPr>
      </w:pPr>
      <w:r>
        <w:rPr>
          <w:szCs w:val="18"/>
        </w:rPr>
        <w:t xml:space="preserve">voorts maatregelen om </w:t>
      </w:r>
      <w:r w:rsidR="0034223E">
        <w:rPr>
          <w:szCs w:val="18"/>
        </w:rPr>
        <w:t>bottlenecks tussen afvalbeleid en chemicaliënbeleid op te heffen</w:t>
      </w:r>
      <w:r>
        <w:rPr>
          <w:szCs w:val="18"/>
        </w:rPr>
        <w:t xml:space="preserve"> waardoor recycling wordt vergemakkelijkt</w:t>
      </w:r>
      <w:r w:rsidR="0034223E">
        <w:rPr>
          <w:szCs w:val="18"/>
        </w:rPr>
        <w:t xml:space="preserve">; </w:t>
      </w:r>
    </w:p>
    <w:p w:rsidR="00737871" w:rsidP="002934D4" w:rsidRDefault="00630EEE">
      <w:pPr>
        <w:pStyle w:val="PlatteTekst"/>
        <w:numPr>
          <w:ilvl w:val="1"/>
          <w:numId w:val="14"/>
        </w:numPr>
        <w:rPr>
          <w:szCs w:val="18"/>
        </w:rPr>
      </w:pPr>
      <w:r>
        <w:rPr>
          <w:szCs w:val="18"/>
        </w:rPr>
        <w:t xml:space="preserve">een </w:t>
      </w:r>
      <w:r w:rsidRPr="007B4608" w:rsidR="00737871">
        <w:rPr>
          <w:szCs w:val="18"/>
        </w:rPr>
        <w:t xml:space="preserve">herziening van de </w:t>
      </w:r>
      <w:proofErr w:type="gramStart"/>
      <w:r w:rsidRPr="007B4608" w:rsidR="00737871">
        <w:rPr>
          <w:szCs w:val="18"/>
        </w:rPr>
        <w:t>drinkwaterrichtlijn</w:t>
      </w:r>
      <w:r w:rsidR="007B4608">
        <w:rPr>
          <w:szCs w:val="18"/>
        </w:rPr>
        <w:t xml:space="preserve">. </w:t>
      </w:r>
      <w:r w:rsidRPr="007B4608" w:rsidR="00737871">
        <w:rPr>
          <w:szCs w:val="18"/>
        </w:rPr>
        <w:t xml:space="preserve"> </w:t>
      </w:r>
      <w:proofErr w:type="gramEnd"/>
    </w:p>
    <w:p w:rsidRPr="0034223E" w:rsidR="0034223E" w:rsidP="0034223E" w:rsidRDefault="0034223E">
      <w:pPr>
        <w:pStyle w:val="PlatteTekst"/>
        <w:rPr>
          <w:b/>
          <w:szCs w:val="18"/>
        </w:rPr>
      </w:pPr>
    </w:p>
    <w:p w:rsidR="00D4254F" w:rsidP="00D4254F" w:rsidRDefault="004967BC">
      <w:pPr>
        <w:rPr>
          <w:b/>
          <w:szCs w:val="18"/>
        </w:rPr>
      </w:pPr>
      <w:r>
        <w:rPr>
          <w:b/>
          <w:szCs w:val="18"/>
        </w:rPr>
        <w:t>Inhoudelijke a</w:t>
      </w:r>
      <w:r w:rsidR="0034223E">
        <w:rPr>
          <w:b/>
          <w:szCs w:val="18"/>
        </w:rPr>
        <w:t>anbevelingen</w:t>
      </w:r>
      <w:r w:rsidRPr="0034223E" w:rsidR="0034223E">
        <w:rPr>
          <w:b/>
          <w:szCs w:val="18"/>
        </w:rPr>
        <w:t xml:space="preserve"> </w:t>
      </w:r>
    </w:p>
    <w:p w:rsidR="005D0019" w:rsidP="00B645AA" w:rsidRDefault="00B645AA">
      <w:pPr>
        <w:pStyle w:val="PlatteTekst"/>
        <w:numPr>
          <w:ilvl w:val="0"/>
          <w:numId w:val="14"/>
        </w:numPr>
        <w:rPr>
          <w:szCs w:val="18"/>
        </w:rPr>
      </w:pPr>
      <w:r w:rsidRPr="00B645AA">
        <w:rPr>
          <w:szCs w:val="18"/>
        </w:rPr>
        <w:t xml:space="preserve">Een integrale aanpak </w:t>
      </w:r>
      <w:r w:rsidR="005848E4">
        <w:rPr>
          <w:szCs w:val="18"/>
        </w:rPr>
        <w:t xml:space="preserve">van de </w:t>
      </w:r>
      <w:r w:rsidR="00630EEE">
        <w:rPr>
          <w:szCs w:val="18"/>
        </w:rPr>
        <w:t>CE</w:t>
      </w:r>
      <w:r w:rsidR="005848E4">
        <w:rPr>
          <w:szCs w:val="18"/>
        </w:rPr>
        <w:t xml:space="preserve"> is noodzakelijk. </w:t>
      </w:r>
      <w:r w:rsidR="00630EEE">
        <w:rPr>
          <w:szCs w:val="18"/>
        </w:rPr>
        <w:t xml:space="preserve">CE </w:t>
      </w:r>
      <w:r w:rsidR="005848E4">
        <w:rPr>
          <w:szCs w:val="18"/>
        </w:rPr>
        <w:t xml:space="preserve">is niet een apart te behandelen milieudossier. Ik wil daarom de staatssecretaris complimenteren met de start afgelopen jaar van een integrale programmadirectie binnen de </w:t>
      </w:r>
      <w:r w:rsidR="00630EEE">
        <w:rPr>
          <w:szCs w:val="18"/>
        </w:rPr>
        <w:t>r</w:t>
      </w:r>
      <w:r w:rsidR="005848E4">
        <w:rPr>
          <w:szCs w:val="18"/>
        </w:rPr>
        <w:t xml:space="preserve">ijksoverheid. Dat laat onverlet dat ook op allerlei andere niveaus </w:t>
      </w:r>
      <w:proofErr w:type="spellStart"/>
      <w:r w:rsidR="005848E4">
        <w:rPr>
          <w:szCs w:val="18"/>
        </w:rPr>
        <w:t>integraler</w:t>
      </w:r>
      <w:proofErr w:type="spellEnd"/>
      <w:r w:rsidR="005848E4">
        <w:rPr>
          <w:szCs w:val="18"/>
        </w:rPr>
        <w:t xml:space="preserve"> kan worden gewerkt: zo beveel ik aan om </w:t>
      </w:r>
      <w:proofErr w:type="gramStart"/>
      <w:r w:rsidR="005848E4">
        <w:rPr>
          <w:szCs w:val="18"/>
        </w:rPr>
        <w:t>de</w:t>
      </w:r>
      <w:proofErr w:type="gramEnd"/>
      <w:r w:rsidR="005848E4">
        <w:rPr>
          <w:szCs w:val="18"/>
        </w:rPr>
        <w:t xml:space="preserve"> </w:t>
      </w:r>
      <w:r w:rsidR="00630EEE">
        <w:rPr>
          <w:szCs w:val="18"/>
        </w:rPr>
        <w:t>a</w:t>
      </w:r>
      <w:r w:rsidR="005848E4">
        <w:rPr>
          <w:szCs w:val="18"/>
        </w:rPr>
        <w:t xml:space="preserve">lgemene overleggen in de </w:t>
      </w:r>
      <w:r w:rsidR="00630EEE">
        <w:rPr>
          <w:szCs w:val="18"/>
        </w:rPr>
        <w:t>K</w:t>
      </w:r>
      <w:r w:rsidR="005848E4">
        <w:rPr>
          <w:szCs w:val="18"/>
        </w:rPr>
        <w:t>amer te voeren met niet alleen de bewindspersoon die de milieuportefeuille heeft, maar ook</w:t>
      </w:r>
      <w:r w:rsidR="005043A7">
        <w:rPr>
          <w:szCs w:val="18"/>
        </w:rPr>
        <w:t xml:space="preserve"> – afhankelijk van de agenda - </w:t>
      </w:r>
      <w:r w:rsidR="005848E4">
        <w:rPr>
          <w:szCs w:val="18"/>
        </w:rPr>
        <w:t xml:space="preserve">met de bewindspersonen van Economische Zaken en Sociale </w:t>
      </w:r>
      <w:r w:rsidR="00630EEE">
        <w:rPr>
          <w:szCs w:val="18"/>
        </w:rPr>
        <w:t>Z</w:t>
      </w:r>
      <w:r w:rsidR="005848E4">
        <w:rPr>
          <w:szCs w:val="18"/>
        </w:rPr>
        <w:t xml:space="preserve">aken en </w:t>
      </w:r>
      <w:r w:rsidR="00630EEE">
        <w:rPr>
          <w:szCs w:val="18"/>
        </w:rPr>
        <w:t>W</w:t>
      </w:r>
      <w:r w:rsidR="005848E4">
        <w:rPr>
          <w:szCs w:val="18"/>
        </w:rPr>
        <w:t>erkgelegenheid.</w:t>
      </w:r>
    </w:p>
    <w:p w:rsidR="00DF0D0B" w:rsidP="00B645AA" w:rsidRDefault="005D0019">
      <w:pPr>
        <w:pStyle w:val="PlatteTekst"/>
        <w:numPr>
          <w:ilvl w:val="0"/>
          <w:numId w:val="14"/>
        </w:numPr>
        <w:rPr>
          <w:szCs w:val="18"/>
        </w:rPr>
      </w:pPr>
      <w:r>
        <w:rPr>
          <w:szCs w:val="18"/>
        </w:rPr>
        <w:t xml:space="preserve">Ook de Kamer zelf kan </w:t>
      </w:r>
      <w:proofErr w:type="spellStart"/>
      <w:r w:rsidR="00CF4872">
        <w:rPr>
          <w:szCs w:val="18"/>
        </w:rPr>
        <w:t>integraler</w:t>
      </w:r>
      <w:proofErr w:type="spellEnd"/>
      <w:r w:rsidR="00CF4872">
        <w:rPr>
          <w:szCs w:val="18"/>
        </w:rPr>
        <w:t xml:space="preserve"> werken, bijvoorbeeld </w:t>
      </w:r>
      <w:r>
        <w:rPr>
          <w:szCs w:val="18"/>
        </w:rPr>
        <w:t xml:space="preserve">door meer verbindingen </w:t>
      </w:r>
      <w:r w:rsidR="00CF4872">
        <w:rPr>
          <w:szCs w:val="18"/>
        </w:rPr>
        <w:t xml:space="preserve">te leggen </w:t>
      </w:r>
      <w:r>
        <w:rPr>
          <w:szCs w:val="18"/>
        </w:rPr>
        <w:t xml:space="preserve">tussen woordvoerders </w:t>
      </w:r>
      <w:r w:rsidR="00630EEE">
        <w:rPr>
          <w:szCs w:val="18"/>
        </w:rPr>
        <w:t>E</w:t>
      </w:r>
      <w:r>
        <w:rPr>
          <w:szCs w:val="18"/>
        </w:rPr>
        <w:t xml:space="preserve">conomische </w:t>
      </w:r>
      <w:r w:rsidR="00630EEE">
        <w:rPr>
          <w:szCs w:val="18"/>
        </w:rPr>
        <w:t>Z</w:t>
      </w:r>
      <w:r>
        <w:rPr>
          <w:szCs w:val="18"/>
        </w:rPr>
        <w:t>aken</w:t>
      </w:r>
      <w:r w:rsidR="00F272F5">
        <w:rPr>
          <w:szCs w:val="18"/>
        </w:rPr>
        <w:t>,</w:t>
      </w:r>
      <w:r>
        <w:rPr>
          <w:szCs w:val="18"/>
        </w:rPr>
        <w:t xml:space="preserve"> </w:t>
      </w:r>
      <w:r w:rsidR="00630EEE">
        <w:rPr>
          <w:szCs w:val="18"/>
        </w:rPr>
        <w:t>M</w:t>
      </w:r>
      <w:r>
        <w:rPr>
          <w:szCs w:val="18"/>
        </w:rPr>
        <w:t>ilieu</w:t>
      </w:r>
      <w:r w:rsidR="00CF4872">
        <w:rPr>
          <w:szCs w:val="18"/>
        </w:rPr>
        <w:t xml:space="preserve"> </w:t>
      </w:r>
      <w:r w:rsidRPr="00191E53" w:rsidR="00F272F5">
        <w:rPr>
          <w:szCs w:val="18"/>
        </w:rPr>
        <w:t xml:space="preserve">en Sociale Zaken </w:t>
      </w:r>
      <w:proofErr w:type="gramStart"/>
      <w:r w:rsidRPr="00191E53" w:rsidR="00F272F5">
        <w:rPr>
          <w:szCs w:val="18"/>
        </w:rPr>
        <w:t xml:space="preserve">&amp;  </w:t>
      </w:r>
      <w:proofErr w:type="gramEnd"/>
      <w:r w:rsidRPr="00191E53" w:rsidR="00F272F5">
        <w:rPr>
          <w:szCs w:val="18"/>
        </w:rPr>
        <w:t xml:space="preserve">Werkgelegenheid </w:t>
      </w:r>
      <w:r w:rsidRPr="00191E53" w:rsidR="00CF4872">
        <w:rPr>
          <w:szCs w:val="18"/>
        </w:rPr>
        <w:t xml:space="preserve">binnen </w:t>
      </w:r>
      <w:r w:rsidRPr="00191E53" w:rsidR="00DD1505">
        <w:rPr>
          <w:szCs w:val="18"/>
        </w:rPr>
        <w:t>fracties</w:t>
      </w:r>
      <w:r w:rsidRPr="00191E53" w:rsidR="00F272F5">
        <w:rPr>
          <w:szCs w:val="18"/>
        </w:rPr>
        <w:t xml:space="preserve"> (en waar nodig ook met Financiën en Onderwijs)</w:t>
      </w:r>
      <w:r w:rsidRPr="00191E53">
        <w:rPr>
          <w:szCs w:val="18"/>
        </w:rPr>
        <w:t>.</w:t>
      </w:r>
      <w:r>
        <w:rPr>
          <w:szCs w:val="18"/>
        </w:rPr>
        <w:t xml:space="preserve"> </w:t>
      </w:r>
    </w:p>
    <w:p w:rsidR="005848E4" w:rsidP="00B645AA" w:rsidRDefault="005848E4">
      <w:pPr>
        <w:pStyle w:val="PlatteTekst"/>
        <w:numPr>
          <w:ilvl w:val="0"/>
          <w:numId w:val="14"/>
        </w:numPr>
        <w:rPr>
          <w:szCs w:val="18"/>
        </w:rPr>
      </w:pPr>
      <w:r>
        <w:rPr>
          <w:szCs w:val="18"/>
        </w:rPr>
        <w:t xml:space="preserve">Een bespreking </w:t>
      </w:r>
      <w:r w:rsidR="005D0019">
        <w:rPr>
          <w:szCs w:val="18"/>
        </w:rPr>
        <w:t xml:space="preserve">van </w:t>
      </w:r>
      <w:r w:rsidR="00307DBD">
        <w:rPr>
          <w:szCs w:val="18"/>
        </w:rPr>
        <w:t>CE</w:t>
      </w:r>
      <w:r w:rsidR="005D0019">
        <w:rPr>
          <w:szCs w:val="18"/>
        </w:rPr>
        <w:t xml:space="preserve"> </w:t>
      </w:r>
      <w:r>
        <w:rPr>
          <w:szCs w:val="18"/>
        </w:rPr>
        <w:t xml:space="preserve">met andere vakministers erbij is ook van belang om een goede terugkoppeling te krijgen binnen de </w:t>
      </w:r>
      <w:r w:rsidR="00307DBD">
        <w:rPr>
          <w:szCs w:val="18"/>
        </w:rPr>
        <w:t>c</w:t>
      </w:r>
      <w:r>
        <w:rPr>
          <w:szCs w:val="18"/>
        </w:rPr>
        <w:t xml:space="preserve">ommissie </w:t>
      </w:r>
      <w:r w:rsidR="004967BC">
        <w:rPr>
          <w:szCs w:val="18"/>
        </w:rPr>
        <w:t xml:space="preserve">I&amp;M </w:t>
      </w:r>
      <w:r>
        <w:rPr>
          <w:szCs w:val="18"/>
        </w:rPr>
        <w:t xml:space="preserve">van de ontwikkelingen in Brussel op het vlak van fondsen en financiering / innovatie. </w:t>
      </w:r>
      <w:r w:rsidR="005D0019">
        <w:rPr>
          <w:szCs w:val="18"/>
        </w:rPr>
        <w:t xml:space="preserve">Financiering </w:t>
      </w:r>
      <w:r w:rsidR="00307DBD">
        <w:rPr>
          <w:szCs w:val="18"/>
        </w:rPr>
        <w:t xml:space="preserve">vanuit de EU </w:t>
      </w:r>
      <w:r w:rsidR="005D0019">
        <w:rPr>
          <w:szCs w:val="18"/>
        </w:rPr>
        <w:t xml:space="preserve">voor bedrijven krijgt nu veel aandacht, maar de vraag is of de toegankelijkheid voor het midden- en kleinbedrijf wel voldoende van de grond komt. De staatssecretaris wordt aanbevolen om dit samen met de minister van Economische </w:t>
      </w:r>
      <w:r w:rsidR="00307DBD">
        <w:rPr>
          <w:szCs w:val="18"/>
        </w:rPr>
        <w:lastRenderedPageBreak/>
        <w:t>Z</w:t>
      </w:r>
      <w:r w:rsidR="005D0019">
        <w:rPr>
          <w:szCs w:val="18"/>
        </w:rPr>
        <w:t xml:space="preserve">aken in Brussel te blijven bepleiten, en een wakend oog te houden op de ontwikkelingen </w:t>
      </w:r>
      <w:proofErr w:type="gramStart"/>
      <w:r w:rsidR="005D0019">
        <w:rPr>
          <w:szCs w:val="18"/>
        </w:rPr>
        <w:t>aldaar</w:t>
      </w:r>
      <w:proofErr w:type="gramEnd"/>
      <w:r w:rsidR="00CF4872">
        <w:rPr>
          <w:szCs w:val="18"/>
        </w:rPr>
        <w:t xml:space="preserve">, en regelmatige terugkoppeling aan </w:t>
      </w:r>
      <w:r w:rsidR="00307DBD">
        <w:rPr>
          <w:szCs w:val="18"/>
        </w:rPr>
        <w:t>c</w:t>
      </w:r>
      <w:r w:rsidR="00CF4872">
        <w:rPr>
          <w:szCs w:val="18"/>
        </w:rPr>
        <w:t>ommis</w:t>
      </w:r>
      <w:r w:rsidR="00307DBD">
        <w:rPr>
          <w:szCs w:val="18"/>
        </w:rPr>
        <w:t>s</w:t>
      </w:r>
      <w:r w:rsidR="00CF4872">
        <w:rPr>
          <w:szCs w:val="18"/>
        </w:rPr>
        <w:t xml:space="preserve">ies EZ en </w:t>
      </w:r>
      <w:r w:rsidR="004967BC">
        <w:rPr>
          <w:szCs w:val="18"/>
        </w:rPr>
        <w:t xml:space="preserve">I&amp;M </w:t>
      </w:r>
      <w:r w:rsidR="00CF4872">
        <w:rPr>
          <w:szCs w:val="18"/>
        </w:rPr>
        <w:t>te geven</w:t>
      </w:r>
      <w:r w:rsidR="005D0019">
        <w:rPr>
          <w:szCs w:val="18"/>
        </w:rPr>
        <w:t xml:space="preserve">. </w:t>
      </w:r>
    </w:p>
    <w:p w:rsidR="00907C67" w:rsidP="00B645AA" w:rsidRDefault="00907C67">
      <w:pPr>
        <w:pStyle w:val="PlatteTekst"/>
        <w:numPr>
          <w:ilvl w:val="0"/>
          <w:numId w:val="14"/>
        </w:numPr>
        <w:rPr>
          <w:szCs w:val="18"/>
        </w:rPr>
      </w:pPr>
      <w:r>
        <w:rPr>
          <w:szCs w:val="18"/>
        </w:rPr>
        <w:t xml:space="preserve">Gezien de impact die </w:t>
      </w:r>
      <w:r w:rsidR="00307DBD">
        <w:rPr>
          <w:szCs w:val="18"/>
        </w:rPr>
        <w:t>CE</w:t>
      </w:r>
      <w:r w:rsidR="00F272F5">
        <w:rPr>
          <w:szCs w:val="18"/>
        </w:rPr>
        <w:t xml:space="preserve"> op de wijze van invester</w:t>
      </w:r>
      <w:r>
        <w:rPr>
          <w:szCs w:val="18"/>
        </w:rPr>
        <w:t xml:space="preserve">en en kredietverstrekking heeft (of: de noodzaak om die meer toe te snijden op een </w:t>
      </w:r>
      <w:r w:rsidR="003754A8">
        <w:rPr>
          <w:szCs w:val="18"/>
        </w:rPr>
        <w:t>CE</w:t>
      </w:r>
      <w:r>
        <w:rPr>
          <w:szCs w:val="18"/>
        </w:rPr>
        <w:t>) zou het interessant kunnen zijn enkele financiële instellingen zoals PGGM</w:t>
      </w:r>
      <w:r w:rsidR="003754A8">
        <w:rPr>
          <w:szCs w:val="18"/>
        </w:rPr>
        <w:t>,</w:t>
      </w:r>
      <w:r>
        <w:rPr>
          <w:szCs w:val="18"/>
        </w:rPr>
        <w:t xml:space="preserve"> </w:t>
      </w:r>
      <w:r w:rsidR="003754A8">
        <w:rPr>
          <w:szCs w:val="18"/>
        </w:rPr>
        <w:t xml:space="preserve">de </w:t>
      </w:r>
      <w:r>
        <w:rPr>
          <w:szCs w:val="18"/>
        </w:rPr>
        <w:t>Rabo</w:t>
      </w:r>
      <w:r w:rsidR="003754A8">
        <w:rPr>
          <w:szCs w:val="18"/>
        </w:rPr>
        <w:t>bank</w:t>
      </w:r>
      <w:r>
        <w:rPr>
          <w:szCs w:val="18"/>
        </w:rPr>
        <w:t xml:space="preserve"> en/of Europese </w:t>
      </w:r>
      <w:r w:rsidR="004967BC">
        <w:rPr>
          <w:szCs w:val="18"/>
        </w:rPr>
        <w:t>I</w:t>
      </w:r>
      <w:r>
        <w:rPr>
          <w:szCs w:val="18"/>
        </w:rPr>
        <w:t>nvesteringsbank uit te nodige</w:t>
      </w:r>
      <w:r w:rsidR="003754A8">
        <w:rPr>
          <w:szCs w:val="18"/>
        </w:rPr>
        <w:t>n</w:t>
      </w:r>
      <w:r>
        <w:rPr>
          <w:szCs w:val="18"/>
        </w:rPr>
        <w:t xml:space="preserve"> voor een technische briefing, wellicht samen met de </w:t>
      </w:r>
      <w:r w:rsidR="004967BC">
        <w:rPr>
          <w:szCs w:val="18"/>
        </w:rPr>
        <w:t>c</w:t>
      </w:r>
      <w:r>
        <w:rPr>
          <w:szCs w:val="18"/>
        </w:rPr>
        <w:t xml:space="preserve">ommissies EZ en Fin. </w:t>
      </w:r>
    </w:p>
    <w:p w:rsidRPr="00F079C6" w:rsidR="005D0019" w:rsidP="00F079C6" w:rsidRDefault="005D0019">
      <w:pPr>
        <w:pStyle w:val="PlatteTekst"/>
        <w:numPr>
          <w:ilvl w:val="0"/>
          <w:numId w:val="14"/>
        </w:numPr>
        <w:rPr>
          <w:szCs w:val="18"/>
        </w:rPr>
      </w:pPr>
      <w:r w:rsidRPr="00F079C6">
        <w:rPr>
          <w:szCs w:val="18"/>
        </w:rPr>
        <w:t xml:space="preserve">Een aanbeveling aan de Europese Commissie is om de aarzelingen ten aanzien van </w:t>
      </w:r>
      <w:proofErr w:type="spellStart"/>
      <w:r w:rsidRPr="00F079C6">
        <w:rPr>
          <w:szCs w:val="18"/>
        </w:rPr>
        <w:t>Ecodesign</w:t>
      </w:r>
      <w:proofErr w:type="spellEnd"/>
      <w:r w:rsidRPr="00F079C6" w:rsidR="004967BC">
        <w:rPr>
          <w:szCs w:val="18"/>
        </w:rPr>
        <w:t>-</w:t>
      </w:r>
      <w:r w:rsidRPr="00F079C6">
        <w:rPr>
          <w:szCs w:val="18"/>
        </w:rPr>
        <w:t xml:space="preserve">uitbreiding te overwinnen en voor nieuwe productgroepen eisen te formuleren op het vlak van grondstoffenefficiëntie, repareerbaarheid en duurzaamheid. Een goed ontwerp is meer dan het halve werk. </w:t>
      </w:r>
    </w:p>
    <w:p w:rsidRPr="0034223E" w:rsidR="0034223E" w:rsidP="0034223E" w:rsidRDefault="0034223E">
      <w:pPr>
        <w:pStyle w:val="PlatteTekst"/>
        <w:rPr>
          <w:b/>
          <w:szCs w:val="18"/>
        </w:rPr>
      </w:pPr>
    </w:p>
    <w:p w:rsidR="0097465B" w:rsidRDefault="0097465B">
      <w:pPr>
        <w:rPr>
          <w:rFonts w:eastAsia="DejaVu Sans" w:cs="Lohit Hindi"/>
          <w:b/>
          <w:kern w:val="3"/>
          <w:szCs w:val="18"/>
          <w:lang w:eastAsia="zh-CN" w:bidi="hi-IN"/>
        </w:rPr>
      </w:pPr>
      <w:r>
        <w:rPr>
          <w:rFonts w:eastAsia="DejaVu Sans" w:cs="Lohit Hindi"/>
          <w:b/>
          <w:kern w:val="3"/>
          <w:szCs w:val="18"/>
          <w:lang w:eastAsia="zh-CN" w:bidi="hi-IN"/>
        </w:rPr>
        <w:br w:type="page"/>
      </w:r>
    </w:p>
    <w:p w:rsidR="00E7434C" w:rsidP="00E7434C" w:rsidRDefault="00CF4872">
      <w:pPr>
        <w:rPr>
          <w:rFonts w:eastAsia="DejaVu Sans" w:cs="Lohit Hindi"/>
          <w:b/>
          <w:kern w:val="3"/>
          <w:szCs w:val="18"/>
          <w:lang w:eastAsia="zh-CN" w:bidi="hi-IN"/>
        </w:rPr>
      </w:pPr>
      <w:r>
        <w:rPr>
          <w:rFonts w:eastAsia="DejaVu Sans" w:cs="Lohit Hindi"/>
          <w:b/>
          <w:kern w:val="3"/>
          <w:szCs w:val="18"/>
          <w:lang w:eastAsia="zh-CN" w:bidi="hi-IN"/>
        </w:rPr>
        <w:lastRenderedPageBreak/>
        <w:t>R</w:t>
      </w:r>
      <w:r w:rsidR="00E7434C">
        <w:rPr>
          <w:rFonts w:eastAsia="DejaVu Sans" w:cs="Lohit Hindi"/>
          <w:b/>
          <w:kern w:val="3"/>
          <w:szCs w:val="18"/>
          <w:lang w:eastAsia="zh-CN" w:bidi="hi-IN"/>
        </w:rPr>
        <w:t>apportage</w:t>
      </w:r>
    </w:p>
    <w:p w:rsidR="00E7434C" w:rsidP="00E7434C" w:rsidRDefault="00E7434C">
      <w:pPr>
        <w:spacing w:line="284" w:lineRule="exact"/>
        <w:rPr>
          <w:b/>
          <w:i/>
          <w:szCs w:val="18"/>
        </w:rPr>
      </w:pPr>
    </w:p>
    <w:p w:rsidRPr="00E7434C" w:rsidR="00E7434C" w:rsidP="00E7434C" w:rsidRDefault="00CF4872">
      <w:pPr>
        <w:spacing w:line="284" w:lineRule="exact"/>
        <w:rPr>
          <w:b/>
          <w:szCs w:val="18"/>
          <w:u w:val="single"/>
        </w:rPr>
      </w:pPr>
      <w:r>
        <w:rPr>
          <w:b/>
          <w:szCs w:val="18"/>
          <w:u w:val="single"/>
        </w:rPr>
        <w:t>(Buitenlandse) w</w:t>
      </w:r>
      <w:r w:rsidR="0034223E">
        <w:rPr>
          <w:b/>
          <w:szCs w:val="18"/>
          <w:u w:val="single"/>
        </w:rPr>
        <w:t>erkbezoeken</w:t>
      </w:r>
    </w:p>
    <w:p w:rsidR="003B238C" w:rsidP="000F5F47" w:rsidRDefault="00431DD1">
      <w:pPr>
        <w:rPr>
          <w:rFonts w:eastAsia="DejaVu Sans" w:cs="Lohit Hindi"/>
          <w:kern w:val="3"/>
          <w:szCs w:val="18"/>
          <w:lang w:eastAsia="zh-CN" w:bidi="hi-IN"/>
        </w:rPr>
      </w:pPr>
      <w:r>
        <w:rPr>
          <w:rFonts w:eastAsia="DejaVu Sans" w:cs="Lohit Hindi"/>
          <w:kern w:val="3"/>
          <w:szCs w:val="18"/>
          <w:lang w:eastAsia="zh-CN" w:bidi="hi-IN"/>
        </w:rPr>
        <w:t xml:space="preserve">In de </w:t>
      </w:r>
      <w:r w:rsidRPr="00D4254F">
        <w:rPr>
          <w:rFonts w:eastAsia="DejaVu Sans" w:cs="Lohit Hindi"/>
          <w:kern w:val="3"/>
          <w:szCs w:val="18"/>
          <w:lang w:eastAsia="zh-CN" w:bidi="hi-IN"/>
        </w:rPr>
        <w:t xml:space="preserve">tussentijdse rapportages </w:t>
      </w:r>
      <w:r w:rsidRPr="00D4254F" w:rsidR="0034223E">
        <w:rPr>
          <w:rFonts w:eastAsia="DejaVu Sans" w:cs="Lohit Hindi"/>
          <w:kern w:val="3"/>
          <w:szCs w:val="18"/>
          <w:lang w:eastAsia="zh-CN" w:bidi="hi-IN"/>
        </w:rPr>
        <w:t xml:space="preserve">van 12 oktober 2015 </w:t>
      </w:r>
      <w:r w:rsidRPr="00D4254F" w:rsidR="00D54B62">
        <w:rPr>
          <w:rFonts w:eastAsia="DejaVu Sans" w:cs="Lohit Hindi"/>
          <w:kern w:val="3"/>
          <w:szCs w:val="18"/>
          <w:lang w:eastAsia="zh-CN" w:bidi="hi-IN"/>
        </w:rPr>
        <w:t xml:space="preserve">en 23 juni 2016 </w:t>
      </w:r>
      <w:r w:rsidR="0034223E">
        <w:rPr>
          <w:rFonts w:eastAsia="DejaVu Sans" w:cs="Lohit Hindi"/>
          <w:kern w:val="3"/>
          <w:szCs w:val="18"/>
          <w:lang w:eastAsia="zh-CN" w:bidi="hi-IN"/>
        </w:rPr>
        <w:t xml:space="preserve">heeft u kunnen lezen dat ik – om </w:t>
      </w:r>
      <w:r w:rsidR="003B238C">
        <w:rPr>
          <w:rFonts w:eastAsia="DejaVu Sans" w:cs="Lohit Hindi"/>
          <w:kern w:val="3"/>
          <w:szCs w:val="18"/>
          <w:lang w:eastAsia="zh-CN" w:bidi="hi-IN"/>
        </w:rPr>
        <w:t xml:space="preserve">tevoren alvast </w:t>
      </w:r>
      <w:r w:rsidR="0034223E">
        <w:rPr>
          <w:rFonts w:eastAsia="DejaVu Sans" w:cs="Lohit Hindi"/>
          <w:kern w:val="3"/>
          <w:szCs w:val="18"/>
          <w:lang w:eastAsia="zh-CN" w:bidi="hi-IN"/>
        </w:rPr>
        <w:t>informatie te verkrijgen over het EU-pakket</w:t>
      </w:r>
      <w:r w:rsidRPr="0034223E" w:rsidR="0034223E">
        <w:rPr>
          <w:rFonts w:eastAsia="DejaVu Sans" w:cs="Lohit Hindi"/>
          <w:kern w:val="3"/>
          <w:szCs w:val="18"/>
          <w:lang w:eastAsia="zh-CN" w:bidi="hi-IN"/>
        </w:rPr>
        <w:t xml:space="preserve"> </w:t>
      </w:r>
      <w:r w:rsidR="003754A8">
        <w:rPr>
          <w:rFonts w:eastAsia="DejaVu Sans" w:cs="Lohit Hindi"/>
          <w:kern w:val="3"/>
          <w:szCs w:val="18"/>
          <w:lang w:eastAsia="zh-CN" w:bidi="hi-IN"/>
        </w:rPr>
        <w:t>CE</w:t>
      </w:r>
      <w:r w:rsidR="0034223E">
        <w:rPr>
          <w:rFonts w:eastAsia="DejaVu Sans" w:cs="Lohit Hindi"/>
          <w:kern w:val="3"/>
          <w:szCs w:val="18"/>
          <w:lang w:eastAsia="zh-CN" w:bidi="hi-IN"/>
        </w:rPr>
        <w:t xml:space="preserve"> – een reeks van gesprekken heb gevoerd met EU-instellingen (</w:t>
      </w:r>
      <w:r w:rsidR="004967BC">
        <w:rPr>
          <w:rFonts w:eastAsia="DejaVu Sans" w:cs="Lohit Hindi"/>
          <w:kern w:val="3"/>
          <w:szCs w:val="18"/>
          <w:lang w:eastAsia="zh-CN" w:bidi="hi-IN"/>
        </w:rPr>
        <w:t xml:space="preserve">Europese </w:t>
      </w:r>
      <w:r w:rsidR="0034223E">
        <w:rPr>
          <w:rFonts w:eastAsia="DejaVu Sans" w:cs="Lohit Hindi"/>
          <w:kern w:val="3"/>
          <w:szCs w:val="18"/>
          <w:lang w:eastAsia="zh-CN" w:bidi="hi-IN"/>
        </w:rPr>
        <w:t xml:space="preserve">Commissie, Europees Parlement, Nederlandse Permanente </w:t>
      </w:r>
      <w:r w:rsidR="004967BC">
        <w:rPr>
          <w:rFonts w:eastAsia="DejaVu Sans" w:cs="Lohit Hindi"/>
          <w:kern w:val="3"/>
          <w:szCs w:val="18"/>
          <w:lang w:eastAsia="zh-CN" w:bidi="hi-IN"/>
        </w:rPr>
        <w:t>V</w:t>
      </w:r>
      <w:r w:rsidR="0034223E">
        <w:rPr>
          <w:rFonts w:eastAsia="DejaVu Sans" w:cs="Lohit Hindi"/>
          <w:kern w:val="3"/>
          <w:szCs w:val="18"/>
          <w:lang w:eastAsia="zh-CN" w:bidi="hi-IN"/>
        </w:rPr>
        <w:t xml:space="preserve">ertegenwoordiging bij de EU) en met </w:t>
      </w:r>
      <w:r w:rsidR="004967BC">
        <w:rPr>
          <w:rFonts w:eastAsia="DejaVu Sans" w:cs="Lohit Hindi"/>
          <w:kern w:val="3"/>
          <w:szCs w:val="18"/>
          <w:lang w:eastAsia="zh-CN" w:bidi="hi-IN"/>
        </w:rPr>
        <w:t xml:space="preserve">ambtenaren van </w:t>
      </w:r>
      <w:r w:rsidR="0034223E">
        <w:rPr>
          <w:rFonts w:eastAsia="DejaVu Sans" w:cs="Lohit Hindi"/>
          <w:kern w:val="3"/>
          <w:szCs w:val="18"/>
          <w:lang w:eastAsia="zh-CN" w:bidi="hi-IN"/>
        </w:rPr>
        <w:t>de ministeries van I</w:t>
      </w:r>
      <w:r w:rsidR="003754A8">
        <w:rPr>
          <w:rFonts w:eastAsia="DejaVu Sans" w:cs="Lohit Hindi"/>
          <w:kern w:val="3"/>
          <w:szCs w:val="18"/>
          <w:lang w:eastAsia="zh-CN" w:bidi="hi-IN"/>
        </w:rPr>
        <w:t>&amp;</w:t>
      </w:r>
      <w:r w:rsidR="0034223E">
        <w:rPr>
          <w:rFonts w:eastAsia="DejaVu Sans" w:cs="Lohit Hindi"/>
          <w:kern w:val="3"/>
          <w:szCs w:val="18"/>
          <w:lang w:eastAsia="zh-CN" w:bidi="hi-IN"/>
        </w:rPr>
        <w:t xml:space="preserve">M en van </w:t>
      </w:r>
      <w:r w:rsidR="003754A8">
        <w:rPr>
          <w:rFonts w:eastAsia="DejaVu Sans" w:cs="Lohit Hindi"/>
          <w:kern w:val="3"/>
          <w:szCs w:val="18"/>
          <w:lang w:eastAsia="zh-CN" w:bidi="hi-IN"/>
        </w:rPr>
        <w:t>EZ</w:t>
      </w:r>
      <w:r w:rsidR="0034223E">
        <w:rPr>
          <w:rFonts w:eastAsia="DejaVu Sans" w:cs="Lohit Hindi"/>
          <w:kern w:val="3"/>
          <w:szCs w:val="18"/>
          <w:lang w:eastAsia="zh-CN" w:bidi="hi-IN"/>
        </w:rPr>
        <w:t>. Ik heb tevens een bijeenkomst van h</w:t>
      </w:r>
      <w:r w:rsidR="00CF4872">
        <w:rPr>
          <w:rFonts w:eastAsia="DejaVu Sans" w:cs="Lohit Hindi"/>
          <w:kern w:val="3"/>
          <w:szCs w:val="18"/>
          <w:lang w:eastAsia="zh-CN" w:bidi="hi-IN"/>
        </w:rPr>
        <w:t>et I</w:t>
      </w:r>
      <w:r w:rsidR="0034223E">
        <w:rPr>
          <w:rFonts w:eastAsia="DejaVu Sans" w:cs="Lohit Hindi"/>
          <w:kern w:val="3"/>
          <w:szCs w:val="18"/>
          <w:lang w:eastAsia="zh-CN" w:bidi="hi-IN"/>
        </w:rPr>
        <w:t xml:space="preserve">nternational </w:t>
      </w:r>
      <w:r w:rsidR="002934D4">
        <w:rPr>
          <w:rFonts w:eastAsia="DejaVu Sans" w:cs="Lohit Hindi"/>
          <w:kern w:val="3"/>
          <w:szCs w:val="18"/>
          <w:lang w:eastAsia="zh-CN" w:bidi="hi-IN"/>
        </w:rPr>
        <w:t>R</w:t>
      </w:r>
      <w:r w:rsidR="0034223E">
        <w:rPr>
          <w:rFonts w:eastAsia="DejaVu Sans" w:cs="Lohit Hindi"/>
          <w:kern w:val="3"/>
          <w:szCs w:val="18"/>
          <w:lang w:eastAsia="zh-CN" w:bidi="hi-IN"/>
        </w:rPr>
        <w:t xml:space="preserve">esource </w:t>
      </w:r>
      <w:r w:rsidR="002934D4">
        <w:rPr>
          <w:rFonts w:eastAsia="DejaVu Sans" w:cs="Lohit Hindi"/>
          <w:kern w:val="3"/>
          <w:szCs w:val="18"/>
          <w:lang w:eastAsia="zh-CN" w:bidi="hi-IN"/>
        </w:rPr>
        <w:t>P</w:t>
      </w:r>
      <w:r w:rsidR="0034223E">
        <w:rPr>
          <w:rFonts w:eastAsia="DejaVu Sans" w:cs="Lohit Hindi"/>
          <w:kern w:val="3"/>
          <w:szCs w:val="18"/>
          <w:lang w:eastAsia="zh-CN" w:bidi="hi-IN"/>
        </w:rPr>
        <w:t>anel van de UN</w:t>
      </w:r>
      <w:r w:rsidR="003B238C">
        <w:rPr>
          <w:rFonts w:eastAsia="DejaVu Sans" w:cs="Lohit Hindi"/>
          <w:kern w:val="3"/>
          <w:szCs w:val="18"/>
          <w:lang w:eastAsia="zh-CN" w:bidi="hi-IN"/>
        </w:rPr>
        <w:t>EP bezocht, en het Euro</w:t>
      </w:r>
      <w:r w:rsidR="000F5F47">
        <w:rPr>
          <w:rFonts w:eastAsia="DejaVu Sans" w:cs="Lohit Hindi"/>
          <w:kern w:val="3"/>
          <w:szCs w:val="18"/>
          <w:lang w:eastAsia="zh-CN" w:bidi="hi-IN"/>
        </w:rPr>
        <w:t xml:space="preserve">pean Resources </w:t>
      </w:r>
      <w:r w:rsidR="002934D4">
        <w:rPr>
          <w:rFonts w:eastAsia="DejaVu Sans" w:cs="Lohit Hindi"/>
          <w:kern w:val="3"/>
          <w:szCs w:val="18"/>
          <w:lang w:eastAsia="zh-CN" w:bidi="hi-IN"/>
        </w:rPr>
        <w:t>F</w:t>
      </w:r>
      <w:r w:rsidR="000F5F47">
        <w:rPr>
          <w:rFonts w:eastAsia="DejaVu Sans" w:cs="Lohit Hindi"/>
          <w:kern w:val="3"/>
          <w:szCs w:val="18"/>
          <w:lang w:eastAsia="zh-CN" w:bidi="hi-IN"/>
        </w:rPr>
        <w:t>orum in Berlijn.</w:t>
      </w:r>
    </w:p>
    <w:p w:rsidR="003B238C" w:rsidP="00E7434C" w:rsidRDefault="003B238C">
      <w:pPr>
        <w:rPr>
          <w:rFonts w:eastAsia="DejaVu Sans" w:cs="Lohit Hindi"/>
          <w:kern w:val="3"/>
          <w:szCs w:val="18"/>
          <w:lang w:eastAsia="zh-CN" w:bidi="hi-IN"/>
        </w:rPr>
      </w:pPr>
      <w:r>
        <w:rPr>
          <w:rFonts w:eastAsia="DejaVu Sans" w:cs="Lohit Hindi"/>
          <w:kern w:val="3"/>
          <w:szCs w:val="18"/>
          <w:lang w:eastAsia="zh-CN" w:bidi="hi-IN"/>
        </w:rPr>
        <w:t xml:space="preserve">Na </w:t>
      </w:r>
      <w:r w:rsidR="004967BC">
        <w:rPr>
          <w:rFonts w:eastAsia="DejaVu Sans" w:cs="Lohit Hindi"/>
          <w:kern w:val="3"/>
          <w:szCs w:val="18"/>
          <w:lang w:eastAsia="zh-CN" w:bidi="hi-IN"/>
        </w:rPr>
        <w:t xml:space="preserve">de publicatie </w:t>
      </w:r>
      <w:r>
        <w:rPr>
          <w:rFonts w:eastAsia="DejaVu Sans" w:cs="Lohit Hindi"/>
          <w:kern w:val="3"/>
          <w:szCs w:val="18"/>
          <w:lang w:eastAsia="zh-CN" w:bidi="hi-IN"/>
        </w:rPr>
        <w:t xml:space="preserve">van het EU-pakket heb </w:t>
      </w:r>
      <w:r w:rsidR="00431DD1">
        <w:rPr>
          <w:rFonts w:eastAsia="DejaVu Sans" w:cs="Lohit Hindi"/>
          <w:kern w:val="3"/>
          <w:szCs w:val="18"/>
          <w:lang w:eastAsia="zh-CN" w:bidi="hi-IN"/>
        </w:rPr>
        <w:t xml:space="preserve">ik in mei 2016 en op 6 </w:t>
      </w:r>
      <w:r>
        <w:rPr>
          <w:rFonts w:eastAsia="DejaVu Sans" w:cs="Lohit Hindi"/>
          <w:kern w:val="3"/>
          <w:szCs w:val="18"/>
          <w:lang w:eastAsia="zh-CN" w:bidi="hi-IN"/>
        </w:rPr>
        <w:t>februari 2017 bezoeken aan Brussel gebracht</w:t>
      </w:r>
      <w:r w:rsidR="00CF4872">
        <w:rPr>
          <w:rFonts w:eastAsia="DejaVu Sans" w:cs="Lohit Hindi"/>
          <w:kern w:val="3"/>
          <w:szCs w:val="18"/>
          <w:lang w:eastAsia="zh-CN" w:bidi="hi-IN"/>
        </w:rPr>
        <w:t xml:space="preserve"> (</w:t>
      </w:r>
      <w:r w:rsidRPr="00D4254F" w:rsidR="00CF4872">
        <w:rPr>
          <w:rFonts w:eastAsia="DejaVu Sans" w:cs="Lohit Hindi"/>
          <w:kern w:val="3"/>
          <w:szCs w:val="18"/>
          <w:lang w:eastAsia="zh-CN" w:bidi="hi-IN"/>
        </w:rPr>
        <w:t>zie mijn verslagen van deze bezoeken</w:t>
      </w:r>
      <w:r w:rsidR="00CF4872">
        <w:rPr>
          <w:rFonts w:eastAsia="DejaVu Sans" w:cs="Lohit Hindi"/>
          <w:kern w:val="3"/>
          <w:szCs w:val="18"/>
          <w:lang w:eastAsia="zh-CN" w:bidi="hi-IN"/>
        </w:rPr>
        <w:t>)</w:t>
      </w:r>
      <w:r>
        <w:rPr>
          <w:rFonts w:eastAsia="DejaVu Sans" w:cs="Lohit Hindi"/>
          <w:kern w:val="3"/>
          <w:szCs w:val="18"/>
          <w:lang w:eastAsia="zh-CN" w:bidi="hi-IN"/>
        </w:rPr>
        <w:t xml:space="preserve">. Hierbij heb ik onder meer verkend met de Europese </w:t>
      </w:r>
      <w:r w:rsidR="003754A8">
        <w:rPr>
          <w:rFonts w:eastAsia="DejaVu Sans" w:cs="Lohit Hindi"/>
          <w:kern w:val="3"/>
          <w:szCs w:val="18"/>
          <w:lang w:eastAsia="zh-CN" w:bidi="hi-IN"/>
        </w:rPr>
        <w:t>C</w:t>
      </w:r>
      <w:r>
        <w:rPr>
          <w:rFonts w:eastAsia="DejaVu Sans" w:cs="Lohit Hindi"/>
          <w:kern w:val="3"/>
          <w:szCs w:val="18"/>
          <w:lang w:eastAsia="zh-CN" w:bidi="hi-IN"/>
        </w:rPr>
        <w:t xml:space="preserve">ommissie hoe de </w:t>
      </w:r>
      <w:proofErr w:type="spellStart"/>
      <w:r w:rsidRPr="002934D4">
        <w:rPr>
          <w:rFonts w:eastAsia="DejaVu Sans" w:cs="Lohit Hindi"/>
          <w:i/>
          <w:kern w:val="3"/>
          <w:szCs w:val="18"/>
          <w:lang w:eastAsia="zh-CN" w:bidi="hi-IN"/>
        </w:rPr>
        <w:t>Innovation</w:t>
      </w:r>
      <w:proofErr w:type="spellEnd"/>
      <w:r w:rsidRPr="002934D4">
        <w:rPr>
          <w:rFonts w:eastAsia="DejaVu Sans" w:cs="Lohit Hindi"/>
          <w:i/>
          <w:kern w:val="3"/>
          <w:szCs w:val="18"/>
          <w:lang w:eastAsia="zh-CN" w:bidi="hi-IN"/>
        </w:rPr>
        <w:t xml:space="preserve"> deals</w:t>
      </w:r>
      <w:r>
        <w:rPr>
          <w:rFonts w:eastAsia="DejaVu Sans" w:cs="Lohit Hindi"/>
          <w:kern w:val="3"/>
          <w:szCs w:val="18"/>
          <w:lang w:eastAsia="zh-CN" w:bidi="hi-IN"/>
        </w:rPr>
        <w:t xml:space="preserve"> (in navolging van de </w:t>
      </w:r>
      <w:r w:rsidR="003754A8">
        <w:rPr>
          <w:rFonts w:eastAsia="DejaVu Sans" w:cs="Lohit Hindi"/>
          <w:kern w:val="3"/>
          <w:szCs w:val="18"/>
          <w:lang w:eastAsia="zh-CN" w:bidi="hi-IN"/>
        </w:rPr>
        <w:t xml:space="preserve">Nederlandse </w:t>
      </w:r>
      <w:r w:rsidRPr="002934D4">
        <w:rPr>
          <w:rFonts w:eastAsia="DejaVu Sans" w:cs="Lohit Hindi"/>
          <w:i/>
          <w:kern w:val="3"/>
          <w:szCs w:val="18"/>
          <w:lang w:eastAsia="zh-CN" w:bidi="hi-IN"/>
        </w:rPr>
        <w:t>green deals</w:t>
      </w:r>
      <w:r>
        <w:rPr>
          <w:rFonts w:eastAsia="DejaVu Sans" w:cs="Lohit Hindi"/>
          <w:kern w:val="3"/>
          <w:szCs w:val="18"/>
          <w:lang w:eastAsia="zh-CN" w:bidi="hi-IN"/>
        </w:rPr>
        <w:t xml:space="preserve">) kunnen bijdragen aan de </w:t>
      </w:r>
      <w:r w:rsidR="003754A8">
        <w:rPr>
          <w:rFonts w:eastAsia="DejaVu Sans" w:cs="Lohit Hindi"/>
          <w:kern w:val="3"/>
          <w:szCs w:val="18"/>
          <w:lang w:eastAsia="zh-CN" w:bidi="hi-IN"/>
        </w:rPr>
        <w:t>CE</w:t>
      </w:r>
      <w:r>
        <w:rPr>
          <w:rFonts w:eastAsia="DejaVu Sans" w:cs="Lohit Hindi"/>
          <w:kern w:val="3"/>
          <w:szCs w:val="18"/>
          <w:lang w:eastAsia="zh-CN" w:bidi="hi-IN"/>
        </w:rPr>
        <w:t xml:space="preserve">; welke financiële instrumenten beschikbaar zijn op EU-niveau, welke orde van grootte zij hebben; hoe toegankelijk zij zijn en wat het effect tot dusver is. </w:t>
      </w:r>
      <w:r w:rsidR="00431DD1">
        <w:rPr>
          <w:rFonts w:eastAsia="DejaVu Sans" w:cs="Lohit Hindi"/>
          <w:kern w:val="3"/>
          <w:szCs w:val="18"/>
          <w:lang w:eastAsia="zh-CN" w:bidi="hi-IN"/>
        </w:rPr>
        <w:t xml:space="preserve">Daarnaast heb ik informatie gekregen over de inhoud van de op handen zijnde nieuwe voorstellen, en heb ik </w:t>
      </w:r>
      <w:r w:rsidR="00D54B62">
        <w:rPr>
          <w:rFonts w:eastAsia="DejaVu Sans" w:cs="Lohit Hindi"/>
          <w:kern w:val="3"/>
          <w:szCs w:val="18"/>
          <w:lang w:eastAsia="zh-CN" w:bidi="hi-IN"/>
        </w:rPr>
        <w:t xml:space="preserve">meer gehoord over de verhoudingen tussen en binnen </w:t>
      </w:r>
      <w:r w:rsidR="003754A8">
        <w:rPr>
          <w:rFonts w:eastAsia="DejaVu Sans" w:cs="Lohit Hindi"/>
          <w:kern w:val="3"/>
          <w:szCs w:val="18"/>
          <w:lang w:eastAsia="zh-CN" w:bidi="hi-IN"/>
        </w:rPr>
        <w:t xml:space="preserve">de </w:t>
      </w:r>
      <w:r w:rsidR="00D54B62">
        <w:rPr>
          <w:rFonts w:eastAsia="DejaVu Sans" w:cs="Lohit Hindi"/>
          <w:kern w:val="3"/>
          <w:szCs w:val="18"/>
          <w:lang w:eastAsia="zh-CN" w:bidi="hi-IN"/>
        </w:rPr>
        <w:t xml:space="preserve">Raad en </w:t>
      </w:r>
      <w:r w:rsidR="003754A8">
        <w:rPr>
          <w:rFonts w:eastAsia="DejaVu Sans" w:cs="Lohit Hindi"/>
          <w:kern w:val="3"/>
          <w:szCs w:val="18"/>
          <w:lang w:eastAsia="zh-CN" w:bidi="hi-IN"/>
        </w:rPr>
        <w:t xml:space="preserve">het </w:t>
      </w:r>
      <w:r w:rsidR="00D54B62">
        <w:rPr>
          <w:rFonts w:eastAsia="DejaVu Sans" w:cs="Lohit Hindi"/>
          <w:kern w:val="3"/>
          <w:szCs w:val="18"/>
          <w:lang w:eastAsia="zh-CN" w:bidi="hi-IN"/>
        </w:rPr>
        <w:t xml:space="preserve">Europees Parlement over het afvalpakket. </w:t>
      </w:r>
    </w:p>
    <w:p w:rsidR="00D54B62" w:rsidP="00E7434C" w:rsidRDefault="00D54B62">
      <w:pPr>
        <w:rPr>
          <w:rFonts w:eastAsia="DejaVu Sans" w:cs="Lohit Hindi"/>
          <w:kern w:val="3"/>
          <w:szCs w:val="18"/>
          <w:lang w:eastAsia="zh-CN" w:bidi="hi-IN"/>
        </w:rPr>
      </w:pPr>
    </w:p>
    <w:p w:rsidR="003B238C" w:rsidP="00E7434C" w:rsidRDefault="003B238C">
      <w:pPr>
        <w:rPr>
          <w:rFonts w:eastAsia="DejaVu Sans" w:cs="Lohit Hindi"/>
          <w:kern w:val="3"/>
          <w:szCs w:val="18"/>
          <w:lang w:eastAsia="zh-CN" w:bidi="hi-IN"/>
        </w:rPr>
      </w:pPr>
      <w:r>
        <w:rPr>
          <w:rFonts w:eastAsia="DejaVu Sans" w:cs="Lohit Hindi"/>
          <w:kern w:val="3"/>
          <w:szCs w:val="18"/>
          <w:lang w:eastAsia="zh-CN" w:bidi="hi-IN"/>
        </w:rPr>
        <w:t xml:space="preserve">Tijdens het </w:t>
      </w:r>
      <w:r w:rsidR="003754A8">
        <w:rPr>
          <w:rFonts w:eastAsia="DejaVu Sans" w:cs="Lohit Hindi"/>
          <w:kern w:val="3"/>
          <w:szCs w:val="18"/>
          <w:lang w:eastAsia="zh-CN" w:bidi="hi-IN"/>
        </w:rPr>
        <w:t xml:space="preserve">Nederlandse </w:t>
      </w:r>
      <w:r w:rsidR="004967BC">
        <w:rPr>
          <w:rFonts w:eastAsia="DejaVu Sans" w:cs="Lohit Hindi"/>
          <w:kern w:val="3"/>
          <w:szCs w:val="18"/>
          <w:lang w:eastAsia="zh-CN" w:bidi="hi-IN"/>
        </w:rPr>
        <w:t>EU-</w:t>
      </w:r>
      <w:r>
        <w:rPr>
          <w:rFonts w:eastAsia="DejaVu Sans" w:cs="Lohit Hindi"/>
          <w:kern w:val="3"/>
          <w:szCs w:val="18"/>
          <w:lang w:eastAsia="zh-CN" w:bidi="hi-IN"/>
        </w:rPr>
        <w:t xml:space="preserve">voorzitterschap is veel aandacht gegeven aan de </w:t>
      </w:r>
      <w:r w:rsidR="003754A8">
        <w:rPr>
          <w:rFonts w:eastAsia="DejaVu Sans" w:cs="Lohit Hindi"/>
          <w:kern w:val="3"/>
          <w:szCs w:val="18"/>
          <w:lang w:eastAsia="zh-CN" w:bidi="hi-IN"/>
        </w:rPr>
        <w:t>CE</w:t>
      </w:r>
      <w:r>
        <w:rPr>
          <w:rFonts w:eastAsia="DejaVu Sans" w:cs="Lohit Hindi"/>
          <w:kern w:val="3"/>
          <w:szCs w:val="18"/>
          <w:lang w:eastAsia="zh-CN" w:bidi="hi-IN"/>
        </w:rPr>
        <w:t xml:space="preserve">, een van de prioriteiten van het ministerie van </w:t>
      </w:r>
      <w:r w:rsidR="003754A8">
        <w:rPr>
          <w:rFonts w:eastAsia="DejaVu Sans" w:cs="Lohit Hindi"/>
          <w:kern w:val="3"/>
          <w:szCs w:val="18"/>
          <w:lang w:eastAsia="zh-CN" w:bidi="hi-IN"/>
        </w:rPr>
        <w:t>I&amp;M</w:t>
      </w:r>
      <w:r>
        <w:rPr>
          <w:rFonts w:eastAsia="DejaVu Sans" w:cs="Lohit Hindi"/>
          <w:kern w:val="3"/>
          <w:szCs w:val="18"/>
          <w:lang w:eastAsia="zh-CN" w:bidi="hi-IN"/>
        </w:rPr>
        <w:t xml:space="preserve">. Ik heb zelf de stakeholdersbijeenkomst op 25 januari 2016 bezocht. Daarnaast hebben we als Nederlands </w:t>
      </w:r>
      <w:r w:rsidR="004967BC">
        <w:rPr>
          <w:rFonts w:eastAsia="DejaVu Sans" w:cs="Lohit Hindi"/>
          <w:kern w:val="3"/>
          <w:szCs w:val="18"/>
          <w:lang w:eastAsia="zh-CN" w:bidi="hi-IN"/>
        </w:rPr>
        <w:t>p</w:t>
      </w:r>
      <w:r>
        <w:rPr>
          <w:rFonts w:eastAsia="DejaVu Sans" w:cs="Lohit Hindi"/>
          <w:kern w:val="3"/>
          <w:szCs w:val="18"/>
          <w:lang w:eastAsia="zh-CN" w:bidi="hi-IN"/>
        </w:rPr>
        <w:t xml:space="preserve">arlement </w:t>
      </w:r>
      <w:r w:rsidR="006C53B9">
        <w:rPr>
          <w:rFonts w:eastAsia="DejaVu Sans" w:cs="Lohit Hindi"/>
          <w:kern w:val="3"/>
          <w:szCs w:val="18"/>
          <w:lang w:eastAsia="zh-CN" w:bidi="hi-IN"/>
        </w:rPr>
        <w:t xml:space="preserve">de </w:t>
      </w:r>
      <w:r w:rsidR="003754A8">
        <w:rPr>
          <w:rFonts w:eastAsia="DejaVu Sans" w:cs="Lohit Hindi"/>
          <w:kern w:val="3"/>
          <w:szCs w:val="18"/>
          <w:lang w:eastAsia="zh-CN" w:bidi="hi-IN"/>
        </w:rPr>
        <w:t>CE</w:t>
      </w:r>
      <w:r>
        <w:rPr>
          <w:rFonts w:eastAsia="DejaVu Sans" w:cs="Lohit Hindi"/>
          <w:kern w:val="3"/>
          <w:szCs w:val="18"/>
          <w:lang w:eastAsia="zh-CN" w:bidi="hi-IN"/>
        </w:rPr>
        <w:t xml:space="preserve"> onder de aandacht gebracht van andere parlementen in de EU, door tijdens de </w:t>
      </w:r>
      <w:r w:rsidR="003754A8">
        <w:rPr>
          <w:rFonts w:eastAsia="DejaVu Sans" w:cs="Lohit Hindi"/>
          <w:kern w:val="3"/>
          <w:szCs w:val="18"/>
          <w:lang w:eastAsia="zh-CN" w:bidi="hi-IN"/>
        </w:rPr>
        <w:t>i</w:t>
      </w:r>
      <w:r>
        <w:rPr>
          <w:rFonts w:eastAsia="DejaVu Sans" w:cs="Lohit Hindi"/>
          <w:kern w:val="3"/>
          <w:szCs w:val="18"/>
          <w:lang w:eastAsia="zh-CN" w:bidi="hi-IN"/>
        </w:rPr>
        <w:t xml:space="preserve">nterparlementaire conferentie op </w:t>
      </w:r>
      <w:r w:rsidR="006C53B9">
        <w:rPr>
          <w:rFonts w:eastAsia="DejaVu Sans" w:cs="Lohit Hindi"/>
          <w:kern w:val="3"/>
          <w:szCs w:val="18"/>
          <w:lang w:eastAsia="zh-CN" w:bidi="hi-IN"/>
        </w:rPr>
        <w:t>4</w:t>
      </w:r>
      <w:r>
        <w:rPr>
          <w:rFonts w:eastAsia="DejaVu Sans" w:cs="Lohit Hindi"/>
          <w:kern w:val="3"/>
          <w:szCs w:val="18"/>
          <w:lang w:eastAsia="zh-CN" w:bidi="hi-IN"/>
        </w:rPr>
        <w:t xml:space="preserve"> april </w:t>
      </w:r>
      <w:r w:rsidR="006C53B9">
        <w:rPr>
          <w:rFonts w:eastAsia="DejaVu Sans" w:cs="Lohit Hindi"/>
          <w:kern w:val="3"/>
          <w:szCs w:val="18"/>
          <w:lang w:eastAsia="zh-CN" w:bidi="hi-IN"/>
        </w:rPr>
        <w:t xml:space="preserve">over energie, </w:t>
      </w:r>
      <w:r>
        <w:rPr>
          <w:rFonts w:eastAsia="DejaVu Sans" w:cs="Lohit Hindi"/>
          <w:kern w:val="3"/>
          <w:szCs w:val="18"/>
          <w:lang w:eastAsia="zh-CN" w:bidi="hi-IN"/>
        </w:rPr>
        <w:t xml:space="preserve">een </w:t>
      </w:r>
      <w:r w:rsidR="006C53B9">
        <w:rPr>
          <w:rFonts w:eastAsia="DejaVu Sans" w:cs="Lohit Hindi"/>
          <w:kern w:val="3"/>
          <w:szCs w:val="18"/>
          <w:lang w:eastAsia="zh-CN" w:bidi="hi-IN"/>
        </w:rPr>
        <w:t xml:space="preserve">deelsessie over </w:t>
      </w:r>
      <w:r w:rsidR="003754A8">
        <w:rPr>
          <w:rFonts w:eastAsia="DejaVu Sans" w:cs="Lohit Hindi"/>
          <w:kern w:val="3"/>
          <w:szCs w:val="18"/>
          <w:lang w:eastAsia="zh-CN" w:bidi="hi-IN"/>
        </w:rPr>
        <w:t>CE</w:t>
      </w:r>
      <w:r w:rsidR="006C53B9">
        <w:rPr>
          <w:rFonts w:eastAsia="DejaVu Sans" w:cs="Lohit Hindi"/>
          <w:kern w:val="3"/>
          <w:szCs w:val="18"/>
          <w:lang w:eastAsia="zh-CN" w:bidi="hi-IN"/>
        </w:rPr>
        <w:t xml:space="preserve"> te organiseren. </w:t>
      </w:r>
    </w:p>
    <w:p w:rsidR="00F724E8" w:rsidP="00E7434C" w:rsidRDefault="00F724E8">
      <w:pPr>
        <w:rPr>
          <w:rFonts w:eastAsia="DejaVu Sans" w:cs="Lohit Hindi"/>
          <w:kern w:val="3"/>
          <w:szCs w:val="18"/>
          <w:lang w:eastAsia="zh-CN" w:bidi="hi-IN"/>
        </w:rPr>
      </w:pPr>
    </w:p>
    <w:p w:rsidRPr="00D4254F" w:rsidR="008E0DB8" w:rsidP="00D4254F" w:rsidRDefault="009F0571">
      <w:pPr>
        <w:widowControl w:val="0"/>
        <w:tabs>
          <w:tab w:val="left" w:pos="0"/>
        </w:tabs>
        <w:suppressAutoHyphens/>
        <w:autoSpaceDN w:val="0"/>
        <w:spacing w:line="276" w:lineRule="auto"/>
        <w:textAlignment w:val="baseline"/>
        <w:outlineLvl w:val="0"/>
        <w:rPr>
          <w:rFonts w:eastAsia="DejaVu Sans" w:cs="Lohit Hindi"/>
          <w:b/>
          <w:kern w:val="3"/>
          <w:szCs w:val="18"/>
          <w:u w:val="single"/>
          <w:lang w:eastAsia="zh-CN" w:bidi="hi-IN"/>
        </w:rPr>
      </w:pPr>
      <w:r>
        <w:rPr>
          <w:rFonts w:eastAsia="DejaVu Sans" w:cs="Lohit Hindi"/>
          <w:b/>
          <w:kern w:val="3"/>
          <w:szCs w:val="18"/>
          <w:u w:val="single"/>
          <w:lang w:eastAsia="zh-CN" w:bidi="hi-IN"/>
        </w:rPr>
        <w:t>B</w:t>
      </w:r>
      <w:r w:rsidR="004F08C5">
        <w:rPr>
          <w:rFonts w:eastAsia="DejaVu Sans" w:cs="Lohit Hindi"/>
          <w:b/>
          <w:kern w:val="3"/>
          <w:szCs w:val="18"/>
          <w:u w:val="single"/>
          <w:lang w:eastAsia="zh-CN" w:bidi="hi-IN"/>
        </w:rPr>
        <w:t xml:space="preserve">ehandeling </w:t>
      </w:r>
      <w:r>
        <w:rPr>
          <w:rFonts w:eastAsia="DejaVu Sans" w:cs="Lohit Hindi"/>
          <w:b/>
          <w:kern w:val="3"/>
          <w:szCs w:val="18"/>
          <w:u w:val="single"/>
          <w:lang w:eastAsia="zh-CN" w:bidi="hi-IN"/>
        </w:rPr>
        <w:t>CE-</w:t>
      </w:r>
      <w:r w:rsidR="004F08C5">
        <w:rPr>
          <w:rFonts w:eastAsia="DejaVu Sans" w:cs="Lohit Hindi"/>
          <w:b/>
          <w:kern w:val="3"/>
          <w:szCs w:val="18"/>
          <w:u w:val="single"/>
          <w:lang w:eastAsia="zh-CN" w:bidi="hi-IN"/>
        </w:rPr>
        <w:t xml:space="preserve">pakket in </w:t>
      </w:r>
      <w:proofErr w:type="gramStart"/>
      <w:r w:rsidR="004F08C5">
        <w:rPr>
          <w:rFonts w:eastAsia="DejaVu Sans" w:cs="Lohit Hindi"/>
          <w:b/>
          <w:kern w:val="3"/>
          <w:szCs w:val="18"/>
          <w:u w:val="single"/>
          <w:lang w:eastAsia="zh-CN" w:bidi="hi-IN"/>
        </w:rPr>
        <w:t xml:space="preserve">Brussel </w:t>
      </w:r>
      <w:r w:rsidRPr="00EA5E14" w:rsidR="00E7434C">
        <w:rPr>
          <w:rFonts w:eastAsia="DejaVu Sans" w:cs="Lohit Hindi"/>
          <w:b/>
          <w:kern w:val="3"/>
          <w:szCs w:val="18"/>
          <w:u w:val="single"/>
          <w:lang w:eastAsia="zh-CN" w:bidi="hi-IN"/>
        </w:rPr>
        <w:t xml:space="preserve"> </w:t>
      </w:r>
      <w:proofErr w:type="gramEnd"/>
    </w:p>
    <w:p w:rsidRPr="00AF4A48" w:rsidR="00AF4A48" w:rsidP="00756CBA" w:rsidRDefault="00AF4A48">
      <w:pPr>
        <w:spacing w:line="284" w:lineRule="exact"/>
        <w:rPr>
          <w:szCs w:val="18"/>
          <w:u w:val="single"/>
        </w:rPr>
      </w:pPr>
      <w:r w:rsidRPr="00AF4A48">
        <w:rPr>
          <w:szCs w:val="18"/>
          <w:u w:val="single"/>
        </w:rPr>
        <w:t>Behandeling Raad</w:t>
      </w:r>
    </w:p>
    <w:p w:rsidRPr="00C7712F" w:rsidR="00C31527" w:rsidP="00C31527" w:rsidRDefault="004F08C5">
      <w:pPr>
        <w:spacing w:line="284" w:lineRule="exact"/>
        <w:rPr>
          <w:rFonts w:asciiTheme="minorHAnsi" w:hAnsiTheme="minorHAnsi"/>
          <w:sz w:val="22"/>
        </w:rPr>
      </w:pPr>
      <w:r>
        <w:rPr>
          <w:szCs w:val="18"/>
        </w:rPr>
        <w:t xml:space="preserve">Het onderwerp </w:t>
      </w:r>
      <w:r w:rsidR="003754A8">
        <w:rPr>
          <w:szCs w:val="18"/>
        </w:rPr>
        <w:t>CE</w:t>
      </w:r>
      <w:r>
        <w:rPr>
          <w:szCs w:val="18"/>
        </w:rPr>
        <w:t xml:space="preserve"> </w:t>
      </w:r>
      <w:r w:rsidR="00357308">
        <w:rPr>
          <w:szCs w:val="18"/>
        </w:rPr>
        <w:t xml:space="preserve">is </w:t>
      </w:r>
      <w:r>
        <w:rPr>
          <w:szCs w:val="18"/>
        </w:rPr>
        <w:t>één van de prioriteiten op I&amp;M</w:t>
      </w:r>
      <w:r w:rsidR="007B378E">
        <w:rPr>
          <w:szCs w:val="18"/>
        </w:rPr>
        <w:t>-</w:t>
      </w:r>
      <w:r>
        <w:rPr>
          <w:szCs w:val="18"/>
        </w:rPr>
        <w:t xml:space="preserve">gebied </w:t>
      </w:r>
      <w:r w:rsidR="00357308">
        <w:rPr>
          <w:szCs w:val="18"/>
        </w:rPr>
        <w:t xml:space="preserve">geweest </w:t>
      </w:r>
      <w:r>
        <w:rPr>
          <w:szCs w:val="18"/>
        </w:rPr>
        <w:t>tijdens het Nederlandse EU-voorzitterschap.</w:t>
      </w:r>
      <w:r w:rsidR="004C3F36">
        <w:rPr>
          <w:szCs w:val="18"/>
        </w:rPr>
        <w:t xml:space="preserve"> </w:t>
      </w:r>
      <w:r w:rsidR="00D54B62">
        <w:rPr>
          <w:rFonts w:asciiTheme="minorHAnsi" w:hAnsiTheme="minorHAnsi"/>
          <w:sz w:val="22"/>
        </w:rPr>
        <w:t xml:space="preserve">In de </w:t>
      </w:r>
      <w:r w:rsidRPr="00C7712F" w:rsidR="00C31527">
        <w:rPr>
          <w:rFonts w:asciiTheme="minorHAnsi" w:hAnsiTheme="minorHAnsi"/>
          <w:sz w:val="22"/>
        </w:rPr>
        <w:t xml:space="preserve">Milieuraad van 20 juni </w:t>
      </w:r>
      <w:r w:rsidR="00C31527">
        <w:rPr>
          <w:rFonts w:asciiTheme="minorHAnsi" w:hAnsiTheme="minorHAnsi"/>
          <w:sz w:val="22"/>
        </w:rPr>
        <w:t xml:space="preserve">jl. </w:t>
      </w:r>
      <w:r w:rsidR="003754A8">
        <w:rPr>
          <w:rFonts w:asciiTheme="minorHAnsi" w:hAnsiTheme="minorHAnsi"/>
          <w:sz w:val="22"/>
        </w:rPr>
        <w:t xml:space="preserve">zijn </w:t>
      </w:r>
      <w:r w:rsidRPr="00C7712F" w:rsidR="00C31527">
        <w:rPr>
          <w:rFonts w:asciiTheme="minorHAnsi" w:hAnsiTheme="minorHAnsi"/>
          <w:sz w:val="22"/>
        </w:rPr>
        <w:t xml:space="preserve">Raadsconclusies </w:t>
      </w:r>
      <w:r w:rsidR="00C31527">
        <w:rPr>
          <w:rFonts w:asciiTheme="minorHAnsi" w:hAnsiTheme="minorHAnsi"/>
          <w:sz w:val="22"/>
        </w:rPr>
        <w:t xml:space="preserve">aangenomen </w:t>
      </w:r>
      <w:r w:rsidRPr="00C7712F" w:rsidR="00C31527">
        <w:rPr>
          <w:rFonts w:asciiTheme="minorHAnsi" w:hAnsiTheme="minorHAnsi"/>
          <w:sz w:val="22"/>
        </w:rPr>
        <w:t xml:space="preserve">over het </w:t>
      </w:r>
      <w:r w:rsidR="00C31527">
        <w:rPr>
          <w:rFonts w:asciiTheme="minorHAnsi" w:hAnsiTheme="minorHAnsi"/>
          <w:sz w:val="22"/>
        </w:rPr>
        <w:t>EU-a</w:t>
      </w:r>
      <w:r w:rsidRPr="00C7712F" w:rsidR="00C31527">
        <w:rPr>
          <w:rFonts w:asciiTheme="minorHAnsi" w:hAnsiTheme="minorHAnsi"/>
          <w:sz w:val="22"/>
        </w:rPr>
        <w:t xml:space="preserve">ctieplan </w:t>
      </w:r>
      <w:r w:rsidR="003754A8">
        <w:rPr>
          <w:rFonts w:asciiTheme="minorHAnsi" w:hAnsiTheme="minorHAnsi"/>
          <w:sz w:val="22"/>
        </w:rPr>
        <w:t>CE</w:t>
      </w:r>
      <w:r w:rsidR="00C31527">
        <w:rPr>
          <w:rFonts w:asciiTheme="minorHAnsi" w:hAnsiTheme="minorHAnsi"/>
          <w:sz w:val="22"/>
        </w:rPr>
        <w:t xml:space="preserve">. In de conclusies </w:t>
      </w:r>
      <w:r w:rsidR="00A87109">
        <w:rPr>
          <w:rFonts w:asciiTheme="minorHAnsi" w:hAnsiTheme="minorHAnsi"/>
          <w:sz w:val="22"/>
        </w:rPr>
        <w:t xml:space="preserve">spreekt </w:t>
      </w:r>
      <w:r w:rsidRPr="00C7712F" w:rsidR="00C31527">
        <w:rPr>
          <w:rFonts w:asciiTheme="minorHAnsi" w:hAnsiTheme="minorHAnsi"/>
          <w:sz w:val="22"/>
        </w:rPr>
        <w:t xml:space="preserve">de Raad </w:t>
      </w:r>
      <w:r w:rsidR="00A87109">
        <w:rPr>
          <w:rFonts w:asciiTheme="minorHAnsi" w:hAnsiTheme="minorHAnsi"/>
          <w:sz w:val="22"/>
        </w:rPr>
        <w:t>zich positief uit over h</w:t>
      </w:r>
      <w:r w:rsidRPr="00C7712F" w:rsidR="00C31527">
        <w:rPr>
          <w:rFonts w:asciiTheme="minorHAnsi" w:hAnsiTheme="minorHAnsi"/>
          <w:sz w:val="22"/>
        </w:rPr>
        <w:t xml:space="preserve">et pakket </w:t>
      </w:r>
      <w:r w:rsidR="00A87109">
        <w:rPr>
          <w:rFonts w:asciiTheme="minorHAnsi" w:hAnsiTheme="minorHAnsi"/>
          <w:sz w:val="22"/>
        </w:rPr>
        <w:t xml:space="preserve">en geeft </w:t>
      </w:r>
      <w:r w:rsidR="004967BC">
        <w:rPr>
          <w:rFonts w:asciiTheme="minorHAnsi" w:hAnsiTheme="minorHAnsi"/>
          <w:sz w:val="22"/>
        </w:rPr>
        <w:t xml:space="preserve">zij </w:t>
      </w:r>
      <w:r w:rsidRPr="00C7712F" w:rsidR="00C31527">
        <w:rPr>
          <w:rFonts w:asciiTheme="minorHAnsi" w:hAnsiTheme="minorHAnsi"/>
          <w:sz w:val="22"/>
        </w:rPr>
        <w:t>de Europese Commissie een aantal specifieke aandachtspunten mee</w:t>
      </w:r>
      <w:r w:rsidR="00A87109">
        <w:rPr>
          <w:rFonts w:asciiTheme="minorHAnsi" w:hAnsiTheme="minorHAnsi"/>
          <w:sz w:val="22"/>
        </w:rPr>
        <w:t xml:space="preserve"> </w:t>
      </w:r>
      <w:r w:rsidRPr="00C7712F" w:rsidR="00C31527">
        <w:rPr>
          <w:rFonts w:asciiTheme="minorHAnsi" w:hAnsiTheme="minorHAnsi"/>
          <w:sz w:val="22"/>
        </w:rPr>
        <w:t xml:space="preserve">bij de uitwerking en de </w:t>
      </w:r>
      <w:proofErr w:type="gramStart"/>
      <w:r w:rsidRPr="00C7712F" w:rsidR="00C31527">
        <w:rPr>
          <w:rFonts w:asciiTheme="minorHAnsi" w:hAnsiTheme="minorHAnsi"/>
          <w:sz w:val="22"/>
        </w:rPr>
        <w:t>implementatie</w:t>
      </w:r>
      <w:proofErr w:type="gramEnd"/>
      <w:r w:rsidRPr="00C7712F" w:rsidR="00C31527">
        <w:rPr>
          <w:rFonts w:asciiTheme="minorHAnsi" w:hAnsiTheme="minorHAnsi"/>
          <w:sz w:val="22"/>
        </w:rPr>
        <w:t xml:space="preserve"> van het pakket. </w:t>
      </w:r>
      <w:r w:rsidR="00C31527">
        <w:rPr>
          <w:rFonts w:asciiTheme="minorHAnsi" w:hAnsiTheme="minorHAnsi"/>
          <w:sz w:val="22"/>
        </w:rPr>
        <w:t>Voor de tekst van de Raadsconclusies, zie de</w:t>
      </w:r>
      <w:r w:rsidR="003754A8">
        <w:rPr>
          <w:rFonts w:asciiTheme="minorHAnsi" w:hAnsiTheme="minorHAnsi"/>
          <w:sz w:val="22"/>
        </w:rPr>
        <w:t>ze</w:t>
      </w:r>
      <w:r w:rsidR="00C31527">
        <w:rPr>
          <w:rFonts w:asciiTheme="minorHAnsi" w:hAnsiTheme="minorHAnsi"/>
          <w:sz w:val="22"/>
        </w:rPr>
        <w:t xml:space="preserve"> </w:t>
      </w:r>
      <w:hyperlink w:history="1" r:id="rId19">
        <w:r w:rsidRPr="003754A8" w:rsidR="00C31527">
          <w:rPr>
            <w:rStyle w:val="Hyperlink"/>
            <w:rFonts w:asciiTheme="minorHAnsi" w:hAnsiTheme="minorHAnsi"/>
            <w:sz w:val="22"/>
          </w:rPr>
          <w:t>link</w:t>
        </w:r>
      </w:hyperlink>
      <w:r w:rsidR="00C31527">
        <w:rPr>
          <w:rFonts w:asciiTheme="minorHAnsi" w:hAnsiTheme="minorHAnsi"/>
          <w:sz w:val="22"/>
        </w:rPr>
        <w:t xml:space="preserve"> naar de website van de </w:t>
      </w:r>
      <w:proofErr w:type="gramStart"/>
      <w:r w:rsidR="00C31527">
        <w:rPr>
          <w:rFonts w:asciiTheme="minorHAnsi" w:hAnsiTheme="minorHAnsi"/>
          <w:sz w:val="22"/>
        </w:rPr>
        <w:t>Raad</w:t>
      </w:r>
      <w:r w:rsidR="003754A8">
        <w:rPr>
          <w:rFonts w:asciiTheme="minorHAnsi" w:hAnsiTheme="minorHAnsi"/>
          <w:sz w:val="22"/>
        </w:rPr>
        <w:t>.</w:t>
      </w:r>
      <w:r w:rsidR="00C31527">
        <w:rPr>
          <w:rFonts w:asciiTheme="minorHAnsi" w:hAnsiTheme="minorHAnsi"/>
          <w:sz w:val="22"/>
        </w:rPr>
        <w:t xml:space="preserve">   </w:t>
      </w:r>
      <w:proofErr w:type="gramEnd"/>
    </w:p>
    <w:p w:rsidRPr="00D54B62" w:rsidR="00D54B62" w:rsidP="00C31527" w:rsidRDefault="00D54B62">
      <w:pPr>
        <w:spacing w:line="284" w:lineRule="exact"/>
        <w:rPr>
          <w:rFonts w:asciiTheme="minorHAnsi" w:hAnsiTheme="minorHAnsi"/>
          <w:color w:val="0000FF"/>
          <w:sz w:val="22"/>
          <w:u w:val="single"/>
        </w:rPr>
      </w:pPr>
    </w:p>
    <w:p w:rsidR="00C31527" w:rsidP="00C31527" w:rsidRDefault="00D54B62">
      <w:pPr>
        <w:spacing w:line="284" w:lineRule="exact"/>
        <w:rPr>
          <w:rFonts w:asciiTheme="minorHAnsi" w:hAnsiTheme="minorHAnsi"/>
          <w:sz w:val="22"/>
        </w:rPr>
      </w:pPr>
      <w:r>
        <w:rPr>
          <w:rFonts w:asciiTheme="minorHAnsi" w:hAnsiTheme="minorHAnsi"/>
          <w:sz w:val="22"/>
        </w:rPr>
        <w:t xml:space="preserve">Positief is dat een aantal aanbevelingen en oproepen </w:t>
      </w:r>
      <w:r w:rsidR="00CF4872">
        <w:rPr>
          <w:rFonts w:asciiTheme="minorHAnsi" w:hAnsiTheme="minorHAnsi"/>
          <w:sz w:val="22"/>
        </w:rPr>
        <w:t xml:space="preserve">uit deze </w:t>
      </w:r>
      <w:r w:rsidR="003754A8">
        <w:rPr>
          <w:rFonts w:asciiTheme="minorHAnsi" w:hAnsiTheme="minorHAnsi"/>
          <w:sz w:val="22"/>
        </w:rPr>
        <w:t>R</w:t>
      </w:r>
      <w:r w:rsidR="00CF4872">
        <w:rPr>
          <w:rFonts w:asciiTheme="minorHAnsi" w:hAnsiTheme="minorHAnsi"/>
          <w:sz w:val="22"/>
        </w:rPr>
        <w:t xml:space="preserve">aadsconclusies </w:t>
      </w:r>
      <w:r>
        <w:rPr>
          <w:rFonts w:asciiTheme="minorHAnsi" w:hAnsiTheme="minorHAnsi"/>
          <w:sz w:val="22"/>
        </w:rPr>
        <w:t xml:space="preserve">door de </w:t>
      </w:r>
      <w:r w:rsidR="00CF4872">
        <w:rPr>
          <w:rFonts w:asciiTheme="minorHAnsi" w:hAnsiTheme="minorHAnsi"/>
          <w:sz w:val="22"/>
        </w:rPr>
        <w:t xml:space="preserve">Europese </w:t>
      </w:r>
      <w:r>
        <w:rPr>
          <w:rFonts w:asciiTheme="minorHAnsi" w:hAnsiTheme="minorHAnsi"/>
          <w:sz w:val="22"/>
        </w:rPr>
        <w:t>Commissie en/of andere actoren ter hand zijn of worden genomen</w:t>
      </w:r>
      <w:r w:rsidR="003754A8">
        <w:rPr>
          <w:rFonts w:asciiTheme="minorHAnsi" w:hAnsiTheme="minorHAnsi"/>
          <w:sz w:val="22"/>
        </w:rPr>
        <w:t>.</w:t>
      </w:r>
      <w:r>
        <w:rPr>
          <w:rFonts w:asciiTheme="minorHAnsi" w:hAnsiTheme="minorHAnsi"/>
          <w:sz w:val="22"/>
        </w:rPr>
        <w:t xml:space="preserve"> </w:t>
      </w:r>
      <w:r w:rsidR="003754A8">
        <w:rPr>
          <w:rFonts w:asciiTheme="minorHAnsi" w:hAnsiTheme="minorHAnsi"/>
          <w:sz w:val="22"/>
        </w:rPr>
        <w:t>D</w:t>
      </w:r>
      <w:r>
        <w:rPr>
          <w:rFonts w:asciiTheme="minorHAnsi" w:hAnsiTheme="minorHAnsi"/>
          <w:sz w:val="22"/>
        </w:rPr>
        <w:t xml:space="preserve">at is bijvoorbeeld terug te zien in het werkprogramma voor dit jaar. Zo wordt de samenhang tussen </w:t>
      </w:r>
      <w:r w:rsidR="00CF4872">
        <w:rPr>
          <w:rFonts w:asciiTheme="minorHAnsi" w:hAnsiTheme="minorHAnsi"/>
          <w:sz w:val="22"/>
        </w:rPr>
        <w:t>chemische stoffen en producten opgepakt; staan criteria voor</w:t>
      </w:r>
      <w:r>
        <w:rPr>
          <w:rFonts w:asciiTheme="minorHAnsi" w:hAnsiTheme="minorHAnsi"/>
          <w:sz w:val="22"/>
        </w:rPr>
        <w:t xml:space="preserve"> waterhergebruik op de agenda; wordt </w:t>
      </w:r>
      <w:r w:rsidR="00CF4872">
        <w:rPr>
          <w:rFonts w:asciiTheme="minorHAnsi" w:hAnsiTheme="minorHAnsi"/>
          <w:sz w:val="22"/>
        </w:rPr>
        <w:t xml:space="preserve">door de Europese Commissie </w:t>
      </w:r>
      <w:r>
        <w:rPr>
          <w:rFonts w:asciiTheme="minorHAnsi" w:hAnsiTheme="minorHAnsi"/>
          <w:sz w:val="22"/>
        </w:rPr>
        <w:t>actief gewerkt aan f</w:t>
      </w:r>
      <w:r w:rsidR="00AF5CD4">
        <w:rPr>
          <w:rFonts w:asciiTheme="minorHAnsi" w:hAnsiTheme="minorHAnsi"/>
          <w:sz w:val="22"/>
        </w:rPr>
        <w:t>inanciering en innovatie, ook door meer innovatiegerichte</w:t>
      </w:r>
      <w:r>
        <w:rPr>
          <w:rFonts w:asciiTheme="minorHAnsi" w:hAnsiTheme="minorHAnsi"/>
          <w:sz w:val="22"/>
        </w:rPr>
        <w:t xml:space="preserve"> regelgeving; komt er een mededeling over </w:t>
      </w:r>
      <w:r>
        <w:rPr>
          <w:rFonts w:asciiTheme="minorHAnsi" w:hAnsiTheme="minorHAnsi"/>
          <w:sz w:val="22"/>
        </w:rPr>
        <w:lastRenderedPageBreak/>
        <w:t>plastics; en een voorstel over verscheping van afval. Op het vlak van grondstoffenaanpak (</w:t>
      </w:r>
      <w:r w:rsidR="00A41C11">
        <w:rPr>
          <w:rFonts w:asciiTheme="minorHAnsi" w:hAnsiTheme="minorHAnsi"/>
          <w:sz w:val="22"/>
        </w:rPr>
        <w:t xml:space="preserve">duurzame winning van grondstof en eerlijke handel, </w:t>
      </w:r>
      <w:proofErr w:type="gramStart"/>
      <w:r w:rsidR="00A41C11">
        <w:rPr>
          <w:rFonts w:asciiTheme="minorHAnsi" w:hAnsiTheme="minorHAnsi"/>
          <w:sz w:val="22"/>
        </w:rPr>
        <w:t>alsmede</w:t>
      </w:r>
      <w:proofErr w:type="gramEnd"/>
      <w:r w:rsidR="00A41C11">
        <w:rPr>
          <w:rFonts w:asciiTheme="minorHAnsi" w:hAnsiTheme="minorHAnsi"/>
          <w:sz w:val="22"/>
        </w:rPr>
        <w:t xml:space="preserve"> uitwisseling met derde landen) en productdesign (uitbreiding </w:t>
      </w:r>
      <w:proofErr w:type="spellStart"/>
      <w:r w:rsidR="00A41C11">
        <w:rPr>
          <w:rFonts w:asciiTheme="minorHAnsi" w:hAnsiTheme="minorHAnsi"/>
          <w:sz w:val="22"/>
        </w:rPr>
        <w:t>ecodesign</w:t>
      </w:r>
      <w:proofErr w:type="spellEnd"/>
      <w:r w:rsidR="00A41C11">
        <w:rPr>
          <w:rFonts w:asciiTheme="minorHAnsi" w:hAnsiTheme="minorHAnsi"/>
          <w:sz w:val="22"/>
        </w:rPr>
        <w:t>) liggen nog uitdagingen</w:t>
      </w:r>
      <w:r w:rsidR="00CF4872">
        <w:rPr>
          <w:rFonts w:asciiTheme="minorHAnsi" w:hAnsiTheme="minorHAnsi"/>
          <w:sz w:val="22"/>
        </w:rPr>
        <w:t>, dat wil zeggen: lijkt de Europese Commissie niet voornemens stappen te zetten</w:t>
      </w:r>
      <w:r w:rsidR="00A41C11">
        <w:rPr>
          <w:rFonts w:asciiTheme="minorHAnsi" w:hAnsiTheme="minorHAnsi"/>
          <w:sz w:val="22"/>
        </w:rPr>
        <w:t xml:space="preserve">. Ook het bepleite platform voor stakeholders </w:t>
      </w:r>
      <w:r w:rsidR="003754A8">
        <w:rPr>
          <w:rFonts w:asciiTheme="minorHAnsi" w:hAnsiTheme="minorHAnsi"/>
          <w:sz w:val="22"/>
        </w:rPr>
        <w:t>CE</w:t>
      </w:r>
      <w:r w:rsidR="00A41C11">
        <w:rPr>
          <w:rFonts w:asciiTheme="minorHAnsi" w:hAnsiTheme="minorHAnsi"/>
          <w:sz w:val="22"/>
        </w:rPr>
        <w:t xml:space="preserve"> is nog niet tot stand gekomen, maar hiervan </w:t>
      </w:r>
      <w:r w:rsidR="00CF4872">
        <w:rPr>
          <w:rFonts w:asciiTheme="minorHAnsi" w:hAnsiTheme="minorHAnsi"/>
          <w:sz w:val="22"/>
        </w:rPr>
        <w:t xml:space="preserve">geeft </w:t>
      </w:r>
      <w:r w:rsidR="00A41C11">
        <w:rPr>
          <w:rFonts w:asciiTheme="minorHAnsi" w:hAnsiTheme="minorHAnsi"/>
          <w:sz w:val="22"/>
        </w:rPr>
        <w:t>het kabinet</w:t>
      </w:r>
      <w:r w:rsidR="006F7539">
        <w:rPr>
          <w:rFonts w:asciiTheme="minorHAnsi" w:hAnsiTheme="minorHAnsi"/>
          <w:sz w:val="22"/>
        </w:rPr>
        <w:t xml:space="preserve"> van Eurocommissaris </w:t>
      </w:r>
      <w:r w:rsidR="00A41C11">
        <w:rPr>
          <w:rFonts w:asciiTheme="minorHAnsi" w:hAnsiTheme="minorHAnsi"/>
          <w:sz w:val="22"/>
        </w:rPr>
        <w:t xml:space="preserve">Timmermans </w:t>
      </w:r>
      <w:r w:rsidR="00CF4872">
        <w:rPr>
          <w:rFonts w:asciiTheme="minorHAnsi" w:hAnsiTheme="minorHAnsi"/>
          <w:sz w:val="22"/>
        </w:rPr>
        <w:t xml:space="preserve">aan </w:t>
      </w:r>
      <w:r w:rsidR="00A41C11">
        <w:rPr>
          <w:rFonts w:asciiTheme="minorHAnsi" w:hAnsiTheme="minorHAnsi"/>
          <w:sz w:val="22"/>
        </w:rPr>
        <w:t xml:space="preserve">dat dat </w:t>
      </w:r>
      <w:r w:rsidR="00CF4872">
        <w:rPr>
          <w:rFonts w:asciiTheme="minorHAnsi" w:hAnsiTheme="minorHAnsi"/>
          <w:sz w:val="22"/>
        </w:rPr>
        <w:t xml:space="preserve">vanaf </w:t>
      </w:r>
      <w:r w:rsidR="00A41C11">
        <w:rPr>
          <w:rFonts w:asciiTheme="minorHAnsi" w:hAnsiTheme="minorHAnsi"/>
          <w:sz w:val="22"/>
        </w:rPr>
        <w:t xml:space="preserve">maart 2017 zal worden opgepakt. </w:t>
      </w:r>
      <w:r w:rsidR="006C7EA8">
        <w:rPr>
          <w:rFonts w:asciiTheme="minorHAnsi" w:hAnsiTheme="minorHAnsi"/>
          <w:sz w:val="22"/>
        </w:rPr>
        <w:t xml:space="preserve">Voor dit alles geldt dat de </w:t>
      </w:r>
      <w:proofErr w:type="spellStart"/>
      <w:r w:rsidRPr="00AF5CD4" w:rsidR="006C7EA8">
        <w:rPr>
          <w:rFonts w:asciiTheme="minorHAnsi" w:hAnsiTheme="minorHAnsi"/>
          <w:i/>
          <w:sz w:val="22"/>
        </w:rPr>
        <w:t>proof</w:t>
      </w:r>
      <w:proofErr w:type="spellEnd"/>
      <w:r w:rsidRPr="00AF5CD4" w:rsidR="006C7EA8">
        <w:rPr>
          <w:rFonts w:asciiTheme="minorHAnsi" w:hAnsiTheme="minorHAnsi"/>
          <w:i/>
          <w:sz w:val="22"/>
        </w:rPr>
        <w:t xml:space="preserve"> of </w:t>
      </w:r>
      <w:proofErr w:type="spellStart"/>
      <w:r w:rsidRPr="00AF5CD4" w:rsidR="006C7EA8">
        <w:rPr>
          <w:rFonts w:asciiTheme="minorHAnsi" w:hAnsiTheme="minorHAnsi"/>
          <w:i/>
          <w:sz w:val="22"/>
        </w:rPr>
        <w:t>the</w:t>
      </w:r>
      <w:proofErr w:type="spellEnd"/>
      <w:r w:rsidRPr="00AF5CD4" w:rsidR="006C7EA8">
        <w:rPr>
          <w:rFonts w:asciiTheme="minorHAnsi" w:hAnsiTheme="minorHAnsi"/>
          <w:i/>
          <w:sz w:val="22"/>
        </w:rPr>
        <w:t xml:space="preserve"> pudding in </w:t>
      </w:r>
      <w:proofErr w:type="spellStart"/>
      <w:r w:rsidRPr="00AF5CD4" w:rsidR="006C7EA8">
        <w:rPr>
          <w:rFonts w:asciiTheme="minorHAnsi" w:hAnsiTheme="minorHAnsi"/>
          <w:i/>
          <w:sz w:val="22"/>
        </w:rPr>
        <w:t>the</w:t>
      </w:r>
      <w:proofErr w:type="spellEnd"/>
      <w:r w:rsidRPr="00AF5CD4" w:rsidR="006C7EA8">
        <w:rPr>
          <w:rFonts w:asciiTheme="minorHAnsi" w:hAnsiTheme="minorHAnsi"/>
          <w:i/>
          <w:sz w:val="22"/>
        </w:rPr>
        <w:t xml:space="preserve"> </w:t>
      </w:r>
      <w:proofErr w:type="spellStart"/>
      <w:r w:rsidRPr="00AF5CD4" w:rsidR="006C7EA8">
        <w:rPr>
          <w:rFonts w:asciiTheme="minorHAnsi" w:hAnsiTheme="minorHAnsi"/>
          <w:i/>
          <w:sz w:val="22"/>
        </w:rPr>
        <w:t>eating</w:t>
      </w:r>
      <w:proofErr w:type="spellEnd"/>
      <w:r w:rsidR="006C7EA8">
        <w:rPr>
          <w:rFonts w:asciiTheme="minorHAnsi" w:hAnsiTheme="minorHAnsi"/>
          <w:sz w:val="22"/>
        </w:rPr>
        <w:t xml:space="preserve"> zal zijn. Dit vergt een adequate vinger aan de pols. </w:t>
      </w:r>
    </w:p>
    <w:p w:rsidRPr="00C7712F" w:rsidR="00D54B62" w:rsidP="00C31527" w:rsidRDefault="00D54B62">
      <w:pPr>
        <w:spacing w:line="284" w:lineRule="exact"/>
        <w:rPr>
          <w:rFonts w:asciiTheme="minorHAnsi" w:hAnsiTheme="minorHAnsi"/>
          <w:sz w:val="22"/>
        </w:rPr>
      </w:pPr>
    </w:p>
    <w:p w:rsidR="000F5F47" w:rsidP="008A7299" w:rsidRDefault="000F5F47">
      <w:pPr>
        <w:spacing w:line="284" w:lineRule="exact"/>
        <w:rPr>
          <w:rFonts w:asciiTheme="minorHAnsi" w:hAnsiTheme="minorHAnsi"/>
          <w:b/>
          <w:sz w:val="22"/>
        </w:rPr>
      </w:pPr>
      <w:r>
        <w:rPr>
          <w:rFonts w:asciiTheme="minorHAnsi" w:hAnsiTheme="minorHAnsi"/>
          <w:b/>
          <w:sz w:val="22"/>
        </w:rPr>
        <w:t>Onder</w:t>
      </w:r>
      <w:r w:rsidR="00143CE8">
        <w:rPr>
          <w:rFonts w:asciiTheme="minorHAnsi" w:hAnsiTheme="minorHAnsi"/>
          <w:b/>
          <w:sz w:val="22"/>
        </w:rPr>
        <w:t>nemers en circulaire economie:</w:t>
      </w:r>
      <w:r>
        <w:rPr>
          <w:rFonts w:asciiTheme="minorHAnsi" w:hAnsiTheme="minorHAnsi"/>
          <w:b/>
          <w:sz w:val="22"/>
        </w:rPr>
        <w:t xml:space="preserve"> werkgelegenheid</w:t>
      </w:r>
      <w:r w:rsidR="00CF4872">
        <w:rPr>
          <w:rFonts w:asciiTheme="minorHAnsi" w:hAnsiTheme="minorHAnsi"/>
          <w:b/>
          <w:sz w:val="22"/>
        </w:rPr>
        <w:t>,</w:t>
      </w:r>
      <w:r>
        <w:rPr>
          <w:rFonts w:asciiTheme="minorHAnsi" w:hAnsiTheme="minorHAnsi"/>
          <w:b/>
          <w:sz w:val="22"/>
        </w:rPr>
        <w:t xml:space="preserve"> </w:t>
      </w:r>
      <w:r w:rsidR="00143CE8">
        <w:rPr>
          <w:rFonts w:asciiTheme="minorHAnsi" w:hAnsiTheme="minorHAnsi"/>
          <w:b/>
          <w:sz w:val="22"/>
        </w:rPr>
        <w:t xml:space="preserve">innovatie </w:t>
      </w:r>
      <w:r>
        <w:rPr>
          <w:rFonts w:asciiTheme="minorHAnsi" w:hAnsiTheme="minorHAnsi"/>
          <w:b/>
          <w:sz w:val="22"/>
        </w:rPr>
        <w:t>en financiering</w:t>
      </w:r>
    </w:p>
    <w:p w:rsidRPr="00143CE8" w:rsidR="00143CE8" w:rsidP="008A7299" w:rsidRDefault="00143CE8">
      <w:pPr>
        <w:spacing w:line="284" w:lineRule="exact"/>
        <w:rPr>
          <w:rFonts w:asciiTheme="minorHAnsi" w:hAnsiTheme="minorHAnsi"/>
          <w:i/>
          <w:sz w:val="22"/>
        </w:rPr>
      </w:pPr>
      <w:r w:rsidRPr="00143CE8">
        <w:rPr>
          <w:rFonts w:asciiTheme="minorHAnsi" w:hAnsiTheme="minorHAnsi"/>
          <w:i/>
          <w:sz w:val="22"/>
        </w:rPr>
        <w:t>Werkgelegenheid</w:t>
      </w:r>
    </w:p>
    <w:p w:rsidR="00AB5F07" w:rsidP="008A7299" w:rsidRDefault="000F5F47">
      <w:pPr>
        <w:spacing w:line="284" w:lineRule="exact"/>
        <w:rPr>
          <w:rFonts w:asciiTheme="minorHAnsi" w:hAnsiTheme="minorHAnsi"/>
          <w:sz w:val="22"/>
        </w:rPr>
      </w:pPr>
      <w:r w:rsidRPr="000F5F47">
        <w:rPr>
          <w:rFonts w:asciiTheme="minorHAnsi" w:hAnsiTheme="minorHAnsi"/>
          <w:sz w:val="22"/>
        </w:rPr>
        <w:t>Daarnaast heb ik gesproken met onderzoeksinstel</w:t>
      </w:r>
      <w:r w:rsidR="00AF5CD4">
        <w:rPr>
          <w:rFonts w:asciiTheme="minorHAnsi" w:hAnsiTheme="minorHAnsi"/>
          <w:sz w:val="22"/>
        </w:rPr>
        <w:t>lingen, ondernemers en financië</w:t>
      </w:r>
      <w:r w:rsidR="004735C6">
        <w:rPr>
          <w:rFonts w:asciiTheme="minorHAnsi" w:hAnsiTheme="minorHAnsi"/>
          <w:sz w:val="22"/>
        </w:rPr>
        <w:t>le instellingen</w:t>
      </w:r>
      <w:r>
        <w:rPr>
          <w:rFonts w:asciiTheme="minorHAnsi" w:hAnsiTheme="minorHAnsi"/>
          <w:sz w:val="22"/>
        </w:rPr>
        <w:t xml:space="preserve"> (zie </w:t>
      </w:r>
      <w:r w:rsidR="004735C6">
        <w:rPr>
          <w:rFonts w:asciiTheme="minorHAnsi" w:hAnsiTheme="minorHAnsi"/>
          <w:sz w:val="22"/>
        </w:rPr>
        <w:t xml:space="preserve">o.a. </w:t>
      </w:r>
      <w:r>
        <w:rPr>
          <w:rFonts w:asciiTheme="minorHAnsi" w:hAnsiTheme="minorHAnsi"/>
          <w:sz w:val="22"/>
        </w:rPr>
        <w:t>tussenrapport van 12 oktobe</w:t>
      </w:r>
      <w:r w:rsidR="004735C6">
        <w:rPr>
          <w:rFonts w:asciiTheme="minorHAnsi" w:hAnsiTheme="minorHAnsi"/>
          <w:sz w:val="22"/>
        </w:rPr>
        <w:t xml:space="preserve">r 2015); een aantal </w:t>
      </w:r>
      <w:r w:rsidR="002934D4">
        <w:rPr>
          <w:rFonts w:asciiTheme="minorHAnsi" w:hAnsiTheme="minorHAnsi"/>
          <w:sz w:val="22"/>
        </w:rPr>
        <w:t xml:space="preserve">van de </w:t>
      </w:r>
      <w:proofErr w:type="gramStart"/>
      <w:r w:rsidR="004735C6">
        <w:rPr>
          <w:rFonts w:asciiTheme="minorHAnsi" w:hAnsiTheme="minorHAnsi"/>
          <w:sz w:val="22"/>
        </w:rPr>
        <w:t xml:space="preserve">aanbevelingen </w:t>
      </w:r>
      <w:r w:rsidR="002934D4">
        <w:rPr>
          <w:rFonts w:asciiTheme="minorHAnsi" w:hAnsiTheme="minorHAnsi"/>
          <w:sz w:val="22"/>
        </w:rPr>
        <w:t xml:space="preserve"> </w:t>
      </w:r>
      <w:proofErr w:type="gramEnd"/>
      <w:r w:rsidR="004735C6">
        <w:rPr>
          <w:rFonts w:asciiTheme="minorHAnsi" w:hAnsiTheme="minorHAnsi"/>
          <w:sz w:val="22"/>
        </w:rPr>
        <w:t xml:space="preserve">en bevindingen </w:t>
      </w:r>
      <w:r w:rsidR="002934D4">
        <w:rPr>
          <w:rFonts w:asciiTheme="minorHAnsi" w:hAnsiTheme="minorHAnsi"/>
          <w:sz w:val="22"/>
        </w:rPr>
        <w:t xml:space="preserve">uit dit tussenrapport </w:t>
      </w:r>
      <w:r w:rsidR="006F7539">
        <w:rPr>
          <w:rFonts w:asciiTheme="minorHAnsi" w:hAnsiTheme="minorHAnsi"/>
          <w:sz w:val="22"/>
        </w:rPr>
        <w:t xml:space="preserve">is </w:t>
      </w:r>
      <w:r w:rsidR="004735C6">
        <w:rPr>
          <w:rFonts w:asciiTheme="minorHAnsi" w:hAnsiTheme="minorHAnsi"/>
          <w:sz w:val="22"/>
        </w:rPr>
        <w:t xml:space="preserve">al </w:t>
      </w:r>
      <w:r w:rsidR="00CF4872">
        <w:rPr>
          <w:rFonts w:asciiTheme="minorHAnsi" w:hAnsiTheme="minorHAnsi"/>
          <w:sz w:val="22"/>
        </w:rPr>
        <w:t xml:space="preserve">ingebracht voorafgaand of tijdens </w:t>
      </w:r>
      <w:r w:rsidR="004735C6">
        <w:rPr>
          <w:rFonts w:asciiTheme="minorHAnsi" w:hAnsiTheme="minorHAnsi"/>
          <w:sz w:val="22"/>
        </w:rPr>
        <w:t xml:space="preserve">het </w:t>
      </w:r>
      <w:r w:rsidR="00C54F3C">
        <w:rPr>
          <w:rFonts w:asciiTheme="minorHAnsi" w:hAnsiTheme="minorHAnsi"/>
          <w:sz w:val="22"/>
        </w:rPr>
        <w:t xml:space="preserve">Nederlandse </w:t>
      </w:r>
      <w:r w:rsidR="004735C6">
        <w:rPr>
          <w:rFonts w:asciiTheme="minorHAnsi" w:hAnsiTheme="minorHAnsi"/>
          <w:sz w:val="22"/>
        </w:rPr>
        <w:t xml:space="preserve">voorzitterschap en in de Raadsconclusies. </w:t>
      </w:r>
    </w:p>
    <w:p w:rsidR="00AB5F07" w:rsidP="008A7299" w:rsidRDefault="00AB5F07">
      <w:pPr>
        <w:spacing w:line="284" w:lineRule="exact"/>
        <w:rPr>
          <w:rFonts w:asciiTheme="minorHAnsi" w:hAnsiTheme="minorHAnsi"/>
          <w:sz w:val="22"/>
        </w:rPr>
      </w:pPr>
      <w:r>
        <w:rPr>
          <w:rFonts w:asciiTheme="minorHAnsi" w:hAnsiTheme="minorHAnsi"/>
          <w:sz w:val="22"/>
        </w:rPr>
        <w:t xml:space="preserve">In veel rapporten zijn </w:t>
      </w:r>
      <w:r w:rsidR="004735C6">
        <w:rPr>
          <w:rFonts w:asciiTheme="minorHAnsi" w:hAnsiTheme="minorHAnsi"/>
          <w:sz w:val="22"/>
        </w:rPr>
        <w:t xml:space="preserve">getallen genoemd over de werkgelegenheid </w:t>
      </w:r>
      <w:r>
        <w:rPr>
          <w:rFonts w:asciiTheme="minorHAnsi" w:hAnsiTheme="minorHAnsi"/>
          <w:sz w:val="22"/>
        </w:rPr>
        <w:t xml:space="preserve">en de kansen die de Circulaire economie </w:t>
      </w:r>
      <w:proofErr w:type="gramStart"/>
      <w:r>
        <w:rPr>
          <w:rFonts w:asciiTheme="minorHAnsi" w:hAnsiTheme="minorHAnsi"/>
          <w:sz w:val="22"/>
        </w:rPr>
        <w:t>biedt .</w:t>
      </w:r>
      <w:proofErr w:type="gramEnd"/>
      <w:r>
        <w:rPr>
          <w:rFonts w:asciiTheme="minorHAnsi" w:hAnsiTheme="minorHAnsi"/>
          <w:sz w:val="22"/>
        </w:rPr>
        <w:t xml:space="preserve"> </w:t>
      </w:r>
      <w:hyperlink w:history="1" r:id="rId20">
        <w:r w:rsidRPr="00F07280" w:rsidR="004735C6">
          <w:rPr>
            <w:rStyle w:val="Hyperlink"/>
            <w:rFonts w:asciiTheme="minorHAnsi" w:hAnsiTheme="minorHAnsi"/>
            <w:sz w:val="22"/>
          </w:rPr>
          <w:t>TNO</w:t>
        </w:r>
      </w:hyperlink>
      <w:r>
        <w:rPr>
          <w:rStyle w:val="Hyperlink"/>
          <w:rFonts w:asciiTheme="minorHAnsi" w:hAnsiTheme="minorHAnsi"/>
          <w:sz w:val="22"/>
        </w:rPr>
        <w:t xml:space="preserve"> </w:t>
      </w:r>
      <w:r>
        <w:rPr>
          <w:rFonts w:asciiTheme="minorHAnsi" w:hAnsiTheme="minorHAnsi"/>
          <w:sz w:val="22"/>
        </w:rPr>
        <w:t>geeft in zijn rapport aan dat  een transitie naar</w:t>
      </w:r>
      <w:r w:rsidR="004735C6">
        <w:rPr>
          <w:rFonts w:asciiTheme="minorHAnsi" w:hAnsiTheme="minorHAnsi"/>
          <w:sz w:val="22"/>
        </w:rPr>
        <w:t xml:space="preserve"> CE 7,3 </w:t>
      </w:r>
      <w:proofErr w:type="spellStart"/>
      <w:r w:rsidR="004735C6">
        <w:rPr>
          <w:rFonts w:asciiTheme="minorHAnsi" w:hAnsiTheme="minorHAnsi"/>
          <w:sz w:val="22"/>
        </w:rPr>
        <w:t>m</w:t>
      </w:r>
      <w:r w:rsidR="00C54F3C">
        <w:rPr>
          <w:rFonts w:asciiTheme="minorHAnsi" w:hAnsiTheme="minorHAnsi"/>
          <w:sz w:val="22"/>
        </w:rPr>
        <w:t>l</w:t>
      </w:r>
      <w:r w:rsidR="00CF4872">
        <w:rPr>
          <w:rFonts w:asciiTheme="minorHAnsi" w:hAnsiTheme="minorHAnsi"/>
          <w:sz w:val="22"/>
        </w:rPr>
        <w:t>d</w:t>
      </w:r>
      <w:proofErr w:type="spellEnd"/>
      <w:r w:rsidR="00CF4872">
        <w:rPr>
          <w:rFonts w:asciiTheme="minorHAnsi" w:hAnsiTheme="minorHAnsi"/>
          <w:sz w:val="22"/>
        </w:rPr>
        <w:t xml:space="preserve"> euro </w:t>
      </w:r>
      <w:r>
        <w:rPr>
          <w:rFonts w:asciiTheme="minorHAnsi" w:hAnsiTheme="minorHAnsi"/>
          <w:sz w:val="22"/>
        </w:rPr>
        <w:t xml:space="preserve">kan </w:t>
      </w:r>
      <w:r w:rsidR="00CF4872">
        <w:rPr>
          <w:rFonts w:asciiTheme="minorHAnsi" w:hAnsiTheme="minorHAnsi"/>
          <w:sz w:val="22"/>
        </w:rPr>
        <w:t>op</w:t>
      </w:r>
      <w:r>
        <w:rPr>
          <w:rFonts w:asciiTheme="minorHAnsi" w:hAnsiTheme="minorHAnsi"/>
          <w:sz w:val="22"/>
        </w:rPr>
        <w:t>leveren</w:t>
      </w:r>
      <w:r w:rsidR="00CF4872">
        <w:rPr>
          <w:rFonts w:asciiTheme="minorHAnsi" w:hAnsiTheme="minorHAnsi"/>
          <w:sz w:val="22"/>
        </w:rPr>
        <w:t xml:space="preserve"> en </w:t>
      </w:r>
      <w:r>
        <w:rPr>
          <w:rFonts w:asciiTheme="minorHAnsi" w:hAnsiTheme="minorHAnsi"/>
          <w:sz w:val="22"/>
        </w:rPr>
        <w:t xml:space="preserve">het instituut voorziet </w:t>
      </w:r>
      <w:r w:rsidR="00CF4872">
        <w:rPr>
          <w:rFonts w:asciiTheme="minorHAnsi" w:hAnsiTheme="minorHAnsi"/>
          <w:sz w:val="22"/>
        </w:rPr>
        <w:t xml:space="preserve">54.000 </w:t>
      </w:r>
      <w:r>
        <w:rPr>
          <w:rFonts w:asciiTheme="minorHAnsi" w:hAnsiTheme="minorHAnsi"/>
          <w:sz w:val="22"/>
        </w:rPr>
        <w:t xml:space="preserve">extra </w:t>
      </w:r>
      <w:r w:rsidR="00CF4872">
        <w:rPr>
          <w:rFonts w:asciiTheme="minorHAnsi" w:hAnsiTheme="minorHAnsi"/>
          <w:sz w:val="22"/>
        </w:rPr>
        <w:t>banen in Nederland</w:t>
      </w:r>
      <w:r w:rsidR="004735C6">
        <w:rPr>
          <w:rFonts w:asciiTheme="minorHAnsi" w:hAnsiTheme="minorHAnsi"/>
          <w:sz w:val="22"/>
        </w:rPr>
        <w:t xml:space="preserve">; </w:t>
      </w:r>
      <w:hyperlink w:history="1" r:id="rId21">
        <w:r w:rsidRPr="00F07280" w:rsidR="004735C6">
          <w:rPr>
            <w:rStyle w:val="Hyperlink"/>
            <w:rFonts w:asciiTheme="minorHAnsi" w:hAnsiTheme="minorHAnsi"/>
            <w:sz w:val="22"/>
          </w:rPr>
          <w:t>McKinsey</w:t>
        </w:r>
      </w:hyperlink>
      <w:r w:rsidR="00D125EA">
        <w:rPr>
          <w:rStyle w:val="Hyperlink"/>
          <w:rFonts w:asciiTheme="minorHAnsi" w:hAnsiTheme="minorHAnsi"/>
          <w:sz w:val="22"/>
        </w:rPr>
        <w:t xml:space="preserve"> </w:t>
      </w:r>
      <w:r w:rsidRPr="00D125EA">
        <w:rPr>
          <w:rStyle w:val="Hyperlink"/>
          <w:rFonts w:asciiTheme="minorHAnsi" w:hAnsiTheme="minorHAnsi"/>
          <w:color w:val="auto"/>
          <w:sz w:val="22"/>
          <w:u w:val="none"/>
        </w:rPr>
        <w:t xml:space="preserve">en de Ellen </w:t>
      </w:r>
      <w:proofErr w:type="spellStart"/>
      <w:r w:rsidRPr="00D125EA">
        <w:rPr>
          <w:rStyle w:val="Hyperlink"/>
          <w:rFonts w:asciiTheme="minorHAnsi" w:hAnsiTheme="minorHAnsi"/>
          <w:color w:val="auto"/>
          <w:sz w:val="22"/>
          <w:u w:val="none"/>
        </w:rPr>
        <w:t>MacArthur</w:t>
      </w:r>
      <w:proofErr w:type="spellEnd"/>
      <w:r w:rsidRPr="00D125EA">
        <w:rPr>
          <w:rStyle w:val="Hyperlink"/>
          <w:rFonts w:asciiTheme="minorHAnsi" w:hAnsiTheme="minorHAnsi"/>
          <w:color w:val="auto"/>
          <w:sz w:val="22"/>
          <w:u w:val="none"/>
        </w:rPr>
        <w:t xml:space="preserve"> foundatio</w:t>
      </w:r>
      <w:r w:rsidRPr="00D125EA" w:rsidR="00D125EA">
        <w:rPr>
          <w:rStyle w:val="Hyperlink"/>
          <w:rFonts w:asciiTheme="minorHAnsi" w:hAnsiTheme="minorHAnsi"/>
          <w:color w:val="auto"/>
          <w:sz w:val="22"/>
          <w:u w:val="none"/>
        </w:rPr>
        <w:t>n</w:t>
      </w:r>
      <w:r w:rsidRPr="00D125EA" w:rsidR="00F07280">
        <w:rPr>
          <w:rFonts w:asciiTheme="minorHAnsi" w:hAnsiTheme="minorHAnsi"/>
          <w:sz w:val="22"/>
        </w:rPr>
        <w:t xml:space="preserve"> </w:t>
      </w:r>
      <w:r>
        <w:rPr>
          <w:rFonts w:asciiTheme="minorHAnsi" w:hAnsiTheme="minorHAnsi"/>
          <w:sz w:val="22"/>
        </w:rPr>
        <w:t xml:space="preserve">melden in hun gezamenlijke rapport dat </w:t>
      </w:r>
      <w:r w:rsidR="00F07280">
        <w:rPr>
          <w:rFonts w:asciiTheme="minorHAnsi" w:hAnsiTheme="minorHAnsi"/>
          <w:sz w:val="22"/>
        </w:rPr>
        <w:t xml:space="preserve">in 2030 </w:t>
      </w:r>
      <w:r>
        <w:rPr>
          <w:rFonts w:asciiTheme="minorHAnsi" w:hAnsiTheme="minorHAnsi"/>
          <w:sz w:val="22"/>
        </w:rPr>
        <w:t xml:space="preserve">een </w:t>
      </w:r>
      <w:r w:rsidR="004735C6">
        <w:rPr>
          <w:rFonts w:asciiTheme="minorHAnsi" w:hAnsiTheme="minorHAnsi"/>
          <w:sz w:val="22"/>
        </w:rPr>
        <w:t xml:space="preserve">beter gebruik hulpbronnen </w:t>
      </w:r>
      <w:r>
        <w:rPr>
          <w:rFonts w:asciiTheme="minorHAnsi" w:hAnsiTheme="minorHAnsi"/>
          <w:sz w:val="22"/>
        </w:rPr>
        <w:t xml:space="preserve">zal </w:t>
      </w:r>
      <w:r w:rsidR="004735C6">
        <w:rPr>
          <w:rFonts w:asciiTheme="minorHAnsi" w:hAnsiTheme="minorHAnsi"/>
          <w:sz w:val="22"/>
        </w:rPr>
        <w:t>leid</w:t>
      </w:r>
      <w:r>
        <w:rPr>
          <w:rFonts w:asciiTheme="minorHAnsi" w:hAnsiTheme="minorHAnsi"/>
          <w:sz w:val="22"/>
        </w:rPr>
        <w:t>en</w:t>
      </w:r>
      <w:r w:rsidR="004735C6">
        <w:rPr>
          <w:rFonts w:asciiTheme="minorHAnsi" w:hAnsiTheme="minorHAnsi"/>
          <w:sz w:val="22"/>
        </w:rPr>
        <w:t xml:space="preserve"> tot 17 tot 24% minder </w:t>
      </w:r>
      <w:r w:rsidR="00F07280">
        <w:rPr>
          <w:rFonts w:asciiTheme="minorHAnsi" w:hAnsiTheme="minorHAnsi"/>
          <w:sz w:val="22"/>
        </w:rPr>
        <w:t>behoefte aan materialen</w:t>
      </w:r>
      <w:r>
        <w:rPr>
          <w:rFonts w:asciiTheme="minorHAnsi" w:hAnsiTheme="minorHAnsi"/>
          <w:sz w:val="22"/>
        </w:rPr>
        <w:t xml:space="preserve"> (inclusief de nodige besparingen voor bedrijven)</w:t>
      </w:r>
      <w:r w:rsidR="00F07280">
        <w:rPr>
          <w:rFonts w:asciiTheme="minorHAnsi" w:hAnsiTheme="minorHAnsi"/>
          <w:sz w:val="22"/>
        </w:rPr>
        <w:t>;</w:t>
      </w:r>
      <w:r w:rsidR="004735C6">
        <w:rPr>
          <w:rFonts w:asciiTheme="minorHAnsi" w:hAnsiTheme="minorHAnsi"/>
          <w:sz w:val="22"/>
        </w:rPr>
        <w:t xml:space="preserve"> </w:t>
      </w:r>
      <w:r>
        <w:rPr>
          <w:rFonts w:asciiTheme="minorHAnsi" w:hAnsiTheme="minorHAnsi"/>
          <w:sz w:val="22"/>
        </w:rPr>
        <w:t xml:space="preserve">daarnaast verwacht McKinsey </w:t>
      </w:r>
      <w:r>
        <w:rPr>
          <w:szCs w:val="18"/>
        </w:rPr>
        <w:t xml:space="preserve">dat de transitie </w:t>
      </w:r>
      <w:r w:rsidRPr="00FA37E2">
        <w:rPr>
          <w:szCs w:val="18"/>
        </w:rPr>
        <w:t xml:space="preserve">naar een circulaire economie de EU in 2030 </w:t>
      </w:r>
      <w:r>
        <w:rPr>
          <w:szCs w:val="18"/>
        </w:rPr>
        <w:t xml:space="preserve">een stijging van </w:t>
      </w:r>
      <w:proofErr w:type="gramStart"/>
      <w:r>
        <w:rPr>
          <w:szCs w:val="18"/>
        </w:rPr>
        <w:t>het</w:t>
      </w:r>
      <w:proofErr w:type="gramEnd"/>
      <w:r>
        <w:rPr>
          <w:szCs w:val="18"/>
        </w:rPr>
        <w:t xml:space="preserve"> </w:t>
      </w:r>
      <w:r w:rsidR="004735C6">
        <w:rPr>
          <w:rFonts w:asciiTheme="minorHAnsi" w:hAnsiTheme="minorHAnsi"/>
          <w:sz w:val="22"/>
        </w:rPr>
        <w:t>E</w:t>
      </w:r>
      <w:r>
        <w:rPr>
          <w:rFonts w:asciiTheme="minorHAnsi" w:hAnsiTheme="minorHAnsi"/>
          <w:sz w:val="22"/>
        </w:rPr>
        <w:t>uropese</w:t>
      </w:r>
      <w:r w:rsidR="00F07280">
        <w:rPr>
          <w:rFonts w:asciiTheme="minorHAnsi" w:hAnsiTheme="minorHAnsi"/>
          <w:sz w:val="22"/>
        </w:rPr>
        <w:t xml:space="preserve"> </w:t>
      </w:r>
      <w:r w:rsidR="00C54F3C">
        <w:rPr>
          <w:rFonts w:asciiTheme="minorHAnsi" w:hAnsiTheme="minorHAnsi"/>
          <w:sz w:val="22"/>
        </w:rPr>
        <w:t>bnp</w:t>
      </w:r>
      <w:r w:rsidR="00D125EA">
        <w:rPr>
          <w:rFonts w:asciiTheme="minorHAnsi" w:hAnsiTheme="minorHAnsi"/>
          <w:sz w:val="22"/>
        </w:rPr>
        <w:t xml:space="preserve"> </w:t>
      </w:r>
      <w:r>
        <w:rPr>
          <w:rFonts w:asciiTheme="minorHAnsi" w:hAnsiTheme="minorHAnsi"/>
          <w:sz w:val="22"/>
        </w:rPr>
        <w:t xml:space="preserve">van </w:t>
      </w:r>
      <w:r w:rsidR="00F07280">
        <w:rPr>
          <w:rFonts w:asciiTheme="minorHAnsi" w:hAnsiTheme="minorHAnsi"/>
          <w:sz w:val="22"/>
        </w:rPr>
        <w:t xml:space="preserve">mogelijk 3,9% </w:t>
      </w:r>
      <w:r>
        <w:rPr>
          <w:rFonts w:asciiTheme="minorHAnsi" w:hAnsiTheme="minorHAnsi"/>
          <w:sz w:val="22"/>
        </w:rPr>
        <w:t xml:space="preserve">zal opleveren, alsmede </w:t>
      </w:r>
      <w:r w:rsidRPr="00FA37E2">
        <w:rPr>
          <w:szCs w:val="18"/>
        </w:rPr>
        <w:t>een netto voordeel van €1,8 biljoen</w:t>
      </w:r>
      <w:r w:rsidR="00F07280">
        <w:rPr>
          <w:rFonts w:asciiTheme="minorHAnsi" w:hAnsiTheme="minorHAnsi"/>
          <w:sz w:val="22"/>
        </w:rPr>
        <w:t xml:space="preserve">; </w:t>
      </w:r>
      <w:r>
        <w:rPr>
          <w:rFonts w:asciiTheme="minorHAnsi" w:hAnsiTheme="minorHAnsi"/>
          <w:sz w:val="22"/>
        </w:rPr>
        <w:t xml:space="preserve">bovendien voorzien McKinsey en </w:t>
      </w:r>
      <w:proofErr w:type="spellStart"/>
      <w:r>
        <w:rPr>
          <w:rFonts w:asciiTheme="minorHAnsi" w:hAnsiTheme="minorHAnsi"/>
          <w:sz w:val="22"/>
        </w:rPr>
        <w:t>MacArthur</w:t>
      </w:r>
      <w:proofErr w:type="spellEnd"/>
      <w:r>
        <w:rPr>
          <w:rFonts w:asciiTheme="minorHAnsi" w:hAnsiTheme="minorHAnsi"/>
          <w:sz w:val="22"/>
        </w:rPr>
        <w:t xml:space="preserve"> </w:t>
      </w:r>
      <w:r w:rsidR="004735C6">
        <w:rPr>
          <w:rFonts w:asciiTheme="minorHAnsi" w:hAnsiTheme="minorHAnsi"/>
          <w:sz w:val="22"/>
        </w:rPr>
        <w:t>2 m</w:t>
      </w:r>
      <w:r w:rsidR="00C54F3C">
        <w:rPr>
          <w:rFonts w:asciiTheme="minorHAnsi" w:hAnsiTheme="minorHAnsi"/>
          <w:sz w:val="22"/>
        </w:rPr>
        <w:t>i</w:t>
      </w:r>
      <w:r w:rsidR="004735C6">
        <w:rPr>
          <w:rFonts w:asciiTheme="minorHAnsi" w:hAnsiTheme="minorHAnsi"/>
          <w:sz w:val="22"/>
        </w:rPr>
        <w:t>l</w:t>
      </w:r>
      <w:r w:rsidR="00C54F3C">
        <w:rPr>
          <w:rFonts w:asciiTheme="minorHAnsi" w:hAnsiTheme="minorHAnsi"/>
          <w:sz w:val="22"/>
        </w:rPr>
        <w:t>joe</w:t>
      </w:r>
      <w:r w:rsidR="004735C6">
        <w:rPr>
          <w:rFonts w:asciiTheme="minorHAnsi" w:hAnsiTheme="minorHAnsi"/>
          <w:sz w:val="22"/>
        </w:rPr>
        <w:t xml:space="preserve">n extra </w:t>
      </w:r>
      <w:r>
        <w:rPr>
          <w:rFonts w:asciiTheme="minorHAnsi" w:hAnsiTheme="minorHAnsi"/>
          <w:sz w:val="22"/>
        </w:rPr>
        <w:t xml:space="preserve">(Europese) </w:t>
      </w:r>
      <w:r w:rsidR="004735C6">
        <w:rPr>
          <w:rFonts w:asciiTheme="minorHAnsi" w:hAnsiTheme="minorHAnsi"/>
          <w:sz w:val="22"/>
        </w:rPr>
        <w:t>banen</w:t>
      </w:r>
      <w:r>
        <w:rPr>
          <w:rFonts w:asciiTheme="minorHAnsi" w:hAnsiTheme="minorHAnsi"/>
          <w:sz w:val="22"/>
        </w:rPr>
        <w:t xml:space="preserve"> als gevolg van de transitie.</w:t>
      </w:r>
      <w:r w:rsidR="004735C6">
        <w:rPr>
          <w:rFonts w:asciiTheme="minorHAnsi" w:hAnsiTheme="minorHAnsi"/>
          <w:sz w:val="22"/>
        </w:rPr>
        <w:t xml:space="preserve"> </w:t>
      </w:r>
      <w:r>
        <w:rPr>
          <w:rFonts w:asciiTheme="minorHAnsi" w:hAnsiTheme="minorHAnsi"/>
          <w:sz w:val="22"/>
        </w:rPr>
        <w:t xml:space="preserve"> </w:t>
      </w:r>
    </w:p>
    <w:p w:rsidR="000F5F47" w:rsidP="008A7299" w:rsidRDefault="00AB5F07">
      <w:pPr>
        <w:spacing w:line="284" w:lineRule="exact"/>
        <w:rPr>
          <w:rFonts w:asciiTheme="minorHAnsi" w:hAnsiTheme="minorHAnsi"/>
          <w:sz w:val="22"/>
        </w:rPr>
      </w:pPr>
      <w:r>
        <w:rPr>
          <w:rFonts w:asciiTheme="minorHAnsi" w:hAnsiTheme="minorHAnsi"/>
          <w:sz w:val="22"/>
        </w:rPr>
        <w:t xml:space="preserve">Afgelopen oktober heeft een technische </w:t>
      </w:r>
      <w:proofErr w:type="gramStart"/>
      <w:r>
        <w:rPr>
          <w:rFonts w:asciiTheme="minorHAnsi" w:hAnsiTheme="minorHAnsi"/>
          <w:sz w:val="22"/>
        </w:rPr>
        <w:t xml:space="preserve">briefing  </w:t>
      </w:r>
      <w:proofErr w:type="gramEnd"/>
      <w:r>
        <w:rPr>
          <w:rFonts w:asciiTheme="minorHAnsi" w:hAnsiTheme="minorHAnsi"/>
          <w:sz w:val="22"/>
        </w:rPr>
        <w:t xml:space="preserve">plaatsgevonden met de SER en het PBL, onder meer over effecten op de werkgelegenheid en opleidingen. </w:t>
      </w:r>
      <w:r w:rsidR="00143CE8">
        <w:rPr>
          <w:rFonts w:asciiTheme="minorHAnsi" w:hAnsiTheme="minorHAnsi"/>
          <w:sz w:val="22"/>
        </w:rPr>
        <w:t>De SER</w:t>
      </w:r>
      <w:r w:rsidR="004735C6">
        <w:rPr>
          <w:rFonts w:asciiTheme="minorHAnsi" w:hAnsiTheme="minorHAnsi"/>
          <w:sz w:val="22"/>
        </w:rPr>
        <w:t xml:space="preserve"> gaf in </w:t>
      </w:r>
      <w:r w:rsidR="00CF4872">
        <w:rPr>
          <w:rFonts w:asciiTheme="minorHAnsi" w:hAnsiTheme="minorHAnsi"/>
          <w:sz w:val="22"/>
        </w:rPr>
        <w:t xml:space="preserve">de </w:t>
      </w:r>
      <w:r w:rsidR="004735C6">
        <w:rPr>
          <w:rFonts w:asciiTheme="minorHAnsi" w:hAnsiTheme="minorHAnsi"/>
          <w:sz w:val="22"/>
        </w:rPr>
        <w:t>technische briefing aan dat goed gekeken moet worden naar het niveau van de nieuwe banen: zijn het echte banen of klusjes</w:t>
      </w:r>
      <w:r w:rsidR="00C54F3C">
        <w:rPr>
          <w:rFonts w:asciiTheme="minorHAnsi" w:hAnsiTheme="minorHAnsi"/>
          <w:sz w:val="22"/>
        </w:rPr>
        <w:t>?</w:t>
      </w:r>
      <w:r w:rsidR="004735C6">
        <w:rPr>
          <w:rFonts w:asciiTheme="minorHAnsi" w:hAnsiTheme="minorHAnsi"/>
          <w:sz w:val="22"/>
        </w:rPr>
        <w:t xml:space="preserve"> </w:t>
      </w:r>
      <w:r w:rsidR="00143CE8">
        <w:rPr>
          <w:rFonts w:asciiTheme="minorHAnsi" w:hAnsiTheme="minorHAnsi"/>
          <w:sz w:val="22"/>
        </w:rPr>
        <w:t xml:space="preserve">Werk op dit vlak lijkt </w:t>
      </w:r>
      <w:r w:rsidR="004735C6">
        <w:rPr>
          <w:rFonts w:asciiTheme="minorHAnsi" w:hAnsiTheme="minorHAnsi"/>
          <w:sz w:val="22"/>
        </w:rPr>
        <w:t>voor een groot deel aan de onderkant van de arbeidsmarkt</w:t>
      </w:r>
      <w:r w:rsidR="00143CE8">
        <w:rPr>
          <w:rFonts w:asciiTheme="minorHAnsi" w:hAnsiTheme="minorHAnsi"/>
          <w:sz w:val="22"/>
        </w:rPr>
        <w:t xml:space="preserve"> te zitten</w:t>
      </w:r>
      <w:r w:rsidR="004735C6">
        <w:rPr>
          <w:rFonts w:asciiTheme="minorHAnsi" w:hAnsiTheme="minorHAnsi"/>
          <w:sz w:val="22"/>
        </w:rPr>
        <w:t xml:space="preserve">. </w:t>
      </w:r>
      <w:r w:rsidR="00CF4872">
        <w:rPr>
          <w:rFonts w:asciiTheme="minorHAnsi" w:hAnsiTheme="minorHAnsi"/>
          <w:sz w:val="22"/>
        </w:rPr>
        <w:t>Er zijn winnaars</w:t>
      </w:r>
      <w:r w:rsidR="00983645">
        <w:rPr>
          <w:rFonts w:asciiTheme="minorHAnsi" w:hAnsiTheme="minorHAnsi"/>
          <w:sz w:val="22"/>
        </w:rPr>
        <w:t xml:space="preserve"> </w:t>
      </w:r>
      <w:r w:rsidR="00CF4872">
        <w:rPr>
          <w:rFonts w:asciiTheme="minorHAnsi" w:hAnsiTheme="minorHAnsi"/>
          <w:sz w:val="22"/>
        </w:rPr>
        <w:t xml:space="preserve">en </w:t>
      </w:r>
      <w:r w:rsidR="00983645">
        <w:rPr>
          <w:rFonts w:asciiTheme="minorHAnsi" w:hAnsiTheme="minorHAnsi"/>
          <w:sz w:val="22"/>
        </w:rPr>
        <w:t>verliezers</w:t>
      </w:r>
      <w:r w:rsidR="00C54F3C">
        <w:rPr>
          <w:rFonts w:asciiTheme="minorHAnsi" w:hAnsiTheme="minorHAnsi"/>
          <w:sz w:val="22"/>
        </w:rPr>
        <w:t>.</w:t>
      </w:r>
      <w:r w:rsidR="00983645">
        <w:rPr>
          <w:rFonts w:asciiTheme="minorHAnsi" w:hAnsiTheme="minorHAnsi"/>
          <w:sz w:val="22"/>
        </w:rPr>
        <w:t xml:space="preserve"> </w:t>
      </w:r>
      <w:r w:rsidR="00C54F3C">
        <w:rPr>
          <w:rFonts w:asciiTheme="minorHAnsi" w:hAnsiTheme="minorHAnsi"/>
          <w:sz w:val="22"/>
        </w:rPr>
        <w:t>D</w:t>
      </w:r>
      <w:r w:rsidR="00983645">
        <w:rPr>
          <w:rFonts w:asciiTheme="minorHAnsi" w:hAnsiTheme="minorHAnsi"/>
          <w:sz w:val="22"/>
        </w:rPr>
        <w:t>at project vergt goede begeleiding. Onder</w:t>
      </w:r>
      <w:r w:rsidR="00143CE8">
        <w:rPr>
          <w:rFonts w:asciiTheme="minorHAnsi" w:hAnsiTheme="minorHAnsi"/>
          <w:sz w:val="22"/>
        </w:rPr>
        <w:t>zoek in Duitsland, Polen, Italië</w:t>
      </w:r>
      <w:r w:rsidR="00983645">
        <w:rPr>
          <w:rFonts w:asciiTheme="minorHAnsi" w:hAnsiTheme="minorHAnsi"/>
          <w:sz w:val="22"/>
        </w:rPr>
        <w:t xml:space="preserve"> geeft aan dat voor deze landen </w:t>
      </w:r>
      <w:r w:rsidR="00C54F3C">
        <w:rPr>
          <w:rFonts w:asciiTheme="minorHAnsi" w:hAnsiTheme="minorHAnsi"/>
          <w:sz w:val="22"/>
        </w:rPr>
        <w:t>een derde</w:t>
      </w:r>
      <w:r w:rsidR="00983645">
        <w:rPr>
          <w:rFonts w:asciiTheme="minorHAnsi" w:hAnsiTheme="minorHAnsi"/>
          <w:sz w:val="22"/>
        </w:rPr>
        <w:t xml:space="preserve"> van de nieuwe banen </w:t>
      </w:r>
      <w:r w:rsidR="00A34316">
        <w:rPr>
          <w:rFonts w:asciiTheme="minorHAnsi" w:hAnsiTheme="minorHAnsi"/>
          <w:sz w:val="22"/>
        </w:rPr>
        <w:t xml:space="preserve">door </w:t>
      </w:r>
      <w:r w:rsidR="00983645">
        <w:rPr>
          <w:rFonts w:asciiTheme="minorHAnsi" w:hAnsiTheme="minorHAnsi"/>
          <w:sz w:val="22"/>
        </w:rPr>
        <w:t xml:space="preserve">werklozen wordt ingevuld. In het VK zijn de grootste effecten </w:t>
      </w:r>
      <w:proofErr w:type="gramStart"/>
      <w:r w:rsidR="00983645">
        <w:rPr>
          <w:rFonts w:asciiTheme="minorHAnsi" w:hAnsiTheme="minorHAnsi"/>
          <w:sz w:val="22"/>
        </w:rPr>
        <w:t>blijkens</w:t>
      </w:r>
      <w:proofErr w:type="gramEnd"/>
      <w:r w:rsidR="00983645">
        <w:rPr>
          <w:rFonts w:asciiTheme="minorHAnsi" w:hAnsiTheme="minorHAnsi"/>
          <w:sz w:val="22"/>
        </w:rPr>
        <w:t xml:space="preserve"> onderzoek in de laaggekwalificeerde en middengroepen. </w:t>
      </w:r>
      <w:proofErr w:type="gramStart"/>
      <w:r w:rsidR="00983645">
        <w:rPr>
          <w:rFonts w:asciiTheme="minorHAnsi" w:hAnsiTheme="minorHAnsi"/>
          <w:sz w:val="22"/>
        </w:rPr>
        <w:t xml:space="preserve">(bron: </w:t>
      </w:r>
      <w:hyperlink w:history="1" r:id="rId22">
        <w:r w:rsidRPr="00143CE8" w:rsidR="00143CE8">
          <w:rPr>
            <w:rStyle w:val="Hyperlink"/>
            <w:rFonts w:asciiTheme="minorHAnsi" w:hAnsiTheme="minorHAnsi"/>
            <w:sz w:val="22"/>
          </w:rPr>
          <w:t xml:space="preserve">SER </w:t>
        </w:r>
        <w:r w:rsidRPr="00143CE8" w:rsidR="00983645">
          <w:rPr>
            <w:rStyle w:val="Hyperlink"/>
            <w:rFonts w:asciiTheme="minorHAnsi" w:hAnsiTheme="minorHAnsi"/>
            <w:sz w:val="22"/>
          </w:rPr>
          <w:t>onderzoek</w:t>
        </w:r>
      </w:hyperlink>
      <w:r w:rsidR="00143CE8">
        <w:rPr>
          <w:rFonts w:asciiTheme="minorHAnsi" w:hAnsiTheme="minorHAnsi"/>
          <w:sz w:val="22"/>
        </w:rPr>
        <w:t xml:space="preserve"> </w:t>
      </w:r>
      <w:r w:rsidR="00A34316">
        <w:rPr>
          <w:rFonts w:asciiTheme="minorHAnsi" w:hAnsiTheme="minorHAnsi"/>
          <w:sz w:val="22"/>
        </w:rPr>
        <w:t>‘</w:t>
      </w:r>
      <w:r w:rsidR="00143CE8">
        <w:rPr>
          <w:rFonts w:asciiTheme="minorHAnsi" w:hAnsiTheme="minorHAnsi"/>
          <w:sz w:val="22"/>
        </w:rPr>
        <w:t>werken aan een circulaire economie; geen tijd te verliezen</w:t>
      </w:r>
      <w:r w:rsidR="00A34316">
        <w:rPr>
          <w:rFonts w:asciiTheme="minorHAnsi" w:hAnsiTheme="minorHAnsi"/>
          <w:sz w:val="22"/>
        </w:rPr>
        <w:t>’</w:t>
      </w:r>
      <w:r w:rsidR="00143CE8">
        <w:rPr>
          <w:rFonts w:asciiTheme="minorHAnsi" w:hAnsiTheme="minorHAnsi"/>
          <w:sz w:val="22"/>
        </w:rPr>
        <w:t>)</w:t>
      </w:r>
      <w:r w:rsidR="00983645">
        <w:rPr>
          <w:rFonts w:asciiTheme="minorHAnsi" w:hAnsiTheme="minorHAnsi"/>
          <w:sz w:val="22"/>
        </w:rPr>
        <w:t xml:space="preserve">. </w:t>
      </w:r>
      <w:proofErr w:type="gramEnd"/>
    </w:p>
    <w:p w:rsidR="00983645" w:rsidP="008A7299" w:rsidRDefault="00983645">
      <w:pPr>
        <w:spacing w:line="284" w:lineRule="exact"/>
        <w:rPr>
          <w:rFonts w:asciiTheme="minorHAnsi" w:hAnsiTheme="minorHAnsi"/>
          <w:sz w:val="22"/>
        </w:rPr>
      </w:pPr>
    </w:p>
    <w:p w:rsidRPr="00143CE8" w:rsidR="00143CE8" w:rsidP="008A7299" w:rsidRDefault="00143CE8">
      <w:pPr>
        <w:spacing w:line="284" w:lineRule="exact"/>
        <w:rPr>
          <w:rFonts w:asciiTheme="minorHAnsi" w:hAnsiTheme="minorHAnsi"/>
          <w:i/>
          <w:sz w:val="22"/>
        </w:rPr>
      </w:pPr>
      <w:r w:rsidRPr="00143CE8">
        <w:rPr>
          <w:rFonts w:asciiTheme="minorHAnsi" w:hAnsiTheme="minorHAnsi"/>
          <w:i/>
          <w:sz w:val="22"/>
        </w:rPr>
        <w:t>Innovatie</w:t>
      </w:r>
    </w:p>
    <w:p w:rsidR="00983645" w:rsidP="008A7299" w:rsidRDefault="00983645">
      <w:pPr>
        <w:spacing w:line="284" w:lineRule="exact"/>
        <w:rPr>
          <w:rFonts w:asciiTheme="minorHAnsi" w:hAnsiTheme="minorHAnsi"/>
          <w:sz w:val="22"/>
        </w:rPr>
      </w:pPr>
      <w:r>
        <w:rPr>
          <w:rFonts w:asciiTheme="minorHAnsi" w:hAnsiTheme="minorHAnsi"/>
          <w:sz w:val="22"/>
        </w:rPr>
        <w:t xml:space="preserve">Vanuit ondernemersbelangen is er een voortdurende vraag – zowel in Nederland als in de EU – om regelgeving meer toe te rusten op circulair produceren en op innovatie. Uit gesprekken met </w:t>
      </w:r>
      <w:r w:rsidR="006F7539">
        <w:rPr>
          <w:rFonts w:asciiTheme="minorHAnsi" w:hAnsiTheme="minorHAnsi"/>
          <w:sz w:val="22"/>
        </w:rPr>
        <w:t xml:space="preserve">het </w:t>
      </w:r>
      <w:r>
        <w:rPr>
          <w:rFonts w:asciiTheme="minorHAnsi" w:hAnsiTheme="minorHAnsi"/>
          <w:sz w:val="22"/>
        </w:rPr>
        <w:t>kabinet</w:t>
      </w:r>
      <w:r w:rsidR="006F7539">
        <w:rPr>
          <w:rFonts w:asciiTheme="minorHAnsi" w:hAnsiTheme="minorHAnsi"/>
          <w:sz w:val="22"/>
        </w:rPr>
        <w:t xml:space="preserve"> van Eurocommissaris </w:t>
      </w:r>
      <w:proofErr w:type="spellStart"/>
      <w:r w:rsidR="00143CE8">
        <w:rPr>
          <w:rFonts w:asciiTheme="minorHAnsi" w:hAnsiTheme="minorHAnsi"/>
          <w:sz w:val="22"/>
        </w:rPr>
        <w:t>Moedas</w:t>
      </w:r>
      <w:proofErr w:type="spellEnd"/>
      <w:r w:rsidR="00143CE8">
        <w:rPr>
          <w:rFonts w:asciiTheme="minorHAnsi" w:hAnsiTheme="minorHAnsi"/>
          <w:sz w:val="22"/>
        </w:rPr>
        <w:t xml:space="preserve"> </w:t>
      </w:r>
      <w:r w:rsidR="006F7539">
        <w:rPr>
          <w:rFonts w:asciiTheme="minorHAnsi" w:hAnsiTheme="minorHAnsi"/>
          <w:sz w:val="22"/>
        </w:rPr>
        <w:t xml:space="preserve">en het </w:t>
      </w:r>
      <w:r w:rsidR="00143CE8">
        <w:rPr>
          <w:rFonts w:asciiTheme="minorHAnsi" w:hAnsiTheme="minorHAnsi"/>
          <w:sz w:val="22"/>
        </w:rPr>
        <w:t xml:space="preserve">directoraat generaal </w:t>
      </w:r>
      <w:proofErr w:type="gramStart"/>
      <w:r w:rsidR="00143CE8">
        <w:rPr>
          <w:rFonts w:asciiTheme="minorHAnsi" w:hAnsiTheme="minorHAnsi"/>
          <w:sz w:val="22"/>
        </w:rPr>
        <w:t>Research</w:t>
      </w:r>
      <w:proofErr w:type="gramEnd"/>
      <w:r w:rsidR="00143CE8">
        <w:rPr>
          <w:rFonts w:asciiTheme="minorHAnsi" w:hAnsiTheme="minorHAnsi"/>
          <w:sz w:val="22"/>
        </w:rPr>
        <w:t xml:space="preserve">, </w:t>
      </w:r>
      <w:proofErr w:type="spellStart"/>
      <w:r w:rsidR="00143CE8">
        <w:rPr>
          <w:rFonts w:asciiTheme="minorHAnsi" w:hAnsiTheme="minorHAnsi"/>
          <w:sz w:val="22"/>
        </w:rPr>
        <w:t>Science</w:t>
      </w:r>
      <w:proofErr w:type="spellEnd"/>
      <w:r w:rsidR="00143CE8">
        <w:rPr>
          <w:rFonts w:asciiTheme="minorHAnsi" w:hAnsiTheme="minorHAnsi"/>
          <w:sz w:val="22"/>
        </w:rPr>
        <w:t xml:space="preserve"> </w:t>
      </w:r>
      <w:proofErr w:type="spellStart"/>
      <w:r w:rsidR="00143CE8">
        <w:rPr>
          <w:rFonts w:asciiTheme="minorHAnsi" w:hAnsiTheme="minorHAnsi"/>
          <w:sz w:val="22"/>
        </w:rPr>
        <w:t>and</w:t>
      </w:r>
      <w:proofErr w:type="spellEnd"/>
      <w:r w:rsidR="00143CE8">
        <w:rPr>
          <w:rFonts w:asciiTheme="minorHAnsi" w:hAnsiTheme="minorHAnsi"/>
          <w:sz w:val="22"/>
        </w:rPr>
        <w:t xml:space="preserve"> </w:t>
      </w:r>
      <w:proofErr w:type="spellStart"/>
      <w:r w:rsidR="00143CE8">
        <w:rPr>
          <w:rFonts w:asciiTheme="minorHAnsi" w:hAnsiTheme="minorHAnsi"/>
          <w:sz w:val="22"/>
        </w:rPr>
        <w:t>I</w:t>
      </w:r>
      <w:r>
        <w:rPr>
          <w:rFonts w:asciiTheme="minorHAnsi" w:hAnsiTheme="minorHAnsi"/>
          <w:sz w:val="22"/>
        </w:rPr>
        <w:t>nnovation</w:t>
      </w:r>
      <w:proofErr w:type="spellEnd"/>
      <w:r>
        <w:rPr>
          <w:rFonts w:asciiTheme="minorHAnsi" w:hAnsiTheme="minorHAnsi"/>
          <w:sz w:val="22"/>
        </w:rPr>
        <w:t xml:space="preserve"> </w:t>
      </w:r>
      <w:r w:rsidR="006F7539">
        <w:rPr>
          <w:rFonts w:asciiTheme="minorHAnsi" w:hAnsiTheme="minorHAnsi"/>
          <w:sz w:val="22"/>
        </w:rPr>
        <w:t xml:space="preserve">van de Europese Commissie </w:t>
      </w:r>
      <w:r>
        <w:rPr>
          <w:rFonts w:asciiTheme="minorHAnsi" w:hAnsiTheme="minorHAnsi"/>
          <w:sz w:val="22"/>
        </w:rPr>
        <w:t xml:space="preserve">blijkt dat de Commissie daar actief mee aan de slag is. Zowel </w:t>
      </w:r>
      <w:r w:rsidR="00143CE8">
        <w:rPr>
          <w:rFonts w:asciiTheme="minorHAnsi" w:hAnsiTheme="minorHAnsi"/>
          <w:sz w:val="22"/>
        </w:rPr>
        <w:t xml:space="preserve">door het introduceren van </w:t>
      </w:r>
      <w:proofErr w:type="spellStart"/>
      <w:r w:rsidRPr="00143CE8">
        <w:rPr>
          <w:rFonts w:asciiTheme="minorHAnsi" w:hAnsiTheme="minorHAnsi"/>
          <w:i/>
          <w:sz w:val="22"/>
        </w:rPr>
        <w:t>innovation</w:t>
      </w:r>
      <w:proofErr w:type="spellEnd"/>
      <w:r w:rsidRPr="00143CE8">
        <w:rPr>
          <w:rFonts w:asciiTheme="minorHAnsi" w:hAnsiTheme="minorHAnsi"/>
          <w:i/>
          <w:sz w:val="22"/>
        </w:rPr>
        <w:t xml:space="preserve"> deals</w:t>
      </w:r>
      <w:r>
        <w:rPr>
          <w:rFonts w:asciiTheme="minorHAnsi" w:hAnsiTheme="minorHAnsi"/>
          <w:sz w:val="22"/>
        </w:rPr>
        <w:t xml:space="preserve"> als door zich te ‘bemoeien’  met nieuwe of </w:t>
      </w:r>
      <w:r w:rsidR="00A34316">
        <w:rPr>
          <w:rFonts w:asciiTheme="minorHAnsi" w:hAnsiTheme="minorHAnsi"/>
          <w:sz w:val="22"/>
        </w:rPr>
        <w:t xml:space="preserve">te </w:t>
      </w:r>
      <w:proofErr w:type="spellStart"/>
      <w:r>
        <w:rPr>
          <w:rFonts w:asciiTheme="minorHAnsi" w:hAnsiTheme="minorHAnsi"/>
          <w:sz w:val="22"/>
        </w:rPr>
        <w:t>herziene</w:t>
      </w:r>
      <w:proofErr w:type="spellEnd"/>
      <w:r>
        <w:rPr>
          <w:rFonts w:asciiTheme="minorHAnsi" w:hAnsiTheme="minorHAnsi"/>
          <w:sz w:val="22"/>
        </w:rPr>
        <w:t xml:space="preserve"> regelgeving </w:t>
      </w:r>
      <w:r w:rsidR="00143CE8">
        <w:rPr>
          <w:rFonts w:asciiTheme="minorHAnsi" w:hAnsiTheme="minorHAnsi"/>
          <w:sz w:val="22"/>
        </w:rPr>
        <w:t xml:space="preserve">stimuleert </w:t>
      </w:r>
      <w:proofErr w:type="gramStart"/>
      <w:r w:rsidR="00143CE8">
        <w:rPr>
          <w:rFonts w:asciiTheme="minorHAnsi" w:hAnsiTheme="minorHAnsi"/>
          <w:sz w:val="22"/>
        </w:rPr>
        <w:t>het</w:t>
      </w:r>
      <w:proofErr w:type="gramEnd"/>
      <w:r w:rsidR="00143CE8">
        <w:rPr>
          <w:rFonts w:asciiTheme="minorHAnsi" w:hAnsiTheme="minorHAnsi"/>
          <w:sz w:val="22"/>
        </w:rPr>
        <w:t xml:space="preserve"> </w:t>
      </w:r>
      <w:r w:rsidR="00C54F3C">
        <w:rPr>
          <w:rFonts w:asciiTheme="minorHAnsi" w:hAnsiTheme="minorHAnsi"/>
          <w:sz w:val="22"/>
        </w:rPr>
        <w:t>k</w:t>
      </w:r>
      <w:r>
        <w:rPr>
          <w:rFonts w:asciiTheme="minorHAnsi" w:hAnsiTheme="minorHAnsi"/>
          <w:sz w:val="22"/>
        </w:rPr>
        <w:t>abinet</w:t>
      </w:r>
      <w:r w:rsidR="00C54F3C">
        <w:rPr>
          <w:rFonts w:asciiTheme="minorHAnsi" w:hAnsiTheme="minorHAnsi"/>
          <w:sz w:val="22"/>
        </w:rPr>
        <w:t>-</w:t>
      </w:r>
      <w:proofErr w:type="spellStart"/>
      <w:r>
        <w:rPr>
          <w:rFonts w:asciiTheme="minorHAnsi" w:hAnsiTheme="minorHAnsi"/>
          <w:sz w:val="22"/>
        </w:rPr>
        <w:lastRenderedPageBreak/>
        <w:t>Moedas</w:t>
      </w:r>
      <w:proofErr w:type="spellEnd"/>
      <w:r>
        <w:rPr>
          <w:rFonts w:asciiTheme="minorHAnsi" w:hAnsiTheme="minorHAnsi"/>
          <w:sz w:val="22"/>
        </w:rPr>
        <w:t xml:space="preserve"> </w:t>
      </w:r>
      <w:r w:rsidR="00143CE8">
        <w:rPr>
          <w:rFonts w:asciiTheme="minorHAnsi" w:hAnsiTheme="minorHAnsi"/>
          <w:sz w:val="22"/>
        </w:rPr>
        <w:t xml:space="preserve">dat </w:t>
      </w:r>
      <w:r>
        <w:rPr>
          <w:rFonts w:asciiTheme="minorHAnsi" w:hAnsiTheme="minorHAnsi"/>
          <w:sz w:val="22"/>
        </w:rPr>
        <w:t>regels ruimte laten voor innovatie; of</w:t>
      </w:r>
      <w:r w:rsidR="00143CE8">
        <w:rPr>
          <w:rFonts w:asciiTheme="minorHAnsi" w:hAnsiTheme="minorHAnsi"/>
          <w:sz w:val="22"/>
        </w:rPr>
        <w:t xml:space="preserve"> probeert </w:t>
      </w:r>
      <w:r w:rsidR="00C54F3C">
        <w:rPr>
          <w:rFonts w:asciiTheme="minorHAnsi" w:hAnsiTheme="minorHAnsi"/>
          <w:sz w:val="22"/>
        </w:rPr>
        <w:t xml:space="preserve">het ervoor </w:t>
      </w:r>
      <w:r w:rsidR="00143CE8">
        <w:rPr>
          <w:rFonts w:asciiTheme="minorHAnsi" w:hAnsiTheme="minorHAnsi"/>
          <w:sz w:val="22"/>
        </w:rPr>
        <w:t xml:space="preserve">te zorgen dat </w:t>
      </w:r>
      <w:r>
        <w:rPr>
          <w:rFonts w:asciiTheme="minorHAnsi" w:hAnsiTheme="minorHAnsi"/>
          <w:sz w:val="22"/>
        </w:rPr>
        <w:t xml:space="preserve"> belemmeringen </w:t>
      </w:r>
      <w:r w:rsidR="00143CE8">
        <w:rPr>
          <w:rFonts w:asciiTheme="minorHAnsi" w:hAnsiTheme="minorHAnsi"/>
          <w:sz w:val="22"/>
        </w:rPr>
        <w:t>worden weggenomen</w:t>
      </w:r>
      <w:r>
        <w:rPr>
          <w:rFonts w:asciiTheme="minorHAnsi" w:hAnsiTheme="minorHAnsi"/>
          <w:sz w:val="22"/>
        </w:rPr>
        <w:t xml:space="preserve">; </w:t>
      </w:r>
      <w:r w:rsidR="00143CE8">
        <w:rPr>
          <w:rFonts w:asciiTheme="minorHAnsi" w:hAnsiTheme="minorHAnsi"/>
          <w:sz w:val="22"/>
        </w:rPr>
        <w:t xml:space="preserve">of kijkt </w:t>
      </w:r>
      <w:r w:rsidR="00C54F3C">
        <w:rPr>
          <w:rFonts w:asciiTheme="minorHAnsi" w:hAnsiTheme="minorHAnsi"/>
          <w:sz w:val="22"/>
        </w:rPr>
        <w:t xml:space="preserve">het </w:t>
      </w:r>
      <w:r w:rsidR="00143CE8">
        <w:rPr>
          <w:rFonts w:asciiTheme="minorHAnsi" w:hAnsiTheme="minorHAnsi"/>
          <w:sz w:val="22"/>
        </w:rPr>
        <w:t xml:space="preserve">of  </w:t>
      </w:r>
      <w:r>
        <w:rPr>
          <w:rFonts w:asciiTheme="minorHAnsi" w:hAnsiTheme="minorHAnsi"/>
          <w:sz w:val="22"/>
        </w:rPr>
        <w:t xml:space="preserve">met </w:t>
      </w:r>
      <w:r w:rsidR="00C54F3C">
        <w:rPr>
          <w:rFonts w:asciiTheme="minorHAnsi" w:hAnsiTheme="minorHAnsi"/>
          <w:sz w:val="22"/>
        </w:rPr>
        <w:t xml:space="preserve">een </w:t>
      </w:r>
      <w:r>
        <w:rPr>
          <w:rFonts w:asciiTheme="minorHAnsi" w:hAnsiTheme="minorHAnsi"/>
          <w:sz w:val="22"/>
        </w:rPr>
        <w:t>ander type regels (dynamische normstelling; doelregelgeving) kan worden bijgedragen</w:t>
      </w:r>
      <w:r w:rsidR="00143CE8">
        <w:rPr>
          <w:rFonts w:asciiTheme="minorHAnsi" w:hAnsiTheme="minorHAnsi"/>
          <w:sz w:val="22"/>
        </w:rPr>
        <w:t xml:space="preserve"> aan innovatie en circulair produceren</w:t>
      </w:r>
      <w:r>
        <w:rPr>
          <w:rFonts w:asciiTheme="minorHAnsi" w:hAnsiTheme="minorHAnsi"/>
          <w:sz w:val="22"/>
        </w:rPr>
        <w:t xml:space="preserve">. </w:t>
      </w:r>
    </w:p>
    <w:p w:rsidR="00983645" w:rsidP="008A7299" w:rsidRDefault="00983645">
      <w:pPr>
        <w:spacing w:line="284" w:lineRule="exact"/>
        <w:rPr>
          <w:rFonts w:asciiTheme="minorHAnsi" w:hAnsiTheme="minorHAnsi"/>
          <w:sz w:val="22"/>
        </w:rPr>
      </w:pPr>
    </w:p>
    <w:p w:rsidR="00983645" w:rsidP="008A7299" w:rsidRDefault="00F272F5">
      <w:pPr>
        <w:spacing w:line="284" w:lineRule="exact"/>
        <w:rPr>
          <w:rFonts w:asciiTheme="minorHAnsi" w:hAnsiTheme="minorHAnsi"/>
          <w:sz w:val="22"/>
        </w:rPr>
      </w:pPr>
      <w:r>
        <w:rPr>
          <w:rFonts w:asciiTheme="minorHAnsi" w:hAnsiTheme="minorHAnsi"/>
          <w:i/>
          <w:sz w:val="22"/>
        </w:rPr>
        <w:t>Financiering</w:t>
      </w:r>
    </w:p>
    <w:p w:rsidR="007746C6" w:rsidP="008A7299" w:rsidRDefault="007746C6">
      <w:pPr>
        <w:spacing w:line="284" w:lineRule="exact"/>
        <w:rPr>
          <w:rFonts w:asciiTheme="minorHAnsi" w:hAnsiTheme="minorHAnsi"/>
          <w:sz w:val="22"/>
        </w:rPr>
      </w:pPr>
      <w:r>
        <w:rPr>
          <w:rFonts w:asciiTheme="minorHAnsi" w:hAnsiTheme="minorHAnsi"/>
          <w:sz w:val="22"/>
        </w:rPr>
        <w:t xml:space="preserve">Uit gesprekken met bedrijven en banken bleek dat de </w:t>
      </w:r>
      <w:r w:rsidR="00C54F3C">
        <w:rPr>
          <w:rFonts w:asciiTheme="minorHAnsi" w:hAnsiTheme="minorHAnsi"/>
          <w:sz w:val="22"/>
        </w:rPr>
        <w:t>CE</w:t>
      </w:r>
      <w:r>
        <w:rPr>
          <w:rFonts w:asciiTheme="minorHAnsi" w:hAnsiTheme="minorHAnsi"/>
          <w:sz w:val="22"/>
        </w:rPr>
        <w:t xml:space="preserve"> vraagt om geheel andere bedrijfsmodellen, balansen en kasstromen, andere </w:t>
      </w:r>
      <w:r w:rsidR="00143CE8">
        <w:rPr>
          <w:rFonts w:asciiTheme="minorHAnsi" w:hAnsiTheme="minorHAnsi"/>
          <w:sz w:val="22"/>
        </w:rPr>
        <w:t>beoordeling van waarde (zoals van reststromen en –producten)</w:t>
      </w:r>
      <w:r>
        <w:rPr>
          <w:rFonts w:asciiTheme="minorHAnsi" w:hAnsiTheme="minorHAnsi"/>
          <w:sz w:val="22"/>
        </w:rPr>
        <w:t xml:space="preserve"> en dat bedrijven kunnen aanlopen tegen juridische problemen met </w:t>
      </w:r>
      <w:r w:rsidR="00143CE8">
        <w:rPr>
          <w:rFonts w:asciiTheme="minorHAnsi" w:hAnsiTheme="minorHAnsi"/>
          <w:sz w:val="22"/>
        </w:rPr>
        <w:t xml:space="preserve">betrekking tot </w:t>
      </w:r>
      <w:r>
        <w:rPr>
          <w:rFonts w:asciiTheme="minorHAnsi" w:hAnsiTheme="minorHAnsi"/>
          <w:sz w:val="22"/>
        </w:rPr>
        <w:t xml:space="preserve">onderpand of verslaglegging. </w:t>
      </w:r>
    </w:p>
    <w:p w:rsidR="007746C6" w:rsidP="008A7299" w:rsidRDefault="007746C6">
      <w:pPr>
        <w:spacing w:line="284" w:lineRule="exact"/>
        <w:rPr>
          <w:rFonts w:asciiTheme="minorHAnsi" w:hAnsiTheme="minorHAnsi"/>
          <w:sz w:val="22"/>
        </w:rPr>
      </w:pPr>
      <w:r>
        <w:rPr>
          <w:rFonts w:asciiTheme="minorHAnsi" w:hAnsiTheme="minorHAnsi"/>
          <w:sz w:val="22"/>
        </w:rPr>
        <w:t xml:space="preserve">Dit vraagt </w:t>
      </w:r>
      <w:r w:rsidR="00C54F3C">
        <w:rPr>
          <w:rFonts w:asciiTheme="minorHAnsi" w:hAnsiTheme="minorHAnsi"/>
          <w:sz w:val="22"/>
        </w:rPr>
        <w:t xml:space="preserve">om </w:t>
      </w:r>
      <w:r>
        <w:rPr>
          <w:rFonts w:asciiTheme="minorHAnsi" w:hAnsiTheme="minorHAnsi"/>
          <w:sz w:val="22"/>
        </w:rPr>
        <w:t>andere denkwijzen, andere verbindingen</w:t>
      </w:r>
      <w:r w:rsidR="00A34316">
        <w:rPr>
          <w:rFonts w:asciiTheme="minorHAnsi" w:hAnsiTheme="minorHAnsi"/>
          <w:sz w:val="22"/>
        </w:rPr>
        <w:t xml:space="preserve"> en samenwerkingsvormen</w:t>
      </w:r>
      <w:r>
        <w:rPr>
          <w:rFonts w:asciiTheme="minorHAnsi" w:hAnsiTheme="minorHAnsi"/>
          <w:sz w:val="22"/>
        </w:rPr>
        <w:t xml:space="preserve">. </w:t>
      </w:r>
    </w:p>
    <w:p w:rsidR="007746C6" w:rsidP="008A7299" w:rsidRDefault="007746C6">
      <w:pPr>
        <w:spacing w:line="284" w:lineRule="exact"/>
        <w:rPr>
          <w:rFonts w:asciiTheme="minorHAnsi" w:hAnsiTheme="minorHAnsi"/>
          <w:sz w:val="22"/>
        </w:rPr>
      </w:pPr>
      <w:r>
        <w:rPr>
          <w:rFonts w:asciiTheme="minorHAnsi" w:hAnsiTheme="minorHAnsi"/>
          <w:sz w:val="22"/>
        </w:rPr>
        <w:t>Va</w:t>
      </w:r>
      <w:r w:rsidR="00E52B7C">
        <w:rPr>
          <w:rFonts w:asciiTheme="minorHAnsi" w:hAnsiTheme="minorHAnsi"/>
          <w:sz w:val="22"/>
        </w:rPr>
        <w:t xml:space="preserve">nuit </w:t>
      </w:r>
      <w:proofErr w:type="gramStart"/>
      <w:r w:rsidR="00E52B7C">
        <w:rPr>
          <w:rFonts w:asciiTheme="minorHAnsi" w:hAnsiTheme="minorHAnsi"/>
          <w:sz w:val="22"/>
        </w:rPr>
        <w:t>het</w:t>
      </w:r>
      <w:proofErr w:type="gramEnd"/>
      <w:r w:rsidR="00E52B7C">
        <w:rPr>
          <w:rFonts w:asciiTheme="minorHAnsi" w:hAnsiTheme="minorHAnsi"/>
          <w:sz w:val="22"/>
        </w:rPr>
        <w:t xml:space="preserve"> kabinet</w:t>
      </w:r>
      <w:r w:rsidR="00C54F3C">
        <w:rPr>
          <w:rFonts w:asciiTheme="minorHAnsi" w:hAnsiTheme="minorHAnsi"/>
          <w:sz w:val="22"/>
        </w:rPr>
        <w:t>-</w:t>
      </w:r>
      <w:proofErr w:type="spellStart"/>
      <w:r w:rsidR="00E52B7C">
        <w:rPr>
          <w:rFonts w:asciiTheme="minorHAnsi" w:hAnsiTheme="minorHAnsi"/>
          <w:sz w:val="22"/>
        </w:rPr>
        <w:t>Moedas</w:t>
      </w:r>
      <w:proofErr w:type="spellEnd"/>
      <w:r w:rsidR="00E52B7C">
        <w:rPr>
          <w:rFonts w:asciiTheme="minorHAnsi" w:hAnsiTheme="minorHAnsi"/>
          <w:sz w:val="22"/>
        </w:rPr>
        <w:t xml:space="preserve"> wordt </w:t>
      </w:r>
      <w:r w:rsidR="00C54F3C">
        <w:rPr>
          <w:rFonts w:asciiTheme="minorHAnsi" w:hAnsiTheme="minorHAnsi"/>
          <w:sz w:val="22"/>
        </w:rPr>
        <w:t xml:space="preserve">CE </w:t>
      </w:r>
      <w:r w:rsidR="00E52B7C">
        <w:rPr>
          <w:rFonts w:asciiTheme="minorHAnsi" w:hAnsiTheme="minorHAnsi"/>
          <w:sz w:val="22"/>
        </w:rPr>
        <w:t>gestimuleerd vanuit bestaande fondsen en programma’s (</w:t>
      </w:r>
      <w:r w:rsidR="006F7539">
        <w:rPr>
          <w:rFonts w:asciiTheme="minorHAnsi" w:hAnsiTheme="minorHAnsi"/>
          <w:sz w:val="22"/>
        </w:rPr>
        <w:t>‘</w:t>
      </w:r>
      <w:r w:rsidR="00E52B7C">
        <w:rPr>
          <w:rFonts w:asciiTheme="minorHAnsi" w:hAnsiTheme="minorHAnsi"/>
          <w:sz w:val="22"/>
        </w:rPr>
        <w:t>horizon 2020</w:t>
      </w:r>
      <w:r w:rsidR="006F7539">
        <w:rPr>
          <w:rFonts w:asciiTheme="minorHAnsi" w:hAnsiTheme="minorHAnsi"/>
          <w:sz w:val="22"/>
        </w:rPr>
        <w:t>’</w:t>
      </w:r>
      <w:r w:rsidR="00E52B7C">
        <w:rPr>
          <w:rFonts w:asciiTheme="minorHAnsi" w:hAnsiTheme="minorHAnsi"/>
          <w:sz w:val="22"/>
        </w:rPr>
        <w:t xml:space="preserve"> voor projecten gericht op CE-innovaties; structuur-/cohesiefondsen</w:t>
      </w:r>
      <w:r w:rsidR="00143CE8">
        <w:rPr>
          <w:rFonts w:asciiTheme="minorHAnsi" w:hAnsiTheme="minorHAnsi"/>
          <w:sz w:val="22"/>
        </w:rPr>
        <w:t xml:space="preserve"> voor </w:t>
      </w:r>
      <w:r w:rsidR="00C54F3C">
        <w:rPr>
          <w:rFonts w:asciiTheme="minorHAnsi" w:hAnsiTheme="minorHAnsi"/>
          <w:sz w:val="22"/>
        </w:rPr>
        <w:t>l</w:t>
      </w:r>
      <w:r w:rsidR="00143CE8">
        <w:rPr>
          <w:rFonts w:asciiTheme="minorHAnsi" w:hAnsiTheme="minorHAnsi"/>
          <w:sz w:val="22"/>
        </w:rPr>
        <w:t>idstaten met achterstand</w:t>
      </w:r>
      <w:r w:rsidR="00E52B7C">
        <w:rPr>
          <w:rFonts w:asciiTheme="minorHAnsi" w:hAnsiTheme="minorHAnsi"/>
          <w:sz w:val="22"/>
        </w:rPr>
        <w:t xml:space="preserve">; het nieuwe fonds </w:t>
      </w:r>
      <w:proofErr w:type="spellStart"/>
      <w:r w:rsidR="00E52B7C">
        <w:rPr>
          <w:rFonts w:asciiTheme="minorHAnsi" w:hAnsiTheme="minorHAnsi"/>
          <w:sz w:val="22"/>
        </w:rPr>
        <w:t>Innofin</w:t>
      </w:r>
      <w:proofErr w:type="spellEnd"/>
      <w:r w:rsidR="00E52B7C">
        <w:rPr>
          <w:rFonts w:asciiTheme="minorHAnsi" w:hAnsiTheme="minorHAnsi"/>
          <w:sz w:val="22"/>
        </w:rPr>
        <w:t xml:space="preserve"> (voor </w:t>
      </w:r>
      <w:r w:rsidR="00143CE8">
        <w:rPr>
          <w:rFonts w:asciiTheme="minorHAnsi" w:hAnsiTheme="minorHAnsi"/>
          <w:sz w:val="22"/>
        </w:rPr>
        <w:t>hoog-</w:t>
      </w:r>
      <w:r w:rsidR="00E52B7C">
        <w:rPr>
          <w:rFonts w:asciiTheme="minorHAnsi" w:hAnsiTheme="minorHAnsi"/>
          <w:sz w:val="22"/>
        </w:rPr>
        <w:t xml:space="preserve">risicodragende projecten). </w:t>
      </w:r>
    </w:p>
    <w:p w:rsidR="004735C6" w:rsidP="008A7299" w:rsidRDefault="00E52B7C">
      <w:pPr>
        <w:spacing w:line="284" w:lineRule="exact"/>
        <w:rPr>
          <w:rFonts w:asciiTheme="minorHAnsi" w:hAnsiTheme="minorHAnsi"/>
          <w:sz w:val="22"/>
        </w:rPr>
      </w:pPr>
      <w:r>
        <w:rPr>
          <w:rFonts w:asciiTheme="minorHAnsi" w:hAnsiTheme="minorHAnsi"/>
          <w:sz w:val="22"/>
        </w:rPr>
        <w:t xml:space="preserve">Daarnaast is een financieringsplatform opgericht door de </w:t>
      </w:r>
      <w:r w:rsidR="00A34316">
        <w:rPr>
          <w:rFonts w:asciiTheme="minorHAnsi" w:hAnsiTheme="minorHAnsi"/>
          <w:sz w:val="22"/>
        </w:rPr>
        <w:t xml:space="preserve">Europese </w:t>
      </w:r>
      <w:r>
        <w:rPr>
          <w:rFonts w:asciiTheme="minorHAnsi" w:hAnsiTheme="minorHAnsi"/>
          <w:sz w:val="22"/>
        </w:rPr>
        <w:t xml:space="preserve">Commissie met de Europese Investeringsbank en andere actoren, om beter investeerders te kunnen aantrekken en </w:t>
      </w:r>
      <w:r w:rsidR="00143CE8">
        <w:rPr>
          <w:rFonts w:asciiTheme="minorHAnsi" w:hAnsiTheme="minorHAnsi"/>
          <w:sz w:val="22"/>
        </w:rPr>
        <w:t xml:space="preserve">deze </w:t>
      </w:r>
      <w:r>
        <w:rPr>
          <w:rFonts w:asciiTheme="minorHAnsi" w:hAnsiTheme="minorHAnsi"/>
          <w:sz w:val="22"/>
        </w:rPr>
        <w:t xml:space="preserve">te matchen met </w:t>
      </w:r>
      <w:r w:rsidR="00143CE8">
        <w:rPr>
          <w:rFonts w:asciiTheme="minorHAnsi" w:hAnsiTheme="minorHAnsi"/>
          <w:sz w:val="22"/>
        </w:rPr>
        <w:t>CE-</w:t>
      </w:r>
      <w:r>
        <w:rPr>
          <w:rFonts w:asciiTheme="minorHAnsi" w:hAnsiTheme="minorHAnsi"/>
          <w:sz w:val="22"/>
        </w:rPr>
        <w:t>p</w:t>
      </w:r>
      <w:r w:rsidR="007746C6">
        <w:rPr>
          <w:rFonts w:asciiTheme="minorHAnsi" w:hAnsiTheme="minorHAnsi"/>
          <w:sz w:val="22"/>
        </w:rPr>
        <w:t xml:space="preserve">rojecten. </w:t>
      </w:r>
    </w:p>
    <w:p w:rsidRPr="000F5F47" w:rsidR="007746C6" w:rsidP="008A7299" w:rsidRDefault="007746C6">
      <w:pPr>
        <w:spacing w:line="284" w:lineRule="exact"/>
        <w:rPr>
          <w:rFonts w:asciiTheme="minorHAnsi" w:hAnsiTheme="minorHAnsi"/>
          <w:sz w:val="22"/>
        </w:rPr>
      </w:pPr>
      <w:proofErr w:type="gramStart"/>
      <w:r>
        <w:rPr>
          <w:rFonts w:asciiTheme="minorHAnsi" w:hAnsiTheme="minorHAnsi"/>
          <w:sz w:val="22"/>
        </w:rPr>
        <w:t xml:space="preserve">In het rapport </w:t>
      </w:r>
      <w:hyperlink w:history="1" r:id="rId23">
        <w:r w:rsidRPr="00143CE8" w:rsidR="00143CE8">
          <w:rPr>
            <w:rStyle w:val="Hyperlink"/>
            <w:rFonts w:asciiTheme="minorHAnsi" w:hAnsiTheme="minorHAnsi"/>
            <w:sz w:val="22"/>
          </w:rPr>
          <w:t xml:space="preserve">Money </w:t>
        </w:r>
        <w:proofErr w:type="spellStart"/>
        <w:r w:rsidRPr="00143CE8" w:rsidR="00143CE8">
          <w:rPr>
            <w:rStyle w:val="Hyperlink"/>
            <w:rFonts w:asciiTheme="minorHAnsi" w:hAnsiTheme="minorHAnsi"/>
            <w:sz w:val="22"/>
          </w:rPr>
          <w:t>makes</w:t>
        </w:r>
        <w:proofErr w:type="spellEnd"/>
        <w:r w:rsidRPr="00143CE8" w:rsidR="00143CE8">
          <w:rPr>
            <w:rStyle w:val="Hyperlink"/>
            <w:rFonts w:asciiTheme="minorHAnsi" w:hAnsiTheme="minorHAnsi"/>
            <w:sz w:val="22"/>
          </w:rPr>
          <w:t xml:space="preserve"> </w:t>
        </w:r>
        <w:proofErr w:type="spellStart"/>
        <w:r w:rsidRPr="00143CE8" w:rsidR="00143CE8">
          <w:rPr>
            <w:rStyle w:val="Hyperlink"/>
            <w:rFonts w:asciiTheme="minorHAnsi" w:hAnsiTheme="minorHAnsi"/>
            <w:sz w:val="22"/>
          </w:rPr>
          <w:t>the</w:t>
        </w:r>
        <w:proofErr w:type="spellEnd"/>
        <w:r w:rsidRPr="00143CE8" w:rsidR="00143CE8">
          <w:rPr>
            <w:rStyle w:val="Hyperlink"/>
            <w:rFonts w:asciiTheme="minorHAnsi" w:hAnsiTheme="minorHAnsi"/>
            <w:sz w:val="22"/>
          </w:rPr>
          <w:t xml:space="preserve"> </w:t>
        </w:r>
        <w:proofErr w:type="spellStart"/>
        <w:r w:rsidRPr="00143CE8" w:rsidR="00143CE8">
          <w:rPr>
            <w:rStyle w:val="Hyperlink"/>
            <w:rFonts w:asciiTheme="minorHAnsi" w:hAnsiTheme="minorHAnsi"/>
            <w:sz w:val="22"/>
          </w:rPr>
          <w:t>world</w:t>
        </w:r>
        <w:proofErr w:type="spellEnd"/>
        <w:r w:rsidRPr="00143CE8" w:rsidR="00143CE8">
          <w:rPr>
            <w:rStyle w:val="Hyperlink"/>
            <w:rFonts w:asciiTheme="minorHAnsi" w:hAnsiTheme="minorHAnsi"/>
            <w:sz w:val="22"/>
          </w:rPr>
          <w:t xml:space="preserve"> go </w:t>
        </w:r>
        <w:proofErr w:type="spellStart"/>
        <w:r w:rsidRPr="00143CE8" w:rsidR="00143CE8">
          <w:rPr>
            <w:rStyle w:val="Hyperlink"/>
            <w:rFonts w:asciiTheme="minorHAnsi" w:hAnsiTheme="minorHAnsi"/>
            <w:sz w:val="22"/>
          </w:rPr>
          <w:t>round</w:t>
        </w:r>
        <w:proofErr w:type="spellEnd"/>
        <w:r w:rsidRPr="00143CE8" w:rsidR="00143CE8">
          <w:rPr>
            <w:rStyle w:val="Hyperlink"/>
            <w:rFonts w:asciiTheme="minorHAnsi" w:hAnsiTheme="minorHAnsi"/>
            <w:i/>
            <w:sz w:val="22"/>
          </w:rPr>
          <w:t xml:space="preserve"> </w:t>
        </w:r>
      </w:hyperlink>
      <w:r>
        <w:rPr>
          <w:rFonts w:asciiTheme="minorHAnsi" w:hAnsiTheme="minorHAnsi"/>
          <w:sz w:val="22"/>
        </w:rPr>
        <w:t xml:space="preserve">van het </w:t>
      </w:r>
      <w:proofErr w:type="spellStart"/>
      <w:r>
        <w:rPr>
          <w:rFonts w:asciiTheme="minorHAnsi" w:hAnsiTheme="minorHAnsi"/>
          <w:sz w:val="22"/>
        </w:rPr>
        <w:t>finanCE</w:t>
      </w:r>
      <w:proofErr w:type="spellEnd"/>
      <w:r>
        <w:rPr>
          <w:rFonts w:asciiTheme="minorHAnsi" w:hAnsiTheme="minorHAnsi"/>
          <w:sz w:val="22"/>
        </w:rPr>
        <w:t xml:space="preserve"> platform (waarin bedrijven als PGGM, ABN Amro, Rabobank, EIB e.a. deelnemen) worden voorstellen gedaan voor oplossingen: nieuwe bedrijfsmodellen voor verschillende fasen van de productlevenscyclus; een andere manier van samenwerken en communiceren tussen alle actoren (aandeelhouders, klanten, leveranciers, derden) en </w:t>
      </w:r>
      <w:r w:rsidR="00A34316">
        <w:rPr>
          <w:rFonts w:asciiTheme="minorHAnsi" w:hAnsiTheme="minorHAnsi"/>
          <w:sz w:val="22"/>
        </w:rPr>
        <w:t xml:space="preserve">wordt </w:t>
      </w:r>
      <w:r>
        <w:rPr>
          <w:rFonts w:asciiTheme="minorHAnsi" w:hAnsiTheme="minorHAnsi"/>
          <w:sz w:val="22"/>
        </w:rPr>
        <w:t xml:space="preserve">een aantal ‘uitdagingen’ </w:t>
      </w:r>
      <w:r w:rsidR="00A34316">
        <w:rPr>
          <w:rFonts w:asciiTheme="minorHAnsi" w:hAnsiTheme="minorHAnsi"/>
          <w:sz w:val="22"/>
        </w:rPr>
        <w:t xml:space="preserve">geconstateerd op het vlak van </w:t>
      </w:r>
      <w:r w:rsidR="00C54F3C">
        <w:rPr>
          <w:rFonts w:asciiTheme="minorHAnsi" w:hAnsiTheme="minorHAnsi"/>
          <w:sz w:val="22"/>
        </w:rPr>
        <w:t xml:space="preserve">de </w:t>
      </w:r>
      <w:r>
        <w:rPr>
          <w:rFonts w:asciiTheme="minorHAnsi" w:hAnsiTheme="minorHAnsi"/>
          <w:sz w:val="22"/>
        </w:rPr>
        <w:t>restwaarde</w:t>
      </w:r>
      <w:r w:rsidR="00C54F3C">
        <w:rPr>
          <w:rFonts w:asciiTheme="minorHAnsi" w:hAnsiTheme="minorHAnsi"/>
          <w:sz w:val="22"/>
        </w:rPr>
        <w:t xml:space="preserve"> van </w:t>
      </w:r>
      <w:r>
        <w:rPr>
          <w:rFonts w:asciiTheme="minorHAnsi" w:hAnsiTheme="minorHAnsi"/>
          <w:sz w:val="22"/>
        </w:rPr>
        <w:t xml:space="preserve">producten; </w:t>
      </w:r>
      <w:r w:rsidR="00C54F3C">
        <w:rPr>
          <w:rFonts w:asciiTheme="minorHAnsi" w:hAnsiTheme="minorHAnsi"/>
          <w:sz w:val="22"/>
        </w:rPr>
        <w:t xml:space="preserve">de </w:t>
      </w:r>
      <w:proofErr w:type="spellStart"/>
      <w:r>
        <w:rPr>
          <w:rFonts w:asciiTheme="minorHAnsi" w:hAnsiTheme="minorHAnsi"/>
          <w:sz w:val="22"/>
        </w:rPr>
        <w:t>mindset</w:t>
      </w:r>
      <w:proofErr w:type="spellEnd"/>
      <w:r>
        <w:rPr>
          <w:rFonts w:asciiTheme="minorHAnsi" w:hAnsiTheme="minorHAnsi"/>
          <w:sz w:val="22"/>
        </w:rPr>
        <w:t xml:space="preserve"> </w:t>
      </w:r>
      <w:r w:rsidR="00C54F3C">
        <w:rPr>
          <w:rFonts w:asciiTheme="minorHAnsi" w:hAnsiTheme="minorHAnsi"/>
          <w:sz w:val="22"/>
        </w:rPr>
        <w:t xml:space="preserve">van </w:t>
      </w:r>
      <w:r>
        <w:rPr>
          <w:rFonts w:asciiTheme="minorHAnsi" w:hAnsiTheme="minorHAnsi"/>
          <w:sz w:val="22"/>
        </w:rPr>
        <w:t xml:space="preserve">consumenten (ontkoppelen gebruik en eigendom); regelgeving en wijze van aanbesteden; productdesign; beoordeling </w:t>
      </w:r>
      <w:r w:rsidR="00C54F3C">
        <w:rPr>
          <w:rFonts w:asciiTheme="minorHAnsi" w:hAnsiTheme="minorHAnsi"/>
          <w:sz w:val="22"/>
        </w:rPr>
        <w:t xml:space="preserve">van </w:t>
      </w:r>
      <w:r>
        <w:rPr>
          <w:rFonts w:asciiTheme="minorHAnsi" w:hAnsiTheme="minorHAnsi"/>
          <w:sz w:val="22"/>
        </w:rPr>
        <w:t xml:space="preserve">risico’s (is aan verandering onderhevig). </w:t>
      </w:r>
      <w:r w:rsidRPr="00191E53" w:rsidR="00EB6030">
        <w:rPr>
          <w:rFonts w:asciiTheme="minorHAnsi" w:hAnsiTheme="minorHAnsi"/>
          <w:sz w:val="22"/>
        </w:rPr>
        <w:t>Met name</w:t>
      </w:r>
      <w:proofErr w:type="gramEnd"/>
      <w:r w:rsidRPr="00191E53" w:rsidR="00EB6030">
        <w:rPr>
          <w:rFonts w:asciiTheme="minorHAnsi" w:hAnsiTheme="minorHAnsi"/>
          <w:sz w:val="22"/>
        </w:rPr>
        <w:t xml:space="preserve"> bij de overgang van producten</w:t>
      </w:r>
      <w:r w:rsidRPr="00191E53" w:rsidR="00FB4B79">
        <w:rPr>
          <w:rFonts w:asciiTheme="minorHAnsi" w:hAnsiTheme="minorHAnsi"/>
          <w:sz w:val="22"/>
        </w:rPr>
        <w:t xml:space="preserve"> verkopen</w:t>
      </w:r>
      <w:r w:rsidRPr="00191E53" w:rsidR="00EB6030">
        <w:rPr>
          <w:rFonts w:asciiTheme="minorHAnsi" w:hAnsiTheme="minorHAnsi"/>
          <w:sz w:val="22"/>
        </w:rPr>
        <w:t xml:space="preserve"> naar diensten</w:t>
      </w:r>
      <w:r w:rsidRPr="00191E53" w:rsidR="00FB4B79">
        <w:rPr>
          <w:rFonts w:asciiTheme="minorHAnsi" w:hAnsiTheme="minorHAnsi"/>
          <w:sz w:val="22"/>
        </w:rPr>
        <w:t xml:space="preserve"> verlenen</w:t>
      </w:r>
      <w:r w:rsidRPr="00191E53" w:rsidR="00EB6030">
        <w:rPr>
          <w:rFonts w:asciiTheme="minorHAnsi" w:hAnsiTheme="minorHAnsi"/>
          <w:sz w:val="22"/>
        </w:rPr>
        <w:t xml:space="preserve"> is er een mismatch tussen (circulaire) diensten en (lineaire) financiering. De werkgroep </w:t>
      </w:r>
      <w:proofErr w:type="spellStart"/>
      <w:r w:rsidRPr="00191E53" w:rsidR="00EB6030">
        <w:rPr>
          <w:rFonts w:asciiTheme="minorHAnsi" w:hAnsiTheme="minorHAnsi"/>
          <w:sz w:val="22"/>
        </w:rPr>
        <w:t>fi</w:t>
      </w:r>
      <w:r w:rsidRPr="00191E53" w:rsidR="00FB4B79">
        <w:rPr>
          <w:rFonts w:asciiTheme="minorHAnsi" w:hAnsiTheme="minorHAnsi"/>
          <w:sz w:val="22"/>
        </w:rPr>
        <w:t>nanCE</w:t>
      </w:r>
      <w:proofErr w:type="spellEnd"/>
      <w:r w:rsidRPr="00191E53" w:rsidR="00FB4B79">
        <w:rPr>
          <w:rFonts w:asciiTheme="minorHAnsi" w:hAnsiTheme="minorHAnsi"/>
          <w:sz w:val="22"/>
        </w:rPr>
        <w:t xml:space="preserve"> onderzoekt nu aan de hand van cases waar de verschillen (en vervolgens de oplossingen) zitten tussen lineaire financiering en circulaire producten/dienstverleners.</w:t>
      </w:r>
      <w:r w:rsidRPr="00FB4B79" w:rsidR="00FB4B79">
        <w:rPr>
          <w:rFonts w:asciiTheme="minorHAnsi" w:hAnsiTheme="minorHAnsi"/>
          <w:sz w:val="22"/>
        </w:rPr>
        <w:t xml:space="preserve"> </w:t>
      </w:r>
    </w:p>
    <w:p w:rsidR="000F5F47" w:rsidP="008A7299" w:rsidRDefault="000F5F47">
      <w:pPr>
        <w:spacing w:line="284" w:lineRule="exact"/>
        <w:rPr>
          <w:rFonts w:asciiTheme="minorHAnsi" w:hAnsiTheme="minorHAnsi"/>
          <w:b/>
          <w:sz w:val="22"/>
        </w:rPr>
      </w:pPr>
    </w:p>
    <w:p w:rsidRPr="004735F7" w:rsidR="004735F7" w:rsidP="008A7299" w:rsidRDefault="004735F7">
      <w:pPr>
        <w:spacing w:line="284" w:lineRule="exact"/>
        <w:rPr>
          <w:rFonts w:asciiTheme="minorHAnsi" w:hAnsiTheme="minorHAnsi"/>
          <w:b/>
          <w:sz w:val="22"/>
        </w:rPr>
      </w:pPr>
      <w:r w:rsidRPr="004735F7">
        <w:rPr>
          <w:rFonts w:asciiTheme="minorHAnsi" w:hAnsiTheme="minorHAnsi"/>
          <w:b/>
          <w:sz w:val="22"/>
        </w:rPr>
        <w:t>Afvalregelgeving</w:t>
      </w:r>
    </w:p>
    <w:p w:rsidR="009F0571" w:rsidP="009F0571" w:rsidRDefault="009F0571">
      <w:r>
        <w:t xml:space="preserve">Het afvalpakket maakt deel uit van het </w:t>
      </w:r>
      <w:hyperlink w:history="1" r:id="rId24">
        <w:r>
          <w:rPr>
            <w:rStyle w:val="Hyperlink"/>
          </w:rPr>
          <w:t>Circulaire economiepakket</w:t>
        </w:r>
      </w:hyperlink>
      <w:r>
        <w:t xml:space="preserve"> dat op 2 december 2015 door de Commissie werd gepubliceerd. Dit pakket bevat naast een actieplan voor de </w:t>
      </w:r>
      <w:r w:rsidR="00B3582E">
        <w:t>CE</w:t>
      </w:r>
      <w:r>
        <w:t>, een viertal (herzieningen van) afvalrichtlijnen. Het gaat om de kaderrichtlijn afval; verpakkingsrichtlijn; richtlijn tot wijziging richtlijnen ele</w:t>
      </w:r>
      <w:r w:rsidR="00B3582E">
        <w:t>k</w:t>
      </w:r>
      <w:r>
        <w:t xml:space="preserve">trisch en </w:t>
      </w:r>
      <w:r w:rsidR="00B3582E">
        <w:t>elektronisch</w:t>
      </w:r>
      <w:r>
        <w:t xml:space="preserve"> afval / batterijen en accu’s / autowrakken; richtlijn storten van afvalstoffen. </w:t>
      </w:r>
    </w:p>
    <w:p w:rsidR="00985295" w:rsidP="008A7299" w:rsidRDefault="009F0571">
      <w:pPr>
        <w:spacing w:line="284" w:lineRule="exact"/>
        <w:rPr>
          <w:rFonts w:asciiTheme="minorHAnsi" w:hAnsiTheme="minorHAnsi"/>
          <w:sz w:val="22"/>
        </w:rPr>
      </w:pPr>
      <w:r w:rsidRPr="00C31527">
        <w:rPr>
          <w:rFonts w:asciiTheme="minorHAnsi" w:hAnsiTheme="minorHAnsi"/>
          <w:sz w:val="22"/>
        </w:rPr>
        <w:t xml:space="preserve">De wijziging van de EU-afvalregelgeving verloopt volgens de zogenoemde gewone wetgevingsprocedure. Dit betekent dat de Raad met gekwalificeerde meerderheid een standpunt inneemt én dat het Europees Parlement (EP) medebeslissingsrecht heeft. Volgens deze procedure zullen de Raad (in dit geval de Milieuraad) en het EP dus </w:t>
      </w:r>
      <w:r w:rsidRPr="00C31527">
        <w:rPr>
          <w:rFonts w:asciiTheme="minorHAnsi" w:hAnsiTheme="minorHAnsi"/>
          <w:sz w:val="22"/>
        </w:rPr>
        <w:lastRenderedPageBreak/>
        <w:t>overstemming moeten bereiken, wil er Europese wet- of regelgeving tot stand komen. Hiervoor kunnen zo nodig verschillende onderhandelingsrondes (‘lezingen’) plaatsvinden.</w:t>
      </w:r>
      <w:r w:rsidRPr="00F92846">
        <w:rPr>
          <w:szCs w:val="18"/>
        </w:rPr>
        <w:t xml:space="preserve"> </w:t>
      </w:r>
    </w:p>
    <w:p w:rsidRPr="00985295" w:rsidR="009F0571" w:rsidP="008A7299" w:rsidRDefault="009F0571">
      <w:pPr>
        <w:spacing w:line="284" w:lineRule="exact"/>
        <w:rPr>
          <w:rFonts w:asciiTheme="minorHAnsi" w:hAnsiTheme="minorHAnsi"/>
          <w:sz w:val="22"/>
        </w:rPr>
      </w:pPr>
      <w:r w:rsidRPr="009F0571">
        <w:rPr>
          <w:rFonts w:asciiTheme="minorHAnsi" w:hAnsiTheme="minorHAnsi"/>
          <w:i/>
          <w:sz w:val="22"/>
        </w:rPr>
        <w:t>De Raad</w:t>
      </w:r>
    </w:p>
    <w:p w:rsidR="009621EE" w:rsidP="008A7299" w:rsidRDefault="00C31527">
      <w:pPr>
        <w:spacing w:line="284" w:lineRule="exact"/>
        <w:rPr>
          <w:szCs w:val="18"/>
        </w:rPr>
      </w:pPr>
      <w:proofErr w:type="gramStart"/>
      <w:r>
        <w:rPr>
          <w:rFonts w:asciiTheme="minorHAnsi" w:hAnsiTheme="minorHAnsi"/>
          <w:sz w:val="22"/>
        </w:rPr>
        <w:t>het</w:t>
      </w:r>
      <w:proofErr w:type="gramEnd"/>
      <w:r>
        <w:rPr>
          <w:rFonts w:asciiTheme="minorHAnsi" w:hAnsiTheme="minorHAnsi"/>
          <w:sz w:val="22"/>
        </w:rPr>
        <w:t xml:space="preserve"> Nederlands </w:t>
      </w:r>
      <w:r w:rsidR="00B3582E">
        <w:rPr>
          <w:rFonts w:asciiTheme="minorHAnsi" w:hAnsiTheme="minorHAnsi"/>
          <w:sz w:val="22"/>
        </w:rPr>
        <w:t>v</w:t>
      </w:r>
      <w:r>
        <w:rPr>
          <w:rFonts w:asciiTheme="minorHAnsi" w:hAnsiTheme="minorHAnsi"/>
          <w:sz w:val="22"/>
        </w:rPr>
        <w:t xml:space="preserve">oorzitterschap </w:t>
      </w:r>
      <w:r w:rsidR="009F0571">
        <w:rPr>
          <w:rFonts w:asciiTheme="minorHAnsi" w:hAnsiTheme="minorHAnsi"/>
          <w:sz w:val="22"/>
        </w:rPr>
        <w:t xml:space="preserve">wilde </w:t>
      </w:r>
      <w:r w:rsidR="00B3582E">
        <w:rPr>
          <w:rFonts w:asciiTheme="minorHAnsi" w:hAnsiTheme="minorHAnsi"/>
          <w:sz w:val="22"/>
        </w:rPr>
        <w:t xml:space="preserve">goede </w:t>
      </w:r>
      <w:r w:rsidRPr="00C7712F">
        <w:rPr>
          <w:rFonts w:asciiTheme="minorHAnsi" w:hAnsiTheme="minorHAnsi"/>
          <w:sz w:val="22"/>
        </w:rPr>
        <w:t>vooruitgang boeken</w:t>
      </w:r>
      <w:r w:rsidRPr="009F0571" w:rsidR="009F0571">
        <w:rPr>
          <w:rFonts w:asciiTheme="minorHAnsi" w:hAnsiTheme="minorHAnsi"/>
          <w:sz w:val="22"/>
        </w:rPr>
        <w:t xml:space="preserve"> </w:t>
      </w:r>
      <w:r w:rsidR="009F0571">
        <w:rPr>
          <w:rFonts w:asciiTheme="minorHAnsi" w:hAnsiTheme="minorHAnsi"/>
          <w:sz w:val="22"/>
        </w:rPr>
        <w:t xml:space="preserve">met betrekking tot de </w:t>
      </w:r>
      <w:r w:rsidRPr="00C7712F" w:rsidR="009F0571">
        <w:rPr>
          <w:rFonts w:asciiTheme="minorHAnsi" w:hAnsiTheme="minorHAnsi"/>
          <w:sz w:val="22"/>
        </w:rPr>
        <w:t>wijziging van de bestaande EU-afvalregelgeving</w:t>
      </w:r>
      <w:r w:rsidRPr="00C7712F">
        <w:rPr>
          <w:rFonts w:asciiTheme="minorHAnsi" w:hAnsiTheme="minorHAnsi"/>
          <w:sz w:val="22"/>
        </w:rPr>
        <w:t xml:space="preserve">. De onderhandelingen hierover </w:t>
      </w:r>
      <w:r w:rsidR="006C53B9">
        <w:rPr>
          <w:rFonts w:asciiTheme="minorHAnsi" w:hAnsiTheme="minorHAnsi"/>
          <w:sz w:val="22"/>
        </w:rPr>
        <w:t xml:space="preserve">zijn echter </w:t>
      </w:r>
      <w:r w:rsidRPr="00C7712F">
        <w:rPr>
          <w:rFonts w:asciiTheme="minorHAnsi" w:hAnsiTheme="minorHAnsi"/>
          <w:sz w:val="22"/>
        </w:rPr>
        <w:t>niet tijdens het Nederlands voorzitterschap afgerond</w:t>
      </w:r>
      <w:r>
        <w:rPr>
          <w:rFonts w:asciiTheme="minorHAnsi" w:hAnsiTheme="minorHAnsi"/>
          <w:sz w:val="22"/>
        </w:rPr>
        <w:t>. Ze</w:t>
      </w:r>
      <w:r w:rsidRPr="00C7712F">
        <w:rPr>
          <w:rFonts w:asciiTheme="minorHAnsi" w:hAnsiTheme="minorHAnsi"/>
          <w:sz w:val="22"/>
        </w:rPr>
        <w:t xml:space="preserve"> </w:t>
      </w:r>
      <w:r w:rsidR="006C53B9">
        <w:rPr>
          <w:rFonts w:asciiTheme="minorHAnsi" w:hAnsiTheme="minorHAnsi"/>
          <w:sz w:val="22"/>
        </w:rPr>
        <w:t xml:space="preserve">zijn </w:t>
      </w:r>
      <w:r w:rsidRPr="00C7712F">
        <w:rPr>
          <w:rFonts w:asciiTheme="minorHAnsi" w:hAnsiTheme="minorHAnsi"/>
          <w:sz w:val="22"/>
        </w:rPr>
        <w:t>onder Slowaaks</w:t>
      </w:r>
      <w:r w:rsidR="007746C6">
        <w:rPr>
          <w:rFonts w:asciiTheme="minorHAnsi" w:hAnsiTheme="minorHAnsi"/>
          <w:sz w:val="22"/>
        </w:rPr>
        <w:t xml:space="preserve"> en Maltees </w:t>
      </w:r>
      <w:r w:rsidR="00B3582E">
        <w:rPr>
          <w:rFonts w:asciiTheme="minorHAnsi" w:hAnsiTheme="minorHAnsi"/>
          <w:sz w:val="22"/>
        </w:rPr>
        <w:t>v</w:t>
      </w:r>
      <w:r w:rsidRPr="00C7712F">
        <w:rPr>
          <w:rFonts w:asciiTheme="minorHAnsi" w:hAnsiTheme="minorHAnsi"/>
          <w:sz w:val="22"/>
        </w:rPr>
        <w:t>oorzitterschap (2</w:t>
      </w:r>
      <w:r w:rsidRPr="00C7712F">
        <w:rPr>
          <w:rFonts w:asciiTheme="minorHAnsi" w:hAnsiTheme="minorHAnsi"/>
          <w:sz w:val="22"/>
          <w:vertAlign w:val="superscript"/>
        </w:rPr>
        <w:t>e</w:t>
      </w:r>
      <w:r w:rsidR="008A7299">
        <w:rPr>
          <w:rFonts w:asciiTheme="minorHAnsi" w:hAnsiTheme="minorHAnsi"/>
          <w:sz w:val="22"/>
        </w:rPr>
        <w:t xml:space="preserve"> helft 2016</w:t>
      </w:r>
      <w:r w:rsidR="007746C6">
        <w:rPr>
          <w:rFonts w:asciiTheme="minorHAnsi" w:hAnsiTheme="minorHAnsi"/>
          <w:sz w:val="22"/>
        </w:rPr>
        <w:t xml:space="preserve"> en 1</w:t>
      </w:r>
      <w:r w:rsidRPr="007746C6" w:rsidR="007746C6">
        <w:rPr>
          <w:rFonts w:asciiTheme="minorHAnsi" w:hAnsiTheme="minorHAnsi"/>
          <w:sz w:val="22"/>
          <w:vertAlign w:val="superscript"/>
        </w:rPr>
        <w:t>e</w:t>
      </w:r>
      <w:r w:rsidR="007746C6">
        <w:rPr>
          <w:rFonts w:asciiTheme="minorHAnsi" w:hAnsiTheme="minorHAnsi"/>
          <w:sz w:val="22"/>
        </w:rPr>
        <w:t xml:space="preserve"> helft 2017</w:t>
      </w:r>
      <w:r w:rsidR="008A7299">
        <w:rPr>
          <w:rFonts w:asciiTheme="minorHAnsi" w:hAnsiTheme="minorHAnsi"/>
          <w:sz w:val="22"/>
        </w:rPr>
        <w:t xml:space="preserve">) voortgezet. Slowakije </w:t>
      </w:r>
      <w:r w:rsidRPr="00705FE8" w:rsidR="008A7299">
        <w:rPr>
          <w:szCs w:val="18"/>
        </w:rPr>
        <w:t xml:space="preserve">rapporteerde </w:t>
      </w:r>
      <w:r w:rsidR="008A7299">
        <w:rPr>
          <w:szCs w:val="18"/>
        </w:rPr>
        <w:t xml:space="preserve">in de </w:t>
      </w:r>
      <w:r w:rsidR="00B3582E">
        <w:rPr>
          <w:szCs w:val="18"/>
        </w:rPr>
        <w:t>M</w:t>
      </w:r>
      <w:r w:rsidR="008A7299">
        <w:rPr>
          <w:szCs w:val="18"/>
        </w:rPr>
        <w:t xml:space="preserve">ilieuraad van december jl. </w:t>
      </w:r>
      <w:r w:rsidRPr="00705FE8" w:rsidR="008A7299">
        <w:rPr>
          <w:szCs w:val="18"/>
        </w:rPr>
        <w:t xml:space="preserve">over de geboekte voortgang in de onderhandelingen over het afvalpakket. Er is </w:t>
      </w:r>
      <w:proofErr w:type="gramStart"/>
      <w:r w:rsidRPr="00705FE8" w:rsidR="008A7299">
        <w:rPr>
          <w:szCs w:val="18"/>
        </w:rPr>
        <w:t>met name</w:t>
      </w:r>
      <w:proofErr w:type="gramEnd"/>
      <w:r w:rsidRPr="00705FE8" w:rsidR="008A7299">
        <w:rPr>
          <w:szCs w:val="18"/>
        </w:rPr>
        <w:t xml:space="preserve"> voortgang geboekt op definities, de berekeningsmethode voor recyclage en de minimumeisen aan producentenverantwoordelijk</w:t>
      </w:r>
      <w:r w:rsidR="007746C6">
        <w:rPr>
          <w:szCs w:val="18"/>
        </w:rPr>
        <w:t>heid. Het</w:t>
      </w:r>
      <w:r w:rsidRPr="00705FE8" w:rsidR="008A7299">
        <w:rPr>
          <w:szCs w:val="18"/>
        </w:rPr>
        <w:t xml:space="preserve"> Ma</w:t>
      </w:r>
      <w:r w:rsidR="007746C6">
        <w:rPr>
          <w:szCs w:val="18"/>
        </w:rPr>
        <w:t>ltese voorzitterschap zal niet toe</w:t>
      </w:r>
      <w:r w:rsidRPr="00705FE8" w:rsidR="008A7299">
        <w:rPr>
          <w:szCs w:val="18"/>
        </w:rPr>
        <w:t>werke</w:t>
      </w:r>
      <w:r w:rsidR="007746C6">
        <w:rPr>
          <w:szCs w:val="18"/>
        </w:rPr>
        <w:t>n naar een compromis in de Raad. D</w:t>
      </w:r>
      <w:r w:rsidRPr="00705FE8" w:rsidR="008A7299">
        <w:rPr>
          <w:szCs w:val="18"/>
        </w:rPr>
        <w:t xml:space="preserve">e meningen over de haalbaarheid van de doelstellingen </w:t>
      </w:r>
      <w:r w:rsidR="007746C6">
        <w:rPr>
          <w:szCs w:val="18"/>
        </w:rPr>
        <w:t>ligge</w:t>
      </w:r>
      <w:r w:rsidRPr="00705FE8" w:rsidR="008A7299">
        <w:rPr>
          <w:szCs w:val="18"/>
        </w:rPr>
        <w:t>n</w:t>
      </w:r>
      <w:r w:rsidR="007746C6">
        <w:rPr>
          <w:szCs w:val="18"/>
        </w:rPr>
        <w:t xml:space="preserve"> nog te veel uit elkaar</w:t>
      </w:r>
      <w:r w:rsidRPr="00705FE8" w:rsidR="008A7299">
        <w:rPr>
          <w:szCs w:val="18"/>
        </w:rPr>
        <w:t>. Verschillende lidstaten zetten in op ambitieuze doelstellingen</w:t>
      </w:r>
      <w:r w:rsidR="008A7299">
        <w:rPr>
          <w:szCs w:val="18"/>
        </w:rPr>
        <w:t>;</w:t>
      </w:r>
      <w:r w:rsidRPr="00705FE8" w:rsidR="008A7299">
        <w:rPr>
          <w:szCs w:val="18"/>
        </w:rPr>
        <w:t xml:space="preserve"> anderen vrezen juist te hoge eisen. Enkele lidstaten vinden dat er rekening gehouden moet worden met de verschillende nationale omstandigheden voor bijvoorbeeld stedelijke inzameling. </w:t>
      </w:r>
      <w:r w:rsidR="009621EE">
        <w:rPr>
          <w:szCs w:val="18"/>
        </w:rPr>
        <w:t xml:space="preserve">Anderen </w:t>
      </w:r>
      <w:r w:rsidRPr="00705FE8" w:rsidR="008A7299">
        <w:rPr>
          <w:szCs w:val="18"/>
        </w:rPr>
        <w:t>g</w:t>
      </w:r>
      <w:r w:rsidR="008A7299">
        <w:rPr>
          <w:szCs w:val="18"/>
        </w:rPr>
        <w:t>a</w:t>
      </w:r>
      <w:r w:rsidRPr="00705FE8" w:rsidR="008A7299">
        <w:rPr>
          <w:szCs w:val="18"/>
        </w:rPr>
        <w:t xml:space="preserve">ven aan dat er eerst helderheid moet zijn over de definities en berekenmethoden voordat er doelen vastgesteld worden. </w:t>
      </w:r>
      <w:r w:rsidR="009621EE">
        <w:rPr>
          <w:szCs w:val="18"/>
        </w:rPr>
        <w:t xml:space="preserve">Sommigen </w:t>
      </w:r>
      <w:r w:rsidRPr="00705FE8" w:rsidR="008A7299">
        <w:rPr>
          <w:szCs w:val="18"/>
        </w:rPr>
        <w:t>zijn van mening dat hergebruik en recycling gescheiden dienen te blijven en dat harmonisering en vereenvoudiging plaats dien</w:t>
      </w:r>
      <w:r w:rsidR="008A7299">
        <w:rPr>
          <w:szCs w:val="18"/>
        </w:rPr>
        <w:t>en</w:t>
      </w:r>
      <w:r w:rsidRPr="00705FE8" w:rsidR="008A7299">
        <w:rPr>
          <w:szCs w:val="18"/>
        </w:rPr>
        <w:t xml:space="preserve"> te vinden in het wetgevend kader over ‘bijproducten’ en ‘einde-afvalcriteria’. Tot slot vr</w:t>
      </w:r>
      <w:r w:rsidR="008A7299">
        <w:rPr>
          <w:szCs w:val="18"/>
        </w:rPr>
        <w:t>oe</w:t>
      </w:r>
      <w:r w:rsidRPr="00705FE8" w:rsidR="008A7299">
        <w:rPr>
          <w:szCs w:val="18"/>
        </w:rPr>
        <w:t>gen verschillende lidstaten aandacht voor afvalpreventie door bijvoorbee</w:t>
      </w:r>
      <w:r w:rsidR="009621EE">
        <w:rPr>
          <w:szCs w:val="18"/>
        </w:rPr>
        <w:t xml:space="preserve">ld het stimuleren van hergebruik. </w:t>
      </w:r>
    </w:p>
    <w:p w:rsidR="009F0571" w:rsidP="008A7299" w:rsidRDefault="009F0571">
      <w:pPr>
        <w:spacing w:line="284" w:lineRule="exact"/>
        <w:rPr>
          <w:rFonts w:asciiTheme="minorHAnsi" w:hAnsiTheme="minorHAnsi"/>
          <w:sz w:val="22"/>
        </w:rPr>
      </w:pPr>
    </w:p>
    <w:p w:rsidRPr="009F0571" w:rsidR="00D41F0B" w:rsidP="00D41F0B" w:rsidRDefault="009F0571">
      <w:pPr>
        <w:spacing w:line="284" w:lineRule="exact"/>
        <w:rPr>
          <w:rFonts w:asciiTheme="minorHAnsi" w:hAnsiTheme="minorHAnsi"/>
          <w:i/>
          <w:sz w:val="22"/>
        </w:rPr>
      </w:pPr>
      <w:r>
        <w:rPr>
          <w:rFonts w:asciiTheme="minorHAnsi" w:hAnsiTheme="minorHAnsi"/>
          <w:i/>
          <w:sz w:val="22"/>
        </w:rPr>
        <w:t>Het Euro</w:t>
      </w:r>
      <w:r w:rsidRPr="009F0571" w:rsidR="00D41F0B">
        <w:rPr>
          <w:rFonts w:asciiTheme="minorHAnsi" w:hAnsiTheme="minorHAnsi"/>
          <w:i/>
          <w:sz w:val="22"/>
        </w:rPr>
        <w:t>pees Parlement</w:t>
      </w:r>
    </w:p>
    <w:p w:rsidR="00BB3B85" w:rsidP="00BB3B85" w:rsidRDefault="00D41F0B">
      <w:pPr>
        <w:spacing w:line="284" w:lineRule="exact"/>
        <w:rPr>
          <w:rFonts w:asciiTheme="minorHAnsi" w:hAnsiTheme="minorHAnsi"/>
          <w:sz w:val="22"/>
        </w:rPr>
      </w:pPr>
      <w:r w:rsidRPr="00C7712F">
        <w:rPr>
          <w:rFonts w:asciiTheme="minorHAnsi" w:hAnsiTheme="minorHAnsi"/>
          <w:sz w:val="22"/>
        </w:rPr>
        <w:t xml:space="preserve">In het EP is het </w:t>
      </w:r>
      <w:r w:rsidR="00423875">
        <w:rPr>
          <w:rFonts w:asciiTheme="minorHAnsi" w:hAnsiTheme="minorHAnsi"/>
          <w:sz w:val="22"/>
        </w:rPr>
        <w:t>l</w:t>
      </w:r>
      <w:r w:rsidRPr="00C7712F">
        <w:rPr>
          <w:rFonts w:asciiTheme="minorHAnsi" w:hAnsiTheme="minorHAnsi"/>
          <w:sz w:val="22"/>
        </w:rPr>
        <w:t xml:space="preserve">id Simone </w:t>
      </w:r>
      <w:proofErr w:type="spellStart"/>
      <w:r w:rsidRPr="00C7712F">
        <w:rPr>
          <w:rFonts w:asciiTheme="minorHAnsi" w:hAnsiTheme="minorHAnsi"/>
          <w:sz w:val="22"/>
        </w:rPr>
        <w:t>Bonafè</w:t>
      </w:r>
      <w:proofErr w:type="spellEnd"/>
      <w:r w:rsidRPr="00C7712F">
        <w:rPr>
          <w:rFonts w:asciiTheme="minorHAnsi" w:hAnsiTheme="minorHAnsi"/>
          <w:sz w:val="22"/>
        </w:rPr>
        <w:t xml:space="preserve"> (IT, S&amp;D) van </w:t>
      </w:r>
      <w:r>
        <w:rPr>
          <w:rFonts w:asciiTheme="minorHAnsi" w:hAnsiTheme="minorHAnsi"/>
          <w:sz w:val="22"/>
        </w:rPr>
        <w:t xml:space="preserve">de </w:t>
      </w:r>
      <w:r w:rsidR="00F079C6">
        <w:rPr>
          <w:rFonts w:asciiTheme="minorHAnsi" w:hAnsiTheme="minorHAnsi"/>
          <w:sz w:val="22"/>
        </w:rPr>
        <w:t>Milieu</w:t>
      </w:r>
      <w:r>
        <w:rPr>
          <w:rFonts w:asciiTheme="minorHAnsi" w:hAnsiTheme="minorHAnsi"/>
          <w:sz w:val="22"/>
        </w:rPr>
        <w:t xml:space="preserve">commissie </w:t>
      </w:r>
      <w:r w:rsidR="00F079C6">
        <w:rPr>
          <w:rFonts w:asciiTheme="minorHAnsi" w:hAnsiTheme="minorHAnsi"/>
          <w:sz w:val="22"/>
        </w:rPr>
        <w:t>(</w:t>
      </w:r>
      <w:r w:rsidRPr="00C7712F">
        <w:rPr>
          <w:rFonts w:asciiTheme="minorHAnsi" w:hAnsiTheme="minorHAnsi"/>
          <w:sz w:val="22"/>
        </w:rPr>
        <w:t>ENVI</w:t>
      </w:r>
      <w:r w:rsidR="00F079C6">
        <w:rPr>
          <w:rFonts w:asciiTheme="minorHAnsi" w:hAnsiTheme="minorHAnsi"/>
          <w:sz w:val="22"/>
        </w:rPr>
        <w:t>)</w:t>
      </w:r>
      <w:r w:rsidRPr="00C7712F">
        <w:rPr>
          <w:rFonts w:asciiTheme="minorHAnsi" w:hAnsiTheme="minorHAnsi"/>
          <w:sz w:val="22"/>
        </w:rPr>
        <w:t xml:space="preserve"> aangewezen als de rapporteur voor de voorstellen tot wijziging van de afvalregelgeving. Zij heeft de taak om een EP-standpunt tot stand te brengen en zal in een later stadium met de Raad en de Europese Commissie de onderhandelingen </w:t>
      </w:r>
      <w:r w:rsidR="00AE4090">
        <w:rPr>
          <w:rFonts w:asciiTheme="minorHAnsi" w:hAnsiTheme="minorHAnsi"/>
          <w:sz w:val="22"/>
        </w:rPr>
        <w:t xml:space="preserve">in de zogenaamde </w:t>
      </w:r>
      <w:proofErr w:type="spellStart"/>
      <w:r w:rsidR="00AE4090">
        <w:rPr>
          <w:rFonts w:asciiTheme="minorHAnsi" w:hAnsiTheme="minorHAnsi"/>
          <w:sz w:val="22"/>
        </w:rPr>
        <w:t>triloog</w:t>
      </w:r>
      <w:proofErr w:type="spellEnd"/>
      <w:r w:rsidR="00AE4090">
        <w:rPr>
          <w:rFonts w:asciiTheme="minorHAnsi" w:hAnsiTheme="minorHAnsi"/>
          <w:sz w:val="22"/>
        </w:rPr>
        <w:t xml:space="preserve"> </w:t>
      </w:r>
      <w:r w:rsidRPr="00C7712F">
        <w:rPr>
          <w:rFonts w:asciiTheme="minorHAnsi" w:hAnsiTheme="minorHAnsi"/>
          <w:sz w:val="22"/>
        </w:rPr>
        <w:t xml:space="preserve">voeren. </w:t>
      </w:r>
      <w:r w:rsidR="009F0571">
        <w:rPr>
          <w:rFonts w:asciiTheme="minorHAnsi" w:hAnsiTheme="minorHAnsi"/>
          <w:sz w:val="22"/>
        </w:rPr>
        <w:t xml:space="preserve">Schaduwrapporteurs zijn </w:t>
      </w:r>
      <w:proofErr w:type="spellStart"/>
      <w:r w:rsidRPr="00BB3B85" w:rsidR="00BB3B85">
        <w:rPr>
          <w:rFonts w:asciiTheme="minorHAnsi" w:hAnsiTheme="minorHAnsi"/>
          <w:sz w:val="22"/>
        </w:rPr>
        <w:t>Florenz</w:t>
      </w:r>
      <w:proofErr w:type="spellEnd"/>
      <w:r w:rsidRPr="00BB3B85" w:rsidR="00BB3B85">
        <w:rPr>
          <w:rFonts w:asciiTheme="minorHAnsi" w:hAnsiTheme="minorHAnsi"/>
          <w:sz w:val="22"/>
        </w:rPr>
        <w:t xml:space="preserve"> (</w:t>
      </w:r>
      <w:r w:rsidR="00BB3B85">
        <w:rPr>
          <w:rFonts w:asciiTheme="minorHAnsi" w:hAnsiTheme="minorHAnsi"/>
          <w:sz w:val="22"/>
        </w:rPr>
        <w:t xml:space="preserve"> </w:t>
      </w:r>
      <w:r w:rsidRPr="00BB3B85" w:rsidR="00BB3B85">
        <w:rPr>
          <w:rFonts w:asciiTheme="minorHAnsi" w:hAnsiTheme="minorHAnsi"/>
          <w:sz w:val="22"/>
        </w:rPr>
        <w:t xml:space="preserve">EPP), </w:t>
      </w:r>
      <w:proofErr w:type="spellStart"/>
      <w:r w:rsidRPr="00BB3B85" w:rsidR="00BB3B85">
        <w:rPr>
          <w:rFonts w:asciiTheme="minorHAnsi" w:hAnsiTheme="minorHAnsi"/>
          <w:sz w:val="22"/>
        </w:rPr>
        <w:t>Demesmaeker</w:t>
      </w:r>
      <w:proofErr w:type="spellEnd"/>
      <w:r w:rsidRPr="00BB3B85" w:rsidR="00BB3B85">
        <w:rPr>
          <w:rFonts w:asciiTheme="minorHAnsi" w:hAnsiTheme="minorHAnsi"/>
          <w:sz w:val="22"/>
        </w:rPr>
        <w:t xml:space="preserve"> (ECR), </w:t>
      </w:r>
      <w:proofErr w:type="spellStart"/>
      <w:r w:rsidRPr="00BB3B85" w:rsidR="00BB3B85">
        <w:rPr>
          <w:rFonts w:asciiTheme="minorHAnsi" w:hAnsiTheme="minorHAnsi"/>
          <w:sz w:val="22"/>
        </w:rPr>
        <w:t>Torvalds</w:t>
      </w:r>
      <w:proofErr w:type="spellEnd"/>
      <w:r w:rsidRPr="00BB3B85" w:rsidR="00BB3B85">
        <w:rPr>
          <w:rFonts w:asciiTheme="minorHAnsi" w:hAnsiTheme="minorHAnsi"/>
          <w:sz w:val="22"/>
        </w:rPr>
        <w:t xml:space="preserve"> (ALDE), </w:t>
      </w:r>
      <w:proofErr w:type="spellStart"/>
      <w:r w:rsidRPr="00BB3B85" w:rsidR="00BB3B85">
        <w:rPr>
          <w:rFonts w:asciiTheme="minorHAnsi" w:hAnsiTheme="minorHAnsi"/>
          <w:sz w:val="22"/>
        </w:rPr>
        <w:t>Abaunz</w:t>
      </w:r>
      <w:proofErr w:type="spellEnd"/>
      <w:r w:rsidRPr="00BB3B85" w:rsidR="00BB3B85">
        <w:rPr>
          <w:rFonts w:asciiTheme="minorHAnsi" w:hAnsiTheme="minorHAnsi"/>
          <w:sz w:val="22"/>
        </w:rPr>
        <w:t xml:space="preserve"> (GUE/NGL), </w:t>
      </w:r>
      <w:proofErr w:type="spellStart"/>
      <w:r w:rsidRPr="00BB3B85" w:rsidR="00BB3B85">
        <w:rPr>
          <w:rFonts w:asciiTheme="minorHAnsi" w:hAnsiTheme="minorHAnsi"/>
          <w:sz w:val="22"/>
        </w:rPr>
        <w:t>Pedicini</w:t>
      </w:r>
      <w:proofErr w:type="spellEnd"/>
      <w:r w:rsidRPr="00BB3B85" w:rsidR="00BB3B85">
        <w:rPr>
          <w:rFonts w:asciiTheme="minorHAnsi" w:hAnsiTheme="minorHAnsi"/>
          <w:sz w:val="22"/>
        </w:rPr>
        <w:t xml:space="preserve"> (EFDD), </w:t>
      </w:r>
      <w:proofErr w:type="spellStart"/>
      <w:r w:rsidRPr="00BB3B85" w:rsidR="00BB3B85">
        <w:rPr>
          <w:rFonts w:asciiTheme="minorHAnsi" w:hAnsiTheme="minorHAnsi"/>
          <w:sz w:val="22"/>
        </w:rPr>
        <w:t>Škrlec</w:t>
      </w:r>
      <w:proofErr w:type="spellEnd"/>
      <w:r w:rsidRPr="00BB3B85" w:rsidR="00BB3B85">
        <w:rPr>
          <w:rFonts w:asciiTheme="minorHAnsi" w:hAnsiTheme="minorHAnsi"/>
          <w:sz w:val="22"/>
        </w:rPr>
        <w:t xml:space="preserve"> (Greens/EFA), </w:t>
      </w:r>
      <w:proofErr w:type="spellStart"/>
      <w:r w:rsidRPr="00BB3B85" w:rsidR="00BB3B85">
        <w:rPr>
          <w:rFonts w:asciiTheme="minorHAnsi" w:hAnsiTheme="minorHAnsi"/>
          <w:sz w:val="22"/>
        </w:rPr>
        <w:t>Jalkh</w:t>
      </w:r>
      <w:proofErr w:type="spellEnd"/>
      <w:r w:rsidRPr="00BB3B85" w:rsidR="00BB3B85">
        <w:rPr>
          <w:rFonts w:asciiTheme="minorHAnsi" w:hAnsiTheme="minorHAnsi"/>
          <w:sz w:val="22"/>
        </w:rPr>
        <w:t xml:space="preserve"> (ENF)</w:t>
      </w:r>
      <w:r w:rsidR="00BB3B85">
        <w:rPr>
          <w:rFonts w:asciiTheme="minorHAnsi" w:hAnsiTheme="minorHAnsi"/>
          <w:sz w:val="22"/>
        </w:rPr>
        <w:t>.</w:t>
      </w:r>
    </w:p>
    <w:p w:rsidR="009F0571" w:rsidP="009F0571" w:rsidRDefault="009F0571">
      <w:r>
        <w:rPr>
          <w:rFonts w:asciiTheme="minorHAnsi" w:hAnsiTheme="minorHAnsi"/>
          <w:sz w:val="22"/>
        </w:rPr>
        <w:t xml:space="preserve">Op 24 januari jl. zijn </w:t>
      </w:r>
      <w:r>
        <w:t xml:space="preserve">in de Milieucommissie (ENVI </w:t>
      </w:r>
      <w:proofErr w:type="spellStart"/>
      <w:r>
        <w:t>Committee</w:t>
      </w:r>
      <w:proofErr w:type="spellEnd"/>
      <w:r>
        <w:t xml:space="preserve">) van het EP de rapporten van (S&amp;D) rapporteur </w:t>
      </w:r>
      <w:proofErr w:type="spellStart"/>
      <w:r>
        <w:t>Simona</w:t>
      </w:r>
      <w:proofErr w:type="spellEnd"/>
      <w:r>
        <w:t xml:space="preserve"> </w:t>
      </w:r>
      <w:proofErr w:type="spellStart"/>
      <w:r>
        <w:t>Bonafé</w:t>
      </w:r>
      <w:proofErr w:type="spellEnd"/>
      <w:r>
        <w:t xml:space="preserve"> over het </w:t>
      </w:r>
      <w:r w:rsidRPr="009F0571">
        <w:rPr>
          <w:bCs/>
        </w:rPr>
        <w:t>afvalpakket</w:t>
      </w:r>
      <w:r>
        <w:t xml:space="preserve"> in </w:t>
      </w:r>
      <w:hyperlink w:history="1" r:id="rId25">
        <w:r w:rsidR="00C4275C">
          <w:rPr>
            <w:rStyle w:val="Hyperlink"/>
          </w:rPr>
          <w:t>s</w:t>
        </w:r>
        <w:r w:rsidRPr="000F55BC" w:rsidR="00C4275C">
          <w:rPr>
            <w:rStyle w:val="Hyperlink"/>
          </w:rPr>
          <w:t>temming</w:t>
        </w:r>
      </w:hyperlink>
      <w:r w:rsidR="00C4275C">
        <w:t xml:space="preserve"> gebracht.</w:t>
      </w:r>
      <w:r>
        <w:t xml:space="preserve"> </w:t>
      </w:r>
    </w:p>
    <w:p w:rsidR="009F0571" w:rsidP="009F0571" w:rsidRDefault="009F0571">
      <w:r>
        <w:t>De Milieucommissie in het EP heeft in meerderheid gestemd voor ambitieuzer doelstellingen dan in de voorstellen van de Europese commissie zijn verwoord</w:t>
      </w:r>
      <w:r w:rsidR="00F079C6">
        <w:t>,</w:t>
      </w:r>
      <w:r>
        <w:t xml:space="preserve"> bijvoorbeeld scherpere </w:t>
      </w:r>
      <w:proofErr w:type="spellStart"/>
      <w:r>
        <w:t>recyclingsdoelen</w:t>
      </w:r>
      <w:proofErr w:type="spellEnd"/>
      <w:r>
        <w:t xml:space="preserve">: 70% recycling voor gemeentelijk afval (t.o.v. 65% </w:t>
      </w:r>
      <w:r w:rsidR="00423875">
        <w:t>Europese Commissie</w:t>
      </w:r>
      <w:r>
        <w:t xml:space="preserve">) en 80% voor verpakkingsafval (t.o.v. 75% </w:t>
      </w:r>
      <w:r w:rsidR="00423875">
        <w:t>Europese Commissie</w:t>
      </w:r>
      <w:r>
        <w:t xml:space="preserve">) in 2030. Ook stemde de Milieucommissie voor maximaal 5% (i.p.v. 10%) stort van gemeentelijk afval. </w:t>
      </w:r>
    </w:p>
    <w:p w:rsidR="009F0571" w:rsidP="009F0571" w:rsidRDefault="009F0571">
      <w:r>
        <w:t xml:space="preserve">Parlementsleden roepen de Commissie op om minimum voorwaarden vast te leggen voor recycling ‘operators’, en zijn van mening dat de lidstaten maatregelen moeten nemen om een beter ontwerp (inclusief repareerbaarheid) te bewerkstelligen. </w:t>
      </w:r>
    </w:p>
    <w:p w:rsidR="009F0571" w:rsidP="009F0571" w:rsidRDefault="009F0571">
      <w:r>
        <w:lastRenderedPageBreak/>
        <w:t xml:space="preserve">De ITRE </w:t>
      </w:r>
      <w:proofErr w:type="spellStart"/>
      <w:r>
        <w:t>Committee</w:t>
      </w:r>
      <w:proofErr w:type="spellEnd"/>
      <w:r>
        <w:t xml:space="preserve"> (</w:t>
      </w:r>
      <w:proofErr w:type="spellStart"/>
      <w:r>
        <w:t>industry</w:t>
      </w:r>
      <w:proofErr w:type="spellEnd"/>
      <w:r>
        <w:t xml:space="preserve">, </w:t>
      </w:r>
      <w:proofErr w:type="gramStart"/>
      <w:r>
        <w:t>research</w:t>
      </w:r>
      <w:proofErr w:type="gramEnd"/>
      <w:r>
        <w:t xml:space="preserve">, telecom, energy </w:t>
      </w:r>
      <w:proofErr w:type="spellStart"/>
      <w:r>
        <w:t>committee</w:t>
      </w:r>
      <w:proofErr w:type="spellEnd"/>
      <w:r>
        <w:t xml:space="preserve">) in het EP heeft op 27 oktober jl. een </w:t>
      </w:r>
      <w:hyperlink w:history="1" r:id="rId26">
        <w:r>
          <w:rPr>
            <w:rStyle w:val="Hyperlink"/>
          </w:rPr>
          <w:t xml:space="preserve">advies aan het ENVI </w:t>
        </w:r>
        <w:proofErr w:type="spellStart"/>
        <w:r>
          <w:rPr>
            <w:rStyle w:val="Hyperlink"/>
          </w:rPr>
          <w:t>Committee</w:t>
        </w:r>
        <w:proofErr w:type="spellEnd"/>
      </w:hyperlink>
      <w:r>
        <w:t xml:space="preserve"> gestuurd over de Afvalstoffenrichtlijn.  </w:t>
      </w:r>
    </w:p>
    <w:p w:rsidR="00D4254F" w:rsidRDefault="009F0571">
      <w:proofErr w:type="gramStart"/>
      <w:r>
        <w:t>Plenaire</w:t>
      </w:r>
      <w:proofErr w:type="gramEnd"/>
      <w:r>
        <w:t xml:space="preserve"> stemmingen zullen plaatsvinden op 13-16 maart. </w:t>
      </w:r>
    </w:p>
    <w:p w:rsidRPr="00D125EA" w:rsidR="00F272F5" w:rsidRDefault="00F272F5"/>
    <w:p w:rsidRPr="009621EE" w:rsidR="00F079C6" w:rsidP="00F272F5" w:rsidRDefault="009621EE">
      <w:pPr>
        <w:ind w:left="2127" w:hanging="2127"/>
        <w:rPr>
          <w:b/>
          <w:szCs w:val="18"/>
          <w:u w:val="single"/>
        </w:rPr>
      </w:pPr>
      <w:r w:rsidRPr="009621EE">
        <w:rPr>
          <w:b/>
          <w:szCs w:val="18"/>
          <w:u w:val="single"/>
        </w:rPr>
        <w:t>Tijdpad Raadsbehandeling</w:t>
      </w:r>
    </w:p>
    <w:p w:rsidR="009621EE" w:rsidP="00694408" w:rsidRDefault="009621EE">
      <w:pPr>
        <w:ind w:left="2127" w:hanging="2127"/>
        <w:rPr>
          <w:szCs w:val="18"/>
        </w:rPr>
      </w:pPr>
      <w:r w:rsidRPr="009621EE">
        <w:rPr>
          <w:szCs w:val="18"/>
          <w:u w:val="single"/>
        </w:rPr>
        <w:t xml:space="preserve">19 juni </w:t>
      </w:r>
      <w:proofErr w:type="gramStart"/>
      <w:r w:rsidRPr="009621EE">
        <w:rPr>
          <w:szCs w:val="18"/>
          <w:u w:val="single"/>
        </w:rPr>
        <w:t>2017</w:t>
      </w:r>
      <w:r>
        <w:rPr>
          <w:szCs w:val="18"/>
        </w:rPr>
        <w:tab/>
        <w:t xml:space="preserve">:  </w:t>
      </w:r>
      <w:proofErr w:type="gramEnd"/>
      <w:r>
        <w:rPr>
          <w:szCs w:val="18"/>
        </w:rPr>
        <w:t xml:space="preserve">afvalrichtlijnen als AOB op de Milieuraad </w:t>
      </w:r>
    </w:p>
    <w:p w:rsidR="009621EE" w:rsidP="00694408" w:rsidRDefault="009621EE">
      <w:pPr>
        <w:ind w:left="2127" w:hanging="2127"/>
        <w:rPr>
          <w:szCs w:val="18"/>
        </w:rPr>
      </w:pPr>
    </w:p>
    <w:p w:rsidRPr="00F272F5" w:rsidR="009621EE" w:rsidP="00F272F5" w:rsidRDefault="009621EE">
      <w:pPr>
        <w:ind w:left="2127" w:hanging="2127"/>
        <w:rPr>
          <w:b/>
          <w:szCs w:val="18"/>
          <w:u w:val="single"/>
        </w:rPr>
      </w:pPr>
      <w:r w:rsidRPr="009621EE">
        <w:rPr>
          <w:b/>
          <w:szCs w:val="18"/>
          <w:u w:val="single"/>
        </w:rPr>
        <w:t>Tijdpad EP-behandeling</w:t>
      </w:r>
    </w:p>
    <w:p w:rsidR="009621EE" w:rsidP="0026160D" w:rsidRDefault="0026160D">
      <w:pPr>
        <w:rPr>
          <w:szCs w:val="18"/>
        </w:rPr>
      </w:pPr>
      <w:r w:rsidRPr="0026160D">
        <w:rPr>
          <w:szCs w:val="18"/>
          <w:u w:val="single"/>
        </w:rPr>
        <w:t xml:space="preserve">13-16 </w:t>
      </w:r>
      <w:r w:rsidR="00F272F5">
        <w:rPr>
          <w:szCs w:val="18"/>
          <w:u w:val="single"/>
        </w:rPr>
        <w:t xml:space="preserve">maart </w:t>
      </w:r>
      <w:r w:rsidRPr="0026160D">
        <w:rPr>
          <w:szCs w:val="18"/>
          <w:u w:val="single"/>
        </w:rPr>
        <w:t>2017</w:t>
      </w:r>
      <w:r>
        <w:rPr>
          <w:szCs w:val="18"/>
        </w:rPr>
        <w:t xml:space="preserve"> </w:t>
      </w:r>
      <w:r>
        <w:rPr>
          <w:szCs w:val="18"/>
        </w:rPr>
        <w:tab/>
      </w:r>
      <w:r w:rsidR="009621EE">
        <w:rPr>
          <w:szCs w:val="18"/>
        </w:rPr>
        <w:t xml:space="preserve">:  stemming afvalrichtlijnen </w:t>
      </w:r>
      <w:proofErr w:type="gramStart"/>
      <w:r w:rsidR="009621EE">
        <w:rPr>
          <w:szCs w:val="18"/>
        </w:rPr>
        <w:t>plenair</w:t>
      </w:r>
      <w:proofErr w:type="gramEnd"/>
    </w:p>
    <w:p w:rsidR="0039001F" w:rsidP="0026160D" w:rsidRDefault="0039001F">
      <w:pPr>
        <w:rPr>
          <w:szCs w:val="18"/>
        </w:rPr>
      </w:pPr>
    </w:p>
    <w:p w:rsidRPr="0039001F" w:rsidR="0039001F" w:rsidP="0026160D" w:rsidRDefault="0039001F">
      <w:pPr>
        <w:rPr>
          <w:szCs w:val="18"/>
        </w:rPr>
      </w:pPr>
      <w:r w:rsidRPr="0039001F">
        <w:rPr>
          <w:szCs w:val="18"/>
          <w:u w:val="single"/>
        </w:rPr>
        <w:t>N</w:t>
      </w:r>
      <w:r w:rsidRPr="00191E53">
        <w:rPr>
          <w:szCs w:val="18"/>
          <w:u w:val="single"/>
        </w:rPr>
        <w:t xml:space="preserve">a </w:t>
      </w:r>
      <w:proofErr w:type="gramStart"/>
      <w:r w:rsidRPr="00191E53">
        <w:rPr>
          <w:szCs w:val="18"/>
          <w:u w:val="single"/>
        </w:rPr>
        <w:t>maart</w:t>
      </w:r>
      <w:r w:rsidRPr="00191E53">
        <w:rPr>
          <w:szCs w:val="18"/>
        </w:rPr>
        <w:tab/>
      </w:r>
      <w:r w:rsidRPr="00191E53">
        <w:rPr>
          <w:szCs w:val="18"/>
        </w:rPr>
        <w:tab/>
        <w:t xml:space="preserve">:  </w:t>
      </w:r>
      <w:proofErr w:type="gramEnd"/>
      <w:r w:rsidRPr="00191E53">
        <w:rPr>
          <w:szCs w:val="18"/>
        </w:rPr>
        <w:t xml:space="preserve">start informele </w:t>
      </w:r>
      <w:proofErr w:type="spellStart"/>
      <w:r w:rsidRPr="00191E53">
        <w:rPr>
          <w:szCs w:val="18"/>
        </w:rPr>
        <w:t>triloog</w:t>
      </w:r>
      <w:proofErr w:type="spellEnd"/>
      <w:r w:rsidRPr="00191E53">
        <w:rPr>
          <w:szCs w:val="18"/>
        </w:rPr>
        <w:t xml:space="preserve"> (onderhandelingen EP, Raad, </w:t>
      </w:r>
      <w:proofErr w:type="spellStart"/>
      <w:r w:rsidRPr="00191E53">
        <w:rPr>
          <w:szCs w:val="18"/>
        </w:rPr>
        <w:t>Cie</w:t>
      </w:r>
      <w:proofErr w:type="spellEnd"/>
      <w:r w:rsidRPr="00191E53">
        <w:rPr>
          <w:szCs w:val="18"/>
        </w:rPr>
        <w:t>)</w:t>
      </w:r>
    </w:p>
    <w:p w:rsidR="0026160D" w:rsidP="0026160D" w:rsidRDefault="0026160D">
      <w:pPr>
        <w:rPr>
          <w:szCs w:val="18"/>
        </w:rPr>
      </w:pPr>
    </w:p>
    <w:p w:rsidRPr="00C4275C" w:rsidR="00C4275C" w:rsidP="00C4275C" w:rsidRDefault="00C4275C">
      <w:pPr>
        <w:spacing w:after="200" w:line="276" w:lineRule="auto"/>
        <w:rPr>
          <w:b/>
        </w:rPr>
      </w:pPr>
      <w:r>
        <w:rPr>
          <w:b/>
        </w:rPr>
        <w:t>Vervolgstappen 2017</w:t>
      </w:r>
    </w:p>
    <w:p w:rsidRPr="009A3995" w:rsidR="00C4275C" w:rsidP="00C4275C" w:rsidRDefault="00C4275C">
      <w:pPr>
        <w:pStyle w:val="Lijstalinea"/>
        <w:numPr>
          <w:ilvl w:val="0"/>
          <w:numId w:val="45"/>
        </w:numPr>
        <w:spacing w:line="276" w:lineRule="auto"/>
        <w:rPr>
          <w:b/>
        </w:rPr>
      </w:pPr>
      <w:r>
        <w:rPr>
          <w:b/>
        </w:rPr>
        <w:t xml:space="preserve">Net gepubliceerd: </w:t>
      </w:r>
      <w:proofErr w:type="gramStart"/>
      <w:r>
        <w:br/>
        <w:t xml:space="preserve">-    </w:t>
      </w:r>
      <w:proofErr w:type="gramEnd"/>
      <w:hyperlink w:history="1" r:id="rId27">
        <w:r w:rsidR="00F079C6">
          <w:rPr>
            <w:rStyle w:val="Hyperlink"/>
          </w:rPr>
          <w:t>M</w:t>
        </w:r>
        <w:r w:rsidRPr="003F5B25">
          <w:rPr>
            <w:rStyle w:val="Hyperlink"/>
          </w:rPr>
          <w:t>ededeling over monitoring van het actieplan</w:t>
        </w:r>
      </w:hyperlink>
      <w:r>
        <w:rPr>
          <w:rStyle w:val="Hyperlink"/>
        </w:rPr>
        <w:t xml:space="preserve"> circulaire economie</w:t>
      </w:r>
      <w:r>
        <w:t xml:space="preserve"> </w:t>
      </w:r>
    </w:p>
    <w:p w:rsidR="00C4275C" w:rsidP="00C4275C" w:rsidRDefault="00F066AB">
      <w:pPr>
        <w:pStyle w:val="Lijstalinea"/>
        <w:numPr>
          <w:ilvl w:val="0"/>
          <w:numId w:val="46"/>
        </w:numPr>
        <w:spacing w:line="276" w:lineRule="auto"/>
      </w:pPr>
      <w:hyperlink w:history="1" r:id="rId28">
        <w:r w:rsidRPr="00E225F0" w:rsidR="00C4275C">
          <w:rPr>
            <w:rStyle w:val="Hyperlink"/>
          </w:rPr>
          <w:t xml:space="preserve">Wijziging richtlijn beperking gebruik gevaarlijke stoffen in </w:t>
        </w:r>
        <w:proofErr w:type="spellStart"/>
        <w:r w:rsidRPr="00E225F0" w:rsidR="00C4275C">
          <w:rPr>
            <w:rStyle w:val="Hyperlink"/>
          </w:rPr>
          <w:t>electrische</w:t>
        </w:r>
        <w:proofErr w:type="spellEnd"/>
        <w:r w:rsidRPr="00E225F0" w:rsidR="00C4275C">
          <w:rPr>
            <w:rStyle w:val="Hyperlink"/>
          </w:rPr>
          <w:t xml:space="preserve"> en </w:t>
        </w:r>
        <w:proofErr w:type="spellStart"/>
        <w:r w:rsidRPr="00E225F0" w:rsidR="00C4275C">
          <w:rPr>
            <w:rStyle w:val="Hyperlink"/>
          </w:rPr>
          <w:t>electronische</w:t>
        </w:r>
        <w:proofErr w:type="spellEnd"/>
        <w:r w:rsidRPr="00E225F0" w:rsidR="00C4275C">
          <w:rPr>
            <w:rStyle w:val="Hyperlink"/>
          </w:rPr>
          <w:t xml:space="preserve"> apparaten (</w:t>
        </w:r>
        <w:proofErr w:type="spellStart"/>
        <w:r w:rsidRPr="00E225F0" w:rsidR="00C4275C">
          <w:rPr>
            <w:rStyle w:val="Hyperlink"/>
          </w:rPr>
          <w:t>RoHs</w:t>
        </w:r>
        <w:proofErr w:type="spellEnd"/>
        <w:r w:rsidRPr="00E225F0" w:rsidR="00C4275C">
          <w:rPr>
            <w:rStyle w:val="Hyperlink"/>
          </w:rPr>
          <w:t>)</w:t>
        </w:r>
      </w:hyperlink>
    </w:p>
    <w:p w:rsidR="00C4275C" w:rsidP="00C4275C" w:rsidRDefault="00C4275C">
      <w:pPr>
        <w:pStyle w:val="Lijstalinea"/>
        <w:numPr>
          <w:ilvl w:val="0"/>
          <w:numId w:val="46"/>
        </w:numPr>
        <w:spacing w:line="276" w:lineRule="auto"/>
      </w:pPr>
      <w:r>
        <w:t xml:space="preserve">Mededeling over </w:t>
      </w:r>
      <w:hyperlink w:history="1" r:id="rId29">
        <w:r>
          <w:rPr>
            <w:rStyle w:val="Hyperlink"/>
          </w:rPr>
          <w:t>Waste-</w:t>
        </w:r>
        <w:proofErr w:type="spellStart"/>
        <w:r>
          <w:rPr>
            <w:rStyle w:val="Hyperlink"/>
          </w:rPr>
          <w:t>to</w:t>
        </w:r>
        <w:proofErr w:type="spellEnd"/>
        <w:r>
          <w:rPr>
            <w:rStyle w:val="Hyperlink"/>
          </w:rPr>
          <w:t>-</w:t>
        </w:r>
        <w:r w:rsidRPr="003F5B25">
          <w:rPr>
            <w:rStyle w:val="Hyperlink"/>
          </w:rPr>
          <w:t>energy</w:t>
        </w:r>
      </w:hyperlink>
      <w:r>
        <w:t xml:space="preserve"> in de circulaire economie (een hiërarchie binnen het spectrum van verbranden) als onderdeel van de algemene al bestaande afvalhiërarchie</w:t>
      </w:r>
    </w:p>
    <w:p w:rsidR="00C4275C" w:rsidP="00C4275C" w:rsidRDefault="00C4275C">
      <w:pPr>
        <w:pStyle w:val="Lijstalinea"/>
        <w:numPr>
          <w:ilvl w:val="0"/>
          <w:numId w:val="45"/>
        </w:numPr>
        <w:spacing w:line="276" w:lineRule="auto"/>
      </w:pPr>
      <w:r w:rsidRPr="009A3995">
        <w:rPr>
          <w:b/>
        </w:rPr>
        <w:t>Verwacht in 2017</w:t>
      </w:r>
      <w:r>
        <w:t xml:space="preserve">als onderdeel Circulaire economiepakket: </w:t>
      </w:r>
    </w:p>
    <w:p w:rsidR="00C4275C" w:rsidP="00C4275C" w:rsidRDefault="00C4275C">
      <w:pPr>
        <w:pStyle w:val="Lijstalinea"/>
        <w:numPr>
          <w:ilvl w:val="0"/>
          <w:numId w:val="46"/>
        </w:numPr>
        <w:spacing w:line="276" w:lineRule="auto"/>
      </w:pPr>
      <w:r>
        <w:t xml:space="preserve">Herziening drinkwaterrichtlijn (december) </w:t>
      </w:r>
    </w:p>
    <w:p w:rsidR="00C4275C" w:rsidP="00C4275C" w:rsidRDefault="00C4275C">
      <w:pPr>
        <w:pStyle w:val="Lijstalinea"/>
        <w:numPr>
          <w:ilvl w:val="0"/>
          <w:numId w:val="46"/>
        </w:numPr>
        <w:spacing w:line="276" w:lineRule="auto"/>
      </w:pPr>
      <w:r>
        <w:t>Commissievoorstel over waterhergebruik (december)</w:t>
      </w:r>
    </w:p>
    <w:p w:rsidR="00C4275C" w:rsidP="00C4275C" w:rsidRDefault="00C4275C">
      <w:pPr>
        <w:pStyle w:val="Lijstalinea"/>
        <w:numPr>
          <w:ilvl w:val="0"/>
          <w:numId w:val="46"/>
        </w:numPr>
        <w:spacing w:line="276" w:lineRule="auto"/>
      </w:pPr>
      <w:r>
        <w:t xml:space="preserve">Plastics </w:t>
      </w:r>
      <w:proofErr w:type="spellStart"/>
      <w:r>
        <w:t>strategy</w:t>
      </w:r>
      <w:proofErr w:type="spellEnd"/>
      <w:r>
        <w:t xml:space="preserve"> (december)</w:t>
      </w:r>
      <w:r w:rsidRPr="00DF0D0B" w:rsidR="00DF0D0B">
        <w:t xml:space="preserve"> </w:t>
      </w:r>
      <w:r w:rsidR="00DF0D0B">
        <w:t>(</w:t>
      </w:r>
      <w:proofErr w:type="spellStart"/>
      <w:r w:rsidR="00F066AB">
        <w:fldChar w:fldCharType="begin"/>
      </w:r>
      <w:r w:rsidR="00F066AB">
        <w:instrText xml:space="preserve"> HYPERLINK "http://politico.us8.list-manage.com/track/click?u=e26c1a1c392386a968d02fdbc&amp;id=8ad26384a8&amp;e=9de5f2c7e5" </w:instrText>
      </w:r>
      <w:r w:rsidR="00F066AB">
        <w:fldChar w:fldCharType="separate"/>
      </w:r>
      <w:r w:rsidR="00DF0D0B">
        <w:rPr>
          <w:rStyle w:val="Hyperlink"/>
        </w:rPr>
        <w:t>roadmap</w:t>
      </w:r>
      <w:proofErr w:type="spellEnd"/>
      <w:r w:rsidR="00F066AB">
        <w:rPr>
          <w:rStyle w:val="Hyperlink"/>
        </w:rPr>
        <w:fldChar w:fldCharType="end"/>
      </w:r>
      <w:r w:rsidR="00DF0D0B">
        <w:t xml:space="preserve"> al uitgebracht)</w:t>
      </w:r>
    </w:p>
    <w:p w:rsidR="00C4275C" w:rsidP="00C4275C" w:rsidRDefault="00C4275C">
      <w:pPr>
        <w:pStyle w:val="Lijstalinea"/>
        <w:numPr>
          <w:ilvl w:val="0"/>
          <w:numId w:val="46"/>
        </w:numPr>
        <w:spacing w:line="276" w:lineRule="auto"/>
      </w:pPr>
      <w:r>
        <w:t xml:space="preserve">Verscheping van afval (wijziging bestaande verordening EVOA) </w:t>
      </w:r>
    </w:p>
    <w:p w:rsidR="00C4275C" w:rsidP="00C4275C" w:rsidRDefault="00C4275C">
      <w:pPr>
        <w:pStyle w:val="Lijstalinea"/>
        <w:numPr>
          <w:ilvl w:val="0"/>
          <w:numId w:val="46"/>
        </w:numPr>
        <w:spacing w:line="276" w:lineRule="auto"/>
      </w:pPr>
      <w:r>
        <w:t xml:space="preserve">Mededeling over samenhang tussen chemische stoffen, producten / afval </w:t>
      </w:r>
    </w:p>
    <w:p w:rsidRPr="009A3995" w:rsidR="00C4275C" w:rsidP="00C4275C" w:rsidRDefault="00C4275C">
      <w:pPr>
        <w:pStyle w:val="Lijstalinea"/>
        <w:numPr>
          <w:ilvl w:val="0"/>
          <w:numId w:val="46"/>
        </w:numPr>
        <w:spacing w:line="276" w:lineRule="auto"/>
      </w:pPr>
      <w:r>
        <w:t xml:space="preserve">Mogelijk de in het </w:t>
      </w:r>
      <w:hyperlink w:history="1" r:id="rId30">
        <w:r w:rsidRPr="00B645AA">
          <w:rPr>
            <w:rStyle w:val="Hyperlink"/>
          </w:rPr>
          <w:t xml:space="preserve">werkplan </w:t>
        </w:r>
        <w:proofErr w:type="spellStart"/>
        <w:r w:rsidRPr="00B645AA">
          <w:rPr>
            <w:rStyle w:val="Hyperlink"/>
          </w:rPr>
          <w:t>ecodesign</w:t>
        </w:r>
        <w:proofErr w:type="spellEnd"/>
      </w:hyperlink>
      <w:r>
        <w:t xml:space="preserve"> aangekondigde maatregelen over een beperkt aantal nieuwe productgroepen.</w:t>
      </w:r>
    </w:p>
    <w:p w:rsidR="00C4275C" w:rsidP="00C4275C" w:rsidRDefault="00C4275C">
      <w:pPr>
        <w:spacing w:line="276" w:lineRule="auto"/>
        <w:rPr>
          <w:b/>
        </w:rPr>
      </w:pPr>
    </w:p>
    <w:p w:rsidR="0026160D" w:rsidP="0026160D" w:rsidRDefault="0026160D">
      <w:pPr>
        <w:rPr>
          <w:szCs w:val="18"/>
        </w:rPr>
      </w:pPr>
    </w:p>
    <w:p w:rsidR="0026160D" w:rsidP="0026160D" w:rsidRDefault="0026160D">
      <w:pPr>
        <w:rPr>
          <w:szCs w:val="18"/>
        </w:rPr>
      </w:pPr>
    </w:p>
    <w:p w:rsidR="0026160D" w:rsidP="0026160D" w:rsidRDefault="0026160D">
      <w:pPr>
        <w:rPr>
          <w:szCs w:val="18"/>
        </w:rPr>
      </w:pPr>
    </w:p>
    <w:p w:rsidR="009621EE" w:rsidP="00694408" w:rsidRDefault="009621EE">
      <w:pPr>
        <w:ind w:left="2127" w:hanging="2127"/>
        <w:rPr>
          <w:szCs w:val="18"/>
        </w:rPr>
      </w:pPr>
    </w:p>
    <w:p w:rsidRPr="00C5148B" w:rsidR="009621EE" w:rsidP="00694408" w:rsidRDefault="009621EE">
      <w:pPr>
        <w:ind w:left="2127" w:hanging="2127"/>
        <w:rPr>
          <w:szCs w:val="18"/>
        </w:rPr>
      </w:pPr>
    </w:p>
    <w:p w:rsidR="0039191E" w:rsidRDefault="0039191E">
      <w:pPr>
        <w:rPr>
          <w:szCs w:val="18"/>
        </w:rPr>
      </w:pPr>
    </w:p>
    <w:sectPr w:rsidR="0039191E" w:rsidSect="00B57515">
      <w:headerReference w:type="default" r:id="rId31"/>
      <w:footerReference w:type="default" r:id="rId32"/>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48" w:rsidRDefault="003A5D48">
      <w:r>
        <w:separator/>
      </w:r>
    </w:p>
  </w:endnote>
  <w:endnote w:type="continuationSeparator" w:id="0">
    <w:p w:rsidR="003A5D48" w:rsidRDefault="003A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BC" w:rsidRDefault="004967BC">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4967BC" w:rsidRDefault="004967BC">
                          <w:pPr>
                            <w:pStyle w:val="Huisstijl-Paginanummer"/>
                          </w:pPr>
                          <w:r>
                            <w:fldChar w:fldCharType="begin"/>
                          </w:r>
                          <w:r>
                            <w:instrText xml:space="preserve"> PAGE  \* Arabic  \* MERGEFORMAT </w:instrText>
                          </w:r>
                          <w:r>
                            <w:fldChar w:fldCharType="separate"/>
                          </w:r>
                          <w:r w:rsidR="00F066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4967BC" w:rsidRDefault="004967BC">
                    <w:pPr>
                      <w:pStyle w:val="Huisstijl-Paginanummer"/>
                    </w:pPr>
                    <w:r>
                      <w:fldChar w:fldCharType="begin"/>
                    </w:r>
                    <w:r>
                      <w:instrText xml:space="preserve"> PAGE  \* Arabic  \* MERGEFORMAT </w:instrText>
                    </w:r>
                    <w:r>
                      <w:fldChar w:fldCharType="separate"/>
                    </w:r>
                    <w:r w:rsidR="00F066AB">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7BC" w:rsidRDefault="004967B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4967BC" w:rsidRDefault="004967BC"/>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48" w:rsidRDefault="003A5D48">
      <w:r>
        <w:separator/>
      </w:r>
    </w:p>
  </w:footnote>
  <w:footnote w:type="continuationSeparator" w:id="0">
    <w:p w:rsidR="003A5D48" w:rsidRDefault="003A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BC" w:rsidRDefault="004967BC">
    <w:pPr>
      <w:pStyle w:val="Koptekst"/>
    </w:pPr>
    <w:r>
      <w:rPr>
        <w:noProof/>
        <w:lang w:eastAsia="nl-NL"/>
      </w:rPr>
      <mc:AlternateContent>
        <mc:Choice Requires="wps">
          <w:drawing>
            <wp:anchor distT="0" distB="0" distL="114300" distR="114300" simplePos="0" relativeHeight="251677184" behindDoc="0" locked="0" layoutInCell="1" allowOverlap="1" wp14:anchorId="6A8F6861" wp14:editId="1AA4532B">
              <wp:simplePos x="0" y="0"/>
              <wp:positionH relativeFrom="page">
                <wp:posOffset>419450</wp:posOffset>
              </wp:positionH>
              <wp:positionV relativeFrom="page">
                <wp:posOffset>1426127</wp:posOffset>
              </wp:positionV>
              <wp:extent cx="6143625" cy="192947"/>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192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7BC" w:rsidRDefault="004967BC">
                          <w:pPr>
                            <w:pStyle w:val="Huisstijl-Gegevens"/>
                            <w:tabs>
                              <w:tab w:val="right" w:pos="1540"/>
                              <w:tab w:val="left" w:pos="1701"/>
                            </w:tabs>
                          </w:pPr>
                          <w:r>
                            <w:tab/>
                            <w:t>betreft</w:t>
                          </w:r>
                          <w:r>
                            <w:tab/>
                            <w:t xml:space="preserve">Eindverslag rapporteur EU-pakket Circullaire Economie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9" type="#_x0000_t202" style="position:absolute;margin-left:33.05pt;margin-top:112.3pt;width:483.75pt;height:15.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" filled="f" stroked="f" strokeweight=".5pt">
              <v:textbox inset="0,0,0,0">
                <w:txbxContent>
                  <w:p w:rsidR="004967BC" w:rsidRDefault="004967BC">
                    <w:pPr>
                      <w:pStyle w:val="Huisstijl-Gegevens"/>
                      <w:tabs>
                        <w:tab w:val="right" w:pos="1540"/>
                        <w:tab w:val="left" w:pos="1701"/>
                      </w:tabs>
                    </w:pPr>
                    <w:r>
                      <w:tab/>
                      <w:t>betreft</w:t>
                    </w:r>
                    <w:r>
                      <w:tab/>
                      <w:t xml:space="preserve">Eindverslag rapporteur EU-pakket Circullaire Economie </w:t>
                    </w: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9E9"/>
    <w:multiLevelType w:val="hybridMultilevel"/>
    <w:tmpl w:val="BC5A5C76"/>
    <w:lvl w:ilvl="0" w:tplc="E8C463A2">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902B9B"/>
    <w:multiLevelType w:val="hybridMultilevel"/>
    <w:tmpl w:val="D670186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5644B8"/>
    <w:multiLevelType w:val="hybridMultilevel"/>
    <w:tmpl w:val="BA46A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684BCB"/>
    <w:multiLevelType w:val="hybridMultilevel"/>
    <w:tmpl w:val="D550F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6B18D1"/>
    <w:multiLevelType w:val="hybridMultilevel"/>
    <w:tmpl w:val="1EE23986"/>
    <w:lvl w:ilvl="0" w:tplc="76CCD384">
      <w:start w:val="1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962674D"/>
    <w:multiLevelType w:val="hybridMultilevel"/>
    <w:tmpl w:val="A6B85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B460C21"/>
    <w:multiLevelType w:val="hybridMultilevel"/>
    <w:tmpl w:val="24288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FE1F46"/>
    <w:multiLevelType w:val="hybridMultilevel"/>
    <w:tmpl w:val="539E56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D3B10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C23D3E"/>
    <w:multiLevelType w:val="hybridMultilevel"/>
    <w:tmpl w:val="A6A493F4"/>
    <w:lvl w:ilvl="0" w:tplc="79A4EE76">
      <w:start w:val="1"/>
      <w:numFmt w:val="lowerLetter"/>
      <w:lvlText w:val="%1."/>
      <w:lvlJc w:val="left"/>
      <w:pPr>
        <w:ind w:left="720" w:hanging="360"/>
      </w:pPr>
      <w:rPr>
        <w:rFonts w:ascii="Verdana" w:eastAsia="Calibri"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42212D"/>
    <w:multiLevelType w:val="hybridMultilevel"/>
    <w:tmpl w:val="DF52D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6846D8"/>
    <w:multiLevelType w:val="hybridMultilevel"/>
    <w:tmpl w:val="A73C55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38655F"/>
    <w:multiLevelType w:val="hybridMultilevel"/>
    <w:tmpl w:val="892E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CAF7E3A"/>
    <w:multiLevelType w:val="hybridMultilevel"/>
    <w:tmpl w:val="74649C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DFE2547"/>
    <w:multiLevelType w:val="hybridMultilevel"/>
    <w:tmpl w:val="90E2C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21872EA"/>
    <w:multiLevelType w:val="hybridMultilevel"/>
    <w:tmpl w:val="70FCD582"/>
    <w:lvl w:ilvl="0" w:tplc="C9E271CE">
      <w:start w:val="2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2983F83"/>
    <w:multiLevelType w:val="hybridMultilevel"/>
    <w:tmpl w:val="17824270"/>
    <w:lvl w:ilvl="0" w:tplc="2B407BD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7ED3FC1"/>
    <w:multiLevelType w:val="hybridMultilevel"/>
    <w:tmpl w:val="2CE0E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9E25BD9"/>
    <w:multiLevelType w:val="hybridMultilevel"/>
    <w:tmpl w:val="7F487A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9F93C35"/>
    <w:multiLevelType w:val="hybridMultilevel"/>
    <w:tmpl w:val="EF6CB8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F584647"/>
    <w:multiLevelType w:val="hybridMultilevel"/>
    <w:tmpl w:val="C3CA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0FC40E2"/>
    <w:multiLevelType w:val="hybridMultilevel"/>
    <w:tmpl w:val="A726D5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1673C61"/>
    <w:multiLevelType w:val="hybridMultilevel"/>
    <w:tmpl w:val="06A40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16E670B"/>
    <w:multiLevelType w:val="hybridMultilevel"/>
    <w:tmpl w:val="1C52DA30"/>
    <w:lvl w:ilvl="0" w:tplc="7180B6E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C01263"/>
    <w:multiLevelType w:val="hybridMultilevel"/>
    <w:tmpl w:val="D6E0EB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46F67D68"/>
    <w:multiLevelType w:val="hybridMultilevel"/>
    <w:tmpl w:val="DBD280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48645E90"/>
    <w:multiLevelType w:val="hybridMultilevel"/>
    <w:tmpl w:val="4182AB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B31634B"/>
    <w:multiLevelType w:val="hybridMultilevel"/>
    <w:tmpl w:val="E230D1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4D19707B"/>
    <w:multiLevelType w:val="hybridMultilevel"/>
    <w:tmpl w:val="AF54BE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ED44E25"/>
    <w:multiLevelType w:val="hybridMultilevel"/>
    <w:tmpl w:val="6898F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53577B8D"/>
    <w:multiLevelType w:val="hybridMultilevel"/>
    <w:tmpl w:val="2670EC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55B43182"/>
    <w:multiLevelType w:val="hybridMultilevel"/>
    <w:tmpl w:val="30CA03B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74122DC"/>
    <w:multiLevelType w:val="hybridMultilevel"/>
    <w:tmpl w:val="2564E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nsid w:val="58A16E80"/>
    <w:multiLevelType w:val="hybridMultilevel"/>
    <w:tmpl w:val="0316CB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5BB91644"/>
    <w:multiLevelType w:val="hybridMultilevel"/>
    <w:tmpl w:val="A92EDB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5C4475BC"/>
    <w:multiLevelType w:val="hybridMultilevel"/>
    <w:tmpl w:val="C1B834E8"/>
    <w:lvl w:ilvl="0" w:tplc="42680A06">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nsid w:val="616D6CBC"/>
    <w:multiLevelType w:val="hybridMultilevel"/>
    <w:tmpl w:val="E7ECD9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9">
    <w:nsid w:val="65E559FA"/>
    <w:multiLevelType w:val="hybridMultilevel"/>
    <w:tmpl w:val="F170E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79172D7"/>
    <w:multiLevelType w:val="hybridMultilevel"/>
    <w:tmpl w:val="DEC0F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86717A5"/>
    <w:multiLevelType w:val="hybridMultilevel"/>
    <w:tmpl w:val="A16A1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B724F53"/>
    <w:multiLevelType w:val="hybridMultilevel"/>
    <w:tmpl w:val="0456C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nsid w:val="6BFD06B6"/>
    <w:multiLevelType w:val="hybridMultilevel"/>
    <w:tmpl w:val="721402FC"/>
    <w:lvl w:ilvl="0" w:tplc="4A20264A">
      <w:numFmt w:val="bullet"/>
      <w:lvlText w:val="-"/>
      <w:lvlJc w:val="left"/>
      <w:pPr>
        <w:ind w:left="397" w:hanging="397"/>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F3352AE"/>
    <w:multiLevelType w:val="hybridMultilevel"/>
    <w:tmpl w:val="48BA8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nsid w:val="7A3C2A14"/>
    <w:multiLevelType w:val="hybridMultilevel"/>
    <w:tmpl w:val="DC20444C"/>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num w:numId="1">
    <w:abstractNumId w:val="20"/>
  </w:num>
  <w:num w:numId="2">
    <w:abstractNumId w:val="38"/>
  </w:num>
  <w:num w:numId="3">
    <w:abstractNumId w:val="35"/>
  </w:num>
  <w:num w:numId="4">
    <w:abstractNumId w:val="31"/>
  </w:num>
  <w:num w:numId="5">
    <w:abstractNumId w:val="11"/>
  </w:num>
  <w:num w:numId="6">
    <w:abstractNumId w:val="26"/>
  </w:num>
  <w:num w:numId="7">
    <w:abstractNumId w:val="29"/>
  </w:num>
  <w:num w:numId="8">
    <w:abstractNumId w:val="18"/>
  </w:num>
  <w:num w:numId="9">
    <w:abstractNumId w:val="13"/>
  </w:num>
  <w:num w:numId="10">
    <w:abstractNumId w:val="36"/>
  </w:num>
  <w:num w:numId="11">
    <w:abstractNumId w:val="30"/>
  </w:num>
  <w:num w:numId="12">
    <w:abstractNumId w:val="39"/>
  </w:num>
  <w:num w:numId="13">
    <w:abstractNumId w:val="3"/>
  </w:num>
  <w:num w:numId="14">
    <w:abstractNumId w:val="32"/>
  </w:num>
  <w:num w:numId="15">
    <w:abstractNumId w:val="28"/>
  </w:num>
  <w:num w:numId="16">
    <w:abstractNumId w:val="34"/>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44"/>
  </w:num>
  <w:num w:numId="24">
    <w:abstractNumId w:val="25"/>
  </w:num>
  <w:num w:numId="25">
    <w:abstractNumId w:val="19"/>
  </w:num>
  <w:num w:numId="26">
    <w:abstractNumId w:val="9"/>
  </w:num>
  <w:num w:numId="27">
    <w:abstractNumId w:val="2"/>
  </w:num>
  <w:num w:numId="28">
    <w:abstractNumId w:val="12"/>
  </w:num>
  <w:num w:numId="29">
    <w:abstractNumId w:val="1"/>
  </w:num>
  <w:num w:numId="30">
    <w:abstractNumId w:val="33"/>
  </w:num>
  <w:num w:numId="31">
    <w:abstractNumId w:val="7"/>
  </w:num>
  <w:num w:numId="32">
    <w:abstractNumId w:val="17"/>
  </w:num>
  <w:num w:numId="33">
    <w:abstractNumId w:val="41"/>
  </w:num>
  <w:num w:numId="34">
    <w:abstractNumId w:val="15"/>
  </w:num>
  <w:num w:numId="35">
    <w:abstractNumId w:val="0"/>
  </w:num>
  <w:num w:numId="36">
    <w:abstractNumId w:val="10"/>
  </w:num>
  <w:num w:numId="37">
    <w:abstractNumId w:val="40"/>
  </w:num>
  <w:num w:numId="38">
    <w:abstractNumId w:val="5"/>
  </w:num>
  <w:num w:numId="39">
    <w:abstractNumId w:val="43"/>
  </w:num>
  <w:num w:numId="40">
    <w:abstractNumId w:val="22"/>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6"/>
  </w:num>
  <w:num w:numId="44">
    <w:abstractNumId w:val="45"/>
  </w:num>
  <w:num w:numId="45">
    <w:abstractNumId w:val="23"/>
  </w:num>
  <w:num w:numId="4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42A9"/>
    <w:rsid w:val="00005659"/>
    <w:rsid w:val="0000587B"/>
    <w:rsid w:val="00005AB6"/>
    <w:rsid w:val="00010D87"/>
    <w:rsid w:val="00013B5B"/>
    <w:rsid w:val="00014BA2"/>
    <w:rsid w:val="000174CA"/>
    <w:rsid w:val="0001771A"/>
    <w:rsid w:val="0002054F"/>
    <w:rsid w:val="00020ABB"/>
    <w:rsid w:val="0002220F"/>
    <w:rsid w:val="0002733C"/>
    <w:rsid w:val="00031970"/>
    <w:rsid w:val="0003305D"/>
    <w:rsid w:val="000333B6"/>
    <w:rsid w:val="000336BD"/>
    <w:rsid w:val="00036514"/>
    <w:rsid w:val="000428C1"/>
    <w:rsid w:val="00044FC3"/>
    <w:rsid w:val="00050072"/>
    <w:rsid w:val="00050574"/>
    <w:rsid w:val="00051D08"/>
    <w:rsid w:val="00052C7B"/>
    <w:rsid w:val="000559C4"/>
    <w:rsid w:val="000565DB"/>
    <w:rsid w:val="00057BF0"/>
    <w:rsid w:val="00060C4A"/>
    <w:rsid w:val="000629EB"/>
    <w:rsid w:val="00062A9B"/>
    <w:rsid w:val="000639D3"/>
    <w:rsid w:val="00070278"/>
    <w:rsid w:val="000709EB"/>
    <w:rsid w:val="00072978"/>
    <w:rsid w:val="000735CD"/>
    <w:rsid w:val="00090450"/>
    <w:rsid w:val="00091061"/>
    <w:rsid w:val="0009408D"/>
    <w:rsid w:val="00094EE3"/>
    <w:rsid w:val="00095586"/>
    <w:rsid w:val="00096636"/>
    <w:rsid w:val="00096783"/>
    <w:rsid w:val="00097A63"/>
    <w:rsid w:val="000A0A50"/>
    <w:rsid w:val="000A1281"/>
    <w:rsid w:val="000A3C7D"/>
    <w:rsid w:val="000A47FE"/>
    <w:rsid w:val="000A65F3"/>
    <w:rsid w:val="000B507E"/>
    <w:rsid w:val="000B5ECC"/>
    <w:rsid w:val="000C1988"/>
    <w:rsid w:val="000C24B2"/>
    <w:rsid w:val="000C51A1"/>
    <w:rsid w:val="000C72B5"/>
    <w:rsid w:val="000D07A2"/>
    <w:rsid w:val="000D1C6C"/>
    <w:rsid w:val="000D4B74"/>
    <w:rsid w:val="000D5068"/>
    <w:rsid w:val="000D6457"/>
    <w:rsid w:val="000E1F9A"/>
    <w:rsid w:val="000E3C85"/>
    <w:rsid w:val="000E5D5B"/>
    <w:rsid w:val="000E69FD"/>
    <w:rsid w:val="000E6BAE"/>
    <w:rsid w:val="000F292E"/>
    <w:rsid w:val="000F3873"/>
    <w:rsid w:val="000F4525"/>
    <w:rsid w:val="000F5B73"/>
    <w:rsid w:val="000F5F47"/>
    <w:rsid w:val="000F64DD"/>
    <w:rsid w:val="000F7F05"/>
    <w:rsid w:val="001033C7"/>
    <w:rsid w:val="00103EB3"/>
    <w:rsid w:val="001061F0"/>
    <w:rsid w:val="001069AF"/>
    <w:rsid w:val="00106CFC"/>
    <w:rsid w:val="0011191E"/>
    <w:rsid w:val="00117848"/>
    <w:rsid w:val="001208A0"/>
    <w:rsid w:val="00120EC7"/>
    <w:rsid w:val="00123A35"/>
    <w:rsid w:val="00135A7C"/>
    <w:rsid w:val="001418D2"/>
    <w:rsid w:val="0014192E"/>
    <w:rsid w:val="00142FC7"/>
    <w:rsid w:val="00143CE8"/>
    <w:rsid w:val="00144F6C"/>
    <w:rsid w:val="00147308"/>
    <w:rsid w:val="001500B4"/>
    <w:rsid w:val="0015080F"/>
    <w:rsid w:val="00151252"/>
    <w:rsid w:val="001533B7"/>
    <w:rsid w:val="00160435"/>
    <w:rsid w:val="001612B0"/>
    <w:rsid w:val="001625A5"/>
    <w:rsid w:val="00164C00"/>
    <w:rsid w:val="00165ED3"/>
    <w:rsid w:val="001672C4"/>
    <w:rsid w:val="00167D20"/>
    <w:rsid w:val="00170EBA"/>
    <w:rsid w:val="00171432"/>
    <w:rsid w:val="0017197F"/>
    <w:rsid w:val="00172D0F"/>
    <w:rsid w:val="00173814"/>
    <w:rsid w:val="00175B7B"/>
    <w:rsid w:val="0018051E"/>
    <w:rsid w:val="00180A6A"/>
    <w:rsid w:val="00182917"/>
    <w:rsid w:val="00187443"/>
    <w:rsid w:val="00191E53"/>
    <w:rsid w:val="00192C24"/>
    <w:rsid w:val="001935B1"/>
    <w:rsid w:val="00193C08"/>
    <w:rsid w:val="00195FAA"/>
    <w:rsid w:val="00196524"/>
    <w:rsid w:val="001A2598"/>
    <w:rsid w:val="001A2B90"/>
    <w:rsid w:val="001A3874"/>
    <w:rsid w:val="001A4DBE"/>
    <w:rsid w:val="001A517C"/>
    <w:rsid w:val="001B08B4"/>
    <w:rsid w:val="001B3011"/>
    <w:rsid w:val="001B34D9"/>
    <w:rsid w:val="001B3AD4"/>
    <w:rsid w:val="001B4BF0"/>
    <w:rsid w:val="001B4E12"/>
    <w:rsid w:val="001B5F24"/>
    <w:rsid w:val="001B6BB3"/>
    <w:rsid w:val="001C40C1"/>
    <w:rsid w:val="001C7C55"/>
    <w:rsid w:val="001D179B"/>
    <w:rsid w:val="001D24ED"/>
    <w:rsid w:val="001D40CF"/>
    <w:rsid w:val="001D6789"/>
    <w:rsid w:val="001E1C24"/>
    <w:rsid w:val="001E1C9F"/>
    <w:rsid w:val="001E2A25"/>
    <w:rsid w:val="001E372F"/>
    <w:rsid w:val="001E3CC7"/>
    <w:rsid w:val="001E66D5"/>
    <w:rsid w:val="001E6A00"/>
    <w:rsid w:val="001E6E6D"/>
    <w:rsid w:val="001E7814"/>
    <w:rsid w:val="001F4A8B"/>
    <w:rsid w:val="001F4BB8"/>
    <w:rsid w:val="001F76BF"/>
    <w:rsid w:val="00200CA2"/>
    <w:rsid w:val="00200CCB"/>
    <w:rsid w:val="002011D5"/>
    <w:rsid w:val="00203271"/>
    <w:rsid w:val="00204335"/>
    <w:rsid w:val="00204765"/>
    <w:rsid w:val="00204A01"/>
    <w:rsid w:val="00211BDE"/>
    <w:rsid w:val="00212728"/>
    <w:rsid w:val="00212C70"/>
    <w:rsid w:val="002168E8"/>
    <w:rsid w:val="0022160E"/>
    <w:rsid w:val="0022405B"/>
    <w:rsid w:val="002251AF"/>
    <w:rsid w:val="00226D4C"/>
    <w:rsid w:val="00227AA2"/>
    <w:rsid w:val="00227BA1"/>
    <w:rsid w:val="00227BD7"/>
    <w:rsid w:val="00235F49"/>
    <w:rsid w:val="002427B3"/>
    <w:rsid w:val="00243070"/>
    <w:rsid w:val="00244214"/>
    <w:rsid w:val="002478F6"/>
    <w:rsid w:val="00250250"/>
    <w:rsid w:val="002509B7"/>
    <w:rsid w:val="0025115F"/>
    <w:rsid w:val="002541EA"/>
    <w:rsid w:val="00255BE5"/>
    <w:rsid w:val="0026021B"/>
    <w:rsid w:val="0026125C"/>
    <w:rsid w:val="0026160D"/>
    <w:rsid w:val="00261B5A"/>
    <w:rsid w:val="00262A8E"/>
    <w:rsid w:val="00263EE7"/>
    <w:rsid w:val="00265840"/>
    <w:rsid w:val="00266655"/>
    <w:rsid w:val="002672E7"/>
    <w:rsid w:val="002741EF"/>
    <w:rsid w:val="002748C9"/>
    <w:rsid w:val="00275181"/>
    <w:rsid w:val="00275475"/>
    <w:rsid w:val="00275CDC"/>
    <w:rsid w:val="00277774"/>
    <w:rsid w:val="00281377"/>
    <w:rsid w:val="002842B3"/>
    <w:rsid w:val="0028443A"/>
    <w:rsid w:val="00285952"/>
    <w:rsid w:val="002874DA"/>
    <w:rsid w:val="00291523"/>
    <w:rsid w:val="00291C67"/>
    <w:rsid w:val="002934D4"/>
    <w:rsid w:val="00294059"/>
    <w:rsid w:val="00294362"/>
    <w:rsid w:val="002952D5"/>
    <w:rsid w:val="0029541D"/>
    <w:rsid w:val="002A0077"/>
    <w:rsid w:val="002A074C"/>
    <w:rsid w:val="002A103F"/>
    <w:rsid w:val="002A1A9B"/>
    <w:rsid w:val="002A4C5A"/>
    <w:rsid w:val="002A508A"/>
    <w:rsid w:val="002A5307"/>
    <w:rsid w:val="002A72CE"/>
    <w:rsid w:val="002B5768"/>
    <w:rsid w:val="002B6A61"/>
    <w:rsid w:val="002B6B4E"/>
    <w:rsid w:val="002B7E16"/>
    <w:rsid w:val="002C3510"/>
    <w:rsid w:val="002C5A3F"/>
    <w:rsid w:val="002C7785"/>
    <w:rsid w:val="002C7BA9"/>
    <w:rsid w:val="002C7C31"/>
    <w:rsid w:val="002D324C"/>
    <w:rsid w:val="002D32D1"/>
    <w:rsid w:val="002D52DA"/>
    <w:rsid w:val="002D6F7E"/>
    <w:rsid w:val="002E04EB"/>
    <w:rsid w:val="002E627E"/>
    <w:rsid w:val="002E6424"/>
    <w:rsid w:val="002F109B"/>
    <w:rsid w:val="002F18AB"/>
    <w:rsid w:val="002F2DCC"/>
    <w:rsid w:val="002F56E1"/>
    <w:rsid w:val="002F6908"/>
    <w:rsid w:val="0030055F"/>
    <w:rsid w:val="0030057C"/>
    <w:rsid w:val="003007DB"/>
    <w:rsid w:val="003017BB"/>
    <w:rsid w:val="00301862"/>
    <w:rsid w:val="00304BE0"/>
    <w:rsid w:val="00306F92"/>
    <w:rsid w:val="00307DBD"/>
    <w:rsid w:val="003100F7"/>
    <w:rsid w:val="003122F4"/>
    <w:rsid w:val="003131F7"/>
    <w:rsid w:val="0031373E"/>
    <w:rsid w:val="00313982"/>
    <w:rsid w:val="003149AE"/>
    <w:rsid w:val="00316AEB"/>
    <w:rsid w:val="00317D0E"/>
    <w:rsid w:val="0032086F"/>
    <w:rsid w:val="00323104"/>
    <w:rsid w:val="003256B3"/>
    <w:rsid w:val="00327100"/>
    <w:rsid w:val="00327308"/>
    <w:rsid w:val="00331A6A"/>
    <w:rsid w:val="00332DB7"/>
    <w:rsid w:val="00334D8D"/>
    <w:rsid w:val="00336ECD"/>
    <w:rsid w:val="00337085"/>
    <w:rsid w:val="0033733E"/>
    <w:rsid w:val="00337413"/>
    <w:rsid w:val="00337761"/>
    <w:rsid w:val="00337D6A"/>
    <w:rsid w:val="003408AF"/>
    <w:rsid w:val="00341641"/>
    <w:rsid w:val="0034223E"/>
    <w:rsid w:val="00343004"/>
    <w:rsid w:val="00343705"/>
    <w:rsid w:val="00343774"/>
    <w:rsid w:val="0034567C"/>
    <w:rsid w:val="003458C6"/>
    <w:rsid w:val="003463E2"/>
    <w:rsid w:val="00351400"/>
    <w:rsid w:val="00351A62"/>
    <w:rsid w:val="00351A65"/>
    <w:rsid w:val="00355CA5"/>
    <w:rsid w:val="003570EE"/>
    <w:rsid w:val="00357308"/>
    <w:rsid w:val="00362C0E"/>
    <w:rsid w:val="00363303"/>
    <w:rsid w:val="00365C45"/>
    <w:rsid w:val="00366DB5"/>
    <w:rsid w:val="0037090F"/>
    <w:rsid w:val="003721AD"/>
    <w:rsid w:val="0037319C"/>
    <w:rsid w:val="003754A8"/>
    <w:rsid w:val="00377173"/>
    <w:rsid w:val="00382E6E"/>
    <w:rsid w:val="00383E68"/>
    <w:rsid w:val="00386FA0"/>
    <w:rsid w:val="00387C50"/>
    <w:rsid w:val="0039001F"/>
    <w:rsid w:val="0039191E"/>
    <w:rsid w:val="003954D9"/>
    <w:rsid w:val="0039550E"/>
    <w:rsid w:val="0039730C"/>
    <w:rsid w:val="003A49F2"/>
    <w:rsid w:val="003A5D48"/>
    <w:rsid w:val="003B03F3"/>
    <w:rsid w:val="003B0A0E"/>
    <w:rsid w:val="003B238C"/>
    <w:rsid w:val="003B4A30"/>
    <w:rsid w:val="003B6F76"/>
    <w:rsid w:val="003B7D56"/>
    <w:rsid w:val="003C0550"/>
    <w:rsid w:val="003C1623"/>
    <w:rsid w:val="003C2074"/>
    <w:rsid w:val="003C4886"/>
    <w:rsid w:val="003C5B64"/>
    <w:rsid w:val="003C5EB6"/>
    <w:rsid w:val="003C7C6A"/>
    <w:rsid w:val="003D29A9"/>
    <w:rsid w:val="003D4FD1"/>
    <w:rsid w:val="003D56A0"/>
    <w:rsid w:val="003E385E"/>
    <w:rsid w:val="003E431F"/>
    <w:rsid w:val="003E45B3"/>
    <w:rsid w:val="003E70FE"/>
    <w:rsid w:val="003E7A48"/>
    <w:rsid w:val="003F0DB5"/>
    <w:rsid w:val="003F6419"/>
    <w:rsid w:val="003F7D7D"/>
    <w:rsid w:val="00401AAB"/>
    <w:rsid w:val="0040227D"/>
    <w:rsid w:val="004029CF"/>
    <w:rsid w:val="00403F7A"/>
    <w:rsid w:val="004043CD"/>
    <w:rsid w:val="0040571F"/>
    <w:rsid w:val="00405D39"/>
    <w:rsid w:val="00407143"/>
    <w:rsid w:val="00407A3F"/>
    <w:rsid w:val="004119FB"/>
    <w:rsid w:val="00413B45"/>
    <w:rsid w:val="00416C88"/>
    <w:rsid w:val="00417205"/>
    <w:rsid w:val="00420626"/>
    <w:rsid w:val="00422128"/>
    <w:rsid w:val="00423875"/>
    <w:rsid w:val="00423AEF"/>
    <w:rsid w:val="0042669D"/>
    <w:rsid w:val="004270B4"/>
    <w:rsid w:val="00431003"/>
    <w:rsid w:val="00431DD1"/>
    <w:rsid w:val="0043382C"/>
    <w:rsid w:val="00433DB2"/>
    <w:rsid w:val="0043452C"/>
    <w:rsid w:val="004351FC"/>
    <w:rsid w:val="00437084"/>
    <w:rsid w:val="00437465"/>
    <w:rsid w:val="00442794"/>
    <w:rsid w:val="00442CCE"/>
    <w:rsid w:val="00443C56"/>
    <w:rsid w:val="00444738"/>
    <w:rsid w:val="00450263"/>
    <w:rsid w:val="00450C73"/>
    <w:rsid w:val="004521E2"/>
    <w:rsid w:val="004567B8"/>
    <w:rsid w:val="00463D76"/>
    <w:rsid w:val="00464621"/>
    <w:rsid w:val="0046796A"/>
    <w:rsid w:val="00467A3A"/>
    <w:rsid w:val="00470187"/>
    <w:rsid w:val="004704BB"/>
    <w:rsid w:val="0047187D"/>
    <w:rsid w:val="004735C6"/>
    <w:rsid w:val="004735F7"/>
    <w:rsid w:val="00474AF7"/>
    <w:rsid w:val="00475EF6"/>
    <w:rsid w:val="00477F6E"/>
    <w:rsid w:val="00482411"/>
    <w:rsid w:val="004838AB"/>
    <w:rsid w:val="00485CA8"/>
    <w:rsid w:val="0049004D"/>
    <w:rsid w:val="00491817"/>
    <w:rsid w:val="0049309B"/>
    <w:rsid w:val="004946A3"/>
    <w:rsid w:val="004967BC"/>
    <w:rsid w:val="00496BFE"/>
    <w:rsid w:val="004A069E"/>
    <w:rsid w:val="004A1E12"/>
    <w:rsid w:val="004A5EF7"/>
    <w:rsid w:val="004B0CE9"/>
    <w:rsid w:val="004B0D71"/>
    <w:rsid w:val="004B133B"/>
    <w:rsid w:val="004B4FE2"/>
    <w:rsid w:val="004B54BD"/>
    <w:rsid w:val="004B5DEA"/>
    <w:rsid w:val="004C07FF"/>
    <w:rsid w:val="004C0E9A"/>
    <w:rsid w:val="004C12D5"/>
    <w:rsid w:val="004C3F36"/>
    <w:rsid w:val="004C4DFB"/>
    <w:rsid w:val="004C6D30"/>
    <w:rsid w:val="004C7395"/>
    <w:rsid w:val="004D103D"/>
    <w:rsid w:val="004D631E"/>
    <w:rsid w:val="004D7876"/>
    <w:rsid w:val="004D78AF"/>
    <w:rsid w:val="004E0A15"/>
    <w:rsid w:val="004E1D0A"/>
    <w:rsid w:val="004F08C5"/>
    <w:rsid w:val="004F0E15"/>
    <w:rsid w:val="004F25F0"/>
    <w:rsid w:val="004F29C7"/>
    <w:rsid w:val="004F7EC9"/>
    <w:rsid w:val="00501053"/>
    <w:rsid w:val="005028F2"/>
    <w:rsid w:val="00503EB3"/>
    <w:rsid w:val="005043A7"/>
    <w:rsid w:val="00512D6E"/>
    <w:rsid w:val="0051448E"/>
    <w:rsid w:val="00516AED"/>
    <w:rsid w:val="005177D9"/>
    <w:rsid w:val="00520B04"/>
    <w:rsid w:val="00521C39"/>
    <w:rsid w:val="00521EB0"/>
    <w:rsid w:val="005238E9"/>
    <w:rsid w:val="00527F06"/>
    <w:rsid w:val="00535973"/>
    <w:rsid w:val="005408F0"/>
    <w:rsid w:val="00543299"/>
    <w:rsid w:val="00543DDD"/>
    <w:rsid w:val="00544AC4"/>
    <w:rsid w:val="005461B6"/>
    <w:rsid w:val="00547959"/>
    <w:rsid w:val="005504D2"/>
    <w:rsid w:val="00551BB6"/>
    <w:rsid w:val="005520D1"/>
    <w:rsid w:val="00553A90"/>
    <w:rsid w:val="00554729"/>
    <w:rsid w:val="0055505D"/>
    <w:rsid w:val="0055555F"/>
    <w:rsid w:val="00555ECD"/>
    <w:rsid w:val="005565A9"/>
    <w:rsid w:val="00556890"/>
    <w:rsid w:val="00557734"/>
    <w:rsid w:val="005579AC"/>
    <w:rsid w:val="0056382C"/>
    <w:rsid w:val="00564E3E"/>
    <w:rsid w:val="00565BE7"/>
    <w:rsid w:val="00566E7D"/>
    <w:rsid w:val="0056782E"/>
    <w:rsid w:val="00572611"/>
    <w:rsid w:val="00572BC9"/>
    <w:rsid w:val="00573FAD"/>
    <w:rsid w:val="005753A1"/>
    <w:rsid w:val="005773AE"/>
    <w:rsid w:val="00582036"/>
    <w:rsid w:val="00582079"/>
    <w:rsid w:val="00583BA3"/>
    <w:rsid w:val="00583BE7"/>
    <w:rsid w:val="005848E4"/>
    <w:rsid w:val="0058640F"/>
    <w:rsid w:val="00586EA6"/>
    <w:rsid w:val="00587995"/>
    <w:rsid w:val="005921D6"/>
    <w:rsid w:val="005921ED"/>
    <w:rsid w:val="00594753"/>
    <w:rsid w:val="00597EDF"/>
    <w:rsid w:val="005A073C"/>
    <w:rsid w:val="005A0860"/>
    <w:rsid w:val="005A10A8"/>
    <w:rsid w:val="005A36C0"/>
    <w:rsid w:val="005A38C8"/>
    <w:rsid w:val="005A5646"/>
    <w:rsid w:val="005A5749"/>
    <w:rsid w:val="005B28E6"/>
    <w:rsid w:val="005B2E04"/>
    <w:rsid w:val="005B45B9"/>
    <w:rsid w:val="005B705F"/>
    <w:rsid w:val="005B71C9"/>
    <w:rsid w:val="005B7A12"/>
    <w:rsid w:val="005C3F72"/>
    <w:rsid w:val="005C551A"/>
    <w:rsid w:val="005C6E44"/>
    <w:rsid w:val="005C753C"/>
    <w:rsid w:val="005C76D8"/>
    <w:rsid w:val="005D0019"/>
    <w:rsid w:val="005D0259"/>
    <w:rsid w:val="005D4A92"/>
    <w:rsid w:val="005D6289"/>
    <w:rsid w:val="005E0AFD"/>
    <w:rsid w:val="005E17B9"/>
    <w:rsid w:val="005E26E3"/>
    <w:rsid w:val="005E45EF"/>
    <w:rsid w:val="005E7FED"/>
    <w:rsid w:val="005F3280"/>
    <w:rsid w:val="005F3E53"/>
    <w:rsid w:val="0060198E"/>
    <w:rsid w:val="00601B12"/>
    <w:rsid w:val="00601C86"/>
    <w:rsid w:val="00602186"/>
    <w:rsid w:val="006031F4"/>
    <w:rsid w:val="00603F68"/>
    <w:rsid w:val="00603FE1"/>
    <w:rsid w:val="00605B7E"/>
    <w:rsid w:val="0060746A"/>
    <w:rsid w:val="00607E5B"/>
    <w:rsid w:val="0061004A"/>
    <w:rsid w:val="00613C4E"/>
    <w:rsid w:val="006145E4"/>
    <w:rsid w:val="006149BD"/>
    <w:rsid w:val="00614C50"/>
    <w:rsid w:val="0062218B"/>
    <w:rsid w:val="00622D62"/>
    <w:rsid w:val="006236C3"/>
    <w:rsid w:val="006241A2"/>
    <w:rsid w:val="0062557E"/>
    <w:rsid w:val="00625E31"/>
    <w:rsid w:val="0062691D"/>
    <w:rsid w:val="00630EEE"/>
    <w:rsid w:val="00634072"/>
    <w:rsid w:val="00635666"/>
    <w:rsid w:val="00640687"/>
    <w:rsid w:val="00640BA8"/>
    <w:rsid w:val="0064754B"/>
    <w:rsid w:val="00647BC2"/>
    <w:rsid w:val="00651632"/>
    <w:rsid w:val="00652697"/>
    <w:rsid w:val="00654D7B"/>
    <w:rsid w:val="00655530"/>
    <w:rsid w:val="00656BFD"/>
    <w:rsid w:val="006614C3"/>
    <w:rsid w:val="0066281A"/>
    <w:rsid w:val="00662D1A"/>
    <w:rsid w:val="00663AFB"/>
    <w:rsid w:val="00665808"/>
    <w:rsid w:val="00665AE4"/>
    <w:rsid w:val="00667616"/>
    <w:rsid w:val="00670897"/>
    <w:rsid w:val="006719B9"/>
    <w:rsid w:val="006763EF"/>
    <w:rsid w:val="0068245F"/>
    <w:rsid w:val="00693220"/>
    <w:rsid w:val="006935BA"/>
    <w:rsid w:val="00694408"/>
    <w:rsid w:val="0069472C"/>
    <w:rsid w:val="006949B0"/>
    <w:rsid w:val="00694A05"/>
    <w:rsid w:val="006A1FE9"/>
    <w:rsid w:val="006A2686"/>
    <w:rsid w:val="006A2E4A"/>
    <w:rsid w:val="006A2EA2"/>
    <w:rsid w:val="006A3CB7"/>
    <w:rsid w:val="006A5C98"/>
    <w:rsid w:val="006A6DBD"/>
    <w:rsid w:val="006B0867"/>
    <w:rsid w:val="006B2656"/>
    <w:rsid w:val="006C1177"/>
    <w:rsid w:val="006C2FF8"/>
    <w:rsid w:val="006C3935"/>
    <w:rsid w:val="006C3B01"/>
    <w:rsid w:val="006C53B9"/>
    <w:rsid w:val="006C7EA8"/>
    <w:rsid w:val="006D06DF"/>
    <w:rsid w:val="006D0868"/>
    <w:rsid w:val="006D2461"/>
    <w:rsid w:val="006D24B2"/>
    <w:rsid w:val="006D24FF"/>
    <w:rsid w:val="006D278F"/>
    <w:rsid w:val="006D3392"/>
    <w:rsid w:val="006D38D6"/>
    <w:rsid w:val="006D3D30"/>
    <w:rsid w:val="006D6297"/>
    <w:rsid w:val="006D63AB"/>
    <w:rsid w:val="006E0399"/>
    <w:rsid w:val="006E0BBC"/>
    <w:rsid w:val="006E1A6B"/>
    <w:rsid w:val="006E3D29"/>
    <w:rsid w:val="006E3E65"/>
    <w:rsid w:val="006E60F5"/>
    <w:rsid w:val="006E70A1"/>
    <w:rsid w:val="006F2514"/>
    <w:rsid w:val="006F2C6F"/>
    <w:rsid w:val="006F464C"/>
    <w:rsid w:val="006F714F"/>
    <w:rsid w:val="006F7539"/>
    <w:rsid w:val="00701725"/>
    <w:rsid w:val="0070199A"/>
    <w:rsid w:val="00704AD4"/>
    <w:rsid w:val="00705AF3"/>
    <w:rsid w:val="00705C4C"/>
    <w:rsid w:val="00705C94"/>
    <w:rsid w:val="007117A6"/>
    <w:rsid w:val="007119BC"/>
    <w:rsid w:val="007130CA"/>
    <w:rsid w:val="00715544"/>
    <w:rsid w:val="007156F1"/>
    <w:rsid w:val="007157C7"/>
    <w:rsid w:val="00715A1F"/>
    <w:rsid w:val="007200DE"/>
    <w:rsid w:val="00720331"/>
    <w:rsid w:val="00723CD9"/>
    <w:rsid w:val="0073053D"/>
    <w:rsid w:val="00733745"/>
    <w:rsid w:val="00735C9B"/>
    <w:rsid w:val="00737871"/>
    <w:rsid w:val="00741E5C"/>
    <w:rsid w:val="00744EED"/>
    <w:rsid w:val="007468DE"/>
    <w:rsid w:val="00747B2C"/>
    <w:rsid w:val="00751D24"/>
    <w:rsid w:val="007555C4"/>
    <w:rsid w:val="00756CBA"/>
    <w:rsid w:val="00761F1B"/>
    <w:rsid w:val="00763109"/>
    <w:rsid w:val="00765692"/>
    <w:rsid w:val="00767F9D"/>
    <w:rsid w:val="00770340"/>
    <w:rsid w:val="00771018"/>
    <w:rsid w:val="007746C6"/>
    <w:rsid w:val="00776902"/>
    <w:rsid w:val="0077768B"/>
    <w:rsid w:val="00780FB5"/>
    <w:rsid w:val="00781386"/>
    <w:rsid w:val="007813AF"/>
    <w:rsid w:val="00783BD1"/>
    <w:rsid w:val="00785CFD"/>
    <w:rsid w:val="00791834"/>
    <w:rsid w:val="00791FD2"/>
    <w:rsid w:val="007A05F2"/>
    <w:rsid w:val="007A088C"/>
    <w:rsid w:val="007A0B19"/>
    <w:rsid w:val="007A1D96"/>
    <w:rsid w:val="007A2876"/>
    <w:rsid w:val="007A3413"/>
    <w:rsid w:val="007A4D57"/>
    <w:rsid w:val="007A56EB"/>
    <w:rsid w:val="007A5EE4"/>
    <w:rsid w:val="007A6942"/>
    <w:rsid w:val="007A7B66"/>
    <w:rsid w:val="007B092F"/>
    <w:rsid w:val="007B09C6"/>
    <w:rsid w:val="007B0CFF"/>
    <w:rsid w:val="007B378E"/>
    <w:rsid w:val="007B3C8D"/>
    <w:rsid w:val="007B444E"/>
    <w:rsid w:val="007B4608"/>
    <w:rsid w:val="007C0123"/>
    <w:rsid w:val="007C161C"/>
    <w:rsid w:val="007C29BE"/>
    <w:rsid w:val="007C3788"/>
    <w:rsid w:val="007C41C0"/>
    <w:rsid w:val="007C4222"/>
    <w:rsid w:val="007C45C4"/>
    <w:rsid w:val="007C4E52"/>
    <w:rsid w:val="007C5E10"/>
    <w:rsid w:val="007D3455"/>
    <w:rsid w:val="007D4567"/>
    <w:rsid w:val="007E0232"/>
    <w:rsid w:val="007E4326"/>
    <w:rsid w:val="007E78D6"/>
    <w:rsid w:val="007F346B"/>
    <w:rsid w:val="007F43B2"/>
    <w:rsid w:val="008002BA"/>
    <w:rsid w:val="00805898"/>
    <w:rsid w:val="00811E7A"/>
    <w:rsid w:val="00812C4E"/>
    <w:rsid w:val="00820BD9"/>
    <w:rsid w:val="00820D83"/>
    <w:rsid w:val="00820DC7"/>
    <w:rsid w:val="00822610"/>
    <w:rsid w:val="008231F6"/>
    <w:rsid w:val="00823E60"/>
    <w:rsid w:val="00825503"/>
    <w:rsid w:val="008267EF"/>
    <w:rsid w:val="00826F86"/>
    <w:rsid w:val="00827FE8"/>
    <w:rsid w:val="00833B82"/>
    <w:rsid w:val="008372A1"/>
    <w:rsid w:val="00837A1E"/>
    <w:rsid w:val="00842161"/>
    <w:rsid w:val="0084519F"/>
    <w:rsid w:val="008458F0"/>
    <w:rsid w:val="0084659D"/>
    <w:rsid w:val="00847CCF"/>
    <w:rsid w:val="00847CD3"/>
    <w:rsid w:val="0085051B"/>
    <w:rsid w:val="00850790"/>
    <w:rsid w:val="00850E59"/>
    <w:rsid w:val="008537BA"/>
    <w:rsid w:val="00854378"/>
    <w:rsid w:val="00855B69"/>
    <w:rsid w:val="00860A0E"/>
    <w:rsid w:val="008704BF"/>
    <w:rsid w:val="00872A3E"/>
    <w:rsid w:val="00874381"/>
    <w:rsid w:val="0087497B"/>
    <w:rsid w:val="00875203"/>
    <w:rsid w:val="00877602"/>
    <w:rsid w:val="00880DB3"/>
    <w:rsid w:val="00880F54"/>
    <w:rsid w:val="008832B6"/>
    <w:rsid w:val="00883B95"/>
    <w:rsid w:val="00885038"/>
    <w:rsid w:val="008851AF"/>
    <w:rsid w:val="0088678C"/>
    <w:rsid w:val="008906E3"/>
    <w:rsid w:val="00892C27"/>
    <w:rsid w:val="00893202"/>
    <w:rsid w:val="00893C0A"/>
    <w:rsid w:val="00893F5A"/>
    <w:rsid w:val="008968FB"/>
    <w:rsid w:val="00897017"/>
    <w:rsid w:val="008A10FE"/>
    <w:rsid w:val="008A4E86"/>
    <w:rsid w:val="008A7299"/>
    <w:rsid w:val="008B0649"/>
    <w:rsid w:val="008B06C4"/>
    <w:rsid w:val="008B09B8"/>
    <w:rsid w:val="008B4133"/>
    <w:rsid w:val="008B492B"/>
    <w:rsid w:val="008B5280"/>
    <w:rsid w:val="008C04CA"/>
    <w:rsid w:val="008C752D"/>
    <w:rsid w:val="008D36AF"/>
    <w:rsid w:val="008D7238"/>
    <w:rsid w:val="008D7A5A"/>
    <w:rsid w:val="008D7F07"/>
    <w:rsid w:val="008E089E"/>
    <w:rsid w:val="008E0DB8"/>
    <w:rsid w:val="008E171E"/>
    <w:rsid w:val="008E5832"/>
    <w:rsid w:val="008E795F"/>
    <w:rsid w:val="008E7A17"/>
    <w:rsid w:val="008F16FD"/>
    <w:rsid w:val="009007A9"/>
    <w:rsid w:val="00902826"/>
    <w:rsid w:val="00904A13"/>
    <w:rsid w:val="00907C67"/>
    <w:rsid w:val="00911950"/>
    <w:rsid w:val="00912A9E"/>
    <w:rsid w:val="00912B7C"/>
    <w:rsid w:val="009137CE"/>
    <w:rsid w:val="00913DD9"/>
    <w:rsid w:val="00914CEB"/>
    <w:rsid w:val="0091604D"/>
    <w:rsid w:val="00916D4A"/>
    <w:rsid w:val="00920A47"/>
    <w:rsid w:val="00921896"/>
    <w:rsid w:val="00921DE2"/>
    <w:rsid w:val="00930E02"/>
    <w:rsid w:val="00931158"/>
    <w:rsid w:val="00931C21"/>
    <w:rsid w:val="009340E2"/>
    <w:rsid w:val="00934881"/>
    <w:rsid w:val="00934ACF"/>
    <w:rsid w:val="00935DBD"/>
    <w:rsid w:val="009377AE"/>
    <w:rsid w:val="0094042F"/>
    <w:rsid w:val="009424E2"/>
    <w:rsid w:val="009427AC"/>
    <w:rsid w:val="00944BF7"/>
    <w:rsid w:val="00945B4F"/>
    <w:rsid w:val="0095089D"/>
    <w:rsid w:val="009514AA"/>
    <w:rsid w:val="00955491"/>
    <w:rsid w:val="00956133"/>
    <w:rsid w:val="009619F3"/>
    <w:rsid w:val="009621EE"/>
    <w:rsid w:val="009623C9"/>
    <w:rsid w:val="00965297"/>
    <w:rsid w:val="00966C2F"/>
    <w:rsid w:val="0096792C"/>
    <w:rsid w:val="00971C37"/>
    <w:rsid w:val="009744A9"/>
    <w:rsid w:val="0097465B"/>
    <w:rsid w:val="00975F66"/>
    <w:rsid w:val="00976ADE"/>
    <w:rsid w:val="0097768C"/>
    <w:rsid w:val="0098181A"/>
    <w:rsid w:val="00983645"/>
    <w:rsid w:val="009836C1"/>
    <w:rsid w:val="00984563"/>
    <w:rsid w:val="009845D9"/>
    <w:rsid w:val="0098477D"/>
    <w:rsid w:val="00985295"/>
    <w:rsid w:val="00990BCD"/>
    <w:rsid w:val="00991FC7"/>
    <w:rsid w:val="0099247C"/>
    <w:rsid w:val="00993A68"/>
    <w:rsid w:val="00993B6A"/>
    <w:rsid w:val="00994BE3"/>
    <w:rsid w:val="00995C56"/>
    <w:rsid w:val="009966A7"/>
    <w:rsid w:val="0099722C"/>
    <w:rsid w:val="009A06FA"/>
    <w:rsid w:val="009A223A"/>
    <w:rsid w:val="009A2709"/>
    <w:rsid w:val="009A3505"/>
    <w:rsid w:val="009A4454"/>
    <w:rsid w:val="009A79E7"/>
    <w:rsid w:val="009A7A55"/>
    <w:rsid w:val="009B051B"/>
    <w:rsid w:val="009B0F44"/>
    <w:rsid w:val="009B26B4"/>
    <w:rsid w:val="009B3895"/>
    <w:rsid w:val="009B59DC"/>
    <w:rsid w:val="009B790F"/>
    <w:rsid w:val="009C34AF"/>
    <w:rsid w:val="009C3AA7"/>
    <w:rsid w:val="009C7A54"/>
    <w:rsid w:val="009D6D34"/>
    <w:rsid w:val="009E0945"/>
    <w:rsid w:val="009E0B79"/>
    <w:rsid w:val="009E16A7"/>
    <w:rsid w:val="009E2406"/>
    <w:rsid w:val="009E2915"/>
    <w:rsid w:val="009E3B6E"/>
    <w:rsid w:val="009F0571"/>
    <w:rsid w:val="009F16F6"/>
    <w:rsid w:val="009F20A3"/>
    <w:rsid w:val="009F2467"/>
    <w:rsid w:val="009F333E"/>
    <w:rsid w:val="009F3ADE"/>
    <w:rsid w:val="009F3F8E"/>
    <w:rsid w:val="009F4656"/>
    <w:rsid w:val="009F56C1"/>
    <w:rsid w:val="009F6037"/>
    <w:rsid w:val="009F7399"/>
    <w:rsid w:val="009F7DB1"/>
    <w:rsid w:val="00A02942"/>
    <w:rsid w:val="00A036B8"/>
    <w:rsid w:val="00A045B2"/>
    <w:rsid w:val="00A04A88"/>
    <w:rsid w:val="00A04D09"/>
    <w:rsid w:val="00A06187"/>
    <w:rsid w:val="00A07CFF"/>
    <w:rsid w:val="00A10A12"/>
    <w:rsid w:val="00A10AA0"/>
    <w:rsid w:val="00A13D85"/>
    <w:rsid w:val="00A17093"/>
    <w:rsid w:val="00A21618"/>
    <w:rsid w:val="00A23343"/>
    <w:rsid w:val="00A2449F"/>
    <w:rsid w:val="00A2492D"/>
    <w:rsid w:val="00A2798F"/>
    <w:rsid w:val="00A317B1"/>
    <w:rsid w:val="00A31BCE"/>
    <w:rsid w:val="00A33623"/>
    <w:rsid w:val="00A33F59"/>
    <w:rsid w:val="00A34316"/>
    <w:rsid w:val="00A35B00"/>
    <w:rsid w:val="00A4065B"/>
    <w:rsid w:val="00A40BAF"/>
    <w:rsid w:val="00A41B38"/>
    <w:rsid w:val="00A41C11"/>
    <w:rsid w:val="00A42537"/>
    <w:rsid w:val="00A430CB"/>
    <w:rsid w:val="00A45132"/>
    <w:rsid w:val="00A4557A"/>
    <w:rsid w:val="00A462F3"/>
    <w:rsid w:val="00A501A1"/>
    <w:rsid w:val="00A52979"/>
    <w:rsid w:val="00A54429"/>
    <w:rsid w:val="00A57193"/>
    <w:rsid w:val="00A571FA"/>
    <w:rsid w:val="00A57E3B"/>
    <w:rsid w:val="00A60B63"/>
    <w:rsid w:val="00A65366"/>
    <w:rsid w:val="00A706CF"/>
    <w:rsid w:val="00A70E26"/>
    <w:rsid w:val="00A71E4B"/>
    <w:rsid w:val="00A776B1"/>
    <w:rsid w:val="00A800C5"/>
    <w:rsid w:val="00A81332"/>
    <w:rsid w:val="00A828E3"/>
    <w:rsid w:val="00A86066"/>
    <w:rsid w:val="00A86A91"/>
    <w:rsid w:val="00A87109"/>
    <w:rsid w:val="00A905F6"/>
    <w:rsid w:val="00A9196F"/>
    <w:rsid w:val="00A93212"/>
    <w:rsid w:val="00A93605"/>
    <w:rsid w:val="00A943F7"/>
    <w:rsid w:val="00A977C9"/>
    <w:rsid w:val="00A97CEC"/>
    <w:rsid w:val="00AA1F26"/>
    <w:rsid w:val="00AA4026"/>
    <w:rsid w:val="00AA68FA"/>
    <w:rsid w:val="00AB1124"/>
    <w:rsid w:val="00AB1510"/>
    <w:rsid w:val="00AB2167"/>
    <w:rsid w:val="00AB37AA"/>
    <w:rsid w:val="00AB44E9"/>
    <w:rsid w:val="00AB576E"/>
    <w:rsid w:val="00AB5F07"/>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D0157"/>
    <w:rsid w:val="00AD3A1D"/>
    <w:rsid w:val="00AD6D76"/>
    <w:rsid w:val="00AE0BBE"/>
    <w:rsid w:val="00AE1443"/>
    <w:rsid w:val="00AE1AE5"/>
    <w:rsid w:val="00AE1E14"/>
    <w:rsid w:val="00AE1F1B"/>
    <w:rsid w:val="00AE35DA"/>
    <w:rsid w:val="00AE4090"/>
    <w:rsid w:val="00AE4970"/>
    <w:rsid w:val="00AE5CE5"/>
    <w:rsid w:val="00AE7710"/>
    <w:rsid w:val="00AF4A48"/>
    <w:rsid w:val="00AF5CD4"/>
    <w:rsid w:val="00B00A7B"/>
    <w:rsid w:val="00B023E1"/>
    <w:rsid w:val="00B039A2"/>
    <w:rsid w:val="00B039C6"/>
    <w:rsid w:val="00B04C5A"/>
    <w:rsid w:val="00B076CE"/>
    <w:rsid w:val="00B07E93"/>
    <w:rsid w:val="00B101CD"/>
    <w:rsid w:val="00B10ABA"/>
    <w:rsid w:val="00B11F26"/>
    <w:rsid w:val="00B13310"/>
    <w:rsid w:val="00B13E14"/>
    <w:rsid w:val="00B140B6"/>
    <w:rsid w:val="00B14443"/>
    <w:rsid w:val="00B16657"/>
    <w:rsid w:val="00B17966"/>
    <w:rsid w:val="00B22939"/>
    <w:rsid w:val="00B24797"/>
    <w:rsid w:val="00B31E55"/>
    <w:rsid w:val="00B32BC6"/>
    <w:rsid w:val="00B35387"/>
    <w:rsid w:val="00B3582E"/>
    <w:rsid w:val="00B35C93"/>
    <w:rsid w:val="00B36BB1"/>
    <w:rsid w:val="00B374F5"/>
    <w:rsid w:val="00B40B13"/>
    <w:rsid w:val="00B40C69"/>
    <w:rsid w:val="00B42F5C"/>
    <w:rsid w:val="00B44E68"/>
    <w:rsid w:val="00B46844"/>
    <w:rsid w:val="00B47833"/>
    <w:rsid w:val="00B50378"/>
    <w:rsid w:val="00B515B4"/>
    <w:rsid w:val="00B51D74"/>
    <w:rsid w:val="00B51F66"/>
    <w:rsid w:val="00B5210F"/>
    <w:rsid w:val="00B5343C"/>
    <w:rsid w:val="00B53ED0"/>
    <w:rsid w:val="00B55B51"/>
    <w:rsid w:val="00B565E1"/>
    <w:rsid w:val="00B57515"/>
    <w:rsid w:val="00B57C74"/>
    <w:rsid w:val="00B62807"/>
    <w:rsid w:val="00B634D3"/>
    <w:rsid w:val="00B645AA"/>
    <w:rsid w:val="00B71A7F"/>
    <w:rsid w:val="00B74A2E"/>
    <w:rsid w:val="00B75F73"/>
    <w:rsid w:val="00B77386"/>
    <w:rsid w:val="00B775AC"/>
    <w:rsid w:val="00B7765B"/>
    <w:rsid w:val="00B8098D"/>
    <w:rsid w:val="00B828F5"/>
    <w:rsid w:val="00B83C19"/>
    <w:rsid w:val="00B85152"/>
    <w:rsid w:val="00B857F8"/>
    <w:rsid w:val="00B858B2"/>
    <w:rsid w:val="00B86BF1"/>
    <w:rsid w:val="00B87EAD"/>
    <w:rsid w:val="00B90F63"/>
    <w:rsid w:val="00B93806"/>
    <w:rsid w:val="00B93B50"/>
    <w:rsid w:val="00B94CA6"/>
    <w:rsid w:val="00B95299"/>
    <w:rsid w:val="00B956DB"/>
    <w:rsid w:val="00B958E3"/>
    <w:rsid w:val="00B95F7A"/>
    <w:rsid w:val="00B97017"/>
    <w:rsid w:val="00BA156E"/>
    <w:rsid w:val="00BA2C3B"/>
    <w:rsid w:val="00BA636C"/>
    <w:rsid w:val="00BA689F"/>
    <w:rsid w:val="00BB0A62"/>
    <w:rsid w:val="00BB1E32"/>
    <w:rsid w:val="00BB3B85"/>
    <w:rsid w:val="00BB7383"/>
    <w:rsid w:val="00BB789A"/>
    <w:rsid w:val="00BB7B7E"/>
    <w:rsid w:val="00BC5F96"/>
    <w:rsid w:val="00BC7A24"/>
    <w:rsid w:val="00BD0D28"/>
    <w:rsid w:val="00BD1511"/>
    <w:rsid w:val="00BD1BF9"/>
    <w:rsid w:val="00BD4325"/>
    <w:rsid w:val="00BD49D9"/>
    <w:rsid w:val="00BE3344"/>
    <w:rsid w:val="00BF44DC"/>
    <w:rsid w:val="00C001B7"/>
    <w:rsid w:val="00C027F2"/>
    <w:rsid w:val="00C034A4"/>
    <w:rsid w:val="00C047E8"/>
    <w:rsid w:val="00C05432"/>
    <w:rsid w:val="00C06091"/>
    <w:rsid w:val="00C075EE"/>
    <w:rsid w:val="00C11F1D"/>
    <w:rsid w:val="00C12A48"/>
    <w:rsid w:val="00C13E30"/>
    <w:rsid w:val="00C15E3A"/>
    <w:rsid w:val="00C17B1A"/>
    <w:rsid w:val="00C21368"/>
    <w:rsid w:val="00C25145"/>
    <w:rsid w:val="00C252CB"/>
    <w:rsid w:val="00C27E7F"/>
    <w:rsid w:val="00C31527"/>
    <w:rsid w:val="00C409B5"/>
    <w:rsid w:val="00C40AF0"/>
    <w:rsid w:val="00C4107C"/>
    <w:rsid w:val="00C417E4"/>
    <w:rsid w:val="00C4275C"/>
    <w:rsid w:val="00C4427B"/>
    <w:rsid w:val="00C45CBE"/>
    <w:rsid w:val="00C464AF"/>
    <w:rsid w:val="00C46599"/>
    <w:rsid w:val="00C46EE8"/>
    <w:rsid w:val="00C478EF"/>
    <w:rsid w:val="00C47F4A"/>
    <w:rsid w:val="00C50C99"/>
    <w:rsid w:val="00C5148B"/>
    <w:rsid w:val="00C54138"/>
    <w:rsid w:val="00C54BDD"/>
    <w:rsid w:val="00C54F3C"/>
    <w:rsid w:val="00C553CD"/>
    <w:rsid w:val="00C55EBD"/>
    <w:rsid w:val="00C55F57"/>
    <w:rsid w:val="00C56A15"/>
    <w:rsid w:val="00C61108"/>
    <w:rsid w:val="00C62360"/>
    <w:rsid w:val="00C6258F"/>
    <w:rsid w:val="00C63FA4"/>
    <w:rsid w:val="00C66480"/>
    <w:rsid w:val="00C6656E"/>
    <w:rsid w:val="00C66B62"/>
    <w:rsid w:val="00C67528"/>
    <w:rsid w:val="00C67EAB"/>
    <w:rsid w:val="00C7190B"/>
    <w:rsid w:val="00C73A03"/>
    <w:rsid w:val="00C75DC0"/>
    <w:rsid w:val="00C8008D"/>
    <w:rsid w:val="00C80256"/>
    <w:rsid w:val="00C81BC4"/>
    <w:rsid w:val="00C842D6"/>
    <w:rsid w:val="00C84B94"/>
    <w:rsid w:val="00C878C4"/>
    <w:rsid w:val="00C91D4E"/>
    <w:rsid w:val="00C9211E"/>
    <w:rsid w:val="00C93F79"/>
    <w:rsid w:val="00C9449E"/>
    <w:rsid w:val="00C9533D"/>
    <w:rsid w:val="00C97A62"/>
    <w:rsid w:val="00C97B50"/>
    <w:rsid w:val="00CA2E53"/>
    <w:rsid w:val="00CA347A"/>
    <w:rsid w:val="00CA4F5B"/>
    <w:rsid w:val="00CA5A99"/>
    <w:rsid w:val="00CA5C2E"/>
    <w:rsid w:val="00CA608B"/>
    <w:rsid w:val="00CB13F0"/>
    <w:rsid w:val="00CB2C18"/>
    <w:rsid w:val="00CB2CC6"/>
    <w:rsid w:val="00CB323F"/>
    <w:rsid w:val="00CB762C"/>
    <w:rsid w:val="00CC22F3"/>
    <w:rsid w:val="00CC2846"/>
    <w:rsid w:val="00CC2A6C"/>
    <w:rsid w:val="00CC4240"/>
    <w:rsid w:val="00CC5973"/>
    <w:rsid w:val="00CD32EB"/>
    <w:rsid w:val="00CD4BAC"/>
    <w:rsid w:val="00CD59B3"/>
    <w:rsid w:val="00CD5D18"/>
    <w:rsid w:val="00CD6CB0"/>
    <w:rsid w:val="00CE086D"/>
    <w:rsid w:val="00CE1145"/>
    <w:rsid w:val="00CE1EB0"/>
    <w:rsid w:val="00CE2012"/>
    <w:rsid w:val="00CE4224"/>
    <w:rsid w:val="00CE46CD"/>
    <w:rsid w:val="00CE4AEC"/>
    <w:rsid w:val="00CE5DA0"/>
    <w:rsid w:val="00CF223F"/>
    <w:rsid w:val="00CF4872"/>
    <w:rsid w:val="00CF4A49"/>
    <w:rsid w:val="00CF5554"/>
    <w:rsid w:val="00CF57DD"/>
    <w:rsid w:val="00CF6287"/>
    <w:rsid w:val="00CF6426"/>
    <w:rsid w:val="00CF7605"/>
    <w:rsid w:val="00CF79D2"/>
    <w:rsid w:val="00D01B2E"/>
    <w:rsid w:val="00D01D7B"/>
    <w:rsid w:val="00D02D82"/>
    <w:rsid w:val="00D0607F"/>
    <w:rsid w:val="00D062CF"/>
    <w:rsid w:val="00D06B03"/>
    <w:rsid w:val="00D07DCB"/>
    <w:rsid w:val="00D125EA"/>
    <w:rsid w:val="00D133CC"/>
    <w:rsid w:val="00D13BCA"/>
    <w:rsid w:val="00D141D4"/>
    <w:rsid w:val="00D219FF"/>
    <w:rsid w:val="00D250E6"/>
    <w:rsid w:val="00D266E4"/>
    <w:rsid w:val="00D30966"/>
    <w:rsid w:val="00D31BC0"/>
    <w:rsid w:val="00D31D97"/>
    <w:rsid w:val="00D31EF8"/>
    <w:rsid w:val="00D3200D"/>
    <w:rsid w:val="00D32AC3"/>
    <w:rsid w:val="00D357B7"/>
    <w:rsid w:val="00D3613B"/>
    <w:rsid w:val="00D37D31"/>
    <w:rsid w:val="00D37DEE"/>
    <w:rsid w:val="00D41B3E"/>
    <w:rsid w:val="00D41F0B"/>
    <w:rsid w:val="00D42456"/>
    <w:rsid w:val="00D4254F"/>
    <w:rsid w:val="00D4284D"/>
    <w:rsid w:val="00D43E94"/>
    <w:rsid w:val="00D44DAB"/>
    <w:rsid w:val="00D45582"/>
    <w:rsid w:val="00D51EED"/>
    <w:rsid w:val="00D53CE9"/>
    <w:rsid w:val="00D54103"/>
    <w:rsid w:val="00D544B3"/>
    <w:rsid w:val="00D54B62"/>
    <w:rsid w:val="00D56689"/>
    <w:rsid w:val="00D60ED4"/>
    <w:rsid w:val="00D6308B"/>
    <w:rsid w:val="00D6599C"/>
    <w:rsid w:val="00D67BF9"/>
    <w:rsid w:val="00D709CE"/>
    <w:rsid w:val="00D71890"/>
    <w:rsid w:val="00D7342D"/>
    <w:rsid w:val="00D74D47"/>
    <w:rsid w:val="00D75C7B"/>
    <w:rsid w:val="00D77BEF"/>
    <w:rsid w:val="00D77FB6"/>
    <w:rsid w:val="00D8042B"/>
    <w:rsid w:val="00D82672"/>
    <w:rsid w:val="00D84FF8"/>
    <w:rsid w:val="00D90508"/>
    <w:rsid w:val="00D90DB8"/>
    <w:rsid w:val="00D91069"/>
    <w:rsid w:val="00D9516B"/>
    <w:rsid w:val="00D95B0E"/>
    <w:rsid w:val="00D95C6B"/>
    <w:rsid w:val="00DA2EB0"/>
    <w:rsid w:val="00DB3BF9"/>
    <w:rsid w:val="00DB6B36"/>
    <w:rsid w:val="00DC0A50"/>
    <w:rsid w:val="00DC2035"/>
    <w:rsid w:val="00DC2D31"/>
    <w:rsid w:val="00DC6FFE"/>
    <w:rsid w:val="00DD1505"/>
    <w:rsid w:val="00DD415D"/>
    <w:rsid w:val="00DD444C"/>
    <w:rsid w:val="00DD6A3E"/>
    <w:rsid w:val="00DD70F5"/>
    <w:rsid w:val="00DD723F"/>
    <w:rsid w:val="00DE0EA0"/>
    <w:rsid w:val="00DE1F27"/>
    <w:rsid w:val="00DE2B10"/>
    <w:rsid w:val="00DE7957"/>
    <w:rsid w:val="00DF0D0B"/>
    <w:rsid w:val="00DF4510"/>
    <w:rsid w:val="00DF4A2D"/>
    <w:rsid w:val="00DF7251"/>
    <w:rsid w:val="00DF7A29"/>
    <w:rsid w:val="00E018C9"/>
    <w:rsid w:val="00E034E7"/>
    <w:rsid w:val="00E03DD6"/>
    <w:rsid w:val="00E0752F"/>
    <w:rsid w:val="00E11A13"/>
    <w:rsid w:val="00E12BD6"/>
    <w:rsid w:val="00E15E9B"/>
    <w:rsid w:val="00E17F58"/>
    <w:rsid w:val="00E23879"/>
    <w:rsid w:val="00E23B19"/>
    <w:rsid w:val="00E25883"/>
    <w:rsid w:val="00E30465"/>
    <w:rsid w:val="00E3203B"/>
    <w:rsid w:val="00E33985"/>
    <w:rsid w:val="00E36522"/>
    <w:rsid w:val="00E368F4"/>
    <w:rsid w:val="00E36AB6"/>
    <w:rsid w:val="00E37CA8"/>
    <w:rsid w:val="00E41D9C"/>
    <w:rsid w:val="00E43C42"/>
    <w:rsid w:val="00E449FC"/>
    <w:rsid w:val="00E44C3C"/>
    <w:rsid w:val="00E52B7C"/>
    <w:rsid w:val="00E53DF7"/>
    <w:rsid w:val="00E56154"/>
    <w:rsid w:val="00E57BBC"/>
    <w:rsid w:val="00E653A5"/>
    <w:rsid w:val="00E66769"/>
    <w:rsid w:val="00E668D6"/>
    <w:rsid w:val="00E67F86"/>
    <w:rsid w:val="00E700A5"/>
    <w:rsid w:val="00E71FE8"/>
    <w:rsid w:val="00E7292F"/>
    <w:rsid w:val="00E7404C"/>
    <w:rsid w:val="00E7434C"/>
    <w:rsid w:val="00E812A5"/>
    <w:rsid w:val="00E83984"/>
    <w:rsid w:val="00E84DE7"/>
    <w:rsid w:val="00E85077"/>
    <w:rsid w:val="00E85803"/>
    <w:rsid w:val="00E859F0"/>
    <w:rsid w:val="00E85EA7"/>
    <w:rsid w:val="00E85EE7"/>
    <w:rsid w:val="00E86EF5"/>
    <w:rsid w:val="00E87B06"/>
    <w:rsid w:val="00E92A3C"/>
    <w:rsid w:val="00E93F4C"/>
    <w:rsid w:val="00E95F6A"/>
    <w:rsid w:val="00EA17EE"/>
    <w:rsid w:val="00EA4CD6"/>
    <w:rsid w:val="00EA5AD3"/>
    <w:rsid w:val="00EA5DD7"/>
    <w:rsid w:val="00EA7D8E"/>
    <w:rsid w:val="00EB021E"/>
    <w:rsid w:val="00EB12A7"/>
    <w:rsid w:val="00EB1552"/>
    <w:rsid w:val="00EB1DD0"/>
    <w:rsid w:val="00EB22D3"/>
    <w:rsid w:val="00EB2CB3"/>
    <w:rsid w:val="00EB582E"/>
    <w:rsid w:val="00EB6030"/>
    <w:rsid w:val="00EB60AA"/>
    <w:rsid w:val="00EC2539"/>
    <w:rsid w:val="00ED26DC"/>
    <w:rsid w:val="00ED41E2"/>
    <w:rsid w:val="00ED5BF6"/>
    <w:rsid w:val="00ED65E3"/>
    <w:rsid w:val="00ED7433"/>
    <w:rsid w:val="00EE09A6"/>
    <w:rsid w:val="00EE0A35"/>
    <w:rsid w:val="00EE2776"/>
    <w:rsid w:val="00EE3B93"/>
    <w:rsid w:val="00EE57EF"/>
    <w:rsid w:val="00EE5814"/>
    <w:rsid w:val="00EE61BD"/>
    <w:rsid w:val="00EE7E35"/>
    <w:rsid w:val="00EF279A"/>
    <w:rsid w:val="00EF296F"/>
    <w:rsid w:val="00EF2E1B"/>
    <w:rsid w:val="00EF30AB"/>
    <w:rsid w:val="00F02525"/>
    <w:rsid w:val="00F03E8A"/>
    <w:rsid w:val="00F0438D"/>
    <w:rsid w:val="00F047A8"/>
    <w:rsid w:val="00F04847"/>
    <w:rsid w:val="00F04F85"/>
    <w:rsid w:val="00F05834"/>
    <w:rsid w:val="00F05DD0"/>
    <w:rsid w:val="00F05E73"/>
    <w:rsid w:val="00F066AB"/>
    <w:rsid w:val="00F07280"/>
    <w:rsid w:val="00F079C6"/>
    <w:rsid w:val="00F13AD8"/>
    <w:rsid w:val="00F14205"/>
    <w:rsid w:val="00F219F4"/>
    <w:rsid w:val="00F21C69"/>
    <w:rsid w:val="00F234F4"/>
    <w:rsid w:val="00F23F1F"/>
    <w:rsid w:val="00F24166"/>
    <w:rsid w:val="00F2444E"/>
    <w:rsid w:val="00F24978"/>
    <w:rsid w:val="00F24A9B"/>
    <w:rsid w:val="00F24ADE"/>
    <w:rsid w:val="00F26F59"/>
    <w:rsid w:val="00F272F5"/>
    <w:rsid w:val="00F304E5"/>
    <w:rsid w:val="00F3234E"/>
    <w:rsid w:val="00F324E9"/>
    <w:rsid w:val="00F33A5E"/>
    <w:rsid w:val="00F3499F"/>
    <w:rsid w:val="00F34E34"/>
    <w:rsid w:val="00F403E8"/>
    <w:rsid w:val="00F42530"/>
    <w:rsid w:val="00F425EA"/>
    <w:rsid w:val="00F4280F"/>
    <w:rsid w:val="00F43F5D"/>
    <w:rsid w:val="00F44F16"/>
    <w:rsid w:val="00F44FC0"/>
    <w:rsid w:val="00F464FA"/>
    <w:rsid w:val="00F47E06"/>
    <w:rsid w:val="00F51D1A"/>
    <w:rsid w:val="00F549A1"/>
    <w:rsid w:val="00F567C3"/>
    <w:rsid w:val="00F57C36"/>
    <w:rsid w:val="00F60463"/>
    <w:rsid w:val="00F60508"/>
    <w:rsid w:val="00F61563"/>
    <w:rsid w:val="00F64865"/>
    <w:rsid w:val="00F64E12"/>
    <w:rsid w:val="00F70DE7"/>
    <w:rsid w:val="00F71311"/>
    <w:rsid w:val="00F724E8"/>
    <w:rsid w:val="00F74896"/>
    <w:rsid w:val="00F7533D"/>
    <w:rsid w:val="00F7666B"/>
    <w:rsid w:val="00F82B07"/>
    <w:rsid w:val="00F84E14"/>
    <w:rsid w:val="00F84E24"/>
    <w:rsid w:val="00F850FC"/>
    <w:rsid w:val="00F85628"/>
    <w:rsid w:val="00F87925"/>
    <w:rsid w:val="00F92846"/>
    <w:rsid w:val="00F92AC9"/>
    <w:rsid w:val="00F93739"/>
    <w:rsid w:val="00F96CBB"/>
    <w:rsid w:val="00F9703B"/>
    <w:rsid w:val="00F97270"/>
    <w:rsid w:val="00FA078F"/>
    <w:rsid w:val="00FA0F5D"/>
    <w:rsid w:val="00FA104D"/>
    <w:rsid w:val="00FA14D0"/>
    <w:rsid w:val="00FA3006"/>
    <w:rsid w:val="00FA3C89"/>
    <w:rsid w:val="00FB352F"/>
    <w:rsid w:val="00FB4B79"/>
    <w:rsid w:val="00FB50BC"/>
    <w:rsid w:val="00FB651B"/>
    <w:rsid w:val="00FB6B97"/>
    <w:rsid w:val="00FB781D"/>
    <w:rsid w:val="00FC26F6"/>
    <w:rsid w:val="00FC334D"/>
    <w:rsid w:val="00FC4558"/>
    <w:rsid w:val="00FC61F4"/>
    <w:rsid w:val="00FC7B65"/>
    <w:rsid w:val="00FC7C91"/>
    <w:rsid w:val="00FD0A69"/>
    <w:rsid w:val="00FD1BAA"/>
    <w:rsid w:val="00FD519C"/>
    <w:rsid w:val="00FD5B3D"/>
    <w:rsid w:val="00FD6205"/>
    <w:rsid w:val="00FD7195"/>
    <w:rsid w:val="00FD7A3B"/>
    <w:rsid w:val="00FE00C5"/>
    <w:rsid w:val="00FE1274"/>
    <w:rsid w:val="00FE2B9F"/>
    <w:rsid w:val="00FE34FF"/>
    <w:rsid w:val="00FE3E63"/>
    <w:rsid w:val="00FE4AB7"/>
    <w:rsid w:val="00FE5014"/>
    <w:rsid w:val="00FE510C"/>
    <w:rsid w:val="00FE645B"/>
    <w:rsid w:val="00FE736D"/>
    <w:rsid w:val="00FF304A"/>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styleId="Revisie">
    <w:name w:val="Revision"/>
    <w:hidden/>
    <w:uiPriority w:val="99"/>
    <w:semiHidden/>
    <w:rsid w:val="00DD1505"/>
    <w:rPr>
      <w:rFonts w:ascii="Verdana" w:hAnsi="Verdana"/>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styleId="Revisie">
    <w:name w:val="Revision"/>
    <w:hidden/>
    <w:uiPriority w:val="99"/>
    <w:semiHidden/>
    <w:rsid w:val="00DD1505"/>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mailto:y.cegerek@tweedekamer.nl" TargetMode="External" Id="rId13" /><Relationship Type="http://schemas.openxmlformats.org/officeDocument/2006/relationships/hyperlink" Target="http://parlisweb/parlis/zaak.aspx?id=ace9b88a-c9fc-4d18-a270-72f28d295bb3" TargetMode="External" Id="rId18" /><Relationship Type="http://schemas.openxmlformats.org/officeDocument/2006/relationships/hyperlink" Target="http://www.europarl.europa.eu/sides/getDoc.do?type=COMPARL&amp;reference=PE-582.196&amp;secondRef=02&amp;language=NL" TargetMode="External" Id="rId26" /><Relationship Type="http://schemas.openxmlformats.org/officeDocument/2006/relationships/hyperlink" Target="http://www.mckinsey.com/business-functions/sustainability-and-resource-productivity/our-insights/europes-circular-economy-opportunity"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parlisweb/parlis/zaak.aspx?id=037d0153-93db-4716-87d3-eb3b69990161" TargetMode="External" Id="rId17" /><Relationship Type="http://schemas.openxmlformats.org/officeDocument/2006/relationships/hyperlink" Target="http://www.europarl.europa.eu/news/en/news-room/20170123IPR59605/waste-boost-recycling-cut-landfilling-and-curb-food-waste-say-meps" TargetMode="External" Id="rId25" /><Relationship Type="http://schemas.openxmlformats.org/officeDocument/2006/relationships/fontTable" Target="fontTable.xml" Id="rId33" /><Relationship Type="http://schemas.openxmlformats.org/officeDocument/2006/relationships/image" Target="media/image2.png" Id="rId16" /><Relationship Type="http://schemas.openxmlformats.org/officeDocument/2006/relationships/hyperlink" Target="https://www.rijksoverheid.nl/documenten/rapporten/2013/06/20/tno-rapport-kansen-voor-de-circulaire-economie-in-nederland" TargetMode="External" Id="rId20" /><Relationship Type="http://schemas.openxmlformats.org/officeDocument/2006/relationships/hyperlink" Target="https://www.eumonitor.nl/9353000/1/j9vvik7m1c3gyxp/vkb9f6b77yz4" TargetMode="External" Id="rId29"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ec.europa.eu/environment/circular-economy/index_en.htm" TargetMode="External" Id="rId24" /><Relationship Type="http://schemas.openxmlformats.org/officeDocument/2006/relationships/footer" Target="footer1.xml" Id="rId32" /><Relationship Type="http://schemas.openxmlformats.org/officeDocument/2006/relationships/image" Target="media/image1.png" Id="rId15" /><Relationship Type="http://schemas.openxmlformats.org/officeDocument/2006/relationships/hyperlink" Target="https://www.ellenmacarthurfoundation.org/assets/downloads/ce100/FinanCE.pdf" TargetMode="External" Id="rId23" /><Relationship Type="http://schemas.openxmlformats.org/officeDocument/2006/relationships/hyperlink" Target="http://eur-lex.europa.eu/legal-content/NL/ALL/?uri=CELEX:52017PC0038" TargetMode="External" Id="rId28" /><Relationship Type="http://schemas.openxmlformats.org/officeDocument/2006/relationships/webSettings" Target="webSettings.xml" Id="rId10" /><Relationship Type="http://schemas.openxmlformats.org/officeDocument/2006/relationships/hyperlink" Target="http://www.consilium.europa.eu/en/press/press-releases/2016/06/20-envi-conclusions-circular-economy/?utm_source=dsms-auto&amp;utm_medium=email&amp;utm_campaign=Council+conclusions+on+the+EU+action+plan+for+the+circular+economy" TargetMode="External" Id="rId19" /><Relationship Type="http://schemas.openxmlformats.org/officeDocument/2006/relationships/header" Target="header1.xml" Id="rId31" /><Relationship Type="http://schemas.openxmlformats.org/officeDocument/2006/relationships/settings" Target="settings.xml" Id="rId9" /><Relationship Type="http://schemas.openxmlformats.org/officeDocument/2006/relationships/hyperlink" Target="mailto:y.cegerek@tweedekamer.nl" TargetMode="External" Id="rId14" /><Relationship Type="http://schemas.openxmlformats.org/officeDocument/2006/relationships/hyperlink" Target="https://www.ser.nl/nl/publicaties/adviezen/2010-2019/2016/circulaire-economie.aspx" TargetMode="External" Id="rId22" /><Relationship Type="http://schemas.openxmlformats.org/officeDocument/2006/relationships/hyperlink" Target="http://ec.europa.eu/environment/circular-economy/index_en.htm" TargetMode="External" Id="rId27" /><Relationship Type="http://schemas.openxmlformats.org/officeDocument/2006/relationships/hyperlink" Target="http://ec.europa.eu/energy/en/news/commission-proposes-new-rules-consumer-centred-clean-energy-transition" TargetMode="Externa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2650</ap:Words>
  <ap:Characters>17357</ap:Characters>
  <ap:DocSecurity>4</ap:DocSecurity>
  <ap:Lines>144</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2017-02-14T11:01:00.0000000Z</lastPrinted>
  <dcterms:created xsi:type="dcterms:W3CDTF">2017-02-16T09:49:00.0000000Z</dcterms:created>
  <dcterms:modified xsi:type="dcterms:W3CDTF">2017-02-16T09:49:00.0000000Z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ies>
</file>