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48" w:rsidP="00EC2E48" w:rsidRDefault="00EC2E4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Rog,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15 februari 2017 16:01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emailprocedure</w:t>
      </w:r>
    </w:p>
    <w:p w:rsidR="00EC2E48" w:rsidP="00EC2E48" w:rsidRDefault="00EC2E48"/>
    <w:p w:rsidR="00EC2E48" w:rsidP="00EC2E48" w:rsidRDefault="00EC2E48">
      <w:r>
        <w:t>Beste Eveline,</w:t>
      </w:r>
    </w:p>
    <w:p w:rsidR="00EC2E48" w:rsidP="00EC2E48" w:rsidRDefault="00EC2E48"/>
    <w:p w:rsidR="00EC2E48" w:rsidP="00EC2E48" w:rsidRDefault="00EC2E48">
      <w:r>
        <w:t>Morgen staat een AO Onderwijs2032 op de agenda. Nu is er afgelopen vrijdag om 17:34 uur een brief van het kabinet naar de Kamer gestuurd die geen onderdeel uitmaakt van de beraadslagingen en waar nu al meerdere (negatieve) reacties op komen van verschillende organisaties. Het Plan van aanpak dat de staatssecretaris met zijn brief aan de Kamer heeft gestuurd zou wat mij betreft een serieuze en gedegen discussie verdienen in de Kamer, voorafgegaan door een rondetafelgesprek met diverse partijen, waar verschillende visies aan bod komen, zoals de Tweede Kamer eerder in een Procedurevergadering overeenkwam. Een mogelijk ingrijpende wijziging van het curriculum verdient een gedegen behandeling die goed voorbereid is. Naar mijn mening zou met het ‘en passant’ behandelen van dit plan van aanpak (voor zover partijen deze niet geagendeerde brief al zouden betrekken) daar niet aan worden voldaan.</w:t>
      </w:r>
    </w:p>
    <w:p w:rsidR="00EC2E48" w:rsidP="00EC2E48" w:rsidRDefault="00EC2E48"/>
    <w:p w:rsidR="00EC2E48" w:rsidP="00EC2E48" w:rsidRDefault="00EC2E48">
      <w:r>
        <w:t xml:space="preserve">Ik wil daarom via een emailprocedure voorstellen het AO Onderwijs 2032 uit te stellen en aankondigen dat ik morgen in de procedurevergadering wil voorstellen een rondetafelgesprek over het Plan van aanpak curriculumherziening te organiseren. </w:t>
      </w:r>
    </w:p>
    <w:p w:rsidR="00EC2E48" w:rsidP="00EC2E48" w:rsidRDefault="00EC2E48">
      <w:pPr>
        <w:rPr>
          <w:lang w:eastAsia="nl-NL"/>
        </w:rPr>
      </w:pPr>
    </w:p>
    <w:p w:rsidR="00EC2E48" w:rsidP="00EC2E48" w:rsidRDefault="00EC2E48">
      <w:pPr>
        <w:rPr>
          <w:lang w:eastAsia="nl-NL"/>
        </w:rPr>
      </w:pPr>
      <w:r>
        <w:rPr>
          <w:lang w:eastAsia="nl-NL"/>
        </w:rPr>
        <w:t>Hartelijke  groeten,</w:t>
      </w:r>
    </w:p>
    <w:p w:rsidR="00EC2E48" w:rsidP="00EC2E48" w:rsidRDefault="00EC2E48">
      <w:pPr>
        <w:rPr>
          <w:lang w:eastAsia="nl-NL"/>
        </w:rPr>
      </w:pPr>
    </w:p>
    <w:p w:rsidR="00EC2E48" w:rsidP="00EC2E48" w:rsidRDefault="00EC2E48">
      <w:pPr>
        <w:rPr>
          <w:lang w:eastAsia="nl-NL"/>
        </w:rPr>
      </w:pPr>
      <w:r>
        <w:rPr>
          <w:lang w:eastAsia="nl-NL"/>
        </w:rPr>
        <w:t>Michel Rog</w:t>
      </w:r>
    </w:p>
    <w:p w:rsidR="00EC2E48" w:rsidP="00EC2E48" w:rsidRDefault="00EC2E48">
      <w:pPr>
        <w:rPr>
          <w:lang w:eastAsia="nl-NL"/>
        </w:rPr>
      </w:pPr>
    </w:p>
    <w:p w:rsidR="00EC2E48" w:rsidP="00EC2E48" w:rsidRDefault="00EC2E48">
      <w:pPr>
        <w:rPr>
          <w:lang w:eastAsia="nl-NL"/>
        </w:rPr>
      </w:pPr>
      <w:r>
        <w:rPr>
          <w:noProof/>
          <w:color w:val="1F497D"/>
          <w:lang w:eastAsia="nl-NL"/>
        </w:rPr>
        <w:drawing>
          <wp:inline distT="0" distB="0" distL="0" distR="0">
            <wp:extent cx="638175" cy="1038225"/>
            <wp:effectExtent l="0" t="0" r="9525" b="9525"/>
            <wp:docPr id="1" name="Afbeelding 1" descr="Beschrijving: 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cid:image002.png@01CDC18F.1A3530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38225"/>
                    </a:xfrm>
                    <a:prstGeom prst="rect">
                      <a:avLst/>
                    </a:prstGeom>
                    <a:noFill/>
                    <a:ln>
                      <a:noFill/>
                    </a:ln>
                  </pic:spPr>
                </pic:pic>
              </a:graphicData>
            </a:graphic>
          </wp:inline>
        </w:drawing>
      </w:r>
    </w:p>
    <w:p w:rsidR="00EC2E48" w:rsidP="00EC2E48" w:rsidRDefault="00EC2E48">
      <w:pPr>
        <w:rPr>
          <w:lang w:eastAsia="nl-NL"/>
        </w:rPr>
      </w:pPr>
    </w:p>
    <w:p w:rsidR="00EC2E48" w:rsidP="00EC2E48" w:rsidRDefault="00EC2E48">
      <w:pPr>
        <w:rPr>
          <w:lang w:eastAsia="nl-NL"/>
        </w:rPr>
      </w:pPr>
      <w:r>
        <w:rPr>
          <w:lang w:eastAsia="nl-NL"/>
        </w:rPr>
        <w:t>Lid CDA Tweede Kamerfractie</w:t>
      </w:r>
    </w:p>
    <w:p w:rsidR="00EC2E48" w:rsidP="00EC2E48" w:rsidRDefault="00EC2E48">
      <w:pPr>
        <w:rPr>
          <w:lang w:eastAsia="nl-NL"/>
        </w:rPr>
      </w:pPr>
    </w:p>
    <w:p w:rsidR="00EC2E48" w:rsidP="00EC2E48" w:rsidRDefault="00EC2E48">
      <w:pPr>
        <w:rPr>
          <w:lang w:eastAsia="nl-NL"/>
        </w:rPr>
      </w:pPr>
      <w:hyperlink w:history="1" r:id="rId7">
        <w:r>
          <w:rPr>
            <w:rStyle w:val="Hyperlink"/>
            <w:lang w:eastAsia="nl-NL"/>
          </w:rPr>
          <w:t>www.cda.nl/rog</w:t>
        </w:r>
      </w:hyperlink>
    </w:p>
    <w:p w:rsidR="00EC2E48" w:rsidP="00EC2E48" w:rsidRDefault="00EC2E48">
      <w:pPr>
        <w:rPr>
          <w:lang w:eastAsia="nl-NL"/>
        </w:rPr>
      </w:pPr>
      <w:r>
        <w:rPr>
          <w:lang w:eastAsia="nl-NL"/>
        </w:rPr>
        <w:t>@</w:t>
      </w:r>
      <w:proofErr w:type="spellStart"/>
      <w:r>
        <w:rPr>
          <w:lang w:eastAsia="nl-NL"/>
        </w:rPr>
        <w:t>michelrog</w:t>
      </w:r>
      <w:proofErr w:type="spellEnd"/>
    </w:p>
    <w:p w:rsidR="00EC2E48" w:rsidP="00EC2E48" w:rsidRDefault="00EC2E48">
      <w:pPr>
        <w:rPr>
          <w:lang w:eastAsia="nl-NL"/>
        </w:rPr>
      </w:pPr>
      <w:hyperlink w:history="1" r:id="rId8">
        <w:r>
          <w:rPr>
            <w:rStyle w:val="Hyperlink"/>
            <w:lang w:eastAsia="nl-NL"/>
          </w:rPr>
          <w:t>https://www.facebook.com/MichelRogCDA/</w:t>
        </w:r>
      </w:hyperlink>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48"/>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EC2E48"/>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E4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EC2E48"/>
    <w:rPr>
      <w:color w:val="0000FF"/>
      <w:u w:val="single"/>
    </w:rPr>
  </w:style>
  <w:style w:type="paragraph" w:styleId="Ballontekst">
    <w:name w:val="Balloon Text"/>
    <w:basedOn w:val="Standaard"/>
    <w:link w:val="BallontekstChar"/>
    <w:rsid w:val="00EC2E48"/>
    <w:rPr>
      <w:rFonts w:ascii="Tahoma" w:hAnsi="Tahoma" w:cs="Tahoma"/>
      <w:sz w:val="16"/>
      <w:szCs w:val="16"/>
    </w:rPr>
  </w:style>
  <w:style w:type="character" w:customStyle="1" w:styleId="BallontekstChar">
    <w:name w:val="Ballontekst Char"/>
    <w:basedOn w:val="Standaardalinea-lettertype"/>
    <w:link w:val="Ballontekst"/>
    <w:rsid w:val="00EC2E4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E4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EC2E48"/>
    <w:rPr>
      <w:color w:val="0000FF"/>
      <w:u w:val="single"/>
    </w:rPr>
  </w:style>
  <w:style w:type="paragraph" w:styleId="Ballontekst">
    <w:name w:val="Balloon Text"/>
    <w:basedOn w:val="Standaard"/>
    <w:link w:val="BallontekstChar"/>
    <w:rsid w:val="00EC2E48"/>
    <w:rPr>
      <w:rFonts w:ascii="Tahoma" w:hAnsi="Tahoma" w:cs="Tahoma"/>
      <w:sz w:val="16"/>
      <w:szCs w:val="16"/>
    </w:rPr>
  </w:style>
  <w:style w:type="character" w:customStyle="1" w:styleId="BallontekstChar">
    <w:name w:val="Ballontekst Char"/>
    <w:basedOn w:val="Standaardalinea-lettertype"/>
    <w:link w:val="Ballontekst"/>
    <w:rsid w:val="00EC2E4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9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MichelRogCDA/" TargetMode="External" Id="rId8" /><Relationship Type="http://schemas.openxmlformats.org/officeDocument/2006/relationships/settings" Target="settings.xml" Id="rId3" /><Relationship Type="http://schemas.openxmlformats.org/officeDocument/2006/relationships/hyperlink" Target="http://www.cda.nl/rog"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287A4.AA6D1EB0"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1296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2017-02-15T15:33:00.0000000Z</dcterms:created>
  <dcterms:modified xsi:type="dcterms:W3CDTF">2017-02-15T15:33:00.0000000Z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0x010100FB4F5846334F4D42AFEB1815788D8BEE</vt:lpwstr>
  </property>
</Properties>
</file>