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B4323" w:rsidR="00CB3578" w:rsidTr="00F13442">
        <w:trPr>
          <w:cantSplit/>
        </w:trPr>
        <w:tc>
          <w:tcPr>
            <w:tcW w:w="9142" w:type="dxa"/>
            <w:gridSpan w:val="2"/>
            <w:tcBorders>
              <w:top w:val="nil"/>
              <w:left w:val="nil"/>
              <w:bottom w:val="nil"/>
              <w:right w:val="nil"/>
            </w:tcBorders>
          </w:tcPr>
          <w:p w:rsidRPr="002A18FC" w:rsidR="002A18FC" w:rsidP="000D0DF5" w:rsidRDefault="002A18FC">
            <w:pPr>
              <w:tabs>
                <w:tab w:val="left" w:pos="-1440"/>
                <w:tab w:val="left" w:pos="-720"/>
              </w:tabs>
              <w:suppressAutoHyphens/>
              <w:rPr>
                <w:rFonts w:ascii="Times New Roman" w:hAnsi="Times New Roman"/>
              </w:rPr>
            </w:pPr>
            <w:r w:rsidRPr="002A18FC">
              <w:rPr>
                <w:rFonts w:ascii="Times New Roman" w:hAnsi="Times New Roman"/>
              </w:rPr>
              <w:t>De Tweede Kamer der Staten-</w:t>
            </w:r>
            <w:r w:rsidRPr="002A18FC">
              <w:rPr>
                <w:rFonts w:ascii="Times New Roman" w:hAnsi="Times New Roman"/>
              </w:rPr>
              <w:fldChar w:fldCharType="begin"/>
            </w:r>
            <w:r w:rsidRPr="002A18FC">
              <w:rPr>
                <w:rFonts w:ascii="Times New Roman" w:hAnsi="Times New Roman"/>
              </w:rPr>
              <w:instrText xml:space="preserve">PRIVATE </w:instrText>
            </w:r>
            <w:r w:rsidRPr="002A18FC">
              <w:rPr>
                <w:rFonts w:ascii="Times New Roman" w:hAnsi="Times New Roman"/>
              </w:rPr>
              <w:fldChar w:fldCharType="end"/>
            </w:r>
          </w:p>
          <w:p w:rsidRPr="002A18FC" w:rsidR="002A18FC" w:rsidP="000D0DF5" w:rsidRDefault="002A18FC">
            <w:pPr>
              <w:tabs>
                <w:tab w:val="left" w:pos="-1440"/>
                <w:tab w:val="left" w:pos="-720"/>
              </w:tabs>
              <w:suppressAutoHyphens/>
              <w:rPr>
                <w:rFonts w:ascii="Times New Roman" w:hAnsi="Times New Roman"/>
              </w:rPr>
            </w:pPr>
            <w:r w:rsidRPr="002A18FC">
              <w:rPr>
                <w:rFonts w:ascii="Times New Roman" w:hAnsi="Times New Roman"/>
              </w:rPr>
              <w:t>Generaal zendt bijgaand door</w:t>
            </w:r>
          </w:p>
          <w:p w:rsidRPr="002A18FC" w:rsidR="002A18FC" w:rsidP="000D0DF5" w:rsidRDefault="002A18FC">
            <w:pPr>
              <w:tabs>
                <w:tab w:val="left" w:pos="-1440"/>
                <w:tab w:val="left" w:pos="-720"/>
              </w:tabs>
              <w:suppressAutoHyphens/>
              <w:rPr>
                <w:rFonts w:ascii="Times New Roman" w:hAnsi="Times New Roman"/>
              </w:rPr>
            </w:pPr>
            <w:r w:rsidRPr="002A18FC">
              <w:rPr>
                <w:rFonts w:ascii="Times New Roman" w:hAnsi="Times New Roman"/>
              </w:rPr>
              <w:t>haar aangenomen wetsvoorstel</w:t>
            </w:r>
          </w:p>
          <w:p w:rsidRPr="002A18FC" w:rsidR="002A18FC" w:rsidP="000D0DF5" w:rsidRDefault="002A18FC">
            <w:pPr>
              <w:tabs>
                <w:tab w:val="left" w:pos="-1440"/>
                <w:tab w:val="left" w:pos="-720"/>
              </w:tabs>
              <w:suppressAutoHyphens/>
              <w:rPr>
                <w:rFonts w:ascii="Times New Roman" w:hAnsi="Times New Roman"/>
              </w:rPr>
            </w:pPr>
            <w:r w:rsidRPr="002A18FC">
              <w:rPr>
                <w:rFonts w:ascii="Times New Roman" w:hAnsi="Times New Roman"/>
              </w:rPr>
              <w:t>aan de Eerste Kamer.</w:t>
            </w: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r w:rsidRPr="002A18FC">
              <w:rPr>
                <w:rFonts w:ascii="Times New Roman" w:hAnsi="Times New Roman"/>
              </w:rPr>
              <w:t>De Voorzitter,</w:t>
            </w: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tabs>
                <w:tab w:val="left" w:pos="-1440"/>
                <w:tab w:val="left" w:pos="-720"/>
              </w:tabs>
              <w:suppressAutoHyphens/>
              <w:rPr>
                <w:rFonts w:ascii="Times New Roman" w:hAnsi="Times New Roman"/>
              </w:rPr>
            </w:pPr>
          </w:p>
          <w:p w:rsidRPr="002A18FC" w:rsidR="002A18FC" w:rsidP="000D0DF5" w:rsidRDefault="002A18FC">
            <w:pPr>
              <w:rPr>
                <w:rFonts w:ascii="Times New Roman" w:hAnsi="Times New Roman"/>
              </w:rPr>
            </w:pPr>
          </w:p>
          <w:p w:rsidRPr="005B4323" w:rsidR="00CB3578" w:rsidP="002A18FC" w:rsidRDefault="002A18FC">
            <w:pPr>
              <w:pStyle w:val="Amendement"/>
              <w:rPr>
                <w:rFonts w:ascii="Times New Roman" w:hAnsi="Times New Roman" w:cs="Times New Roman"/>
              </w:rPr>
            </w:pPr>
            <w:r w:rsidRPr="002A18FC">
              <w:rPr>
                <w:rFonts w:ascii="Times New Roman" w:hAnsi="Times New Roman" w:cs="Times New Roman"/>
                <w:b w:val="0"/>
                <w:sz w:val="20"/>
              </w:rPr>
              <w:t>14 februari 2017</w:t>
            </w:r>
          </w:p>
        </w:tc>
      </w:tr>
      <w:tr w:rsidRPr="005B43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43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4323" w:rsidR="00CB3578" w:rsidRDefault="00CB3578">
            <w:pPr>
              <w:tabs>
                <w:tab w:val="left" w:pos="-1440"/>
                <w:tab w:val="left" w:pos="-720"/>
              </w:tabs>
              <w:suppressAutoHyphens/>
              <w:rPr>
                <w:rFonts w:ascii="Times New Roman" w:hAnsi="Times New Roman"/>
                <w:b/>
                <w:bCs/>
                <w:sz w:val="24"/>
              </w:rPr>
            </w:pPr>
          </w:p>
        </w:tc>
      </w:tr>
      <w:tr w:rsidRPr="005B4323" w:rsidR="002A18FC" w:rsidTr="005D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4323" w:rsidR="002A18FC" w:rsidP="000D5BC4" w:rsidRDefault="002A18FC">
            <w:pPr>
              <w:rPr>
                <w:rFonts w:ascii="Times New Roman" w:hAnsi="Times New Roman"/>
                <w:b/>
                <w:sz w:val="24"/>
              </w:rPr>
            </w:pPr>
            <w:r w:rsidRPr="005B4323">
              <w:rPr>
                <w:rFonts w:ascii="Times New Roman" w:hAnsi="Times New Roman"/>
                <w:b/>
                <w:sz w:val="24"/>
              </w:rPr>
              <w:t xml:space="preserve">Herindeling van de gemeenten Franekeradeel, het Bildt, Leeuwarden, Leeuwarderadeel, Littenseradiel, </w:t>
            </w:r>
            <w:proofErr w:type="spellStart"/>
            <w:r w:rsidRPr="005B4323">
              <w:rPr>
                <w:rFonts w:ascii="Times New Roman" w:hAnsi="Times New Roman"/>
                <w:b/>
                <w:sz w:val="24"/>
              </w:rPr>
              <w:t>Menameradiel</w:t>
            </w:r>
            <w:proofErr w:type="spellEnd"/>
            <w:r w:rsidRPr="005B4323">
              <w:rPr>
                <w:rFonts w:ascii="Times New Roman" w:hAnsi="Times New Roman"/>
                <w:b/>
                <w:sz w:val="24"/>
              </w:rPr>
              <w:t xml:space="preserve"> en Súdwest-Fryslân</w:t>
            </w:r>
          </w:p>
        </w:tc>
      </w:tr>
      <w:tr w:rsidRPr="005B43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43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4323" w:rsidR="00CB3578" w:rsidRDefault="00CB3578">
            <w:pPr>
              <w:pStyle w:val="Amendement"/>
              <w:rPr>
                <w:rFonts w:ascii="Times New Roman" w:hAnsi="Times New Roman" w:cs="Times New Roman"/>
              </w:rPr>
            </w:pPr>
          </w:p>
        </w:tc>
      </w:tr>
      <w:tr w:rsidRPr="005B43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43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4323" w:rsidR="00CB3578" w:rsidRDefault="00CB3578">
            <w:pPr>
              <w:pStyle w:val="Amendement"/>
              <w:rPr>
                <w:rFonts w:ascii="Times New Roman" w:hAnsi="Times New Roman" w:cs="Times New Roman"/>
              </w:rPr>
            </w:pPr>
          </w:p>
        </w:tc>
      </w:tr>
      <w:tr w:rsidRPr="005B4323" w:rsidR="002A18FC" w:rsidTr="005E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4323" w:rsidR="002A18FC" w:rsidRDefault="002A18FC">
            <w:pPr>
              <w:pStyle w:val="Amendement"/>
              <w:rPr>
                <w:rFonts w:ascii="Times New Roman" w:hAnsi="Times New Roman" w:cs="Times New Roman"/>
              </w:rPr>
            </w:pPr>
            <w:r w:rsidRPr="005B4323">
              <w:rPr>
                <w:rFonts w:ascii="Times New Roman" w:hAnsi="Times New Roman" w:cs="Times New Roman"/>
              </w:rPr>
              <w:t>VOORSTEL VAN WET</w:t>
            </w:r>
          </w:p>
        </w:tc>
      </w:tr>
      <w:tr w:rsidRPr="005B43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432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B4323" w:rsidR="00CB3578" w:rsidRDefault="00CB3578">
            <w:pPr>
              <w:pStyle w:val="Amendement"/>
              <w:rPr>
                <w:rFonts w:ascii="Times New Roman" w:hAnsi="Times New Roman" w:cs="Times New Roman"/>
              </w:rPr>
            </w:pPr>
          </w:p>
        </w:tc>
      </w:tr>
    </w:tbl>
    <w:p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Wij Willem-Alexander, bij de gratie Gods, Koning der Nederlanden, Prins van Oranje-Nassau, enz. enz</w:t>
      </w:r>
      <w:bookmarkStart w:name="_GoBack" w:id="0"/>
      <w:bookmarkEnd w:id="0"/>
      <w:r w:rsidRPr="005B4323">
        <w:rPr>
          <w:rFonts w:ascii="Times New Roman" w:hAnsi="Times New Roman"/>
          <w:sz w:val="24"/>
        </w:rPr>
        <w:t>. enz.</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Allen, die deze zullen zien of horen lezen, saluut! </w:t>
      </w:r>
      <w:proofErr w:type="gramStart"/>
      <w:r w:rsidRPr="005B4323">
        <w:rPr>
          <w:rFonts w:ascii="Times New Roman" w:hAnsi="Times New Roman"/>
          <w:sz w:val="24"/>
        </w:rPr>
        <w:t>doen</w:t>
      </w:r>
      <w:proofErr w:type="gramEnd"/>
      <w:r w:rsidRPr="005B4323">
        <w:rPr>
          <w:rFonts w:ascii="Times New Roman" w:hAnsi="Times New Roman"/>
          <w:sz w:val="24"/>
        </w:rPr>
        <w:t xml:space="preserve"> te weten: </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Alzo</w:t>
      </w:r>
      <w:proofErr w:type="gramEnd"/>
      <w:r w:rsidRPr="005B4323">
        <w:rPr>
          <w:rFonts w:ascii="Times New Roman" w:hAnsi="Times New Roman"/>
          <w:sz w:val="24"/>
        </w:rPr>
        <w:t xml:space="preserve"> Wij in overweging genomen hebben, dat het wenselijk is de gemeenten Franekeradeel, het Bildt, </w:t>
      </w:r>
      <w:proofErr w:type="spellStart"/>
      <w:r w:rsidRPr="005B4323">
        <w:rPr>
          <w:rFonts w:ascii="Times New Roman" w:hAnsi="Times New Roman"/>
          <w:sz w:val="24"/>
        </w:rPr>
        <w:t>Menameradiel</w:t>
      </w:r>
      <w:proofErr w:type="spellEnd"/>
      <w:r w:rsidRPr="005B4323">
        <w:rPr>
          <w:rFonts w:ascii="Times New Roman" w:hAnsi="Times New Roman"/>
          <w:sz w:val="24"/>
        </w:rPr>
        <w:t xml:space="preserve"> en het noordwestelijke deel van Littenseradiel samen te voegen tot de nieuwe gemeente </w:t>
      </w:r>
      <w:proofErr w:type="spellStart"/>
      <w:r w:rsidRPr="005B4323">
        <w:rPr>
          <w:rFonts w:ascii="Times New Roman" w:hAnsi="Times New Roman"/>
          <w:sz w:val="24"/>
        </w:rPr>
        <w:t>Waadhoeke</w:t>
      </w:r>
      <w:proofErr w:type="spellEnd"/>
      <w:r w:rsidRPr="005B4323">
        <w:rPr>
          <w:rFonts w:ascii="Times New Roman" w:hAnsi="Times New Roman"/>
          <w:sz w:val="24"/>
        </w:rPr>
        <w:t>, de gemeente Leeuwarderadeel en het noordoostelijke deel van de gemeente Littenseradiel toe te voegen aan de gemeente Leeuwarden, en het zuidelijke deel van de gemeente Littenseradiel toe te voegen aan de gemeente Súdwest-Fryslân;</w:t>
      </w:r>
    </w:p>
    <w:p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5B4323">
        <w:rPr>
          <w:rFonts w:ascii="Times New Roman" w:hAnsi="Times New Roman"/>
          <w:sz w:val="24"/>
        </w:rPr>
        <w:t>gelijk</w:t>
      </w:r>
      <w:proofErr w:type="gramEnd"/>
      <w:r w:rsidRPr="005B4323">
        <w:rPr>
          <w:rFonts w:ascii="Times New Roman" w:hAnsi="Times New Roman"/>
          <w:sz w:val="24"/>
        </w:rPr>
        <w:t xml:space="preserve"> Wij goedvinden en verstaan bij deze:</w:t>
      </w:r>
      <w:r w:rsidRPr="005B4323">
        <w:rPr>
          <w:rFonts w:ascii="Times New Roman" w:hAnsi="Times New Roman"/>
          <w:sz w:val="24"/>
        </w:rPr>
        <w:cr/>
      </w:r>
    </w:p>
    <w:p w:rsidRPr="005B4323" w:rsidR="004C61D1" w:rsidP="005B4323" w:rsidRDefault="004C61D1">
      <w:pPr>
        <w:spacing w:line="280" w:lineRule="exact"/>
        <w:ind w:firstLine="284"/>
        <w:rPr>
          <w:rFonts w:ascii="Times New Roman" w:hAnsi="Times New Roman"/>
          <w:sz w:val="24"/>
        </w:rPr>
      </w:pPr>
    </w:p>
    <w:p w:rsidRPr="005B4323" w:rsidR="005B4323" w:rsidP="005B4323" w:rsidRDefault="005B4323">
      <w:pPr>
        <w:spacing w:line="280" w:lineRule="exact"/>
        <w:rPr>
          <w:rFonts w:ascii="Times New Roman" w:hAnsi="Times New Roman"/>
          <w:i/>
          <w:sz w:val="24"/>
        </w:rPr>
      </w:pPr>
      <w:r w:rsidRPr="005B4323">
        <w:rPr>
          <w:rFonts w:ascii="Times New Roman" w:hAnsi="Times New Roman"/>
          <w:i/>
          <w:sz w:val="24"/>
        </w:rPr>
        <w:t>§ 1. Opheffing, instelling en grenswijziging van gemeenten</w:t>
      </w:r>
    </w:p>
    <w:p w:rsidRPr="005B4323" w:rsidR="005B4323" w:rsidP="005B4323" w:rsidRDefault="005B4323">
      <w:pPr>
        <w:spacing w:line="280" w:lineRule="exact"/>
        <w:rPr>
          <w:rFonts w:ascii="Times New Roman" w:hAnsi="Times New Roman"/>
          <w:b/>
          <w:sz w:val="24"/>
        </w:rPr>
      </w:pPr>
      <w:r w:rsidRPr="005B4323">
        <w:rPr>
          <w:rFonts w:ascii="Times New Roman" w:hAnsi="Times New Roman"/>
          <w:sz w:val="24"/>
        </w:rPr>
        <w:cr/>
      </w:r>
      <w:r w:rsidRPr="005B4323">
        <w:rPr>
          <w:rFonts w:ascii="Times New Roman" w:hAnsi="Times New Roman"/>
          <w:b/>
          <w:sz w:val="24"/>
        </w:rPr>
        <w:t>Artikel 1</w:t>
      </w:r>
      <w:r w:rsidRPr="005B4323">
        <w:rPr>
          <w:rFonts w:ascii="Times New Roman" w:hAnsi="Times New Roman"/>
          <w:b/>
          <w:sz w:val="24"/>
        </w:rPr>
        <w:cr/>
      </w: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Met ingang van de datum van herindeling worden de gemeenten Franekeradeel, het Bildt, Leeuwarderadeel, Littenseradiel en </w:t>
      </w:r>
      <w:proofErr w:type="spellStart"/>
      <w:r w:rsidRPr="005B4323">
        <w:rPr>
          <w:rFonts w:ascii="Times New Roman" w:hAnsi="Times New Roman"/>
          <w:sz w:val="24"/>
        </w:rPr>
        <w:t>Menameradiel</w:t>
      </w:r>
      <w:proofErr w:type="spellEnd"/>
      <w:r w:rsidRPr="005B4323">
        <w:rPr>
          <w:rFonts w:ascii="Times New Roman" w:hAnsi="Times New Roman"/>
          <w:sz w:val="24"/>
        </w:rPr>
        <w:t xml:space="preserve"> opgeheven.</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2</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Met ingang van de datum van herindeling wordt de nieuwe gemeente </w:t>
      </w:r>
      <w:proofErr w:type="spellStart"/>
      <w:r w:rsidRPr="005B4323">
        <w:rPr>
          <w:rFonts w:ascii="Times New Roman" w:hAnsi="Times New Roman"/>
          <w:sz w:val="24"/>
        </w:rPr>
        <w:t>Waadhoeke</w:t>
      </w:r>
      <w:proofErr w:type="spellEnd"/>
      <w:r w:rsidRPr="005B4323">
        <w:rPr>
          <w:rFonts w:ascii="Times New Roman" w:hAnsi="Times New Roman"/>
          <w:sz w:val="24"/>
        </w:rPr>
        <w:t xml:space="preserve"> ingesteld, bestaande uit het grondgebied van de op te heffen gemeenten Franekeradeel, het Bildt, </w:t>
      </w:r>
      <w:proofErr w:type="spellStart"/>
      <w:r w:rsidRPr="005B4323">
        <w:rPr>
          <w:rFonts w:ascii="Times New Roman" w:hAnsi="Times New Roman"/>
          <w:sz w:val="24"/>
        </w:rPr>
        <w:t>Menameradiel</w:t>
      </w:r>
      <w:proofErr w:type="spellEnd"/>
      <w:r w:rsidRPr="005B4323">
        <w:rPr>
          <w:rFonts w:ascii="Times New Roman" w:hAnsi="Times New Roman"/>
          <w:sz w:val="24"/>
        </w:rPr>
        <w:t xml:space="preserve"> en een deel van het grondgebied van de op te heffen gemeente Littenseradiel, zoals aangegeven op de bij deze wet behorende kaart.</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lastRenderedPageBreak/>
        <w:t>Artikel 3</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Met ingang van de datum van herindeling wordt het grondgebied van de op </w:t>
      </w:r>
      <w:proofErr w:type="gramStart"/>
      <w:r w:rsidRPr="005B4323">
        <w:rPr>
          <w:rFonts w:ascii="Times New Roman" w:hAnsi="Times New Roman"/>
          <w:sz w:val="24"/>
        </w:rPr>
        <w:t>te</w:t>
      </w:r>
      <w:proofErr w:type="gramEnd"/>
      <w:r w:rsidRPr="005B4323">
        <w:rPr>
          <w:rFonts w:ascii="Times New Roman" w:hAnsi="Times New Roman"/>
          <w:sz w:val="24"/>
        </w:rPr>
        <w:t xml:space="preserve"> heffen gemeente Leeuwarderadeel en een deel van het grondgebied van de op te heffen gemeente Littenseradiel toegevoegd aan de gemeente Leeuwarden door een grenswijziging van de gemeente Leeuwarden, zoals aangegeven op de bij deze wet behorende kaart.</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4</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Met ingang van de datum van herindeling wordt een deel van het grondgebied van de op </w:t>
      </w:r>
      <w:proofErr w:type="gramStart"/>
      <w:r w:rsidRPr="005B4323">
        <w:rPr>
          <w:rFonts w:ascii="Times New Roman" w:hAnsi="Times New Roman"/>
          <w:sz w:val="24"/>
        </w:rPr>
        <w:t>te</w:t>
      </w:r>
      <w:proofErr w:type="gramEnd"/>
      <w:r w:rsidRPr="005B4323">
        <w:rPr>
          <w:rFonts w:ascii="Times New Roman" w:hAnsi="Times New Roman"/>
          <w:sz w:val="24"/>
        </w:rPr>
        <w:t xml:space="preserve"> heffen gemeente Littenseradiel toegevoegd aan de gemeente Súdwest-Fryslân door een grenswijziging van de gemeente Súdwest-Fryslân, zoals aangegeven op de bij deze wet behorende kaart.</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i/>
          <w:sz w:val="24"/>
        </w:rPr>
      </w:pPr>
      <w:r w:rsidRPr="005B4323">
        <w:rPr>
          <w:rFonts w:ascii="Times New Roman" w:hAnsi="Times New Roman"/>
          <w:i/>
          <w:sz w:val="24"/>
        </w:rPr>
        <w:t>§ 2. Overige bepalingen</w:t>
      </w:r>
    </w:p>
    <w:p w:rsidRPr="005B4323" w:rsidR="005B4323" w:rsidP="005B4323" w:rsidRDefault="005B4323">
      <w:pPr>
        <w:spacing w:line="280" w:lineRule="exact"/>
        <w:rPr>
          <w:rFonts w:ascii="Times New Roman" w:hAnsi="Times New Roman"/>
          <w:i/>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5</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Voor de nieuwe gemeente </w:t>
      </w:r>
      <w:proofErr w:type="spellStart"/>
      <w:r w:rsidRPr="005B4323">
        <w:rPr>
          <w:rFonts w:ascii="Times New Roman" w:hAnsi="Times New Roman"/>
          <w:sz w:val="24"/>
        </w:rPr>
        <w:t>Waadhoeke</w:t>
      </w:r>
      <w:proofErr w:type="spellEnd"/>
      <w:r w:rsidRPr="005B4323">
        <w:rPr>
          <w:rFonts w:ascii="Times New Roman" w:hAnsi="Times New Roman"/>
          <w:sz w:val="24"/>
        </w:rPr>
        <w:t xml:space="preserve"> wordt de op </w:t>
      </w:r>
      <w:proofErr w:type="gramStart"/>
      <w:r w:rsidRPr="005B4323">
        <w:rPr>
          <w:rFonts w:ascii="Times New Roman" w:hAnsi="Times New Roman"/>
          <w:sz w:val="24"/>
        </w:rPr>
        <w:t>te</w:t>
      </w:r>
      <w:proofErr w:type="gramEnd"/>
      <w:r w:rsidRPr="005B4323">
        <w:rPr>
          <w:rFonts w:ascii="Times New Roman" w:hAnsi="Times New Roman"/>
          <w:sz w:val="24"/>
        </w:rPr>
        <w:t xml:space="preserve"> heffen gemeente Franekeradeel aangewezen voor de toepassing van artikel 36 van de Wet algemene regels herindeling, in verband met de toepassing van de instructies en reglementen, bedoeld in dat artikel. </w:t>
      </w:r>
      <w:r w:rsidRPr="005B4323">
        <w:rPr>
          <w:rFonts w:ascii="Times New Roman" w:hAnsi="Times New Roman"/>
          <w:sz w:val="24"/>
        </w:rPr>
        <w:cr/>
      </w: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6</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Voor de op te heffen gemeenten Franekeradeel, het Bildt en </w:t>
      </w:r>
      <w:proofErr w:type="spellStart"/>
      <w:r w:rsidRPr="005B4323">
        <w:rPr>
          <w:rFonts w:ascii="Times New Roman" w:hAnsi="Times New Roman"/>
          <w:sz w:val="24"/>
        </w:rPr>
        <w:t>Menameradiel</w:t>
      </w:r>
      <w:proofErr w:type="spellEnd"/>
      <w:r w:rsidRPr="005B4323">
        <w:rPr>
          <w:rFonts w:ascii="Times New Roman" w:hAnsi="Times New Roman"/>
          <w:sz w:val="24"/>
        </w:rPr>
        <w:t xml:space="preserve"> wordt de nieuwe gemeente </w:t>
      </w:r>
      <w:proofErr w:type="spellStart"/>
      <w:r w:rsidRPr="005B4323">
        <w:rPr>
          <w:rFonts w:ascii="Times New Roman" w:hAnsi="Times New Roman"/>
          <w:sz w:val="24"/>
        </w:rPr>
        <w:t>Waadhoeke</w:t>
      </w:r>
      <w:proofErr w:type="spellEnd"/>
      <w:r w:rsidRPr="005B4323">
        <w:rPr>
          <w:rFonts w:ascii="Times New Roman" w:hAnsi="Times New Roman"/>
          <w:sz w:val="24"/>
        </w:rPr>
        <w:t xml:space="preserve">, en voor de op te heffen gemeente Leeuwarderadeel de gemeente Leeuwarden, aangewezen voor de toepassing van de volgende bepalingen van de Wet algemene regels herindeling: </w:t>
      </w:r>
    </w:p>
    <w:p w:rsidRPr="005B4323" w:rsidR="005B4323" w:rsidP="005B4323" w:rsidRDefault="005B4323">
      <w:pPr>
        <w:spacing w:line="280" w:lineRule="exact"/>
        <w:ind w:firstLine="284"/>
        <w:rPr>
          <w:rFonts w:ascii="Times New Roman" w:hAnsi="Times New Roman"/>
          <w:b/>
          <w:sz w:val="24"/>
        </w:rPr>
      </w:pPr>
      <w:proofErr w:type="gramStart"/>
      <w:r w:rsidRPr="005B4323">
        <w:rPr>
          <w:rFonts w:ascii="Times New Roman" w:hAnsi="Times New Roman"/>
          <w:sz w:val="24"/>
        </w:rPr>
        <w:t>a</w:t>
      </w:r>
      <w:proofErr w:type="gramEnd"/>
      <w:r w:rsidRPr="005B4323">
        <w:rPr>
          <w:rFonts w:ascii="Times New Roman" w:hAnsi="Times New Roman"/>
          <w:sz w:val="24"/>
        </w:rPr>
        <w:t>. artikel 39, tweede lid, in verband met de heffing en invordering van gemeentelijke belastingen;</w:t>
      </w: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b. artikel 41, derde lid, in verband met de deelneming aan gemeenschappelijke regelingen;</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c.</w:t>
      </w:r>
      <w:proofErr w:type="gramEnd"/>
      <w:r w:rsidRPr="005B4323">
        <w:rPr>
          <w:rFonts w:ascii="Times New Roman" w:hAnsi="Times New Roman"/>
          <w:sz w:val="24"/>
        </w:rPr>
        <w:t xml:space="preserve"> artikel 45, tweede lid, in verband met de overgang van rechten en verplichtingen in verband met de voorziening van drinkwater, elektriciteit en gas.</w:t>
      </w:r>
    </w:p>
    <w:p w:rsidRPr="005B4323" w:rsidR="005B4323" w:rsidP="005B4323" w:rsidRDefault="005B4323">
      <w:pPr>
        <w:spacing w:line="280" w:lineRule="exact"/>
        <w:ind w:firstLine="284"/>
        <w:rPr>
          <w:rFonts w:ascii="Times New Roman" w:hAnsi="Times New Roman"/>
          <w:b/>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7</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Voor de op te heffen gemeente Littenseradiel wordt de gemeente Súdwest-Fryslân aangewezen voor de volgende bepalingen van de Wet algemene regels herindeling:</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a</w:t>
      </w:r>
      <w:proofErr w:type="gramEnd"/>
      <w:r w:rsidRPr="005B4323">
        <w:rPr>
          <w:rFonts w:ascii="Times New Roman" w:hAnsi="Times New Roman"/>
          <w:sz w:val="24"/>
        </w:rPr>
        <w:t>. artikel 39, tweede lid, in verband met de heffing en invordering van gemeentelijke belastingen;</w:t>
      </w: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b. artikel 41, derde lid, in verband met de deelneming aan gemeenschappelijke regelingen;</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c.</w:t>
      </w:r>
      <w:proofErr w:type="gramEnd"/>
      <w:r w:rsidRPr="005B4323">
        <w:rPr>
          <w:rFonts w:ascii="Times New Roman" w:hAnsi="Times New Roman"/>
          <w:sz w:val="24"/>
        </w:rPr>
        <w:t xml:space="preserve"> de artikelen 44, eerste lid, en 45, tweede lid, in verband met de overgang van rechten en verplichtingen;</w:t>
      </w: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d. artikel 48, tweede lid, in verband met de uitkeringen, bedoeld in dat artikel;</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e</w:t>
      </w:r>
      <w:proofErr w:type="gramEnd"/>
      <w:r w:rsidRPr="005B4323">
        <w:rPr>
          <w:rFonts w:ascii="Times New Roman" w:hAnsi="Times New Roman"/>
          <w:sz w:val="24"/>
        </w:rPr>
        <w:t>. artikel 59, eerste lid, in verband met de overgang van ambtenaren;</w:t>
      </w:r>
    </w:p>
    <w:p w:rsidRPr="005B4323" w:rsidR="005B4323" w:rsidP="005B4323" w:rsidRDefault="005B4323">
      <w:pPr>
        <w:spacing w:line="280" w:lineRule="exact"/>
        <w:ind w:firstLine="284"/>
        <w:rPr>
          <w:rFonts w:ascii="Times New Roman" w:hAnsi="Times New Roman"/>
          <w:sz w:val="24"/>
        </w:rPr>
      </w:pPr>
      <w:proofErr w:type="gramStart"/>
      <w:r w:rsidRPr="005B4323">
        <w:rPr>
          <w:rFonts w:ascii="Times New Roman" w:hAnsi="Times New Roman"/>
          <w:sz w:val="24"/>
        </w:rPr>
        <w:t>f.</w:t>
      </w:r>
      <w:proofErr w:type="gramEnd"/>
      <w:r w:rsidRPr="005B4323">
        <w:rPr>
          <w:rFonts w:ascii="Times New Roman" w:hAnsi="Times New Roman"/>
          <w:sz w:val="24"/>
        </w:rPr>
        <w:t xml:space="preserve"> artikel 70, eerste lid, in verband met de overgang van archiefbescheiden;</w:t>
      </w: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g. artikel 71a, in verband met de overgang van het persoonsregister.</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8</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De bijlage bij artikel 8 van de Wet veiligheidsregio’s, onder </w:t>
      </w:r>
      <w:r w:rsidRPr="005B4323">
        <w:rPr>
          <w:rFonts w:ascii="Times New Roman" w:hAnsi="Times New Roman"/>
          <w:sz w:val="24"/>
          <w:u w:val="single"/>
        </w:rPr>
        <w:t>Fryslân</w:t>
      </w:r>
      <w:r w:rsidRPr="005B4323">
        <w:rPr>
          <w:rFonts w:ascii="Times New Roman" w:hAnsi="Times New Roman"/>
          <w:sz w:val="24"/>
        </w:rPr>
        <w:t>, wordt als volgt gewijzigd:</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1. “Dantumadeel, ” vervalt en in de alfabetische rangschikking wordt ingevoegd: </w:t>
      </w:r>
      <w:proofErr w:type="spellStart"/>
      <w:r w:rsidRPr="005B4323">
        <w:rPr>
          <w:rFonts w:ascii="Times New Roman" w:hAnsi="Times New Roman"/>
          <w:sz w:val="24"/>
        </w:rPr>
        <w:t>Dantumadiel</w:t>
      </w:r>
      <w:proofErr w:type="spellEnd"/>
      <w:proofErr w:type="gramStart"/>
      <w:r w:rsidRPr="005B4323">
        <w:rPr>
          <w:rFonts w:ascii="Times New Roman" w:hAnsi="Times New Roman"/>
          <w:sz w:val="24"/>
        </w:rPr>
        <w:t>,</w:t>
      </w:r>
      <w:proofErr w:type="gramEnd"/>
      <w:r w:rsidRPr="005B4323">
        <w:rPr>
          <w:rFonts w:ascii="Times New Roman" w:hAnsi="Times New Roman"/>
          <w:sz w:val="24"/>
        </w:rPr>
        <w:t xml:space="preserve"> . </w:t>
      </w:r>
    </w:p>
    <w:p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2. “De Friese Meren, ” vervalt en in de alfabetische rangschikking wordt ingevoegd: De </w:t>
      </w:r>
      <w:proofErr w:type="spellStart"/>
      <w:r w:rsidRPr="005B4323">
        <w:rPr>
          <w:rFonts w:ascii="Times New Roman" w:hAnsi="Times New Roman"/>
          <w:sz w:val="24"/>
        </w:rPr>
        <w:t>Fryske</w:t>
      </w:r>
      <w:proofErr w:type="spellEnd"/>
      <w:r w:rsidRPr="005B4323">
        <w:rPr>
          <w:rFonts w:ascii="Times New Roman" w:hAnsi="Times New Roman"/>
          <w:sz w:val="24"/>
        </w:rPr>
        <w:t xml:space="preserve"> Marren</w:t>
      </w:r>
      <w:proofErr w:type="gramStart"/>
      <w:r w:rsidRPr="005B4323">
        <w:rPr>
          <w:rFonts w:ascii="Times New Roman" w:hAnsi="Times New Roman"/>
          <w:sz w:val="24"/>
        </w:rPr>
        <w:t>,</w:t>
      </w:r>
      <w:proofErr w:type="gramEnd"/>
      <w:r w:rsidRPr="005B4323">
        <w:rPr>
          <w:rFonts w:ascii="Times New Roman" w:hAnsi="Times New Roman"/>
          <w:sz w:val="24"/>
        </w:rPr>
        <w:t xml:space="preserve"> .</w:t>
      </w:r>
    </w:p>
    <w:p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b/>
          <w:sz w:val="24"/>
        </w:rPr>
      </w:pPr>
      <w:r w:rsidRPr="005B4323">
        <w:rPr>
          <w:rFonts w:ascii="Times New Roman" w:hAnsi="Times New Roman"/>
          <w:sz w:val="24"/>
        </w:rPr>
        <w:t xml:space="preserve">3. Met ingang van de datum van herindeling vervallen “Franekeradeel, ”, “Het Bildt, ”, en  “Leeuwarderadeel, Littenseradiel, Menaldumadeel, ” en wordt in de alfabetische rangschikking ingevoegd: </w:t>
      </w:r>
      <w:proofErr w:type="spellStart"/>
      <w:r w:rsidRPr="005B4323">
        <w:rPr>
          <w:rFonts w:ascii="Times New Roman" w:hAnsi="Times New Roman"/>
          <w:sz w:val="24"/>
        </w:rPr>
        <w:t>Waadhoeke</w:t>
      </w:r>
      <w:proofErr w:type="spellEnd"/>
      <w:proofErr w:type="gramStart"/>
      <w:r w:rsidRPr="005B4323">
        <w:rPr>
          <w:rFonts w:ascii="Times New Roman" w:hAnsi="Times New Roman"/>
          <w:sz w:val="24"/>
        </w:rPr>
        <w:t>,</w:t>
      </w:r>
      <w:proofErr w:type="gramEnd"/>
      <w:r w:rsidRPr="005B4323">
        <w:rPr>
          <w:rFonts w:ascii="Times New Roman" w:hAnsi="Times New Roman"/>
          <w:sz w:val="24"/>
        </w:rPr>
        <w:t xml:space="preserve"> .</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b/>
          <w:sz w:val="24"/>
        </w:rPr>
      </w:pPr>
      <w:r w:rsidRPr="005B4323">
        <w:rPr>
          <w:rFonts w:ascii="Times New Roman" w:hAnsi="Times New Roman"/>
          <w:b/>
          <w:sz w:val="24"/>
        </w:rPr>
        <w:t>Artikel 9</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De artikelen van deze wet treden in werking op een bij koninklijk besluit te</w:t>
      </w:r>
    </w:p>
    <w:p w:rsidRPr="005B4323" w:rsidR="005B4323" w:rsidP="005B4323" w:rsidRDefault="005B4323">
      <w:pPr>
        <w:spacing w:line="280" w:lineRule="exact"/>
        <w:rPr>
          <w:rFonts w:ascii="Times New Roman" w:hAnsi="Times New Roman"/>
          <w:sz w:val="24"/>
        </w:rPr>
      </w:pPr>
      <w:proofErr w:type="gramStart"/>
      <w:r w:rsidRPr="005B4323">
        <w:rPr>
          <w:rFonts w:ascii="Times New Roman" w:hAnsi="Times New Roman"/>
          <w:sz w:val="24"/>
        </w:rPr>
        <w:t>bepalen</w:t>
      </w:r>
      <w:proofErr w:type="gramEnd"/>
      <w:r w:rsidRPr="005B4323">
        <w:rPr>
          <w:rFonts w:ascii="Times New Roman" w:hAnsi="Times New Roman"/>
          <w:sz w:val="24"/>
        </w:rPr>
        <w:t xml:space="preserve"> tijdstip, dat voor de verschillende artikelen of onderdelen daarvan verschillend kan worden vastgesteld. In dit koninklijk besluit kan aan artikel 8, eerste lid, van deze wet terugwerkende kracht worden verleend tot en met 1 januari 2009 en aan artikel 8, tweede lid, tot en met 1 juli 2015.</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ind w:firstLine="284"/>
        <w:rPr>
          <w:rFonts w:ascii="Times New Roman" w:hAnsi="Times New Roman"/>
          <w:sz w:val="24"/>
        </w:rPr>
      </w:pPr>
      <w:r w:rsidRPr="005B4323">
        <w:rPr>
          <w:rFonts w:ascii="Times New Roman" w:hAnsi="Times New Roman"/>
          <w:sz w:val="24"/>
        </w:rPr>
        <w:t xml:space="preserve">Lasten en bevelen dat deze in het Staatsblad zal worden geplaatst en dat alle ministeries, autoriteiten, colleges en ambtenaren die </w:t>
      </w:r>
      <w:proofErr w:type="gramStart"/>
      <w:r w:rsidRPr="005B4323">
        <w:rPr>
          <w:rFonts w:ascii="Times New Roman" w:hAnsi="Times New Roman"/>
          <w:sz w:val="24"/>
        </w:rPr>
        <w:t>zulks</w:t>
      </w:r>
      <w:proofErr w:type="gramEnd"/>
      <w:r w:rsidRPr="005B4323">
        <w:rPr>
          <w:rFonts w:ascii="Times New Roman" w:hAnsi="Times New Roman"/>
          <w:sz w:val="24"/>
        </w:rPr>
        <w:t xml:space="preserve"> aangaat, aan de nauwkeurige uitvoering de hand zullen houden.</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r w:rsidRPr="005B4323">
        <w:rPr>
          <w:rFonts w:ascii="Times New Roman" w:hAnsi="Times New Roman"/>
          <w:sz w:val="24"/>
        </w:rPr>
        <w:t>Gegeven</w:t>
      </w: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005B4323" w:rsidP="005B4323" w:rsidRDefault="005B4323">
      <w:pPr>
        <w:spacing w:line="280" w:lineRule="exact"/>
        <w:rPr>
          <w:rFonts w:ascii="Times New Roman" w:hAnsi="Times New Roman"/>
          <w:sz w:val="24"/>
        </w:rPr>
      </w:pPr>
    </w:p>
    <w:p w:rsidR="005B4323" w:rsidP="005B4323" w:rsidRDefault="005B4323">
      <w:pPr>
        <w:spacing w:line="280" w:lineRule="exact"/>
        <w:rPr>
          <w:rFonts w:ascii="Times New Roman" w:hAnsi="Times New Roman"/>
          <w:sz w:val="24"/>
        </w:rPr>
      </w:pPr>
    </w:p>
    <w:p w:rsidRPr="005B4323" w:rsidR="005B4323" w:rsidP="005B4323" w:rsidRDefault="005B4323">
      <w:pPr>
        <w:spacing w:line="280" w:lineRule="exact"/>
        <w:rPr>
          <w:rFonts w:ascii="Times New Roman" w:hAnsi="Times New Roman"/>
          <w:sz w:val="24"/>
        </w:rPr>
      </w:pPr>
    </w:p>
    <w:p w:rsidR="005B4323" w:rsidP="005B4323" w:rsidRDefault="005B4323">
      <w:pPr>
        <w:spacing w:line="280" w:lineRule="exact"/>
        <w:rPr>
          <w:rFonts w:ascii="Times New Roman" w:hAnsi="Times New Roman"/>
          <w:sz w:val="24"/>
        </w:rPr>
      </w:pPr>
      <w:r w:rsidRPr="005B4323">
        <w:rPr>
          <w:rFonts w:ascii="Times New Roman" w:hAnsi="Times New Roman"/>
          <w:sz w:val="24"/>
        </w:rPr>
        <w:t>De Minister van Binnenlandse Zaken en Koninkrijksrelaties,</w:t>
      </w: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002A18FC" w:rsidP="002A18FC" w:rsidRDefault="002A18FC">
      <w:pPr>
        <w:spacing w:line="280" w:lineRule="exact"/>
        <w:rPr>
          <w:rFonts w:ascii="Times New Roman" w:hAnsi="Times New Roman"/>
          <w:sz w:val="24"/>
        </w:rPr>
      </w:pPr>
    </w:p>
    <w:p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p>
    <w:p w:rsidRPr="005B4323" w:rsidR="002A18FC" w:rsidP="002A18FC" w:rsidRDefault="002A18FC">
      <w:pPr>
        <w:spacing w:line="280" w:lineRule="exact"/>
        <w:rPr>
          <w:rFonts w:ascii="Times New Roman" w:hAnsi="Times New Roman"/>
          <w:sz w:val="24"/>
        </w:rPr>
      </w:pPr>
      <w:r w:rsidRPr="005B4323">
        <w:rPr>
          <w:rFonts w:ascii="Times New Roman" w:hAnsi="Times New Roman"/>
          <w:sz w:val="24"/>
        </w:rPr>
        <w:t>De Minister van Binnenlandse Zaken en Koninkrijksrelaties,</w:t>
      </w:r>
    </w:p>
    <w:p w:rsidRPr="005B4323" w:rsidR="005B4323" w:rsidP="005B4323" w:rsidRDefault="005B4323">
      <w:pPr>
        <w:spacing w:line="280" w:lineRule="exact"/>
        <w:rPr>
          <w:rFonts w:ascii="Times New Roman" w:hAnsi="Times New Roman"/>
          <w:b/>
          <w:sz w:val="24"/>
        </w:rPr>
      </w:pPr>
      <w:r w:rsidRPr="005B4323">
        <w:rPr>
          <w:rFonts w:ascii="Times New Roman" w:hAnsi="Times New Roman"/>
          <w:sz w:val="24"/>
        </w:rPr>
        <w:br w:type="page"/>
      </w:r>
      <w:r w:rsidRPr="005B4323">
        <w:rPr>
          <w:rFonts w:ascii="Times New Roman" w:hAnsi="Times New Roman"/>
          <w:b/>
          <w:sz w:val="24"/>
        </w:rPr>
        <w:lastRenderedPageBreak/>
        <w:t xml:space="preserve">Kaart, genoemd in artikel 2, 3 en 4 </w:t>
      </w:r>
    </w:p>
    <w:p w:rsidRPr="005B4323" w:rsidR="005B4323" w:rsidP="005B4323" w:rsidRDefault="005B4323">
      <w:pPr>
        <w:spacing w:line="280" w:lineRule="exact"/>
        <w:rPr>
          <w:rFonts w:ascii="Times New Roman" w:hAnsi="Times New Roman"/>
          <w:noProof/>
          <w:sz w:val="24"/>
        </w:rPr>
      </w:pPr>
    </w:p>
    <w:p w:rsidRPr="005B4323" w:rsidR="005B4323" w:rsidP="005B4323" w:rsidRDefault="005B4323">
      <w:pPr>
        <w:rPr>
          <w:rFonts w:ascii="Times New Roman" w:hAnsi="Times New Roman"/>
          <w:sz w:val="24"/>
        </w:rPr>
      </w:pPr>
      <w:r w:rsidRPr="005B4323">
        <w:rPr>
          <w:rFonts w:ascii="Times New Roman" w:hAnsi="Times New Roman"/>
          <w:noProof/>
          <w:sz w:val="24"/>
        </w:rPr>
        <w:drawing>
          <wp:inline distT="0" distB="0" distL="0" distR="0" wp14:anchorId="6A944D95" wp14:editId="56714B88">
            <wp:extent cx="5620385" cy="7955915"/>
            <wp:effectExtent l="19050" t="0" r="0" b="0"/>
            <wp:docPr id="1" name="Afbeelding 1" descr="\\Datac3vs02-100.adfr.intern\HomeStore18\brouwerr\Desktop\overzichtskaart begrenzing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3vs02-100.adfr.intern\HomeStore18\brouwerr\Desktop\overzichtskaart begrenzing 2018.png"/>
                    <pic:cNvPicPr>
                      <a:picLocks noChangeAspect="1" noChangeArrowheads="1"/>
                    </pic:cNvPicPr>
                  </pic:nvPicPr>
                  <pic:blipFill>
                    <a:blip r:embed="rId7" cstate="print"/>
                    <a:srcRect/>
                    <a:stretch>
                      <a:fillRect/>
                    </a:stretch>
                  </pic:blipFill>
                  <pic:spPr bwMode="auto">
                    <a:xfrm>
                      <a:off x="0" y="0"/>
                      <a:ext cx="5620385" cy="7955915"/>
                    </a:xfrm>
                    <a:prstGeom prst="rect">
                      <a:avLst/>
                    </a:prstGeom>
                    <a:noFill/>
                    <a:ln w="9525">
                      <a:noFill/>
                      <a:miter lim="800000"/>
                      <a:headEnd/>
                      <a:tailEnd/>
                    </a:ln>
                  </pic:spPr>
                </pic:pic>
              </a:graphicData>
            </a:graphic>
          </wp:inline>
        </w:drawing>
      </w:r>
    </w:p>
    <w:p w:rsidRPr="005B4323" w:rsidR="00CB3578" w:rsidP="00A11E73" w:rsidRDefault="00CB3578">
      <w:pPr>
        <w:tabs>
          <w:tab w:val="left" w:pos="284"/>
          <w:tab w:val="left" w:pos="567"/>
          <w:tab w:val="left" w:pos="851"/>
        </w:tabs>
        <w:ind w:right="1848"/>
        <w:rPr>
          <w:rFonts w:ascii="Times New Roman" w:hAnsi="Times New Roman"/>
          <w:sz w:val="24"/>
        </w:rPr>
      </w:pPr>
    </w:p>
    <w:sectPr w:rsidRPr="005B4323"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323" w:rsidRDefault="005B4323">
      <w:pPr>
        <w:spacing w:line="20" w:lineRule="exact"/>
      </w:pPr>
    </w:p>
  </w:endnote>
  <w:endnote w:type="continuationSeparator" w:id="0">
    <w:p w:rsidR="005B4323" w:rsidRDefault="005B4323">
      <w:pPr>
        <w:pStyle w:val="Amendement"/>
      </w:pPr>
      <w:r>
        <w:rPr>
          <w:b w:val="0"/>
          <w:bCs w:val="0"/>
        </w:rPr>
        <w:t xml:space="preserve"> </w:t>
      </w:r>
    </w:p>
  </w:endnote>
  <w:endnote w:type="continuationNotice" w:id="1">
    <w:p w:rsidR="005B4323" w:rsidRDefault="005B43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A18F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323" w:rsidRDefault="005B4323">
      <w:pPr>
        <w:pStyle w:val="Amendement"/>
      </w:pPr>
      <w:r>
        <w:rPr>
          <w:b w:val="0"/>
          <w:bCs w:val="0"/>
        </w:rPr>
        <w:separator/>
      </w:r>
    </w:p>
  </w:footnote>
  <w:footnote w:type="continuationSeparator" w:id="0">
    <w:p w:rsidR="005B4323" w:rsidRDefault="005B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323"/>
    <w:rsid w:val="00012DBE"/>
    <w:rsid w:val="000A1D81"/>
    <w:rsid w:val="00111ED3"/>
    <w:rsid w:val="001C190E"/>
    <w:rsid w:val="002168F4"/>
    <w:rsid w:val="002A18FC"/>
    <w:rsid w:val="002A727C"/>
    <w:rsid w:val="004C61D1"/>
    <w:rsid w:val="005B4323"/>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B4323"/>
    <w:rPr>
      <w:rFonts w:ascii="Tahoma" w:hAnsi="Tahoma" w:cs="Tahoma"/>
      <w:sz w:val="16"/>
      <w:szCs w:val="16"/>
    </w:rPr>
  </w:style>
  <w:style w:type="character" w:customStyle="1" w:styleId="BallontekstChar">
    <w:name w:val="Ballontekst Char"/>
    <w:basedOn w:val="Standaardalinea-lettertype"/>
    <w:link w:val="Ballontekst"/>
    <w:rsid w:val="005B4323"/>
    <w:rPr>
      <w:rFonts w:ascii="Tahoma" w:hAnsi="Tahoma" w:cs="Tahoma"/>
      <w:sz w:val="16"/>
      <w:szCs w:val="16"/>
    </w:rPr>
  </w:style>
  <w:style w:type="paragraph" w:customStyle="1" w:styleId="amfin">
    <w:name w:val="amfin"/>
    <w:rsid w:val="002A1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B4323"/>
    <w:rPr>
      <w:rFonts w:ascii="Tahoma" w:hAnsi="Tahoma" w:cs="Tahoma"/>
      <w:sz w:val="16"/>
      <w:szCs w:val="16"/>
    </w:rPr>
  </w:style>
  <w:style w:type="character" w:customStyle="1" w:styleId="BallontekstChar">
    <w:name w:val="Ballontekst Char"/>
    <w:basedOn w:val="Standaardalinea-lettertype"/>
    <w:link w:val="Ballontekst"/>
    <w:rsid w:val="005B4323"/>
    <w:rPr>
      <w:rFonts w:ascii="Tahoma" w:hAnsi="Tahoma" w:cs="Tahoma"/>
      <w:sz w:val="16"/>
      <w:szCs w:val="16"/>
    </w:rPr>
  </w:style>
  <w:style w:type="paragraph" w:customStyle="1" w:styleId="amfin">
    <w:name w:val="amfin"/>
    <w:rsid w:val="002A1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786</ap:Words>
  <ap:Characters>4499</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2017-02-14T15:29:00.0000000Z</lastPrinted>
  <dcterms:created xsi:type="dcterms:W3CDTF">2017-02-14T15:30:00.0000000Z</dcterms:created>
  <dcterms:modified xsi:type="dcterms:W3CDTF">2017-02-14T15:30:00.0000000Z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0x010100EE46491F161DBB42A941312771CB7DCF</vt:lpwstr>
  </property>
</Properties>
</file>