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7397E" w:rsidR="0014495B" w:rsidP="0087397E" w:rsidRDefault="0014495B" w14:paraId="2AE10A21" w14:textId="5F65C2B5">
      <w:pPr>
        <w:spacing w:after="0"/>
        <w:rPr>
          <w:b/>
          <w:bCs/>
          <w:szCs w:val="18"/>
          <w:lang w:val="nl-NL"/>
        </w:rPr>
      </w:pPr>
      <w:bookmarkStart w:name="_GoBack" w:id="0"/>
      <w:bookmarkEnd w:id="0"/>
      <w:r w:rsidRPr="0087397E">
        <w:rPr>
          <w:b/>
          <w:bCs/>
          <w:szCs w:val="18"/>
          <w:lang w:val="nl-NL"/>
        </w:rPr>
        <w:t xml:space="preserve">VERSLAG VAN DE </w:t>
      </w:r>
      <w:r w:rsidRPr="0087397E" w:rsidR="00A1128B">
        <w:rPr>
          <w:b/>
          <w:bCs/>
          <w:szCs w:val="18"/>
          <w:lang w:val="nl-NL"/>
        </w:rPr>
        <w:t xml:space="preserve">INFORMELE </w:t>
      </w:r>
      <w:r w:rsidRPr="0087397E">
        <w:rPr>
          <w:b/>
          <w:bCs/>
          <w:szCs w:val="18"/>
          <w:lang w:val="nl-NL"/>
        </w:rPr>
        <w:t xml:space="preserve">EUROPESE RAAD VAN </w:t>
      </w:r>
      <w:r w:rsidRPr="0087397E" w:rsidR="00A1128B">
        <w:rPr>
          <w:b/>
          <w:bCs/>
          <w:szCs w:val="18"/>
          <w:lang w:val="nl-NL"/>
        </w:rPr>
        <w:t>3 FEBRUARI 2017</w:t>
      </w:r>
    </w:p>
    <w:p w:rsidRPr="0087397E" w:rsidR="0087397E" w:rsidP="0087397E" w:rsidRDefault="0087397E" w14:paraId="5DEB8A12" w14:textId="67BDA140">
      <w:pPr>
        <w:spacing w:after="0"/>
        <w:rPr>
          <w:b/>
          <w:bCs/>
          <w:szCs w:val="18"/>
          <w:lang w:val="nl-NL"/>
        </w:rPr>
      </w:pPr>
    </w:p>
    <w:p w:rsidRPr="0087397E" w:rsidR="0087397E" w:rsidP="0087397E" w:rsidRDefault="0087397E" w14:paraId="68FBF84A" w14:textId="4ACC421D">
      <w:pPr>
        <w:spacing w:after="0"/>
        <w:rPr>
          <w:b/>
          <w:bCs/>
          <w:szCs w:val="18"/>
          <w:lang w:val="nl-NL"/>
        </w:rPr>
      </w:pPr>
      <w:r w:rsidRPr="0087397E">
        <w:rPr>
          <w:b/>
          <w:bCs/>
          <w:szCs w:val="18"/>
          <w:lang w:val="nl-NL"/>
        </w:rPr>
        <w:t>Migratie</w:t>
      </w:r>
    </w:p>
    <w:p w:rsidR="0087397E" w:rsidP="0087397E" w:rsidRDefault="0087397E" w14:paraId="6A8D5D4F" w14:textId="00C77533">
      <w:pPr>
        <w:spacing w:after="0"/>
        <w:rPr>
          <w:szCs w:val="18"/>
          <w:lang w:val="nl-NL"/>
        </w:rPr>
      </w:pPr>
      <w:r w:rsidRPr="0087397E">
        <w:rPr>
          <w:szCs w:val="18"/>
          <w:lang w:val="nl-NL"/>
        </w:rPr>
        <w:t>De staatshoofden en regeringsleiders namen een verklaring aan over de externe aspecten van migratie; in het bijzonder gericht op de Centraal Mediterrane Route. De verklaring</w:t>
      </w:r>
      <w:r>
        <w:rPr>
          <w:rStyle w:val="FootnoteReference"/>
          <w:szCs w:val="18"/>
          <w:lang w:val="nl-NL"/>
        </w:rPr>
        <w:footnoteReference w:id="2"/>
      </w:r>
      <w:r w:rsidRPr="0087397E">
        <w:rPr>
          <w:szCs w:val="18"/>
          <w:lang w:val="nl-NL"/>
        </w:rPr>
        <w:t xml:space="preserve"> stelt een reeks prioriteiten in de aanpak van de irreguliere migratie, bij het voorkomen van de levensgevaarlijke overtocht over de Middellandse Zee en de aanpak van mensensmokkel. In dit kader werd </w:t>
      </w:r>
      <w:r>
        <w:rPr>
          <w:szCs w:val="18"/>
          <w:lang w:val="nl-NL"/>
        </w:rPr>
        <w:t xml:space="preserve">ook </w:t>
      </w:r>
      <w:r w:rsidRPr="0087397E">
        <w:rPr>
          <w:szCs w:val="18"/>
          <w:lang w:val="nl-NL"/>
        </w:rPr>
        <w:t>het door Italië en de Libische regering op 2 februari gesloten MoU over samenwerking ter voorkoming van illegale migratie verwelkomd. De Europese Commissie heeft aangegeven met voorrang 200 miljoen euro uit het Trust Fund voor Afrika te reserveren om in te zetten voor migratiegerelateerde projecten in Libië.</w:t>
      </w:r>
    </w:p>
    <w:p w:rsidR="0087397E" w:rsidP="0087397E" w:rsidRDefault="0087397E" w14:paraId="7F4E8809" w14:textId="77777777">
      <w:pPr>
        <w:spacing w:after="0"/>
        <w:rPr>
          <w:szCs w:val="18"/>
          <w:lang w:val="nl-NL"/>
        </w:rPr>
      </w:pPr>
    </w:p>
    <w:p w:rsidR="009A4D2B" w:rsidP="006D0C8C" w:rsidRDefault="0087397E" w14:paraId="698C4207" w14:textId="79ABA4CF">
      <w:pPr>
        <w:spacing w:after="0"/>
        <w:rPr>
          <w:szCs w:val="18"/>
          <w:lang w:val="nl-NL"/>
        </w:rPr>
      </w:pPr>
      <w:r w:rsidRPr="0087397E">
        <w:rPr>
          <w:szCs w:val="18"/>
          <w:lang w:val="nl-NL"/>
        </w:rPr>
        <w:t>De</w:t>
      </w:r>
      <w:r>
        <w:rPr>
          <w:szCs w:val="18"/>
          <w:lang w:val="nl-NL"/>
        </w:rPr>
        <w:t>ze</w:t>
      </w:r>
      <w:r w:rsidRPr="0087397E">
        <w:rPr>
          <w:szCs w:val="18"/>
          <w:lang w:val="nl-NL"/>
        </w:rPr>
        <w:t xml:space="preserve"> middelen zullen ingezet worden ter versterking van de Libische grens- en kustwacht en andere betrokken overheidsinstanties</w:t>
      </w:r>
      <w:r w:rsidR="006D0C8C">
        <w:rPr>
          <w:szCs w:val="18"/>
          <w:lang w:val="nl-NL"/>
        </w:rPr>
        <w:t xml:space="preserve">, alsmede </w:t>
      </w:r>
      <w:r w:rsidRPr="0087397E">
        <w:rPr>
          <w:szCs w:val="18"/>
          <w:lang w:val="nl-NL"/>
        </w:rPr>
        <w:t>ter versterking en verbetering van de opvangcentra in Libië.</w:t>
      </w:r>
      <w:r w:rsidR="009A4D2B">
        <w:rPr>
          <w:szCs w:val="18"/>
          <w:lang w:val="nl-NL"/>
        </w:rPr>
        <w:t xml:space="preserve"> In de verklaring hebben de staatshoofden en regeringsleiders benadrukt dat </w:t>
      </w:r>
      <w:r w:rsidR="006D0C8C">
        <w:rPr>
          <w:szCs w:val="18"/>
          <w:lang w:val="nl-NL"/>
        </w:rPr>
        <w:t xml:space="preserve">o.a. aan </w:t>
      </w:r>
      <w:r w:rsidR="009A4D2B">
        <w:rPr>
          <w:szCs w:val="18"/>
          <w:lang w:val="nl-NL"/>
        </w:rPr>
        <w:t xml:space="preserve">het </w:t>
      </w:r>
      <w:r w:rsidR="006D0C8C">
        <w:rPr>
          <w:szCs w:val="18"/>
          <w:lang w:val="nl-NL"/>
        </w:rPr>
        <w:t xml:space="preserve">streven naar </w:t>
      </w:r>
      <w:r w:rsidRPr="009A4D2B" w:rsidR="009A4D2B">
        <w:rPr>
          <w:lang w:val="nl-NL"/>
        </w:rPr>
        <w:t>zorg voor adequate opvangcapaciteit en -omstandigheden in Libië voor migranten, samen met UNHCR en IOM</w:t>
      </w:r>
      <w:r w:rsidR="006D0C8C">
        <w:rPr>
          <w:lang w:val="nl-NL"/>
        </w:rPr>
        <w:t>, prioriteit zal worden verleend</w:t>
      </w:r>
      <w:r w:rsidR="009A4D2B">
        <w:rPr>
          <w:szCs w:val="18"/>
          <w:lang w:val="nl-NL"/>
        </w:rPr>
        <w:t>. Dit in de geest van de motie Voordewind c.s.</w:t>
      </w:r>
      <w:r w:rsidR="006D0C8C">
        <w:rPr>
          <w:szCs w:val="18"/>
          <w:lang w:val="nl-NL"/>
        </w:rPr>
        <w:t xml:space="preserve"> die is aangenomen tijdens het debat ter voorbereiding op deze top (</w:t>
      </w:r>
      <w:r w:rsidRPr="006D0C8C" w:rsidR="006D0C8C">
        <w:rPr>
          <w:lang w:val="nl-NL"/>
        </w:rPr>
        <w:t>Kamerstuk 21501-20 nr. 1189</w:t>
      </w:r>
      <w:r w:rsidR="006D0C8C">
        <w:rPr>
          <w:lang w:val="nl-NL"/>
        </w:rPr>
        <w:t>)</w:t>
      </w:r>
      <w:r w:rsidR="006D0C8C">
        <w:rPr>
          <w:szCs w:val="18"/>
          <w:lang w:val="nl-NL"/>
        </w:rPr>
        <w:t xml:space="preserve">. </w:t>
      </w:r>
      <w:r w:rsidR="009A4D2B">
        <w:rPr>
          <w:szCs w:val="18"/>
          <w:lang w:val="nl-NL"/>
        </w:rPr>
        <w:t xml:space="preserve"> </w:t>
      </w:r>
    </w:p>
    <w:p w:rsidR="009A4D2B" w:rsidP="009A4D2B" w:rsidRDefault="009A4D2B" w14:paraId="2998DC1A" w14:textId="77777777">
      <w:pPr>
        <w:spacing w:after="0"/>
        <w:rPr>
          <w:szCs w:val="18"/>
          <w:lang w:val="nl-NL"/>
        </w:rPr>
      </w:pPr>
    </w:p>
    <w:p w:rsidRPr="00830869" w:rsidR="0087397E" w:rsidP="0087397E" w:rsidRDefault="001447C9" w14:paraId="384F116A" w14:textId="1493AB18">
      <w:pPr>
        <w:spacing w:after="0"/>
        <w:rPr>
          <w:rFonts w:eastAsia="Times New Roman"/>
          <w:szCs w:val="18"/>
          <w:lang w:val="nl-NL" w:eastAsia="nl-NL"/>
        </w:rPr>
      </w:pPr>
      <w:r w:rsidRPr="00830869">
        <w:rPr>
          <w:rFonts w:eastAsia="Times New Roman"/>
          <w:szCs w:val="18"/>
          <w:lang w:val="nl-NL" w:eastAsia="nl-NL"/>
        </w:rPr>
        <w:t>Naast de genoemde elementen die betrekking hebben op Libië blijft de bredere EU-strategie met betrekking tot de landen van oorsprong en transit in Afrika middels de zogenaamde compact-benadering van toepassing. Naar het oordeel van het kabinet is een geïntegreerde benadering, waarmee de gehele migratieketen wordt geadresseerd, cruciaal.</w:t>
      </w:r>
    </w:p>
    <w:p w:rsidR="001447C9" w:rsidP="0087397E" w:rsidRDefault="001447C9" w14:paraId="00177FE1" w14:textId="77777777">
      <w:pPr>
        <w:spacing w:after="0"/>
        <w:rPr>
          <w:b/>
          <w:bCs/>
          <w:szCs w:val="18"/>
          <w:lang w:val="nl-NL"/>
        </w:rPr>
      </w:pPr>
    </w:p>
    <w:p w:rsidRPr="0087397E" w:rsidR="0087397E" w:rsidP="0087397E" w:rsidRDefault="0087397E" w14:paraId="29DDC38F" w14:textId="77777777">
      <w:pPr>
        <w:pStyle w:val="p1"/>
        <w:rPr>
          <w:rStyle w:val="s1"/>
          <w:rFonts w:ascii="Verdana" w:hAnsi="Verdana"/>
          <w:b/>
          <w:bCs/>
          <w:color w:val="000000" w:themeColor="text1"/>
          <w:sz w:val="18"/>
          <w:szCs w:val="18"/>
        </w:rPr>
      </w:pPr>
      <w:r w:rsidRPr="0087397E">
        <w:rPr>
          <w:rStyle w:val="s1"/>
          <w:rFonts w:ascii="Verdana" w:hAnsi="Verdana"/>
          <w:b/>
          <w:bCs/>
          <w:color w:val="000000" w:themeColor="text1"/>
          <w:sz w:val="18"/>
          <w:szCs w:val="18"/>
        </w:rPr>
        <w:t>Trans-Atlantische relatie</w:t>
      </w:r>
    </w:p>
    <w:p w:rsidRPr="0087397E" w:rsidR="0087397E" w:rsidP="008657F6" w:rsidRDefault="0087397E" w14:paraId="3BA40BC2" w14:textId="6E250215">
      <w:pPr>
        <w:pStyle w:val="p1"/>
        <w:rPr>
          <w:rStyle w:val="apple-converted-space"/>
          <w:rFonts w:ascii="Verdana" w:hAnsi="Verdana"/>
          <w:color w:val="000000" w:themeColor="text1"/>
          <w:sz w:val="18"/>
          <w:szCs w:val="18"/>
        </w:rPr>
      </w:pPr>
      <w:r w:rsidRPr="0087397E">
        <w:rPr>
          <w:rStyle w:val="s1"/>
          <w:rFonts w:ascii="Verdana" w:hAnsi="Verdana"/>
          <w:color w:val="000000" w:themeColor="text1"/>
          <w:sz w:val="18"/>
          <w:szCs w:val="18"/>
        </w:rPr>
        <w:t xml:space="preserve">Tijdens de lunch werd gesproken over de trans-Atlantische relatie in het licht van het aantreden van president Trump en </w:t>
      </w:r>
      <w:r>
        <w:rPr>
          <w:rStyle w:val="s1"/>
          <w:rFonts w:ascii="Verdana" w:hAnsi="Verdana"/>
          <w:color w:val="000000" w:themeColor="text1"/>
          <w:sz w:val="18"/>
          <w:szCs w:val="18"/>
        </w:rPr>
        <w:t xml:space="preserve">zijn </w:t>
      </w:r>
      <w:r w:rsidRPr="0087397E">
        <w:rPr>
          <w:rStyle w:val="s1"/>
          <w:rFonts w:ascii="Verdana" w:hAnsi="Verdana"/>
          <w:color w:val="000000" w:themeColor="text1"/>
          <w:sz w:val="18"/>
          <w:szCs w:val="18"/>
        </w:rPr>
        <w:t>recent</w:t>
      </w:r>
      <w:r>
        <w:rPr>
          <w:rStyle w:val="s1"/>
          <w:rFonts w:ascii="Verdana" w:hAnsi="Verdana"/>
          <w:color w:val="000000" w:themeColor="text1"/>
          <w:sz w:val="18"/>
          <w:szCs w:val="18"/>
        </w:rPr>
        <w:t>e</w:t>
      </w:r>
      <w:r w:rsidRPr="0087397E">
        <w:rPr>
          <w:rStyle w:val="s1"/>
          <w:rFonts w:ascii="Verdana" w:hAnsi="Verdana"/>
          <w:color w:val="000000" w:themeColor="text1"/>
          <w:sz w:val="18"/>
          <w:szCs w:val="18"/>
        </w:rPr>
        <w:t xml:space="preserve"> initiatieven en uitlatingen. Onder de leden van de Europese Raad werd brede afkeuring uitgesproken over het recente decreet inzake maatregelen om de immigratie naar de VS te beperken vanwege veiligheidsredenen. Tegelijkertijd werd </w:t>
      </w:r>
      <w:r>
        <w:rPr>
          <w:rStyle w:val="s1"/>
          <w:rFonts w:ascii="Verdana" w:hAnsi="Verdana"/>
          <w:color w:val="000000" w:themeColor="text1"/>
          <w:sz w:val="18"/>
          <w:szCs w:val="18"/>
        </w:rPr>
        <w:t xml:space="preserve">alom </w:t>
      </w:r>
      <w:r w:rsidRPr="0087397E">
        <w:rPr>
          <w:rStyle w:val="s1"/>
          <w:rFonts w:ascii="Verdana" w:hAnsi="Verdana"/>
          <w:color w:val="000000" w:themeColor="text1"/>
          <w:sz w:val="18"/>
          <w:szCs w:val="18"/>
        </w:rPr>
        <w:t xml:space="preserve">de wens geuit om een effectieve samenwerkingsrelatie te hebben met de Verenigde Staten. Het is immers deze relatie die </w:t>
      </w:r>
      <w:r w:rsidRPr="0087397E" w:rsidR="00C74506">
        <w:rPr>
          <w:rStyle w:val="s1"/>
          <w:rFonts w:ascii="Verdana" w:hAnsi="Verdana"/>
          <w:color w:val="000000" w:themeColor="text1"/>
          <w:sz w:val="18"/>
          <w:szCs w:val="18"/>
        </w:rPr>
        <w:t>beide continent</w:t>
      </w:r>
      <w:r w:rsidR="00C74506">
        <w:rPr>
          <w:rStyle w:val="s1"/>
          <w:rFonts w:ascii="Verdana" w:hAnsi="Verdana"/>
          <w:color w:val="000000" w:themeColor="text1"/>
          <w:sz w:val="18"/>
          <w:szCs w:val="18"/>
        </w:rPr>
        <w:t>en</w:t>
      </w:r>
      <w:r w:rsidRPr="0087397E" w:rsidR="00C74506">
        <w:rPr>
          <w:rStyle w:val="s1"/>
          <w:rFonts w:ascii="Verdana" w:hAnsi="Verdana"/>
          <w:color w:val="000000" w:themeColor="text1"/>
          <w:sz w:val="18"/>
          <w:szCs w:val="18"/>
        </w:rPr>
        <w:t xml:space="preserve"> </w:t>
      </w:r>
      <w:r w:rsidRPr="0087397E">
        <w:rPr>
          <w:rStyle w:val="s1"/>
          <w:rFonts w:ascii="Verdana" w:hAnsi="Verdana"/>
          <w:color w:val="000000" w:themeColor="text1"/>
          <w:sz w:val="18"/>
          <w:szCs w:val="18"/>
        </w:rPr>
        <w:t>vrede en welvaart heeft gebracht. Door verschillende leiders werd benadrukt dat</w:t>
      </w:r>
      <w:r w:rsidRPr="0087397E">
        <w:rPr>
          <w:rStyle w:val="apple-converted-space"/>
          <w:rFonts w:ascii="Verdana" w:hAnsi="Verdana"/>
          <w:color w:val="000000" w:themeColor="text1"/>
          <w:sz w:val="18"/>
          <w:szCs w:val="18"/>
        </w:rPr>
        <w:t xml:space="preserve"> de Europese Unie vast dient te houden aan haar waarden en </w:t>
      </w:r>
      <w:r w:rsidR="00C74506">
        <w:rPr>
          <w:rStyle w:val="apple-converted-space"/>
          <w:rFonts w:ascii="Verdana" w:hAnsi="Verdana"/>
          <w:color w:val="000000" w:themeColor="text1"/>
          <w:sz w:val="18"/>
          <w:szCs w:val="18"/>
        </w:rPr>
        <w:t xml:space="preserve">de </w:t>
      </w:r>
      <w:r w:rsidRPr="0087397E">
        <w:rPr>
          <w:rStyle w:val="apple-converted-space"/>
          <w:rFonts w:ascii="Verdana" w:hAnsi="Verdana"/>
          <w:color w:val="000000" w:themeColor="text1"/>
          <w:sz w:val="18"/>
          <w:szCs w:val="18"/>
        </w:rPr>
        <w:t>eenheid dient te be</w:t>
      </w:r>
      <w:r w:rsidR="00C74506">
        <w:rPr>
          <w:rStyle w:val="apple-converted-space"/>
          <w:rFonts w:ascii="Verdana" w:hAnsi="Verdana"/>
          <w:color w:val="000000" w:themeColor="text1"/>
          <w:sz w:val="18"/>
          <w:szCs w:val="18"/>
        </w:rPr>
        <w:t>waren</w:t>
      </w:r>
      <w:r w:rsidRPr="0087397E">
        <w:rPr>
          <w:rStyle w:val="apple-converted-space"/>
          <w:rFonts w:ascii="Verdana" w:hAnsi="Verdana"/>
          <w:color w:val="000000" w:themeColor="text1"/>
          <w:sz w:val="18"/>
          <w:szCs w:val="18"/>
        </w:rPr>
        <w:t>. Minister</w:t>
      </w:r>
      <w:r w:rsidR="00C74506">
        <w:rPr>
          <w:rStyle w:val="apple-converted-space"/>
          <w:rFonts w:ascii="Verdana" w:hAnsi="Verdana"/>
          <w:color w:val="000000" w:themeColor="text1"/>
          <w:sz w:val="18"/>
          <w:szCs w:val="18"/>
        </w:rPr>
        <w:t>-</w:t>
      </w:r>
      <w:r w:rsidRPr="0087397E">
        <w:rPr>
          <w:rStyle w:val="apple-converted-space"/>
          <w:rFonts w:ascii="Verdana" w:hAnsi="Verdana"/>
          <w:color w:val="000000" w:themeColor="text1"/>
          <w:sz w:val="18"/>
          <w:szCs w:val="18"/>
        </w:rPr>
        <w:t xml:space="preserve">president Rutte heeft </w:t>
      </w:r>
      <w:r w:rsidR="008657F6">
        <w:rPr>
          <w:rStyle w:val="apple-converted-space"/>
          <w:rFonts w:ascii="Verdana" w:hAnsi="Verdana"/>
          <w:color w:val="000000" w:themeColor="text1"/>
          <w:sz w:val="18"/>
          <w:szCs w:val="18"/>
        </w:rPr>
        <w:t xml:space="preserve">tevens </w:t>
      </w:r>
      <w:r w:rsidRPr="0087397E">
        <w:rPr>
          <w:rStyle w:val="apple-converted-space"/>
          <w:rFonts w:ascii="Verdana" w:hAnsi="Verdana"/>
          <w:color w:val="000000" w:themeColor="text1"/>
          <w:sz w:val="18"/>
          <w:szCs w:val="18"/>
        </w:rPr>
        <w:t>aandacht gevraagd voor het revitaliseren van de handelsagenda met andere delen van de wereld (</w:t>
      </w:r>
      <w:r w:rsidR="00C74506">
        <w:rPr>
          <w:rStyle w:val="apple-converted-space"/>
          <w:rFonts w:ascii="Verdana" w:hAnsi="Verdana"/>
          <w:color w:val="000000" w:themeColor="text1"/>
          <w:sz w:val="18"/>
          <w:szCs w:val="18"/>
        </w:rPr>
        <w:t>Mercosur, Japan, Mexico, China)</w:t>
      </w:r>
      <w:r w:rsidRPr="0087397E">
        <w:rPr>
          <w:rStyle w:val="apple-converted-space"/>
          <w:rFonts w:ascii="Verdana" w:hAnsi="Verdana"/>
          <w:color w:val="000000" w:themeColor="text1"/>
          <w:sz w:val="18"/>
          <w:szCs w:val="18"/>
        </w:rPr>
        <w:t xml:space="preserve"> tegen de achtergrond van de protectionistische geluiden uit Washington. Daarbij dient nadruk te liggen op transparante onderhandelingsprocessen gericht op handelsverdragen die duurzaamheid als oogmerk hebben. </w:t>
      </w:r>
    </w:p>
    <w:p w:rsidRPr="0087397E" w:rsidR="0087397E" w:rsidP="0087397E" w:rsidRDefault="0087397E" w14:paraId="1F63DDE8" w14:textId="77777777">
      <w:pPr>
        <w:pStyle w:val="p1"/>
        <w:rPr>
          <w:rStyle w:val="apple-converted-space"/>
          <w:rFonts w:ascii="Verdana" w:hAnsi="Verdana"/>
          <w:color w:val="000000" w:themeColor="text1"/>
          <w:sz w:val="18"/>
          <w:szCs w:val="18"/>
        </w:rPr>
      </w:pPr>
    </w:p>
    <w:p w:rsidRPr="0087397E" w:rsidR="0087397E" w:rsidP="0087397E" w:rsidRDefault="0087397E" w14:paraId="5544CB3F" w14:textId="394B0342">
      <w:pPr>
        <w:pStyle w:val="p1"/>
        <w:rPr>
          <w:rStyle w:val="apple-converted-space"/>
          <w:rFonts w:ascii="Verdana" w:hAnsi="Verdana"/>
          <w:b/>
          <w:bCs/>
          <w:color w:val="000000" w:themeColor="text1"/>
          <w:sz w:val="18"/>
          <w:szCs w:val="18"/>
        </w:rPr>
      </w:pPr>
      <w:r>
        <w:rPr>
          <w:rStyle w:val="apple-converted-space"/>
          <w:rFonts w:ascii="Verdana" w:hAnsi="Verdana"/>
          <w:b/>
          <w:bCs/>
          <w:color w:val="000000" w:themeColor="text1"/>
          <w:sz w:val="18"/>
          <w:szCs w:val="18"/>
        </w:rPr>
        <w:t>Toekomst van Europa</w:t>
      </w:r>
    </w:p>
    <w:p w:rsidR="00D91110" w:rsidP="00C74506" w:rsidRDefault="0087397E" w14:paraId="070E0B4F" w14:textId="77777777">
      <w:pPr>
        <w:pStyle w:val="p1"/>
        <w:rPr>
          <w:rStyle w:val="apple-converted-space"/>
          <w:rFonts w:ascii="Verdana" w:hAnsi="Verdana"/>
          <w:color w:val="000000" w:themeColor="text1"/>
          <w:sz w:val="18"/>
          <w:szCs w:val="18"/>
        </w:rPr>
      </w:pPr>
      <w:r w:rsidRPr="0087397E">
        <w:rPr>
          <w:rStyle w:val="apple-converted-space"/>
          <w:rFonts w:ascii="Verdana" w:hAnsi="Verdana"/>
          <w:color w:val="000000" w:themeColor="text1"/>
          <w:sz w:val="18"/>
          <w:szCs w:val="18"/>
        </w:rPr>
        <w:t>In het debat over de toekomst van Europa (het zgn</w:t>
      </w:r>
      <w:r>
        <w:rPr>
          <w:rStyle w:val="apple-converted-space"/>
          <w:rFonts w:ascii="Verdana" w:hAnsi="Verdana"/>
          <w:color w:val="000000" w:themeColor="text1"/>
          <w:sz w:val="18"/>
          <w:szCs w:val="18"/>
        </w:rPr>
        <w:t>.</w:t>
      </w:r>
      <w:r w:rsidRPr="0087397E">
        <w:rPr>
          <w:rStyle w:val="apple-converted-space"/>
          <w:rFonts w:ascii="Verdana" w:hAnsi="Verdana"/>
          <w:color w:val="000000" w:themeColor="text1"/>
          <w:sz w:val="18"/>
          <w:szCs w:val="18"/>
        </w:rPr>
        <w:t xml:space="preserve"> Bratislava-proces dat </w:t>
      </w:r>
      <w:r w:rsidR="00C74506">
        <w:rPr>
          <w:rStyle w:val="apple-converted-space"/>
          <w:rFonts w:ascii="Verdana" w:hAnsi="Verdana"/>
          <w:color w:val="000000" w:themeColor="text1"/>
          <w:sz w:val="18"/>
          <w:szCs w:val="18"/>
        </w:rPr>
        <w:t>zal culmineren</w:t>
      </w:r>
      <w:r w:rsidRPr="0087397E">
        <w:rPr>
          <w:rStyle w:val="apple-converted-space"/>
          <w:rFonts w:ascii="Verdana" w:hAnsi="Verdana"/>
          <w:color w:val="000000" w:themeColor="text1"/>
          <w:sz w:val="18"/>
          <w:szCs w:val="18"/>
        </w:rPr>
        <w:t xml:space="preserve"> </w:t>
      </w:r>
      <w:r w:rsidR="00C74506">
        <w:rPr>
          <w:rStyle w:val="apple-converted-space"/>
          <w:rFonts w:ascii="Verdana" w:hAnsi="Verdana"/>
          <w:color w:val="000000" w:themeColor="text1"/>
          <w:sz w:val="18"/>
          <w:szCs w:val="18"/>
        </w:rPr>
        <w:t xml:space="preserve">in </w:t>
      </w:r>
      <w:r w:rsidRPr="0087397E">
        <w:rPr>
          <w:rStyle w:val="apple-converted-space"/>
          <w:rFonts w:ascii="Verdana" w:hAnsi="Verdana"/>
          <w:color w:val="000000" w:themeColor="text1"/>
          <w:sz w:val="18"/>
          <w:szCs w:val="18"/>
        </w:rPr>
        <w:t>een bijeenkomst in Rome eind maart</w:t>
      </w:r>
      <w:r w:rsidR="00C74506">
        <w:rPr>
          <w:rStyle w:val="apple-converted-space"/>
          <w:rFonts w:ascii="Verdana" w:hAnsi="Verdana"/>
          <w:color w:val="000000" w:themeColor="text1"/>
          <w:sz w:val="18"/>
          <w:szCs w:val="18"/>
        </w:rPr>
        <w:t xml:space="preserve"> a.s.</w:t>
      </w:r>
      <w:r w:rsidRPr="0087397E">
        <w:rPr>
          <w:rStyle w:val="apple-converted-space"/>
          <w:rFonts w:ascii="Verdana" w:hAnsi="Verdana"/>
          <w:color w:val="000000" w:themeColor="text1"/>
          <w:sz w:val="18"/>
          <w:szCs w:val="18"/>
        </w:rPr>
        <w:t xml:space="preserve">) werden de uitgangspunten voor de bijeenkomst in Rome, zoals neergelegd in een </w:t>
      </w:r>
      <w:r w:rsidRPr="00D91110">
        <w:rPr>
          <w:rStyle w:val="apple-converted-space"/>
          <w:rFonts w:ascii="Verdana" w:hAnsi="Verdana"/>
          <w:color w:val="000000" w:themeColor="text1"/>
          <w:sz w:val="18"/>
          <w:szCs w:val="18"/>
        </w:rPr>
        <w:t>non</w:t>
      </w:r>
      <w:r w:rsidRPr="00D91110" w:rsidR="00C74506">
        <w:rPr>
          <w:rStyle w:val="apple-converted-space"/>
          <w:rFonts w:ascii="Verdana" w:hAnsi="Verdana"/>
          <w:color w:val="000000" w:themeColor="text1"/>
          <w:sz w:val="18"/>
          <w:szCs w:val="18"/>
        </w:rPr>
        <w:t>-</w:t>
      </w:r>
      <w:r w:rsidRPr="00D91110">
        <w:rPr>
          <w:rStyle w:val="apple-converted-space"/>
          <w:rFonts w:ascii="Verdana" w:hAnsi="Verdana"/>
          <w:color w:val="000000" w:themeColor="text1"/>
          <w:sz w:val="18"/>
          <w:szCs w:val="18"/>
        </w:rPr>
        <w:t>paper van de voorzitter van de Europese Raad</w:t>
      </w:r>
      <w:r w:rsidRPr="0087397E">
        <w:rPr>
          <w:rStyle w:val="apple-converted-space"/>
          <w:rFonts w:ascii="Verdana" w:hAnsi="Verdana"/>
          <w:color w:val="000000" w:themeColor="text1"/>
          <w:sz w:val="18"/>
          <w:szCs w:val="18"/>
        </w:rPr>
        <w:t xml:space="preserve"> </w:t>
      </w:r>
      <w:r w:rsidR="00C74506">
        <w:rPr>
          <w:rStyle w:val="apple-converted-space"/>
          <w:rFonts w:ascii="Verdana" w:hAnsi="Verdana"/>
          <w:color w:val="000000" w:themeColor="text1"/>
          <w:sz w:val="18"/>
          <w:szCs w:val="18"/>
        </w:rPr>
        <w:t xml:space="preserve">breed </w:t>
      </w:r>
      <w:r w:rsidRPr="0087397E">
        <w:rPr>
          <w:rStyle w:val="apple-converted-space"/>
          <w:rFonts w:ascii="Verdana" w:hAnsi="Verdana"/>
          <w:color w:val="000000" w:themeColor="text1"/>
          <w:sz w:val="18"/>
          <w:szCs w:val="18"/>
        </w:rPr>
        <w:t xml:space="preserve">onderschreven. </w:t>
      </w:r>
      <w:r w:rsidR="00D91110">
        <w:rPr>
          <w:rStyle w:val="apple-converted-space"/>
          <w:rFonts w:ascii="Verdana" w:hAnsi="Verdana"/>
          <w:color w:val="000000" w:themeColor="text1"/>
          <w:sz w:val="18"/>
          <w:szCs w:val="18"/>
        </w:rPr>
        <w:t>Dit paper is uw kamer voorafgaand aan de top ter vertrouwelijke inzage toegegaan.</w:t>
      </w:r>
    </w:p>
    <w:p w:rsidR="00D91110" w:rsidP="00C74506" w:rsidRDefault="00D91110" w14:paraId="3329A5D5" w14:textId="77777777">
      <w:pPr>
        <w:pStyle w:val="p1"/>
        <w:rPr>
          <w:rStyle w:val="apple-converted-space"/>
          <w:rFonts w:ascii="Verdana" w:hAnsi="Verdana"/>
          <w:color w:val="000000" w:themeColor="text1"/>
          <w:sz w:val="18"/>
          <w:szCs w:val="18"/>
        </w:rPr>
      </w:pPr>
    </w:p>
    <w:p w:rsidRPr="0087397E" w:rsidR="0087397E" w:rsidP="00C74506" w:rsidRDefault="0087397E" w14:paraId="4B36120B" w14:textId="793E7662">
      <w:pPr>
        <w:pStyle w:val="p1"/>
        <w:rPr>
          <w:rFonts w:ascii="Verdana" w:hAnsi="Verdana"/>
          <w:color w:val="000000" w:themeColor="text1"/>
          <w:sz w:val="18"/>
          <w:szCs w:val="18"/>
        </w:rPr>
      </w:pPr>
      <w:r w:rsidRPr="0087397E">
        <w:rPr>
          <w:rStyle w:val="apple-converted-space"/>
          <w:rFonts w:ascii="Verdana" w:hAnsi="Verdana"/>
          <w:color w:val="000000" w:themeColor="text1"/>
          <w:sz w:val="18"/>
          <w:szCs w:val="18"/>
        </w:rPr>
        <w:t xml:space="preserve">De bijeenkomst in Rome dient de eenheid en vastberadenheid van de 27 lidstaten te benadrukken, de fundamentele waarden van de Unie te herbevestigen en de noodzaak te onderstrepen om resultaten te leveren op die terreinen die er voor de Europese burgers het meest toe doen. Tijdens de bijeenkomst </w:t>
      </w:r>
      <w:r w:rsidRPr="006D0C8C">
        <w:rPr>
          <w:rStyle w:val="apple-converted-space"/>
          <w:rFonts w:ascii="Verdana" w:hAnsi="Verdana"/>
          <w:color w:val="000000" w:themeColor="text1"/>
          <w:sz w:val="18"/>
          <w:szCs w:val="18"/>
        </w:rPr>
        <w:t>is door de Benelux een paper gepresenteerd</w:t>
      </w:r>
      <w:r w:rsidRPr="006D0C8C" w:rsidR="006D0C8C">
        <w:rPr>
          <w:rStyle w:val="apple-converted-space"/>
          <w:rFonts w:ascii="Verdana" w:hAnsi="Verdana"/>
          <w:color w:val="000000" w:themeColor="text1"/>
          <w:sz w:val="18"/>
          <w:szCs w:val="18"/>
        </w:rPr>
        <w:t xml:space="preserve"> (bijgevoegd</w:t>
      </w:r>
      <w:r w:rsidR="006D0C8C">
        <w:rPr>
          <w:rStyle w:val="apple-converted-space"/>
          <w:rFonts w:ascii="Verdana" w:hAnsi="Verdana"/>
          <w:color w:val="000000" w:themeColor="text1"/>
          <w:sz w:val="18"/>
          <w:szCs w:val="18"/>
        </w:rPr>
        <w:t>)</w:t>
      </w:r>
      <w:r w:rsidR="00C74506">
        <w:rPr>
          <w:rStyle w:val="apple-converted-space"/>
          <w:rFonts w:ascii="Verdana" w:hAnsi="Verdana"/>
          <w:color w:val="000000" w:themeColor="text1"/>
          <w:sz w:val="18"/>
          <w:szCs w:val="18"/>
        </w:rPr>
        <w:t>,</w:t>
      </w:r>
      <w:r w:rsidRPr="0087397E">
        <w:rPr>
          <w:rStyle w:val="apple-converted-space"/>
          <w:rFonts w:ascii="Verdana" w:hAnsi="Verdana"/>
          <w:color w:val="000000" w:themeColor="text1"/>
          <w:sz w:val="18"/>
          <w:szCs w:val="18"/>
        </w:rPr>
        <w:t xml:space="preserve"> wa</w:t>
      </w:r>
      <w:r w:rsidR="003A7A93">
        <w:rPr>
          <w:rStyle w:val="apple-converted-space"/>
          <w:rFonts w:ascii="Verdana" w:hAnsi="Verdana"/>
          <w:color w:val="000000" w:themeColor="text1"/>
          <w:sz w:val="18"/>
          <w:szCs w:val="18"/>
        </w:rPr>
        <w:t>arin een aantal principes wordt</w:t>
      </w:r>
      <w:r w:rsidRPr="0087397E">
        <w:rPr>
          <w:rStyle w:val="apple-converted-space"/>
          <w:rFonts w:ascii="Verdana" w:hAnsi="Verdana"/>
          <w:color w:val="000000" w:themeColor="text1"/>
          <w:sz w:val="18"/>
          <w:szCs w:val="18"/>
        </w:rPr>
        <w:t xml:space="preserve"> benadrukt waarop Europese samenwerking gebaseerd dient te zijn, zoals de vier vrijheden, fundamentele waarden, focus op kerntaken, sterke lidstaten met goed bestuur.  Minister president Rutte heeft deze principes in zijn interventie benadrukt en focus bepleit op kerntaken zoals een eerlijke en diepe interne markt, interne en externe veiligheid, migratie en grensbeheer. </w:t>
      </w:r>
    </w:p>
    <w:p w:rsidRPr="0087397E" w:rsidR="0087397E" w:rsidP="0087397E" w:rsidRDefault="0087397E" w14:paraId="363C2441" w14:textId="77777777">
      <w:pPr>
        <w:spacing w:after="0"/>
        <w:rPr>
          <w:b/>
          <w:bCs/>
          <w:szCs w:val="18"/>
          <w:lang w:val="nl-NL"/>
        </w:rPr>
      </w:pPr>
    </w:p>
    <w:sectPr w:rsidRPr="0087397E" w:rsidR="0087397E" w:rsidSect="00BD5458">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7F0E7" w14:textId="77777777" w:rsidR="00405E28" w:rsidRDefault="00405E28" w:rsidP="0081002D">
      <w:pPr>
        <w:spacing w:after="0"/>
      </w:pPr>
      <w:r>
        <w:separator/>
      </w:r>
    </w:p>
  </w:endnote>
  <w:endnote w:type="continuationSeparator" w:id="0">
    <w:p w14:paraId="4F512336" w14:textId="77777777" w:rsidR="00405E28" w:rsidRDefault="00405E28" w:rsidP="0081002D">
      <w:pPr>
        <w:spacing w:after="0"/>
      </w:pPr>
      <w:r>
        <w:continuationSeparator/>
      </w:r>
    </w:p>
  </w:endnote>
  <w:endnote w:type="continuationNotice" w:id="1">
    <w:p w14:paraId="56F76E97" w14:textId="77777777" w:rsidR="00405E28" w:rsidRDefault="00405E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F UI Display">
    <w:altName w:val="Times New Roman"/>
    <w:charset w:val="00"/>
    <w:family w:val="auto"/>
    <w:pitch w:val="default"/>
  </w:font>
  <w:font w:name=".SFUIDisplay-Regular">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D1235" w14:textId="77777777" w:rsidR="00405E28" w:rsidRDefault="00405E28" w:rsidP="0081002D">
      <w:pPr>
        <w:spacing w:after="0"/>
      </w:pPr>
      <w:r>
        <w:separator/>
      </w:r>
    </w:p>
  </w:footnote>
  <w:footnote w:type="continuationSeparator" w:id="0">
    <w:p w14:paraId="00B3410C" w14:textId="77777777" w:rsidR="00405E28" w:rsidRDefault="00405E28" w:rsidP="0081002D">
      <w:pPr>
        <w:spacing w:after="0"/>
      </w:pPr>
      <w:r>
        <w:continuationSeparator/>
      </w:r>
    </w:p>
  </w:footnote>
  <w:footnote w:type="continuationNotice" w:id="1">
    <w:p w14:paraId="7B4AB54A" w14:textId="77777777" w:rsidR="00405E28" w:rsidRDefault="00405E28">
      <w:pPr>
        <w:spacing w:after="0"/>
      </w:pPr>
    </w:p>
  </w:footnote>
  <w:footnote w:id="2">
    <w:p w14:paraId="642BAAFD" w14:textId="3BC5E838" w:rsidR="0087397E" w:rsidRDefault="0087397E">
      <w:pPr>
        <w:pStyle w:val="FootnoteText"/>
      </w:pPr>
      <w:r>
        <w:rPr>
          <w:rStyle w:val="FootnoteReference"/>
        </w:rPr>
        <w:footnoteRef/>
      </w:r>
      <w:r>
        <w:t xml:space="preserve"> </w:t>
      </w:r>
      <w:hyperlink r:id="rId1" w:history="1">
        <w:r w:rsidRPr="00116FD1">
          <w:rPr>
            <w:rStyle w:val="Hyperlink"/>
          </w:rPr>
          <w:t>http://www.consilium.europa.eu/press-releases-pdf/2017/2/47244654402_en.pdf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607E9"/>
    <w:multiLevelType w:val="hybridMultilevel"/>
    <w:tmpl w:val="4C0860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CA810AD"/>
    <w:multiLevelType w:val="hybridMultilevel"/>
    <w:tmpl w:val="5216AD68"/>
    <w:lvl w:ilvl="0" w:tplc="4BE633C4">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9F172AA"/>
    <w:multiLevelType w:val="hybridMultilevel"/>
    <w:tmpl w:val="A47CBEBC"/>
    <w:lvl w:ilvl="0" w:tplc="0E309C46">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BE84ED7"/>
    <w:multiLevelType w:val="hybridMultilevel"/>
    <w:tmpl w:val="88EEAC1E"/>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EA"/>
    <w:rsid w:val="0000183B"/>
    <w:rsid w:val="000026E9"/>
    <w:rsid w:val="00006518"/>
    <w:rsid w:val="00016E53"/>
    <w:rsid w:val="000206AE"/>
    <w:rsid w:val="00022274"/>
    <w:rsid w:val="000227B3"/>
    <w:rsid w:val="0003281F"/>
    <w:rsid w:val="0003599E"/>
    <w:rsid w:val="0004370D"/>
    <w:rsid w:val="00045C75"/>
    <w:rsid w:val="00070FB8"/>
    <w:rsid w:val="00071ADC"/>
    <w:rsid w:val="00077758"/>
    <w:rsid w:val="00090344"/>
    <w:rsid w:val="000B2803"/>
    <w:rsid w:val="000B28FC"/>
    <w:rsid w:val="000B7D09"/>
    <w:rsid w:val="000C0A40"/>
    <w:rsid w:val="000C1BEA"/>
    <w:rsid w:val="000C557D"/>
    <w:rsid w:val="000D425D"/>
    <w:rsid w:val="000D69C5"/>
    <w:rsid w:val="000E36B4"/>
    <w:rsid w:val="000E68BC"/>
    <w:rsid w:val="000F133A"/>
    <w:rsid w:val="000F27C9"/>
    <w:rsid w:val="000F5B07"/>
    <w:rsid w:val="00101D75"/>
    <w:rsid w:val="00106419"/>
    <w:rsid w:val="0010754A"/>
    <w:rsid w:val="00107BED"/>
    <w:rsid w:val="001100D9"/>
    <w:rsid w:val="0011536F"/>
    <w:rsid w:val="00116939"/>
    <w:rsid w:val="001447C9"/>
    <w:rsid w:val="0014495B"/>
    <w:rsid w:val="00145667"/>
    <w:rsid w:val="0015170E"/>
    <w:rsid w:val="00157C81"/>
    <w:rsid w:val="001600FB"/>
    <w:rsid w:val="001651AC"/>
    <w:rsid w:val="00172193"/>
    <w:rsid w:val="00183921"/>
    <w:rsid w:val="001A1184"/>
    <w:rsid w:val="001A1359"/>
    <w:rsid w:val="001B33FD"/>
    <w:rsid w:val="001C0ADB"/>
    <w:rsid w:val="001E4C36"/>
    <w:rsid w:val="001F0C5C"/>
    <w:rsid w:val="002058D9"/>
    <w:rsid w:val="00205FB6"/>
    <w:rsid w:val="002101FE"/>
    <w:rsid w:val="002106B3"/>
    <w:rsid w:val="002138C3"/>
    <w:rsid w:val="00221F45"/>
    <w:rsid w:val="002235F8"/>
    <w:rsid w:val="00223FB5"/>
    <w:rsid w:val="0023261A"/>
    <w:rsid w:val="00233835"/>
    <w:rsid w:val="00236436"/>
    <w:rsid w:val="002476E0"/>
    <w:rsid w:val="00247DC5"/>
    <w:rsid w:val="002504DD"/>
    <w:rsid w:val="00250829"/>
    <w:rsid w:val="002515AE"/>
    <w:rsid w:val="0025420A"/>
    <w:rsid w:val="00254372"/>
    <w:rsid w:val="00257FF2"/>
    <w:rsid w:val="00262D25"/>
    <w:rsid w:val="002647E8"/>
    <w:rsid w:val="0027028A"/>
    <w:rsid w:val="00270A5F"/>
    <w:rsid w:val="0028014C"/>
    <w:rsid w:val="00291BBB"/>
    <w:rsid w:val="00293183"/>
    <w:rsid w:val="00296112"/>
    <w:rsid w:val="002A3DCA"/>
    <w:rsid w:val="002A46EB"/>
    <w:rsid w:val="002D0595"/>
    <w:rsid w:val="002D2B8B"/>
    <w:rsid w:val="002D3A5E"/>
    <w:rsid w:val="002E6290"/>
    <w:rsid w:val="002F2476"/>
    <w:rsid w:val="002F32FF"/>
    <w:rsid w:val="002F5D9A"/>
    <w:rsid w:val="002F6DCB"/>
    <w:rsid w:val="0030018A"/>
    <w:rsid w:val="0030655B"/>
    <w:rsid w:val="003125E1"/>
    <w:rsid w:val="0031588F"/>
    <w:rsid w:val="00317BA9"/>
    <w:rsid w:val="003243F9"/>
    <w:rsid w:val="00325083"/>
    <w:rsid w:val="003254E8"/>
    <w:rsid w:val="003276BA"/>
    <w:rsid w:val="003368F4"/>
    <w:rsid w:val="003535EA"/>
    <w:rsid w:val="00356C37"/>
    <w:rsid w:val="003613EB"/>
    <w:rsid w:val="0036452C"/>
    <w:rsid w:val="00364F7D"/>
    <w:rsid w:val="00366338"/>
    <w:rsid w:val="00372CF6"/>
    <w:rsid w:val="00376AD6"/>
    <w:rsid w:val="00376FE8"/>
    <w:rsid w:val="003815C4"/>
    <w:rsid w:val="00384986"/>
    <w:rsid w:val="00385121"/>
    <w:rsid w:val="00386826"/>
    <w:rsid w:val="003916FF"/>
    <w:rsid w:val="00393005"/>
    <w:rsid w:val="00393FC4"/>
    <w:rsid w:val="003A7A93"/>
    <w:rsid w:val="003B2E21"/>
    <w:rsid w:val="003B65B8"/>
    <w:rsid w:val="003D0C20"/>
    <w:rsid w:val="003D1171"/>
    <w:rsid w:val="003D1FFA"/>
    <w:rsid w:val="003D425F"/>
    <w:rsid w:val="003E6E0A"/>
    <w:rsid w:val="003F19F9"/>
    <w:rsid w:val="003F37C0"/>
    <w:rsid w:val="003F3A0E"/>
    <w:rsid w:val="003F6403"/>
    <w:rsid w:val="004022B2"/>
    <w:rsid w:val="00402820"/>
    <w:rsid w:val="00404A55"/>
    <w:rsid w:val="00405E28"/>
    <w:rsid w:val="00415230"/>
    <w:rsid w:val="00424E49"/>
    <w:rsid w:val="004335E2"/>
    <w:rsid w:val="0044465E"/>
    <w:rsid w:val="00445C58"/>
    <w:rsid w:val="00446CD3"/>
    <w:rsid w:val="00463D8F"/>
    <w:rsid w:val="0048086D"/>
    <w:rsid w:val="004850D0"/>
    <w:rsid w:val="004903DE"/>
    <w:rsid w:val="00492D60"/>
    <w:rsid w:val="004A2C08"/>
    <w:rsid w:val="004A31FF"/>
    <w:rsid w:val="004A4ECB"/>
    <w:rsid w:val="004A6135"/>
    <w:rsid w:val="004A6EF6"/>
    <w:rsid w:val="004A6F73"/>
    <w:rsid w:val="004B5262"/>
    <w:rsid w:val="004B7136"/>
    <w:rsid w:val="004C5550"/>
    <w:rsid w:val="004D0476"/>
    <w:rsid w:val="004D6C77"/>
    <w:rsid w:val="004E23D2"/>
    <w:rsid w:val="004F0C52"/>
    <w:rsid w:val="004F2B2C"/>
    <w:rsid w:val="005019E3"/>
    <w:rsid w:val="005051D6"/>
    <w:rsid w:val="005116E7"/>
    <w:rsid w:val="00512781"/>
    <w:rsid w:val="00514A6C"/>
    <w:rsid w:val="00522840"/>
    <w:rsid w:val="00522953"/>
    <w:rsid w:val="00524B7D"/>
    <w:rsid w:val="005314B9"/>
    <w:rsid w:val="00533732"/>
    <w:rsid w:val="00552C3C"/>
    <w:rsid w:val="00555425"/>
    <w:rsid w:val="005564A2"/>
    <w:rsid w:val="00561AC3"/>
    <w:rsid w:val="00561FAA"/>
    <w:rsid w:val="0057429E"/>
    <w:rsid w:val="005770F0"/>
    <w:rsid w:val="00583622"/>
    <w:rsid w:val="00597371"/>
    <w:rsid w:val="005A2CDE"/>
    <w:rsid w:val="005A3C72"/>
    <w:rsid w:val="005A7204"/>
    <w:rsid w:val="005B0F7D"/>
    <w:rsid w:val="005B6F94"/>
    <w:rsid w:val="005B76A8"/>
    <w:rsid w:val="005C68BA"/>
    <w:rsid w:val="005D04FC"/>
    <w:rsid w:val="005D0E25"/>
    <w:rsid w:val="005D30C4"/>
    <w:rsid w:val="005D3EEF"/>
    <w:rsid w:val="005E055B"/>
    <w:rsid w:val="005F0D1B"/>
    <w:rsid w:val="005F5820"/>
    <w:rsid w:val="00600807"/>
    <w:rsid w:val="00601340"/>
    <w:rsid w:val="00622642"/>
    <w:rsid w:val="006314B8"/>
    <w:rsid w:val="006316ED"/>
    <w:rsid w:val="00642D65"/>
    <w:rsid w:val="00643121"/>
    <w:rsid w:val="00653580"/>
    <w:rsid w:val="00653658"/>
    <w:rsid w:val="00660EA1"/>
    <w:rsid w:val="00660ECA"/>
    <w:rsid w:val="006661EB"/>
    <w:rsid w:val="006712A2"/>
    <w:rsid w:val="00672055"/>
    <w:rsid w:val="0067344D"/>
    <w:rsid w:val="006804B0"/>
    <w:rsid w:val="006A1340"/>
    <w:rsid w:val="006A4B10"/>
    <w:rsid w:val="006C2290"/>
    <w:rsid w:val="006D06CC"/>
    <w:rsid w:val="006D0C8C"/>
    <w:rsid w:val="006D2150"/>
    <w:rsid w:val="006D61EC"/>
    <w:rsid w:val="006E7749"/>
    <w:rsid w:val="006F1CFF"/>
    <w:rsid w:val="006F4530"/>
    <w:rsid w:val="006F7DB3"/>
    <w:rsid w:val="00711BA7"/>
    <w:rsid w:val="00712DA3"/>
    <w:rsid w:val="007136F2"/>
    <w:rsid w:val="007160C1"/>
    <w:rsid w:val="007177FC"/>
    <w:rsid w:val="00721943"/>
    <w:rsid w:val="0072630D"/>
    <w:rsid w:val="007302DD"/>
    <w:rsid w:val="007365EC"/>
    <w:rsid w:val="00740C55"/>
    <w:rsid w:val="007413CF"/>
    <w:rsid w:val="00751F3D"/>
    <w:rsid w:val="00751FDF"/>
    <w:rsid w:val="007540C3"/>
    <w:rsid w:val="0075625F"/>
    <w:rsid w:val="007806F2"/>
    <w:rsid w:val="0078340A"/>
    <w:rsid w:val="0078360C"/>
    <w:rsid w:val="0079268D"/>
    <w:rsid w:val="0079448B"/>
    <w:rsid w:val="007976F7"/>
    <w:rsid w:val="007A106C"/>
    <w:rsid w:val="007A1330"/>
    <w:rsid w:val="007A3E7A"/>
    <w:rsid w:val="007A5280"/>
    <w:rsid w:val="007B0ECF"/>
    <w:rsid w:val="007B245E"/>
    <w:rsid w:val="007B5DD5"/>
    <w:rsid w:val="007B6DC5"/>
    <w:rsid w:val="007C1920"/>
    <w:rsid w:val="007C4224"/>
    <w:rsid w:val="007D1D93"/>
    <w:rsid w:val="007D7382"/>
    <w:rsid w:val="007F7FA4"/>
    <w:rsid w:val="00805A5D"/>
    <w:rsid w:val="00807AC0"/>
    <w:rsid w:val="0081002D"/>
    <w:rsid w:val="00810EB7"/>
    <w:rsid w:val="008115C9"/>
    <w:rsid w:val="00813583"/>
    <w:rsid w:val="00830869"/>
    <w:rsid w:val="008413FB"/>
    <w:rsid w:val="008462F6"/>
    <w:rsid w:val="008513FD"/>
    <w:rsid w:val="00863626"/>
    <w:rsid w:val="008657F6"/>
    <w:rsid w:val="0086626D"/>
    <w:rsid w:val="00866304"/>
    <w:rsid w:val="008724C7"/>
    <w:rsid w:val="00872778"/>
    <w:rsid w:val="0087397E"/>
    <w:rsid w:val="00887874"/>
    <w:rsid w:val="00893F30"/>
    <w:rsid w:val="008941B0"/>
    <w:rsid w:val="008A3216"/>
    <w:rsid w:val="008B4A64"/>
    <w:rsid w:val="008C015D"/>
    <w:rsid w:val="008C4954"/>
    <w:rsid w:val="008E2BC9"/>
    <w:rsid w:val="008E48C2"/>
    <w:rsid w:val="008E7DA1"/>
    <w:rsid w:val="008F135F"/>
    <w:rsid w:val="008F4C47"/>
    <w:rsid w:val="0090195B"/>
    <w:rsid w:val="0090627F"/>
    <w:rsid w:val="00907262"/>
    <w:rsid w:val="00913918"/>
    <w:rsid w:val="0091641B"/>
    <w:rsid w:val="00916854"/>
    <w:rsid w:val="00922D5D"/>
    <w:rsid w:val="00926D01"/>
    <w:rsid w:val="00933B9C"/>
    <w:rsid w:val="009412CE"/>
    <w:rsid w:val="00954EF7"/>
    <w:rsid w:val="00957995"/>
    <w:rsid w:val="0096164E"/>
    <w:rsid w:val="0096762D"/>
    <w:rsid w:val="0097292E"/>
    <w:rsid w:val="009762CF"/>
    <w:rsid w:val="00985C0C"/>
    <w:rsid w:val="00987A23"/>
    <w:rsid w:val="009A2BBD"/>
    <w:rsid w:val="009A4D2B"/>
    <w:rsid w:val="009B424B"/>
    <w:rsid w:val="009B5A3D"/>
    <w:rsid w:val="009C1495"/>
    <w:rsid w:val="009C1C06"/>
    <w:rsid w:val="009C66C1"/>
    <w:rsid w:val="009D3778"/>
    <w:rsid w:val="009D3780"/>
    <w:rsid w:val="009D5387"/>
    <w:rsid w:val="009D5F41"/>
    <w:rsid w:val="009E618A"/>
    <w:rsid w:val="00A0536E"/>
    <w:rsid w:val="00A10555"/>
    <w:rsid w:val="00A1128B"/>
    <w:rsid w:val="00A1772B"/>
    <w:rsid w:val="00A423E3"/>
    <w:rsid w:val="00A425B6"/>
    <w:rsid w:val="00A57A79"/>
    <w:rsid w:val="00A71233"/>
    <w:rsid w:val="00A9466D"/>
    <w:rsid w:val="00AA1306"/>
    <w:rsid w:val="00AA443C"/>
    <w:rsid w:val="00AC023D"/>
    <w:rsid w:val="00AC2A22"/>
    <w:rsid w:val="00AD08B3"/>
    <w:rsid w:val="00AD173E"/>
    <w:rsid w:val="00AD1BFF"/>
    <w:rsid w:val="00AE494C"/>
    <w:rsid w:val="00AE5981"/>
    <w:rsid w:val="00AE7D5E"/>
    <w:rsid w:val="00B00D3D"/>
    <w:rsid w:val="00B121EF"/>
    <w:rsid w:val="00B126B5"/>
    <w:rsid w:val="00B174B9"/>
    <w:rsid w:val="00B20DAA"/>
    <w:rsid w:val="00B22308"/>
    <w:rsid w:val="00B235BC"/>
    <w:rsid w:val="00B36174"/>
    <w:rsid w:val="00B410FF"/>
    <w:rsid w:val="00B43753"/>
    <w:rsid w:val="00B46EE7"/>
    <w:rsid w:val="00B47389"/>
    <w:rsid w:val="00B479BA"/>
    <w:rsid w:val="00B53ABA"/>
    <w:rsid w:val="00B54560"/>
    <w:rsid w:val="00B60E4B"/>
    <w:rsid w:val="00B8058C"/>
    <w:rsid w:val="00B81348"/>
    <w:rsid w:val="00B83933"/>
    <w:rsid w:val="00B857ED"/>
    <w:rsid w:val="00B94C69"/>
    <w:rsid w:val="00B963B3"/>
    <w:rsid w:val="00BA52FD"/>
    <w:rsid w:val="00BC1046"/>
    <w:rsid w:val="00BD5458"/>
    <w:rsid w:val="00BE3848"/>
    <w:rsid w:val="00BF1F15"/>
    <w:rsid w:val="00BF3A74"/>
    <w:rsid w:val="00BF78E1"/>
    <w:rsid w:val="00C1112C"/>
    <w:rsid w:val="00C1253A"/>
    <w:rsid w:val="00C15A2E"/>
    <w:rsid w:val="00C26DB3"/>
    <w:rsid w:val="00C42836"/>
    <w:rsid w:val="00C43A9D"/>
    <w:rsid w:val="00C50DFC"/>
    <w:rsid w:val="00C6327E"/>
    <w:rsid w:val="00C74506"/>
    <w:rsid w:val="00C77417"/>
    <w:rsid w:val="00CB02CB"/>
    <w:rsid w:val="00CB4A2E"/>
    <w:rsid w:val="00CC0DE9"/>
    <w:rsid w:val="00CD0F4F"/>
    <w:rsid w:val="00CD7227"/>
    <w:rsid w:val="00CD77E4"/>
    <w:rsid w:val="00CF0173"/>
    <w:rsid w:val="00CF034A"/>
    <w:rsid w:val="00CF4A48"/>
    <w:rsid w:val="00CF5B35"/>
    <w:rsid w:val="00CF7846"/>
    <w:rsid w:val="00D01264"/>
    <w:rsid w:val="00D2167C"/>
    <w:rsid w:val="00D309B7"/>
    <w:rsid w:val="00D32563"/>
    <w:rsid w:val="00D32DF3"/>
    <w:rsid w:val="00D51A3F"/>
    <w:rsid w:val="00D57820"/>
    <w:rsid w:val="00D61FCA"/>
    <w:rsid w:val="00D6201F"/>
    <w:rsid w:val="00D73C3C"/>
    <w:rsid w:val="00D82395"/>
    <w:rsid w:val="00D849E1"/>
    <w:rsid w:val="00D91110"/>
    <w:rsid w:val="00D93EDB"/>
    <w:rsid w:val="00D96BAA"/>
    <w:rsid w:val="00DA3E64"/>
    <w:rsid w:val="00DA455A"/>
    <w:rsid w:val="00DA663C"/>
    <w:rsid w:val="00DB61AD"/>
    <w:rsid w:val="00DD33CC"/>
    <w:rsid w:val="00DD793C"/>
    <w:rsid w:val="00DE6A9A"/>
    <w:rsid w:val="00DF313C"/>
    <w:rsid w:val="00DF6C9E"/>
    <w:rsid w:val="00E01752"/>
    <w:rsid w:val="00E1383C"/>
    <w:rsid w:val="00E22BAA"/>
    <w:rsid w:val="00E22BC6"/>
    <w:rsid w:val="00E27B5B"/>
    <w:rsid w:val="00E3190B"/>
    <w:rsid w:val="00E37A03"/>
    <w:rsid w:val="00E40693"/>
    <w:rsid w:val="00E46CE7"/>
    <w:rsid w:val="00E66963"/>
    <w:rsid w:val="00E729C9"/>
    <w:rsid w:val="00E75DB4"/>
    <w:rsid w:val="00E77304"/>
    <w:rsid w:val="00E77963"/>
    <w:rsid w:val="00E853B3"/>
    <w:rsid w:val="00E85A8E"/>
    <w:rsid w:val="00E8624F"/>
    <w:rsid w:val="00E92BAB"/>
    <w:rsid w:val="00EA23B2"/>
    <w:rsid w:val="00EB0836"/>
    <w:rsid w:val="00EC79F3"/>
    <w:rsid w:val="00ED19B3"/>
    <w:rsid w:val="00ED5E25"/>
    <w:rsid w:val="00F0112A"/>
    <w:rsid w:val="00F01A10"/>
    <w:rsid w:val="00F04CED"/>
    <w:rsid w:val="00F12425"/>
    <w:rsid w:val="00F165C5"/>
    <w:rsid w:val="00F17427"/>
    <w:rsid w:val="00F20769"/>
    <w:rsid w:val="00F22F30"/>
    <w:rsid w:val="00F24030"/>
    <w:rsid w:val="00F30945"/>
    <w:rsid w:val="00F3300A"/>
    <w:rsid w:val="00F40166"/>
    <w:rsid w:val="00F46D0D"/>
    <w:rsid w:val="00F50E4D"/>
    <w:rsid w:val="00F61110"/>
    <w:rsid w:val="00F70DE0"/>
    <w:rsid w:val="00F80143"/>
    <w:rsid w:val="00F91293"/>
    <w:rsid w:val="00FA4141"/>
    <w:rsid w:val="00FB03BE"/>
    <w:rsid w:val="00FB167D"/>
    <w:rsid w:val="00FC3860"/>
    <w:rsid w:val="00FC4A61"/>
    <w:rsid w:val="00FC709D"/>
    <w:rsid w:val="00FE4A7C"/>
    <w:rsid w:val="00FF5D0D"/>
    <w:rsid w:val="34C4C4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7D90"/>
  <w15:docId w15:val="{980DDA8B-D09A-4ED7-937E-17B8C016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3F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FC4"/>
    <w:rPr>
      <w:rFonts w:ascii="Tahoma" w:hAnsi="Tahoma" w:cs="Tahoma"/>
      <w:sz w:val="16"/>
      <w:szCs w:val="16"/>
    </w:rPr>
  </w:style>
  <w:style w:type="character" w:styleId="CommentReference">
    <w:name w:val="annotation reference"/>
    <w:basedOn w:val="DefaultParagraphFont"/>
    <w:uiPriority w:val="99"/>
    <w:semiHidden/>
    <w:unhideWhenUsed/>
    <w:rsid w:val="00810EB7"/>
    <w:rPr>
      <w:sz w:val="16"/>
      <w:szCs w:val="16"/>
    </w:rPr>
  </w:style>
  <w:style w:type="paragraph" w:styleId="CommentText">
    <w:name w:val="annotation text"/>
    <w:basedOn w:val="Normal"/>
    <w:link w:val="CommentTextChar"/>
    <w:uiPriority w:val="99"/>
    <w:semiHidden/>
    <w:unhideWhenUsed/>
    <w:rsid w:val="00810EB7"/>
    <w:rPr>
      <w:sz w:val="20"/>
      <w:szCs w:val="20"/>
    </w:rPr>
  </w:style>
  <w:style w:type="character" w:customStyle="1" w:styleId="CommentTextChar">
    <w:name w:val="Comment Text Char"/>
    <w:basedOn w:val="DefaultParagraphFont"/>
    <w:link w:val="CommentText"/>
    <w:uiPriority w:val="99"/>
    <w:semiHidden/>
    <w:rsid w:val="00810EB7"/>
    <w:rPr>
      <w:sz w:val="20"/>
      <w:szCs w:val="20"/>
    </w:rPr>
  </w:style>
  <w:style w:type="paragraph" w:styleId="CommentSubject">
    <w:name w:val="annotation subject"/>
    <w:basedOn w:val="CommentText"/>
    <w:next w:val="CommentText"/>
    <w:link w:val="CommentSubjectChar"/>
    <w:uiPriority w:val="99"/>
    <w:semiHidden/>
    <w:unhideWhenUsed/>
    <w:rsid w:val="00810EB7"/>
    <w:rPr>
      <w:b/>
      <w:bCs/>
    </w:rPr>
  </w:style>
  <w:style w:type="character" w:customStyle="1" w:styleId="CommentSubjectChar">
    <w:name w:val="Comment Subject Char"/>
    <w:basedOn w:val="CommentTextChar"/>
    <w:link w:val="CommentSubject"/>
    <w:uiPriority w:val="99"/>
    <w:semiHidden/>
    <w:rsid w:val="00810EB7"/>
    <w:rPr>
      <w:b/>
      <w:bCs/>
      <w:sz w:val="20"/>
      <w:szCs w:val="20"/>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3368F4"/>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79268D"/>
  </w:style>
  <w:style w:type="paragraph" w:styleId="NormalWeb">
    <w:name w:val="Normal (Web)"/>
    <w:basedOn w:val="Normal"/>
    <w:uiPriority w:val="99"/>
    <w:semiHidden/>
    <w:unhideWhenUsed/>
    <w:rsid w:val="005D30C4"/>
    <w:pPr>
      <w:spacing w:before="100" w:beforeAutospacing="1" w:after="100" w:afterAutospacing="1"/>
    </w:pPr>
    <w:rPr>
      <w:rFonts w:ascii="Times New Roman" w:eastAsia="Times New Roman" w:hAnsi="Times New Roman" w:cs="Times New Roman"/>
      <w:sz w:val="24"/>
      <w:szCs w:val="24"/>
      <w:lang w:val="nl-NL" w:eastAsia="nl-NL"/>
    </w:rPr>
  </w:style>
  <w:style w:type="paragraph" w:styleId="FootnoteText">
    <w:name w:val="footnote text"/>
    <w:basedOn w:val="Normal"/>
    <w:link w:val="FootnoteTextChar"/>
    <w:uiPriority w:val="99"/>
    <w:semiHidden/>
    <w:unhideWhenUsed/>
    <w:rsid w:val="0081002D"/>
    <w:pPr>
      <w:spacing w:after="0"/>
    </w:pPr>
    <w:rPr>
      <w:sz w:val="20"/>
      <w:szCs w:val="20"/>
    </w:rPr>
  </w:style>
  <w:style w:type="character" w:customStyle="1" w:styleId="FootnoteTextChar">
    <w:name w:val="Footnote Text Char"/>
    <w:basedOn w:val="DefaultParagraphFont"/>
    <w:link w:val="FootnoteText"/>
    <w:uiPriority w:val="99"/>
    <w:semiHidden/>
    <w:rsid w:val="0081002D"/>
    <w:rPr>
      <w:sz w:val="20"/>
      <w:szCs w:val="20"/>
    </w:rPr>
  </w:style>
  <w:style w:type="character" w:styleId="FootnoteReference">
    <w:name w:val="footnote reference"/>
    <w:basedOn w:val="DefaultParagraphFont"/>
    <w:uiPriority w:val="99"/>
    <w:semiHidden/>
    <w:unhideWhenUsed/>
    <w:rsid w:val="0081002D"/>
    <w:rPr>
      <w:vertAlign w:val="superscript"/>
    </w:rPr>
  </w:style>
  <w:style w:type="character" w:styleId="Hyperlink">
    <w:name w:val="Hyperlink"/>
    <w:basedOn w:val="DefaultParagraphFont"/>
    <w:uiPriority w:val="99"/>
    <w:unhideWhenUsed/>
    <w:rsid w:val="0081002D"/>
    <w:rPr>
      <w:color w:val="0000FF" w:themeColor="hyperlink"/>
      <w:u w:val="single"/>
    </w:rPr>
  </w:style>
  <w:style w:type="character" w:styleId="Strong">
    <w:name w:val="Strong"/>
    <w:basedOn w:val="DefaultParagraphFont"/>
    <w:uiPriority w:val="22"/>
    <w:qFormat/>
    <w:rsid w:val="00B60E4B"/>
    <w:rPr>
      <w:b/>
      <w:bCs/>
    </w:rPr>
  </w:style>
  <w:style w:type="character" w:customStyle="1" w:styleId="Huisstijl-GegevenCharChar">
    <w:name w:val="Huisstijl-Gegeven Char Char"/>
    <w:basedOn w:val="DefaultParagraphFont"/>
    <w:link w:val="Huisstijl-Gegeven"/>
    <w:rsid w:val="00B60E4B"/>
    <w:rPr>
      <w:noProof/>
      <w:sz w:val="13"/>
      <w:szCs w:val="24"/>
      <w:lang w:val="nl-NL" w:eastAsia="nl-NL"/>
    </w:rPr>
  </w:style>
  <w:style w:type="paragraph" w:customStyle="1" w:styleId="Huisstijl-Gegeven">
    <w:name w:val="Huisstijl-Gegeven"/>
    <w:basedOn w:val="Normal"/>
    <w:link w:val="Huisstijl-GegevenCharChar"/>
    <w:rsid w:val="00B60E4B"/>
    <w:pPr>
      <w:spacing w:after="92" w:line="180" w:lineRule="exact"/>
    </w:pPr>
    <w:rPr>
      <w:noProof/>
      <w:sz w:val="13"/>
      <w:szCs w:val="24"/>
      <w:lang w:val="nl-NL" w:eastAsia="nl-NL"/>
    </w:rPr>
  </w:style>
  <w:style w:type="paragraph" w:styleId="NoSpacing">
    <w:name w:val="No Spacing"/>
    <w:uiPriority w:val="1"/>
    <w:qFormat/>
    <w:rsid w:val="001F0C5C"/>
    <w:pPr>
      <w:spacing w:after="0"/>
    </w:pPr>
  </w:style>
  <w:style w:type="paragraph" w:styleId="Header">
    <w:name w:val="header"/>
    <w:basedOn w:val="Normal"/>
    <w:link w:val="HeaderChar"/>
    <w:uiPriority w:val="99"/>
    <w:semiHidden/>
    <w:unhideWhenUsed/>
    <w:rsid w:val="0031588F"/>
    <w:pPr>
      <w:tabs>
        <w:tab w:val="center" w:pos="4513"/>
        <w:tab w:val="right" w:pos="9026"/>
      </w:tabs>
      <w:spacing w:after="0"/>
    </w:pPr>
  </w:style>
  <w:style w:type="character" w:customStyle="1" w:styleId="HeaderChar">
    <w:name w:val="Header Char"/>
    <w:basedOn w:val="DefaultParagraphFont"/>
    <w:link w:val="Header"/>
    <w:uiPriority w:val="99"/>
    <w:semiHidden/>
    <w:rsid w:val="009762CF"/>
  </w:style>
  <w:style w:type="paragraph" w:styleId="Footer">
    <w:name w:val="footer"/>
    <w:basedOn w:val="Normal"/>
    <w:link w:val="FooterChar"/>
    <w:uiPriority w:val="99"/>
    <w:semiHidden/>
    <w:unhideWhenUsed/>
    <w:rsid w:val="0031588F"/>
    <w:pPr>
      <w:tabs>
        <w:tab w:val="center" w:pos="4513"/>
        <w:tab w:val="right" w:pos="9026"/>
      </w:tabs>
      <w:spacing w:after="0"/>
    </w:pPr>
  </w:style>
  <w:style w:type="character" w:customStyle="1" w:styleId="FooterChar">
    <w:name w:val="Footer Char"/>
    <w:basedOn w:val="DefaultParagraphFont"/>
    <w:link w:val="Footer"/>
    <w:uiPriority w:val="99"/>
    <w:semiHidden/>
    <w:rsid w:val="009762CF"/>
  </w:style>
  <w:style w:type="paragraph" w:styleId="EndnoteText">
    <w:name w:val="endnote text"/>
    <w:basedOn w:val="Normal"/>
    <w:link w:val="EndnoteTextChar"/>
    <w:uiPriority w:val="99"/>
    <w:semiHidden/>
    <w:unhideWhenUsed/>
    <w:rsid w:val="0087397E"/>
    <w:pPr>
      <w:spacing w:after="0"/>
    </w:pPr>
    <w:rPr>
      <w:sz w:val="20"/>
      <w:szCs w:val="20"/>
    </w:rPr>
  </w:style>
  <w:style w:type="character" w:customStyle="1" w:styleId="EndnoteTextChar">
    <w:name w:val="Endnote Text Char"/>
    <w:basedOn w:val="DefaultParagraphFont"/>
    <w:link w:val="EndnoteText"/>
    <w:uiPriority w:val="99"/>
    <w:semiHidden/>
    <w:rsid w:val="0087397E"/>
    <w:rPr>
      <w:sz w:val="20"/>
      <w:szCs w:val="20"/>
    </w:rPr>
  </w:style>
  <w:style w:type="character" w:styleId="EndnoteReference">
    <w:name w:val="endnote reference"/>
    <w:basedOn w:val="DefaultParagraphFont"/>
    <w:uiPriority w:val="99"/>
    <w:semiHidden/>
    <w:unhideWhenUsed/>
    <w:rsid w:val="0087397E"/>
    <w:rPr>
      <w:vertAlign w:val="superscript"/>
    </w:rPr>
  </w:style>
  <w:style w:type="paragraph" w:customStyle="1" w:styleId="p1">
    <w:name w:val="p1"/>
    <w:basedOn w:val="Normal"/>
    <w:rsid w:val="0087397E"/>
    <w:pPr>
      <w:spacing w:after="0"/>
    </w:pPr>
    <w:rPr>
      <w:rFonts w:ascii=".SF UI Display" w:hAnsi=".SF UI Display" w:cs="Times New Roman"/>
      <w:color w:val="454545"/>
      <w:sz w:val="32"/>
      <w:szCs w:val="32"/>
      <w:lang w:val="nl-NL" w:eastAsia="nl-NL"/>
    </w:rPr>
  </w:style>
  <w:style w:type="character" w:customStyle="1" w:styleId="s1">
    <w:name w:val="s1"/>
    <w:basedOn w:val="DefaultParagraphFont"/>
    <w:rsid w:val="0087397E"/>
    <w:rPr>
      <w:rFonts w:ascii=".SFUIDisplay-Regular" w:hAnsi=".SFUIDisplay-Regular" w:hint="default"/>
      <w:b w:val="0"/>
      <w:bCs w:val="0"/>
      <w:i w:val="0"/>
      <w:iCs w:val="0"/>
    </w:rPr>
  </w:style>
  <w:style w:type="character" w:customStyle="1" w:styleId="apple-converted-space">
    <w:name w:val="apple-converted-space"/>
    <w:basedOn w:val="DefaultParagraphFont"/>
    <w:rsid w:val="0087397E"/>
  </w:style>
  <w:style w:type="character" w:styleId="FollowedHyperlink">
    <w:name w:val="FollowedHyperlink"/>
    <w:basedOn w:val="DefaultParagraphFont"/>
    <w:uiPriority w:val="99"/>
    <w:semiHidden/>
    <w:unhideWhenUsed/>
    <w:rsid w:val="009A4D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81032">
      <w:bodyDiv w:val="1"/>
      <w:marLeft w:val="0"/>
      <w:marRight w:val="0"/>
      <w:marTop w:val="0"/>
      <w:marBottom w:val="0"/>
      <w:divBdr>
        <w:top w:val="none" w:sz="0" w:space="0" w:color="auto"/>
        <w:left w:val="none" w:sz="0" w:space="0" w:color="auto"/>
        <w:bottom w:val="none" w:sz="0" w:space="0" w:color="auto"/>
        <w:right w:val="none" w:sz="0" w:space="0" w:color="auto"/>
      </w:divBdr>
    </w:div>
    <w:div w:id="101918441">
      <w:bodyDiv w:val="1"/>
      <w:marLeft w:val="0"/>
      <w:marRight w:val="0"/>
      <w:marTop w:val="0"/>
      <w:marBottom w:val="0"/>
      <w:divBdr>
        <w:top w:val="none" w:sz="0" w:space="0" w:color="auto"/>
        <w:left w:val="none" w:sz="0" w:space="0" w:color="auto"/>
        <w:bottom w:val="none" w:sz="0" w:space="0" w:color="auto"/>
        <w:right w:val="none" w:sz="0" w:space="0" w:color="auto"/>
      </w:divBdr>
    </w:div>
    <w:div w:id="131489283">
      <w:bodyDiv w:val="1"/>
      <w:marLeft w:val="0"/>
      <w:marRight w:val="0"/>
      <w:marTop w:val="0"/>
      <w:marBottom w:val="0"/>
      <w:divBdr>
        <w:top w:val="none" w:sz="0" w:space="0" w:color="auto"/>
        <w:left w:val="none" w:sz="0" w:space="0" w:color="auto"/>
        <w:bottom w:val="none" w:sz="0" w:space="0" w:color="auto"/>
        <w:right w:val="none" w:sz="0" w:space="0" w:color="auto"/>
      </w:divBdr>
      <w:divsChild>
        <w:div w:id="1219052122">
          <w:marLeft w:val="0"/>
          <w:marRight w:val="0"/>
          <w:marTop w:val="0"/>
          <w:marBottom w:val="0"/>
          <w:divBdr>
            <w:top w:val="none" w:sz="0" w:space="0" w:color="auto"/>
            <w:left w:val="none" w:sz="0" w:space="0" w:color="auto"/>
            <w:bottom w:val="none" w:sz="0" w:space="0" w:color="auto"/>
            <w:right w:val="none" w:sz="0" w:space="0" w:color="auto"/>
          </w:divBdr>
          <w:divsChild>
            <w:div w:id="1880319268">
              <w:marLeft w:val="0"/>
              <w:marRight w:val="0"/>
              <w:marTop w:val="0"/>
              <w:marBottom w:val="0"/>
              <w:divBdr>
                <w:top w:val="none" w:sz="0" w:space="0" w:color="auto"/>
                <w:left w:val="none" w:sz="0" w:space="0" w:color="auto"/>
                <w:bottom w:val="none" w:sz="0" w:space="0" w:color="auto"/>
                <w:right w:val="none" w:sz="0" w:space="0" w:color="auto"/>
              </w:divBdr>
              <w:divsChild>
                <w:div w:id="4391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5001">
      <w:bodyDiv w:val="1"/>
      <w:marLeft w:val="0"/>
      <w:marRight w:val="0"/>
      <w:marTop w:val="0"/>
      <w:marBottom w:val="0"/>
      <w:divBdr>
        <w:top w:val="none" w:sz="0" w:space="0" w:color="auto"/>
        <w:left w:val="none" w:sz="0" w:space="0" w:color="auto"/>
        <w:bottom w:val="none" w:sz="0" w:space="0" w:color="auto"/>
        <w:right w:val="none" w:sz="0" w:space="0" w:color="auto"/>
      </w:divBdr>
    </w:div>
    <w:div w:id="418134164">
      <w:bodyDiv w:val="1"/>
      <w:marLeft w:val="0"/>
      <w:marRight w:val="0"/>
      <w:marTop w:val="0"/>
      <w:marBottom w:val="0"/>
      <w:divBdr>
        <w:top w:val="none" w:sz="0" w:space="0" w:color="auto"/>
        <w:left w:val="none" w:sz="0" w:space="0" w:color="auto"/>
        <w:bottom w:val="none" w:sz="0" w:space="0" w:color="auto"/>
        <w:right w:val="none" w:sz="0" w:space="0" w:color="auto"/>
      </w:divBdr>
    </w:div>
    <w:div w:id="473374783">
      <w:bodyDiv w:val="1"/>
      <w:marLeft w:val="0"/>
      <w:marRight w:val="0"/>
      <w:marTop w:val="0"/>
      <w:marBottom w:val="0"/>
      <w:divBdr>
        <w:top w:val="none" w:sz="0" w:space="0" w:color="auto"/>
        <w:left w:val="none" w:sz="0" w:space="0" w:color="auto"/>
        <w:bottom w:val="none" w:sz="0" w:space="0" w:color="auto"/>
        <w:right w:val="none" w:sz="0" w:space="0" w:color="auto"/>
      </w:divBdr>
    </w:div>
    <w:div w:id="491063041">
      <w:bodyDiv w:val="1"/>
      <w:marLeft w:val="0"/>
      <w:marRight w:val="0"/>
      <w:marTop w:val="0"/>
      <w:marBottom w:val="0"/>
      <w:divBdr>
        <w:top w:val="none" w:sz="0" w:space="0" w:color="auto"/>
        <w:left w:val="none" w:sz="0" w:space="0" w:color="auto"/>
        <w:bottom w:val="none" w:sz="0" w:space="0" w:color="auto"/>
        <w:right w:val="none" w:sz="0" w:space="0" w:color="auto"/>
      </w:divBdr>
    </w:div>
    <w:div w:id="599919859">
      <w:bodyDiv w:val="1"/>
      <w:marLeft w:val="0"/>
      <w:marRight w:val="0"/>
      <w:marTop w:val="0"/>
      <w:marBottom w:val="0"/>
      <w:divBdr>
        <w:top w:val="none" w:sz="0" w:space="0" w:color="auto"/>
        <w:left w:val="none" w:sz="0" w:space="0" w:color="auto"/>
        <w:bottom w:val="none" w:sz="0" w:space="0" w:color="auto"/>
        <w:right w:val="none" w:sz="0" w:space="0" w:color="auto"/>
      </w:divBdr>
    </w:div>
    <w:div w:id="688871173">
      <w:bodyDiv w:val="1"/>
      <w:marLeft w:val="0"/>
      <w:marRight w:val="0"/>
      <w:marTop w:val="0"/>
      <w:marBottom w:val="0"/>
      <w:divBdr>
        <w:top w:val="none" w:sz="0" w:space="0" w:color="auto"/>
        <w:left w:val="none" w:sz="0" w:space="0" w:color="auto"/>
        <w:bottom w:val="none" w:sz="0" w:space="0" w:color="auto"/>
        <w:right w:val="none" w:sz="0" w:space="0" w:color="auto"/>
      </w:divBdr>
    </w:div>
    <w:div w:id="778568762">
      <w:bodyDiv w:val="1"/>
      <w:marLeft w:val="0"/>
      <w:marRight w:val="0"/>
      <w:marTop w:val="0"/>
      <w:marBottom w:val="0"/>
      <w:divBdr>
        <w:top w:val="none" w:sz="0" w:space="0" w:color="auto"/>
        <w:left w:val="none" w:sz="0" w:space="0" w:color="auto"/>
        <w:bottom w:val="none" w:sz="0" w:space="0" w:color="auto"/>
        <w:right w:val="none" w:sz="0" w:space="0" w:color="auto"/>
      </w:divBdr>
    </w:div>
    <w:div w:id="985159445">
      <w:bodyDiv w:val="1"/>
      <w:marLeft w:val="0"/>
      <w:marRight w:val="0"/>
      <w:marTop w:val="0"/>
      <w:marBottom w:val="0"/>
      <w:divBdr>
        <w:top w:val="none" w:sz="0" w:space="0" w:color="auto"/>
        <w:left w:val="none" w:sz="0" w:space="0" w:color="auto"/>
        <w:bottom w:val="none" w:sz="0" w:space="0" w:color="auto"/>
        <w:right w:val="none" w:sz="0" w:space="0" w:color="auto"/>
      </w:divBdr>
      <w:divsChild>
        <w:div w:id="1396734119">
          <w:marLeft w:val="0"/>
          <w:marRight w:val="0"/>
          <w:marTop w:val="0"/>
          <w:marBottom w:val="0"/>
          <w:divBdr>
            <w:top w:val="none" w:sz="0" w:space="0" w:color="auto"/>
            <w:left w:val="none" w:sz="0" w:space="0" w:color="auto"/>
            <w:bottom w:val="none" w:sz="0" w:space="0" w:color="auto"/>
            <w:right w:val="none" w:sz="0" w:space="0" w:color="auto"/>
          </w:divBdr>
          <w:divsChild>
            <w:div w:id="1325472158">
              <w:marLeft w:val="0"/>
              <w:marRight w:val="0"/>
              <w:marTop w:val="0"/>
              <w:marBottom w:val="0"/>
              <w:divBdr>
                <w:top w:val="none" w:sz="0" w:space="0" w:color="auto"/>
                <w:left w:val="none" w:sz="0" w:space="0" w:color="auto"/>
                <w:bottom w:val="none" w:sz="0" w:space="0" w:color="auto"/>
                <w:right w:val="none" w:sz="0" w:space="0" w:color="auto"/>
              </w:divBdr>
              <w:divsChild>
                <w:div w:id="36945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17298">
      <w:bodyDiv w:val="1"/>
      <w:marLeft w:val="0"/>
      <w:marRight w:val="0"/>
      <w:marTop w:val="0"/>
      <w:marBottom w:val="0"/>
      <w:divBdr>
        <w:top w:val="none" w:sz="0" w:space="0" w:color="auto"/>
        <w:left w:val="none" w:sz="0" w:space="0" w:color="auto"/>
        <w:bottom w:val="none" w:sz="0" w:space="0" w:color="auto"/>
        <w:right w:val="none" w:sz="0" w:space="0" w:color="auto"/>
      </w:divBdr>
    </w:div>
    <w:div w:id="1021055572">
      <w:bodyDiv w:val="1"/>
      <w:marLeft w:val="0"/>
      <w:marRight w:val="0"/>
      <w:marTop w:val="0"/>
      <w:marBottom w:val="0"/>
      <w:divBdr>
        <w:top w:val="none" w:sz="0" w:space="0" w:color="auto"/>
        <w:left w:val="none" w:sz="0" w:space="0" w:color="auto"/>
        <w:bottom w:val="none" w:sz="0" w:space="0" w:color="auto"/>
        <w:right w:val="none" w:sz="0" w:space="0" w:color="auto"/>
      </w:divBdr>
    </w:div>
    <w:div w:id="1032615454">
      <w:bodyDiv w:val="1"/>
      <w:marLeft w:val="0"/>
      <w:marRight w:val="0"/>
      <w:marTop w:val="0"/>
      <w:marBottom w:val="0"/>
      <w:divBdr>
        <w:top w:val="none" w:sz="0" w:space="0" w:color="auto"/>
        <w:left w:val="none" w:sz="0" w:space="0" w:color="auto"/>
        <w:bottom w:val="none" w:sz="0" w:space="0" w:color="auto"/>
        <w:right w:val="none" w:sz="0" w:space="0" w:color="auto"/>
      </w:divBdr>
    </w:div>
    <w:div w:id="1272515260">
      <w:bodyDiv w:val="1"/>
      <w:marLeft w:val="0"/>
      <w:marRight w:val="0"/>
      <w:marTop w:val="0"/>
      <w:marBottom w:val="0"/>
      <w:divBdr>
        <w:top w:val="none" w:sz="0" w:space="0" w:color="auto"/>
        <w:left w:val="none" w:sz="0" w:space="0" w:color="auto"/>
        <w:bottom w:val="none" w:sz="0" w:space="0" w:color="auto"/>
        <w:right w:val="none" w:sz="0" w:space="0" w:color="auto"/>
      </w:divBdr>
    </w:div>
    <w:div w:id="1320420703">
      <w:bodyDiv w:val="1"/>
      <w:marLeft w:val="0"/>
      <w:marRight w:val="0"/>
      <w:marTop w:val="0"/>
      <w:marBottom w:val="0"/>
      <w:divBdr>
        <w:top w:val="none" w:sz="0" w:space="0" w:color="auto"/>
        <w:left w:val="none" w:sz="0" w:space="0" w:color="auto"/>
        <w:bottom w:val="none" w:sz="0" w:space="0" w:color="auto"/>
        <w:right w:val="none" w:sz="0" w:space="0" w:color="auto"/>
      </w:divBdr>
    </w:div>
    <w:div w:id="1325471540">
      <w:bodyDiv w:val="1"/>
      <w:marLeft w:val="0"/>
      <w:marRight w:val="0"/>
      <w:marTop w:val="0"/>
      <w:marBottom w:val="0"/>
      <w:divBdr>
        <w:top w:val="none" w:sz="0" w:space="0" w:color="auto"/>
        <w:left w:val="none" w:sz="0" w:space="0" w:color="auto"/>
        <w:bottom w:val="none" w:sz="0" w:space="0" w:color="auto"/>
        <w:right w:val="none" w:sz="0" w:space="0" w:color="auto"/>
      </w:divBdr>
    </w:div>
    <w:div w:id="1437363322">
      <w:bodyDiv w:val="1"/>
      <w:marLeft w:val="0"/>
      <w:marRight w:val="0"/>
      <w:marTop w:val="0"/>
      <w:marBottom w:val="0"/>
      <w:divBdr>
        <w:top w:val="none" w:sz="0" w:space="0" w:color="auto"/>
        <w:left w:val="none" w:sz="0" w:space="0" w:color="auto"/>
        <w:bottom w:val="none" w:sz="0" w:space="0" w:color="auto"/>
        <w:right w:val="none" w:sz="0" w:space="0" w:color="auto"/>
      </w:divBdr>
    </w:div>
    <w:div w:id="1471630458">
      <w:bodyDiv w:val="1"/>
      <w:marLeft w:val="0"/>
      <w:marRight w:val="0"/>
      <w:marTop w:val="0"/>
      <w:marBottom w:val="0"/>
      <w:divBdr>
        <w:top w:val="none" w:sz="0" w:space="0" w:color="auto"/>
        <w:left w:val="none" w:sz="0" w:space="0" w:color="auto"/>
        <w:bottom w:val="none" w:sz="0" w:space="0" w:color="auto"/>
        <w:right w:val="none" w:sz="0" w:space="0" w:color="auto"/>
      </w:divBdr>
    </w:div>
    <w:div w:id="1491096232">
      <w:bodyDiv w:val="1"/>
      <w:marLeft w:val="0"/>
      <w:marRight w:val="0"/>
      <w:marTop w:val="0"/>
      <w:marBottom w:val="0"/>
      <w:divBdr>
        <w:top w:val="none" w:sz="0" w:space="0" w:color="auto"/>
        <w:left w:val="none" w:sz="0" w:space="0" w:color="auto"/>
        <w:bottom w:val="none" w:sz="0" w:space="0" w:color="auto"/>
        <w:right w:val="none" w:sz="0" w:space="0" w:color="auto"/>
      </w:divBdr>
    </w:div>
    <w:div w:id="1545214202">
      <w:bodyDiv w:val="1"/>
      <w:marLeft w:val="0"/>
      <w:marRight w:val="0"/>
      <w:marTop w:val="0"/>
      <w:marBottom w:val="0"/>
      <w:divBdr>
        <w:top w:val="none" w:sz="0" w:space="0" w:color="auto"/>
        <w:left w:val="none" w:sz="0" w:space="0" w:color="auto"/>
        <w:bottom w:val="none" w:sz="0" w:space="0" w:color="auto"/>
        <w:right w:val="none" w:sz="0" w:space="0" w:color="auto"/>
      </w:divBdr>
    </w:div>
    <w:div w:id="1721830984">
      <w:bodyDiv w:val="1"/>
      <w:marLeft w:val="0"/>
      <w:marRight w:val="0"/>
      <w:marTop w:val="0"/>
      <w:marBottom w:val="0"/>
      <w:divBdr>
        <w:top w:val="none" w:sz="0" w:space="0" w:color="auto"/>
        <w:left w:val="none" w:sz="0" w:space="0" w:color="auto"/>
        <w:bottom w:val="none" w:sz="0" w:space="0" w:color="auto"/>
        <w:right w:val="none" w:sz="0" w:space="0" w:color="auto"/>
      </w:divBdr>
      <w:divsChild>
        <w:div w:id="465853289">
          <w:marLeft w:val="0"/>
          <w:marRight w:val="0"/>
          <w:marTop w:val="0"/>
          <w:marBottom w:val="0"/>
          <w:divBdr>
            <w:top w:val="none" w:sz="0" w:space="0" w:color="auto"/>
            <w:left w:val="none" w:sz="0" w:space="0" w:color="auto"/>
            <w:bottom w:val="none" w:sz="0" w:space="0" w:color="auto"/>
            <w:right w:val="none" w:sz="0" w:space="0" w:color="auto"/>
          </w:divBdr>
          <w:divsChild>
            <w:div w:id="366685301">
              <w:marLeft w:val="0"/>
              <w:marRight w:val="0"/>
              <w:marTop w:val="0"/>
              <w:marBottom w:val="0"/>
              <w:divBdr>
                <w:top w:val="none" w:sz="0" w:space="0" w:color="auto"/>
                <w:left w:val="none" w:sz="0" w:space="0" w:color="auto"/>
                <w:bottom w:val="none" w:sz="0" w:space="0" w:color="auto"/>
                <w:right w:val="none" w:sz="0" w:space="0" w:color="auto"/>
              </w:divBdr>
              <w:divsChild>
                <w:div w:id="101540161">
                  <w:marLeft w:val="0"/>
                  <w:marRight w:val="0"/>
                  <w:marTop w:val="0"/>
                  <w:marBottom w:val="0"/>
                  <w:divBdr>
                    <w:top w:val="none" w:sz="0" w:space="0" w:color="auto"/>
                    <w:left w:val="none" w:sz="0" w:space="0" w:color="auto"/>
                    <w:bottom w:val="none" w:sz="0" w:space="0" w:color="auto"/>
                    <w:right w:val="none" w:sz="0" w:space="0" w:color="auto"/>
                  </w:divBdr>
                  <w:divsChild>
                    <w:div w:id="20166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060911">
      <w:bodyDiv w:val="1"/>
      <w:marLeft w:val="0"/>
      <w:marRight w:val="0"/>
      <w:marTop w:val="0"/>
      <w:marBottom w:val="0"/>
      <w:divBdr>
        <w:top w:val="none" w:sz="0" w:space="0" w:color="auto"/>
        <w:left w:val="none" w:sz="0" w:space="0" w:color="auto"/>
        <w:bottom w:val="none" w:sz="0" w:space="0" w:color="auto"/>
        <w:right w:val="none" w:sz="0" w:space="0" w:color="auto"/>
      </w:divBdr>
    </w:div>
    <w:div w:id="1984845675">
      <w:bodyDiv w:val="1"/>
      <w:marLeft w:val="0"/>
      <w:marRight w:val="0"/>
      <w:marTop w:val="0"/>
      <w:marBottom w:val="0"/>
      <w:divBdr>
        <w:top w:val="none" w:sz="0" w:space="0" w:color="auto"/>
        <w:left w:val="none" w:sz="0" w:space="0" w:color="auto"/>
        <w:bottom w:val="none" w:sz="0" w:space="0" w:color="auto"/>
        <w:right w:val="none" w:sz="0" w:space="0" w:color="auto"/>
      </w:divBdr>
    </w:div>
    <w:div w:id="2019040371">
      <w:bodyDiv w:val="1"/>
      <w:marLeft w:val="0"/>
      <w:marRight w:val="0"/>
      <w:marTop w:val="0"/>
      <w:marBottom w:val="0"/>
      <w:divBdr>
        <w:top w:val="none" w:sz="0" w:space="0" w:color="auto"/>
        <w:left w:val="none" w:sz="0" w:space="0" w:color="auto"/>
        <w:bottom w:val="none" w:sz="0" w:space="0" w:color="auto"/>
        <w:right w:val="none" w:sz="0" w:space="0" w:color="auto"/>
      </w:divBdr>
    </w:div>
    <w:div w:id="2032879095">
      <w:bodyDiv w:val="1"/>
      <w:marLeft w:val="0"/>
      <w:marRight w:val="0"/>
      <w:marTop w:val="0"/>
      <w:marBottom w:val="0"/>
      <w:divBdr>
        <w:top w:val="none" w:sz="0" w:space="0" w:color="auto"/>
        <w:left w:val="none" w:sz="0" w:space="0" w:color="auto"/>
        <w:bottom w:val="none" w:sz="0" w:space="0" w:color="auto"/>
        <w:right w:val="none" w:sz="0" w:space="0" w:color="auto"/>
      </w:divBdr>
    </w:div>
    <w:div w:id="2037660438">
      <w:bodyDiv w:val="1"/>
      <w:marLeft w:val="0"/>
      <w:marRight w:val="0"/>
      <w:marTop w:val="0"/>
      <w:marBottom w:val="0"/>
      <w:divBdr>
        <w:top w:val="none" w:sz="0" w:space="0" w:color="auto"/>
        <w:left w:val="none" w:sz="0" w:space="0" w:color="auto"/>
        <w:bottom w:val="none" w:sz="0" w:space="0" w:color="auto"/>
        <w:right w:val="none" w:sz="0" w:space="0" w:color="auto"/>
      </w:divBdr>
    </w:div>
    <w:div w:id="213031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consilium.europa.eu/press-releases-pdf/2017/2/47244654402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ZDocument" ma:contentTypeID="0x01010029D5D76CB554194C92B258F896592ADC00451F54FD5B99C44A899EA643885FF57A" ma:contentTypeVersion="5" ma:contentTypeDescription="Create a new document." ma:contentTypeScope="" ma:versionID="862bbc06742bef6c8427e43d86777eb5">
  <xsd:schema xmlns:xsd="http://www.w3.org/2001/XMLSchema" xmlns:xs="http://www.w3.org/2001/XMLSchema" xmlns:p="http://schemas.microsoft.com/office/2006/metadata/properties" xmlns:ns2="97a7b5b3-1deb-4e4a-a31c-d0d293eddb97" targetNamespace="http://schemas.microsoft.com/office/2006/metadata/properties" ma:root="true" ma:fieldsID="9dfd33078956b83cfb33cd0ba9760676" ns2:_="">
    <xsd:import namespace="97a7b5b3-1deb-4e4a-a31c-d0d293eddb97"/>
    <xsd:element name="properties">
      <xsd:complexType>
        <xsd:sequence>
          <xsd:element name="documentManagement">
            <xsd:complexType>
              <xsd:all>
                <xsd:element ref="ns2:Persoon" minOccurs="0"/>
                <xsd:element ref="ns2:pbf720b29d41497c8023a155227dac94" minOccurs="0"/>
                <xsd:element ref="ns2:TaxCatchAll" minOccurs="0"/>
                <xsd:element ref="ns2:TaxCatchAllLabel" minOccurs="0"/>
                <xsd:element ref="ns2:d5b96d156c954879a436a7d74916a9d7" minOccurs="0"/>
                <xsd:element ref="ns2:Datum_x0020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7b5b3-1deb-4e4a-a31c-d0d293eddb97" elementFormDefault="qualified">
    <xsd:import namespace="http://schemas.microsoft.com/office/2006/documentManagement/types"/>
    <xsd:import namespace="http://schemas.microsoft.com/office/infopath/2007/PartnerControls"/>
    <xsd:element name="Persoon" ma:index="8" nillable="true" ma:displayName="Persoon" ma:description="Geef hier aan voor welke persoon of personen het dossier wordt gemaakt." ma:list="{121d0afe-caa6-4131-a1a0-bcaa1e1ed450}" ma:internalName="Persoon" ma:showField="Title"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pbf720b29d41497c8023a155227dac94" ma:index="9" nillable="true" ma:taxonomy="true" ma:internalName="pbf720b29d41497c8023a155227dac94" ma:taxonomyFieldName="Land0" ma:displayName="Land" ma:default="" ma:fieldId="{9bf720b2-9d41-497c-8023-a155227dac94}" ma:taxonomyMulti="true" ma:sspId="8805c4df-c498-47b2-b08d-81a6414440b6" ma:termSetId="4b11575f-0152-447b-b1c6-14c5152cc43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1f2e1b-0571-4d6c-9831-4ad70dc1a86e}" ma:internalName="TaxCatchAll" ma:showField="CatchAllData"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e1f2e1b-0571-4d6c-9831-4ad70dc1a86e}" ma:internalName="TaxCatchAllLabel" ma:readOnly="true" ma:showField="CatchAllDataLabel"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d5b96d156c954879a436a7d74916a9d7" ma:index="13" nillable="true" ma:taxonomy="true" ma:internalName="d5b96d156c954879a436a7d74916a9d7" ma:taxonomyFieldName="Forum" ma:displayName="Forum" ma:default="" ma:fieldId="{d5b96d15-6c95-4879-a436-a7d74916a9d7}"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Datum_x0020_Event" ma:index="15" nillable="true" ma:displayName="Datum Event" ma:description="Vul hier de datum in waarop het bezoek of het overleg plaatsvindt." ma:format="DateOnly" ma:internalName="Datum_x0020_Ev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4797D68C-2C7D-42E6-9327-679AE3F4C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7b5b3-1deb-4e4a-a31c-d0d293edd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599</ap:Words>
  <ap:Characters>3297</ap:Characters>
  <ap:DocSecurity>0</ap:DocSecurity>
  <ap:Lines>27</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2016-12-16T10:19:00.0000000Z</lastPrinted>
  <dcterms:created xsi:type="dcterms:W3CDTF">2017-02-08T08:57:00.0000000Z</dcterms:created>
  <dcterms:modified xsi:type="dcterms:W3CDTF">2017-02-08T08:57:00.0000000Z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0x010100DBC63BD30F67DC43A977D5E5E8131D51</vt:lpwstr>
  </property>
  <property fmtid="{D5CDD505-2E9C-101B-9397-08002B2CF9AE}" pid="3" name="Land0">
    <vt:lpwstr/>
  </property>
  <property fmtid="{D5CDD505-2E9C-101B-9397-08002B2CF9AE}" pid="4" name="Forum">
    <vt:lpwstr/>
  </property>
</Properties>
</file>