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4F2C" w:rsidR="002B6A87" w:rsidP="003A4F2C" w:rsidRDefault="00E25BDF" w14:paraId="67F8202B" w14:textId="37B13385">
      <w:pPr>
        <w:autoSpaceDE w:val="0"/>
        <w:autoSpaceDN w:val="0"/>
        <w:adjustRightInd w:val="0"/>
        <w:spacing w:line="240" w:lineRule="auto"/>
        <w:jc w:val="both"/>
        <w:rPr>
          <w:rFonts w:ascii="Arial" w:hAnsi="Arial" w:cs="Arial"/>
          <w:b/>
          <w:sz w:val="20"/>
          <w:szCs w:val="20"/>
          <w:lang w:eastAsia="en-US"/>
        </w:rPr>
      </w:pPr>
      <w:bookmarkStart w:name="_GoBack" w:id="0"/>
      <w:bookmarkEnd w:id="0"/>
      <w:r w:rsidRPr="003A4F2C">
        <w:rPr>
          <w:rFonts w:ascii="Arial" w:hAnsi="Arial" w:cs="Arial"/>
          <w:b/>
          <w:sz w:val="20"/>
          <w:szCs w:val="20"/>
          <w:lang w:eastAsia="en-US"/>
        </w:rPr>
        <w:t xml:space="preserve">Protocol </w:t>
      </w:r>
      <w:r w:rsidRPr="003A4F2C" w:rsidR="002B6A87">
        <w:rPr>
          <w:rFonts w:ascii="Arial" w:hAnsi="Arial" w:cs="Arial"/>
          <w:b/>
          <w:sz w:val="20"/>
          <w:szCs w:val="20"/>
          <w:lang w:eastAsia="en-US"/>
        </w:rPr>
        <w:t>van</w:t>
      </w:r>
      <w:r w:rsidRPr="003A4F2C">
        <w:rPr>
          <w:rFonts w:ascii="Arial" w:hAnsi="Arial" w:cs="Arial"/>
          <w:b/>
          <w:sz w:val="20"/>
          <w:szCs w:val="20"/>
          <w:lang w:eastAsia="en-US"/>
        </w:rPr>
        <w:t xml:space="preserve"> toetreding van de Regering van de Russische Federatie tot het Verdrag van 16</w:t>
      </w:r>
      <w:r w:rsidR="00870C84">
        <w:rPr>
          <w:rFonts w:ascii="Arial" w:hAnsi="Arial" w:cs="Arial"/>
          <w:b/>
          <w:sz w:val="20"/>
          <w:szCs w:val="20"/>
          <w:lang w:eastAsia="en-US"/>
        </w:rPr>
        <w:t> </w:t>
      </w:r>
      <w:r w:rsidRPr="003A4F2C">
        <w:rPr>
          <w:rFonts w:ascii="Arial" w:hAnsi="Arial" w:cs="Arial"/>
          <w:b/>
          <w:sz w:val="20"/>
          <w:szCs w:val="20"/>
          <w:lang w:eastAsia="en-US"/>
        </w:rPr>
        <w:t xml:space="preserve">december 1988 inzake de </w:t>
      </w:r>
      <w:r w:rsidRPr="003A4F2C" w:rsidR="002B6A87">
        <w:rPr>
          <w:rFonts w:ascii="Arial" w:hAnsi="Arial" w:cs="Arial"/>
          <w:b/>
          <w:sz w:val="20"/>
          <w:szCs w:val="20"/>
          <w:lang w:eastAsia="en-US"/>
        </w:rPr>
        <w:t>bouw en werking van de “</w:t>
      </w:r>
      <w:r w:rsidRPr="003A4F2C">
        <w:rPr>
          <w:rFonts w:ascii="Arial" w:hAnsi="Arial" w:cs="Arial"/>
          <w:b/>
          <w:sz w:val="20"/>
          <w:szCs w:val="20"/>
          <w:lang w:eastAsia="en-US"/>
        </w:rPr>
        <w:t xml:space="preserve">European </w:t>
      </w:r>
      <w:r w:rsidRPr="003A4F2C" w:rsidR="002B6A87">
        <w:rPr>
          <w:rFonts w:ascii="Arial" w:hAnsi="Arial" w:cs="Arial"/>
          <w:b/>
          <w:sz w:val="20"/>
          <w:szCs w:val="20"/>
          <w:lang w:eastAsia="en-US"/>
        </w:rPr>
        <w:t xml:space="preserve">Synchrotron </w:t>
      </w:r>
      <w:proofErr w:type="spellStart"/>
      <w:r w:rsidRPr="003A4F2C" w:rsidR="002B6A87">
        <w:rPr>
          <w:rFonts w:ascii="Arial" w:hAnsi="Arial" w:cs="Arial"/>
          <w:b/>
          <w:sz w:val="20"/>
          <w:szCs w:val="20"/>
          <w:lang w:eastAsia="en-US"/>
        </w:rPr>
        <w:t>Radiation</w:t>
      </w:r>
      <w:proofErr w:type="spellEnd"/>
      <w:r w:rsidRPr="003A4F2C" w:rsidR="002B6A87">
        <w:rPr>
          <w:rFonts w:ascii="Arial" w:hAnsi="Arial" w:cs="Arial"/>
          <w:b/>
          <w:sz w:val="20"/>
          <w:szCs w:val="20"/>
          <w:lang w:eastAsia="en-US"/>
        </w:rPr>
        <w:t xml:space="preserve"> Facility”</w:t>
      </w:r>
      <w:r w:rsidRPr="003A4F2C">
        <w:rPr>
          <w:rFonts w:ascii="Arial" w:hAnsi="Arial" w:cs="Arial"/>
          <w:b/>
          <w:sz w:val="20"/>
          <w:szCs w:val="20"/>
          <w:lang w:eastAsia="en-US"/>
        </w:rPr>
        <w:t xml:space="preserve"> (Europese </w:t>
      </w:r>
      <w:r w:rsidRPr="003A4F2C" w:rsidR="002B6A87">
        <w:rPr>
          <w:rFonts w:ascii="Arial" w:hAnsi="Arial" w:cs="Arial"/>
          <w:b/>
          <w:sz w:val="20"/>
          <w:szCs w:val="20"/>
          <w:lang w:eastAsia="en-US"/>
        </w:rPr>
        <w:t>synchrotron</w:t>
      </w:r>
      <w:r w:rsidRPr="003A4F2C">
        <w:rPr>
          <w:rFonts w:ascii="Arial" w:hAnsi="Arial" w:cs="Arial"/>
          <w:b/>
          <w:sz w:val="20"/>
          <w:szCs w:val="20"/>
          <w:lang w:eastAsia="en-US"/>
        </w:rPr>
        <w:t>stralingsfaciliteit)</w:t>
      </w:r>
      <w:r w:rsidR="00870C84">
        <w:rPr>
          <w:rFonts w:ascii="Arial" w:hAnsi="Arial" w:cs="Arial"/>
          <w:b/>
          <w:sz w:val="20"/>
          <w:szCs w:val="20"/>
          <w:lang w:eastAsia="en-US"/>
        </w:rPr>
        <w:t xml:space="preserve">; Grenoble, 23 juni 2014 en Parijs, 15 juli 2014 </w:t>
      </w:r>
      <w:r w:rsidRPr="00920048" w:rsidR="000A780C">
        <w:rPr>
          <w:rFonts w:ascii="Arial" w:hAnsi="Arial" w:cs="Arial"/>
          <w:b/>
          <w:sz w:val="20"/>
          <w:szCs w:val="20"/>
          <w:lang w:eastAsia="en-US"/>
        </w:rPr>
        <w:t>(</w:t>
      </w:r>
      <w:proofErr w:type="spellStart"/>
      <w:r w:rsidRPr="00920048" w:rsidR="000A780C">
        <w:rPr>
          <w:rFonts w:ascii="Arial" w:hAnsi="Arial" w:cs="Arial"/>
          <w:b/>
          <w:sz w:val="20"/>
          <w:szCs w:val="20"/>
          <w:lang w:eastAsia="en-US"/>
        </w:rPr>
        <w:t>Trb</w:t>
      </w:r>
      <w:proofErr w:type="spellEnd"/>
      <w:r w:rsidRPr="00920048" w:rsidR="000A780C">
        <w:rPr>
          <w:rFonts w:ascii="Arial" w:hAnsi="Arial" w:cs="Arial"/>
          <w:b/>
          <w:sz w:val="20"/>
          <w:szCs w:val="20"/>
          <w:lang w:eastAsia="en-US"/>
        </w:rPr>
        <w:t>.</w:t>
      </w:r>
      <w:r w:rsidR="00870C84">
        <w:rPr>
          <w:rFonts w:ascii="Arial" w:hAnsi="Arial" w:cs="Arial"/>
          <w:b/>
          <w:sz w:val="20"/>
          <w:szCs w:val="20"/>
          <w:lang w:eastAsia="en-US"/>
        </w:rPr>
        <w:t> </w:t>
      </w:r>
      <w:r w:rsidRPr="00920048" w:rsidR="000A780C">
        <w:rPr>
          <w:rFonts w:ascii="Arial" w:hAnsi="Arial" w:cs="Arial"/>
          <w:b/>
          <w:sz w:val="20"/>
          <w:szCs w:val="20"/>
          <w:lang w:eastAsia="en-US"/>
        </w:rPr>
        <w:t xml:space="preserve">2016, </w:t>
      </w:r>
      <w:r w:rsidR="0055433E">
        <w:rPr>
          <w:rFonts w:ascii="Arial" w:hAnsi="Arial" w:cs="Arial"/>
          <w:b/>
          <w:sz w:val="20"/>
          <w:szCs w:val="20"/>
          <w:lang w:eastAsia="en-US"/>
        </w:rPr>
        <w:t>201</w:t>
      </w:r>
      <w:r w:rsidRPr="00920048" w:rsidR="000A780C">
        <w:rPr>
          <w:rFonts w:ascii="Arial" w:hAnsi="Arial" w:cs="Arial"/>
          <w:b/>
          <w:sz w:val="20"/>
          <w:szCs w:val="20"/>
          <w:lang w:eastAsia="en-US"/>
        </w:rPr>
        <w:t>)</w:t>
      </w:r>
    </w:p>
    <w:p w:rsidRPr="00920048" w:rsidR="002B6A87" w:rsidP="003A4F2C" w:rsidRDefault="002B6A87" w14:paraId="34F70875" w14:textId="77777777">
      <w:pPr>
        <w:jc w:val="both"/>
        <w:rPr>
          <w:rFonts w:ascii="Arial" w:hAnsi="Arial" w:cs="Arial"/>
          <w:sz w:val="20"/>
          <w:szCs w:val="20"/>
          <w:lang w:eastAsia="en-US"/>
        </w:rPr>
      </w:pPr>
    </w:p>
    <w:p w:rsidRPr="00920048" w:rsidR="002B6A87" w:rsidP="003A4F2C" w:rsidRDefault="002B6A87" w14:paraId="040C4D7E" w14:textId="77777777">
      <w:pPr>
        <w:jc w:val="both"/>
        <w:rPr>
          <w:rFonts w:ascii="Arial" w:hAnsi="Arial" w:cs="Arial"/>
          <w:sz w:val="20"/>
          <w:szCs w:val="20"/>
          <w:lang w:eastAsia="en-US"/>
        </w:rPr>
      </w:pPr>
    </w:p>
    <w:p w:rsidRPr="003A4F2C" w:rsidR="002B6A87" w:rsidP="003A4F2C" w:rsidRDefault="002B6A87" w14:paraId="67059E35" w14:textId="77777777">
      <w:pPr>
        <w:autoSpaceDE w:val="0"/>
        <w:autoSpaceDN w:val="0"/>
        <w:adjustRightInd w:val="0"/>
        <w:spacing w:line="240" w:lineRule="auto"/>
        <w:jc w:val="both"/>
        <w:rPr>
          <w:rFonts w:ascii="Arial" w:hAnsi="Arial" w:cs="Arial"/>
          <w:b/>
          <w:bCs/>
          <w:sz w:val="20"/>
          <w:szCs w:val="20"/>
          <w:lang w:eastAsia="en-US"/>
        </w:rPr>
      </w:pPr>
      <w:r w:rsidRPr="003A4F2C">
        <w:rPr>
          <w:rFonts w:ascii="Arial" w:hAnsi="Arial" w:cs="Arial"/>
          <w:b/>
          <w:bCs/>
          <w:sz w:val="20"/>
          <w:szCs w:val="20"/>
          <w:lang w:eastAsia="en-US"/>
        </w:rPr>
        <w:t>Toelichtende nota</w:t>
      </w:r>
    </w:p>
    <w:p w:rsidRPr="003A4F2C" w:rsidR="004C33AC" w:rsidP="003A4F2C" w:rsidRDefault="004C33AC" w14:paraId="5D934360" w14:textId="77777777">
      <w:pPr>
        <w:autoSpaceDE w:val="0"/>
        <w:autoSpaceDN w:val="0"/>
        <w:adjustRightInd w:val="0"/>
        <w:spacing w:line="240" w:lineRule="auto"/>
        <w:jc w:val="both"/>
        <w:rPr>
          <w:rFonts w:ascii="Arial" w:hAnsi="Arial" w:cs="Arial"/>
          <w:b/>
          <w:bCs/>
          <w:sz w:val="20"/>
          <w:szCs w:val="20"/>
          <w:lang w:eastAsia="en-US"/>
        </w:rPr>
      </w:pPr>
    </w:p>
    <w:p w:rsidR="002B6A87" w:rsidP="003A4F2C" w:rsidRDefault="007F3A89" w14:paraId="758C97D5" w14:textId="77777777">
      <w:pPr>
        <w:jc w:val="both"/>
        <w:rPr>
          <w:rFonts w:ascii="Arial" w:hAnsi="Arial" w:cs="Arial"/>
          <w:i/>
          <w:iCs/>
          <w:sz w:val="20"/>
          <w:szCs w:val="20"/>
          <w:lang w:eastAsia="en-US"/>
        </w:rPr>
      </w:pPr>
      <w:r w:rsidRPr="003A4F2C">
        <w:rPr>
          <w:rFonts w:ascii="Arial" w:hAnsi="Arial" w:cs="Arial"/>
          <w:i/>
          <w:iCs/>
          <w:sz w:val="20"/>
          <w:szCs w:val="20"/>
          <w:lang w:eastAsia="en-US"/>
        </w:rPr>
        <w:t>1.</w:t>
      </w:r>
      <w:r w:rsidRPr="003A4F2C" w:rsidR="002B6A87">
        <w:rPr>
          <w:rFonts w:ascii="Arial" w:hAnsi="Arial" w:cs="Arial"/>
          <w:i/>
          <w:iCs/>
          <w:sz w:val="20"/>
          <w:szCs w:val="20"/>
          <w:lang w:eastAsia="en-US"/>
        </w:rPr>
        <w:t>Algemeen</w:t>
      </w:r>
    </w:p>
    <w:p w:rsidRPr="003A4F2C" w:rsidR="009205FA" w:rsidP="003A4F2C" w:rsidRDefault="009205FA" w14:paraId="2DA9BE0A" w14:textId="77777777">
      <w:pPr>
        <w:jc w:val="both"/>
        <w:rPr>
          <w:rFonts w:ascii="Arial" w:hAnsi="Arial" w:cs="Arial"/>
          <w:i/>
          <w:iCs/>
          <w:sz w:val="20"/>
          <w:szCs w:val="20"/>
          <w:lang w:eastAsia="en-US"/>
        </w:rPr>
      </w:pPr>
    </w:p>
    <w:p w:rsidR="00D0669D" w:rsidP="003A4F2C" w:rsidRDefault="00D0669D" w14:paraId="7E903132" w14:textId="7E505B4B">
      <w:pPr>
        <w:jc w:val="both"/>
        <w:rPr>
          <w:rFonts w:ascii="Arial" w:hAnsi="Arial" w:cs="Arial"/>
          <w:sz w:val="20"/>
          <w:szCs w:val="20"/>
          <w:lang w:eastAsia="en-US"/>
        </w:rPr>
      </w:pPr>
      <w:r w:rsidRPr="00920048">
        <w:rPr>
          <w:rFonts w:ascii="Arial" w:hAnsi="Arial" w:cs="Arial"/>
          <w:sz w:val="20"/>
          <w:szCs w:val="20"/>
          <w:lang w:eastAsia="en-US"/>
        </w:rPr>
        <w:t xml:space="preserve">Het Protocol heeft tot doel toetreding </w:t>
      </w:r>
      <w:r w:rsidRPr="00920048" w:rsidR="00A70019">
        <w:rPr>
          <w:rFonts w:ascii="Arial" w:hAnsi="Arial" w:cs="Arial"/>
          <w:sz w:val="20"/>
          <w:szCs w:val="20"/>
          <w:lang w:eastAsia="en-US"/>
        </w:rPr>
        <w:t xml:space="preserve">mogelijk te maken </w:t>
      </w:r>
      <w:r w:rsidRPr="00920048">
        <w:rPr>
          <w:rFonts w:ascii="Arial" w:hAnsi="Arial" w:cs="Arial"/>
          <w:sz w:val="20"/>
          <w:szCs w:val="20"/>
          <w:lang w:eastAsia="en-US"/>
        </w:rPr>
        <w:t xml:space="preserve">van de Regering van de Russische Federatie tot het </w:t>
      </w:r>
      <w:r w:rsidRPr="00920048" w:rsidR="000A780C">
        <w:rPr>
          <w:rFonts w:ascii="Arial" w:hAnsi="Arial" w:cs="Arial"/>
          <w:sz w:val="20"/>
          <w:szCs w:val="20"/>
          <w:lang w:eastAsia="en-US"/>
        </w:rPr>
        <w:t xml:space="preserve">op 16 december 1998 tot stand gekomen </w:t>
      </w:r>
      <w:r w:rsidRPr="00920048" w:rsidR="00F418B8">
        <w:rPr>
          <w:rFonts w:ascii="Arial" w:hAnsi="Arial" w:cs="Arial"/>
          <w:sz w:val="20"/>
          <w:szCs w:val="20"/>
          <w:lang w:eastAsia="en-US"/>
        </w:rPr>
        <w:t>Verdrag</w:t>
      </w:r>
      <w:r w:rsidRPr="00920048" w:rsidR="007F3A89">
        <w:rPr>
          <w:rFonts w:ascii="Arial" w:hAnsi="Arial" w:cs="Arial"/>
          <w:sz w:val="20"/>
          <w:szCs w:val="20"/>
          <w:lang w:eastAsia="en-US"/>
        </w:rPr>
        <w:t xml:space="preserve"> </w:t>
      </w:r>
      <w:r w:rsidRPr="00920048">
        <w:rPr>
          <w:rFonts w:ascii="Arial" w:hAnsi="Arial" w:cs="Arial"/>
          <w:sz w:val="20"/>
          <w:szCs w:val="20"/>
          <w:lang w:eastAsia="en-US"/>
        </w:rPr>
        <w:t xml:space="preserve">inzake de bouw en werking van </w:t>
      </w:r>
      <w:r w:rsidRPr="00920048" w:rsidR="00BD3486">
        <w:rPr>
          <w:rFonts w:ascii="Arial" w:hAnsi="Arial" w:cs="Arial"/>
          <w:sz w:val="20"/>
          <w:szCs w:val="20"/>
          <w:lang w:eastAsia="en-US"/>
        </w:rPr>
        <w:t>een Europese Synchrotronstralingsinstallatie (</w:t>
      </w:r>
      <w:proofErr w:type="spellStart"/>
      <w:r w:rsidRPr="00920048" w:rsidR="00BD3486">
        <w:rPr>
          <w:rFonts w:ascii="Arial" w:hAnsi="Arial" w:cs="Arial"/>
          <w:sz w:val="20"/>
          <w:szCs w:val="20"/>
          <w:lang w:eastAsia="en-US"/>
        </w:rPr>
        <w:t>Trb</w:t>
      </w:r>
      <w:proofErr w:type="spellEnd"/>
      <w:r w:rsidRPr="00920048" w:rsidR="00BD3486">
        <w:rPr>
          <w:rFonts w:ascii="Arial" w:hAnsi="Arial" w:cs="Arial"/>
          <w:sz w:val="20"/>
          <w:szCs w:val="20"/>
          <w:lang w:eastAsia="en-US"/>
        </w:rPr>
        <w:t>. 1992, 155).</w:t>
      </w:r>
      <w:r w:rsidR="00A70D08">
        <w:rPr>
          <w:rFonts w:ascii="Arial" w:hAnsi="Arial" w:cs="Arial"/>
          <w:sz w:val="20"/>
          <w:szCs w:val="20"/>
          <w:lang w:eastAsia="en-US"/>
        </w:rPr>
        <w:t xml:space="preserve"> </w:t>
      </w:r>
      <w:r w:rsidR="006903E5">
        <w:rPr>
          <w:rFonts w:ascii="Arial" w:hAnsi="Arial" w:cs="Arial"/>
          <w:sz w:val="20"/>
          <w:szCs w:val="20"/>
          <w:lang w:eastAsia="en-US"/>
        </w:rPr>
        <w:t>Het Ko</w:t>
      </w:r>
      <w:r w:rsidR="0075675C">
        <w:rPr>
          <w:rFonts w:ascii="Arial" w:hAnsi="Arial" w:cs="Arial"/>
          <w:sz w:val="20"/>
          <w:szCs w:val="20"/>
          <w:lang w:eastAsia="en-US"/>
        </w:rPr>
        <w:t xml:space="preserve">ninkrijk der Nederlanden heeft 12 november </w:t>
      </w:r>
      <w:r w:rsidR="006903E5">
        <w:rPr>
          <w:rFonts w:ascii="Arial" w:hAnsi="Arial" w:cs="Arial"/>
          <w:sz w:val="20"/>
          <w:szCs w:val="20"/>
          <w:lang w:eastAsia="en-US"/>
        </w:rPr>
        <w:t>1990 met het Koninkrijk België een Overeenkomst gesloten, betreffende de gezamenlijke deelname aan de Europese synchrotronstralingsinstallatie, alsook de wijze van uitvoering daarvan (</w:t>
      </w:r>
      <w:proofErr w:type="spellStart"/>
      <w:r w:rsidR="006903E5">
        <w:rPr>
          <w:rFonts w:ascii="Arial" w:hAnsi="Arial" w:cs="Arial"/>
          <w:sz w:val="20"/>
          <w:szCs w:val="20"/>
          <w:lang w:eastAsia="en-US"/>
        </w:rPr>
        <w:t>Trb</w:t>
      </w:r>
      <w:proofErr w:type="spellEnd"/>
      <w:r w:rsidR="006903E5">
        <w:rPr>
          <w:rFonts w:ascii="Arial" w:hAnsi="Arial" w:cs="Arial"/>
          <w:sz w:val="20"/>
          <w:szCs w:val="20"/>
          <w:lang w:eastAsia="en-US"/>
        </w:rPr>
        <w:t xml:space="preserve">. </w:t>
      </w:r>
      <w:r w:rsidR="001F2126">
        <w:rPr>
          <w:rFonts w:ascii="Arial" w:hAnsi="Arial" w:cs="Arial"/>
          <w:sz w:val="20"/>
          <w:szCs w:val="20"/>
          <w:lang w:eastAsia="en-US"/>
        </w:rPr>
        <w:t xml:space="preserve">1991, 5). </w:t>
      </w:r>
      <w:r w:rsidR="00914C54">
        <w:rPr>
          <w:rFonts w:ascii="Arial" w:hAnsi="Arial" w:cs="Arial"/>
          <w:sz w:val="20"/>
          <w:szCs w:val="20"/>
          <w:lang w:eastAsia="en-US"/>
        </w:rPr>
        <w:t>Door middel van een Protocol van toetreding van het Koninkrijk der Nederlanden, is het Koninkrijk vervolgens partij geworden bij het Verdrag van 16 december 1988 (</w:t>
      </w:r>
      <w:proofErr w:type="spellStart"/>
      <w:r w:rsidR="00914C54">
        <w:rPr>
          <w:rFonts w:ascii="Arial" w:hAnsi="Arial" w:cs="Arial"/>
          <w:sz w:val="20"/>
          <w:szCs w:val="20"/>
          <w:lang w:eastAsia="en-US"/>
        </w:rPr>
        <w:t>Trb</w:t>
      </w:r>
      <w:proofErr w:type="spellEnd"/>
      <w:r w:rsidR="00914C54">
        <w:rPr>
          <w:rFonts w:ascii="Arial" w:hAnsi="Arial" w:cs="Arial"/>
          <w:sz w:val="20"/>
          <w:szCs w:val="20"/>
          <w:lang w:eastAsia="en-US"/>
        </w:rPr>
        <w:t xml:space="preserve">. </w:t>
      </w:r>
      <w:r w:rsidR="0085659D">
        <w:rPr>
          <w:rFonts w:ascii="Arial" w:hAnsi="Arial" w:cs="Arial"/>
          <w:sz w:val="20"/>
          <w:szCs w:val="20"/>
          <w:lang w:eastAsia="en-US"/>
        </w:rPr>
        <w:t>1992, 155). H</w:t>
      </w:r>
      <w:r w:rsidR="000A796C">
        <w:rPr>
          <w:rFonts w:ascii="Arial" w:hAnsi="Arial" w:cs="Arial"/>
          <w:sz w:val="20"/>
          <w:szCs w:val="20"/>
          <w:lang w:eastAsia="en-US"/>
        </w:rPr>
        <w:t xml:space="preserve">et Koninkrijk der Nederlanden en het Koninkrijk </w:t>
      </w:r>
      <w:r w:rsidR="00127C9E">
        <w:rPr>
          <w:rFonts w:ascii="Arial" w:hAnsi="Arial" w:cs="Arial"/>
          <w:sz w:val="20"/>
          <w:szCs w:val="20"/>
          <w:lang w:eastAsia="en-US"/>
        </w:rPr>
        <w:t>België</w:t>
      </w:r>
      <w:r w:rsidR="0085659D">
        <w:rPr>
          <w:rFonts w:ascii="Arial" w:hAnsi="Arial" w:cs="Arial"/>
          <w:sz w:val="20"/>
          <w:szCs w:val="20"/>
          <w:lang w:eastAsia="en-US"/>
        </w:rPr>
        <w:t xml:space="preserve"> treden op </w:t>
      </w:r>
      <w:r w:rsidR="000A796C">
        <w:rPr>
          <w:rFonts w:ascii="Arial" w:hAnsi="Arial" w:cs="Arial"/>
          <w:sz w:val="20"/>
          <w:szCs w:val="20"/>
          <w:lang w:eastAsia="en-US"/>
        </w:rPr>
        <w:t>als één verdragspartij</w:t>
      </w:r>
      <w:r w:rsidR="0085659D">
        <w:rPr>
          <w:rFonts w:ascii="Arial" w:hAnsi="Arial" w:cs="Arial"/>
          <w:sz w:val="20"/>
          <w:szCs w:val="20"/>
          <w:lang w:eastAsia="en-US"/>
        </w:rPr>
        <w:t xml:space="preserve"> bij het Verdrag van 16 december 1988</w:t>
      </w:r>
      <w:r w:rsidR="000A796C">
        <w:rPr>
          <w:rFonts w:ascii="Arial" w:hAnsi="Arial" w:cs="Arial"/>
          <w:sz w:val="20"/>
          <w:szCs w:val="20"/>
          <w:lang w:eastAsia="en-US"/>
        </w:rPr>
        <w:t xml:space="preserve">. </w:t>
      </w:r>
    </w:p>
    <w:p w:rsidRPr="00920048" w:rsidR="009222C3" w:rsidP="003A4F2C" w:rsidRDefault="009222C3" w14:paraId="64F2B09E" w14:textId="77777777">
      <w:pPr>
        <w:jc w:val="both"/>
        <w:rPr>
          <w:rFonts w:ascii="Arial" w:hAnsi="Arial" w:cs="Arial"/>
          <w:sz w:val="20"/>
          <w:szCs w:val="20"/>
          <w:lang w:eastAsia="en-US"/>
        </w:rPr>
      </w:pPr>
    </w:p>
    <w:p w:rsidRPr="00920048" w:rsidR="00F647A7" w:rsidP="003A4F2C" w:rsidRDefault="00D0669D" w14:paraId="7CBC3748" w14:textId="041D9149">
      <w:pPr>
        <w:autoSpaceDE w:val="0"/>
        <w:autoSpaceDN w:val="0"/>
        <w:adjustRightInd w:val="0"/>
        <w:spacing w:line="240" w:lineRule="auto"/>
        <w:jc w:val="both"/>
        <w:rPr>
          <w:rFonts w:ascii="Arial" w:hAnsi="Arial" w:cs="Arial"/>
          <w:sz w:val="20"/>
          <w:szCs w:val="20"/>
          <w:lang w:eastAsia="en-US"/>
        </w:rPr>
      </w:pPr>
      <w:r w:rsidRPr="00920048">
        <w:rPr>
          <w:rFonts w:ascii="Arial" w:hAnsi="Arial" w:cs="Arial"/>
          <w:sz w:val="20"/>
          <w:szCs w:val="20"/>
          <w:lang w:eastAsia="en-US"/>
        </w:rPr>
        <w:t xml:space="preserve">De in het Franse Grenoble gevestigde </w:t>
      </w:r>
      <w:r w:rsidRPr="00920048" w:rsidR="00A70019">
        <w:rPr>
          <w:rFonts w:ascii="Arial" w:hAnsi="Arial" w:cs="Arial"/>
          <w:sz w:val="20"/>
          <w:szCs w:val="20"/>
          <w:lang w:eastAsia="en-US"/>
        </w:rPr>
        <w:t xml:space="preserve">European Synchrotron </w:t>
      </w:r>
      <w:proofErr w:type="spellStart"/>
      <w:r w:rsidRPr="00920048" w:rsidR="00A70019">
        <w:rPr>
          <w:rFonts w:ascii="Arial" w:hAnsi="Arial" w:cs="Arial"/>
          <w:sz w:val="20"/>
          <w:szCs w:val="20"/>
          <w:lang w:eastAsia="en-US"/>
        </w:rPr>
        <w:t>Radiation</w:t>
      </w:r>
      <w:proofErr w:type="spellEnd"/>
      <w:r w:rsidRPr="00920048" w:rsidR="00A70019">
        <w:rPr>
          <w:rFonts w:ascii="Arial" w:hAnsi="Arial" w:cs="Arial"/>
          <w:sz w:val="20"/>
          <w:szCs w:val="20"/>
          <w:lang w:eastAsia="en-US"/>
        </w:rPr>
        <w:t xml:space="preserve"> Facility</w:t>
      </w:r>
      <w:r w:rsidRPr="00920048" w:rsidR="000A780C">
        <w:rPr>
          <w:rFonts w:ascii="Arial" w:hAnsi="Arial" w:cs="Arial"/>
          <w:sz w:val="20"/>
          <w:szCs w:val="20"/>
          <w:lang w:eastAsia="en-US"/>
        </w:rPr>
        <w:t xml:space="preserve"> (hierna te noemen: ESRF)</w:t>
      </w:r>
      <w:r w:rsidRPr="00920048">
        <w:rPr>
          <w:rFonts w:ascii="Arial" w:hAnsi="Arial" w:cs="Arial"/>
          <w:sz w:val="20"/>
          <w:szCs w:val="20"/>
          <w:lang w:eastAsia="en-US"/>
        </w:rPr>
        <w:t xml:space="preserve"> is een synchrotroninstal</w:t>
      </w:r>
      <w:r w:rsidRPr="00920048" w:rsidR="00F97258">
        <w:rPr>
          <w:rFonts w:ascii="Arial" w:hAnsi="Arial" w:cs="Arial"/>
          <w:sz w:val="20"/>
          <w:szCs w:val="20"/>
          <w:lang w:eastAsia="en-US"/>
        </w:rPr>
        <w:t xml:space="preserve">latie </w:t>
      </w:r>
      <w:r w:rsidRPr="00920048" w:rsidR="00F647A7">
        <w:rPr>
          <w:rFonts w:ascii="Arial" w:hAnsi="Arial" w:cs="Arial"/>
          <w:sz w:val="20"/>
          <w:szCs w:val="20"/>
          <w:lang w:eastAsia="en-US"/>
        </w:rPr>
        <w:t xml:space="preserve">van de derde generatie met een opslagring van 900 meter diameter, </w:t>
      </w:r>
      <w:r w:rsidRPr="00920048" w:rsidR="00F97258">
        <w:rPr>
          <w:rFonts w:ascii="Arial" w:hAnsi="Arial" w:cs="Arial"/>
          <w:sz w:val="20"/>
          <w:szCs w:val="20"/>
          <w:lang w:eastAsia="en-US"/>
        </w:rPr>
        <w:t xml:space="preserve">waarin de tegen zeer hoge </w:t>
      </w:r>
      <w:r w:rsidRPr="00920048">
        <w:rPr>
          <w:rFonts w:ascii="Arial" w:hAnsi="Arial" w:cs="Arial"/>
          <w:sz w:val="20"/>
          <w:szCs w:val="20"/>
          <w:lang w:eastAsia="en-US"/>
        </w:rPr>
        <w:t>energie versnelde el</w:t>
      </w:r>
      <w:r w:rsidRPr="00920048" w:rsidR="00F97258">
        <w:rPr>
          <w:rFonts w:ascii="Arial" w:hAnsi="Arial" w:cs="Arial"/>
          <w:sz w:val="20"/>
          <w:szCs w:val="20"/>
          <w:lang w:eastAsia="en-US"/>
        </w:rPr>
        <w:t xml:space="preserve">ektronen zeer sterke X-stralen </w:t>
      </w:r>
      <w:r w:rsidRPr="00920048" w:rsidR="00F647A7">
        <w:rPr>
          <w:rFonts w:ascii="Arial" w:hAnsi="Arial" w:cs="Arial"/>
          <w:sz w:val="20"/>
          <w:szCs w:val="20"/>
          <w:lang w:eastAsia="en-US"/>
        </w:rPr>
        <w:t xml:space="preserve">produceren. </w:t>
      </w:r>
      <w:r w:rsidRPr="00920048" w:rsidR="00F97258">
        <w:rPr>
          <w:rFonts w:ascii="Arial" w:hAnsi="Arial" w:cs="Arial"/>
          <w:sz w:val="20"/>
          <w:szCs w:val="20"/>
          <w:lang w:eastAsia="en-US"/>
        </w:rPr>
        <w:t xml:space="preserve">Hiermee kan de structuur van de materie </w:t>
      </w:r>
      <w:r w:rsidRPr="00920048">
        <w:rPr>
          <w:rFonts w:ascii="Arial" w:hAnsi="Arial" w:cs="Arial"/>
          <w:sz w:val="20"/>
          <w:szCs w:val="20"/>
          <w:lang w:eastAsia="en-US"/>
        </w:rPr>
        <w:t xml:space="preserve">uiterst nauwkeurig </w:t>
      </w:r>
      <w:r w:rsidRPr="00920048" w:rsidR="00F647A7">
        <w:rPr>
          <w:rFonts w:ascii="Arial" w:hAnsi="Arial" w:cs="Arial"/>
          <w:sz w:val="20"/>
          <w:szCs w:val="20"/>
          <w:lang w:eastAsia="en-US"/>
        </w:rPr>
        <w:t xml:space="preserve">worden geanalyseerd tot op </w:t>
      </w:r>
      <w:proofErr w:type="spellStart"/>
      <w:r w:rsidRPr="00920048" w:rsidR="00F647A7">
        <w:rPr>
          <w:rFonts w:ascii="Arial" w:hAnsi="Arial" w:cs="Arial"/>
          <w:sz w:val="20"/>
          <w:szCs w:val="20"/>
          <w:lang w:eastAsia="en-US"/>
        </w:rPr>
        <w:t>nano</w:t>
      </w:r>
      <w:r w:rsidRPr="00920048">
        <w:rPr>
          <w:rFonts w:ascii="Arial" w:hAnsi="Arial" w:cs="Arial"/>
          <w:sz w:val="20"/>
          <w:szCs w:val="20"/>
          <w:lang w:eastAsia="en-US"/>
        </w:rPr>
        <w:t>metrisch</w:t>
      </w:r>
      <w:r w:rsidRPr="00920048" w:rsidR="00F97258">
        <w:rPr>
          <w:rFonts w:ascii="Arial" w:hAnsi="Arial" w:cs="Arial"/>
          <w:sz w:val="20"/>
          <w:szCs w:val="20"/>
          <w:lang w:eastAsia="en-US"/>
        </w:rPr>
        <w:t>e</w:t>
      </w:r>
      <w:proofErr w:type="spellEnd"/>
      <w:r w:rsidRPr="00920048" w:rsidR="00F97258">
        <w:rPr>
          <w:rFonts w:ascii="Arial" w:hAnsi="Arial" w:cs="Arial"/>
          <w:sz w:val="20"/>
          <w:szCs w:val="20"/>
          <w:lang w:eastAsia="en-US"/>
        </w:rPr>
        <w:t xml:space="preserve"> schaal. D</w:t>
      </w:r>
      <w:r w:rsidRPr="00920048" w:rsidR="000A780C">
        <w:rPr>
          <w:rFonts w:ascii="Arial" w:hAnsi="Arial" w:cs="Arial"/>
          <w:sz w:val="20"/>
          <w:szCs w:val="20"/>
          <w:lang w:eastAsia="en-US"/>
        </w:rPr>
        <w:t xml:space="preserve">eze </w:t>
      </w:r>
      <w:r w:rsidRPr="00920048" w:rsidR="00F97258">
        <w:rPr>
          <w:rFonts w:ascii="Arial" w:hAnsi="Arial" w:cs="Arial"/>
          <w:sz w:val="20"/>
          <w:szCs w:val="20"/>
          <w:lang w:eastAsia="en-US"/>
        </w:rPr>
        <w:t>multidisciplinair</w:t>
      </w:r>
      <w:r w:rsidRPr="00920048" w:rsidR="000A780C">
        <w:rPr>
          <w:rFonts w:ascii="Arial" w:hAnsi="Arial" w:cs="Arial"/>
          <w:sz w:val="20"/>
          <w:szCs w:val="20"/>
          <w:lang w:eastAsia="en-US"/>
        </w:rPr>
        <w:t>e</w:t>
      </w:r>
      <w:r w:rsidRPr="00920048" w:rsidR="00F97258">
        <w:rPr>
          <w:rFonts w:ascii="Arial" w:hAnsi="Arial" w:cs="Arial"/>
          <w:sz w:val="20"/>
          <w:szCs w:val="20"/>
          <w:lang w:eastAsia="en-US"/>
        </w:rPr>
        <w:t xml:space="preserve"> </w:t>
      </w:r>
      <w:r w:rsidRPr="00920048" w:rsidR="000A780C">
        <w:rPr>
          <w:rFonts w:ascii="Arial" w:hAnsi="Arial" w:cs="Arial"/>
          <w:sz w:val="20"/>
          <w:szCs w:val="20"/>
          <w:lang w:eastAsia="en-US"/>
        </w:rPr>
        <w:t xml:space="preserve">faciliteit </w:t>
      </w:r>
      <w:r w:rsidRPr="00920048">
        <w:rPr>
          <w:rFonts w:ascii="Arial" w:hAnsi="Arial" w:cs="Arial"/>
          <w:sz w:val="20"/>
          <w:szCs w:val="20"/>
          <w:lang w:eastAsia="en-US"/>
        </w:rPr>
        <w:t>houdt toepassingen in</w:t>
      </w:r>
      <w:r w:rsidRPr="00920048" w:rsidR="00F97258">
        <w:rPr>
          <w:rFonts w:ascii="Arial" w:hAnsi="Arial" w:cs="Arial"/>
          <w:sz w:val="20"/>
          <w:szCs w:val="20"/>
          <w:lang w:eastAsia="en-US"/>
        </w:rPr>
        <w:t xml:space="preserve"> op het gebied van de biologie, </w:t>
      </w:r>
      <w:r w:rsidRPr="00920048">
        <w:rPr>
          <w:rFonts w:ascii="Arial" w:hAnsi="Arial" w:cs="Arial"/>
          <w:sz w:val="20"/>
          <w:szCs w:val="20"/>
          <w:lang w:eastAsia="en-US"/>
        </w:rPr>
        <w:t>de chemie, de fysi</w:t>
      </w:r>
      <w:r w:rsidRPr="00920048" w:rsidR="00F97258">
        <w:rPr>
          <w:rFonts w:ascii="Arial" w:hAnsi="Arial" w:cs="Arial"/>
          <w:sz w:val="20"/>
          <w:szCs w:val="20"/>
          <w:lang w:eastAsia="en-US"/>
        </w:rPr>
        <w:t xml:space="preserve">ca, de materiaalwetenschappen, </w:t>
      </w:r>
      <w:r w:rsidRPr="00920048">
        <w:rPr>
          <w:rFonts w:ascii="Arial" w:hAnsi="Arial" w:cs="Arial"/>
          <w:sz w:val="20"/>
          <w:szCs w:val="20"/>
          <w:lang w:eastAsia="en-US"/>
        </w:rPr>
        <w:t>de micro- en nano-e</w:t>
      </w:r>
      <w:r w:rsidRPr="00920048" w:rsidR="00F97258">
        <w:rPr>
          <w:rFonts w:ascii="Arial" w:hAnsi="Arial" w:cs="Arial"/>
          <w:sz w:val="20"/>
          <w:szCs w:val="20"/>
          <w:lang w:eastAsia="en-US"/>
        </w:rPr>
        <w:t xml:space="preserve">lektronica, de micro-optica, de milieuwetenschappen, de petrochemie, de farmacie, </w:t>
      </w:r>
      <w:r w:rsidRPr="00920048">
        <w:rPr>
          <w:rFonts w:ascii="Arial" w:hAnsi="Arial" w:cs="Arial"/>
          <w:sz w:val="20"/>
          <w:szCs w:val="20"/>
          <w:lang w:eastAsia="en-US"/>
        </w:rPr>
        <w:t>de geneeskunde, de archeologie</w:t>
      </w:r>
      <w:r w:rsidRPr="00920048" w:rsidR="00F647A7">
        <w:rPr>
          <w:rFonts w:ascii="Arial" w:hAnsi="Arial" w:cs="Arial"/>
          <w:sz w:val="20"/>
          <w:szCs w:val="20"/>
          <w:lang w:eastAsia="en-US"/>
        </w:rPr>
        <w:t>,</w:t>
      </w:r>
      <w:r w:rsidRPr="00920048">
        <w:rPr>
          <w:rFonts w:ascii="Arial" w:hAnsi="Arial" w:cs="Arial"/>
          <w:sz w:val="20"/>
          <w:szCs w:val="20"/>
          <w:lang w:eastAsia="en-US"/>
        </w:rPr>
        <w:t xml:space="preserve"> enz.</w:t>
      </w:r>
      <w:r w:rsidRPr="00920048" w:rsidR="00F647A7">
        <w:rPr>
          <w:rFonts w:ascii="Arial" w:hAnsi="Arial" w:cs="Arial"/>
          <w:sz w:val="20"/>
          <w:szCs w:val="20"/>
          <w:lang w:eastAsia="en-US"/>
        </w:rPr>
        <w:t xml:space="preserve"> Er lopen bijvoorbeeld experimenten om de structuur van proteïnen vast te leggen, chemische reacties in real time te volgen, levende cellen en oppervlakken te bestuderen en onderzoek te verrichten inzake cultureel, natuurlijk en historisch erfgoed.</w:t>
      </w:r>
    </w:p>
    <w:p w:rsidRPr="00920048" w:rsidR="00F647A7" w:rsidP="003A4F2C" w:rsidRDefault="00F647A7" w14:paraId="5BA1C98E" w14:textId="77777777">
      <w:pPr>
        <w:autoSpaceDE w:val="0"/>
        <w:autoSpaceDN w:val="0"/>
        <w:adjustRightInd w:val="0"/>
        <w:spacing w:line="240" w:lineRule="auto"/>
        <w:jc w:val="both"/>
        <w:rPr>
          <w:rFonts w:ascii="Arial" w:hAnsi="Arial" w:cs="Arial"/>
          <w:sz w:val="20"/>
          <w:szCs w:val="20"/>
          <w:lang w:eastAsia="en-US"/>
        </w:rPr>
      </w:pPr>
    </w:p>
    <w:p w:rsidRPr="00920048" w:rsidR="00F647A7" w:rsidP="003A4F2C" w:rsidRDefault="00F647A7" w14:paraId="68BE24ED" w14:textId="77777777">
      <w:pPr>
        <w:autoSpaceDE w:val="0"/>
        <w:autoSpaceDN w:val="0"/>
        <w:adjustRightInd w:val="0"/>
        <w:spacing w:line="240" w:lineRule="auto"/>
        <w:jc w:val="both"/>
        <w:rPr>
          <w:rFonts w:ascii="Arial" w:hAnsi="Arial" w:cs="Arial"/>
          <w:sz w:val="20"/>
          <w:szCs w:val="20"/>
          <w:lang w:eastAsia="en-US"/>
        </w:rPr>
      </w:pPr>
      <w:r w:rsidRPr="00920048">
        <w:rPr>
          <w:rFonts w:ascii="Arial" w:hAnsi="Arial" w:cs="Arial"/>
          <w:sz w:val="20"/>
          <w:szCs w:val="20"/>
          <w:lang w:eastAsia="en-US"/>
        </w:rPr>
        <w:t>De installatie behoort tot de meeste geavanceerde synchrotronstralingsinstallaties ter wereld en is de krachtigste in Europa. Er werken ongeveer 600 personen, waaronder wetenschappers, ingenieurs, technici, administratief personeel en kaderleden.</w:t>
      </w:r>
    </w:p>
    <w:p w:rsidRPr="00920048" w:rsidR="00D0669D" w:rsidP="003A4F2C" w:rsidRDefault="00D0669D" w14:paraId="619B77DB" w14:textId="77777777">
      <w:pPr>
        <w:autoSpaceDE w:val="0"/>
        <w:autoSpaceDN w:val="0"/>
        <w:adjustRightInd w:val="0"/>
        <w:spacing w:line="240" w:lineRule="auto"/>
        <w:jc w:val="both"/>
        <w:rPr>
          <w:rFonts w:ascii="Arial" w:hAnsi="Arial" w:cs="Arial"/>
          <w:sz w:val="20"/>
          <w:szCs w:val="20"/>
          <w:lang w:eastAsia="en-US"/>
        </w:rPr>
      </w:pPr>
    </w:p>
    <w:p w:rsidRPr="00920048" w:rsidR="00D0669D" w:rsidP="003A4F2C" w:rsidRDefault="00D0669D" w14:paraId="2451EBA5" w14:textId="7D5B4BC9">
      <w:pPr>
        <w:autoSpaceDE w:val="0"/>
        <w:autoSpaceDN w:val="0"/>
        <w:adjustRightInd w:val="0"/>
        <w:spacing w:line="240" w:lineRule="auto"/>
        <w:jc w:val="both"/>
        <w:rPr>
          <w:rFonts w:ascii="Arial" w:hAnsi="Arial" w:cs="Arial"/>
          <w:sz w:val="20"/>
          <w:szCs w:val="20"/>
          <w:lang w:eastAsia="en-US"/>
        </w:rPr>
      </w:pPr>
      <w:r w:rsidRPr="00920048">
        <w:rPr>
          <w:rFonts w:ascii="Arial" w:hAnsi="Arial" w:cs="Arial"/>
          <w:sz w:val="20"/>
          <w:szCs w:val="20"/>
          <w:lang w:eastAsia="en-US"/>
        </w:rPr>
        <w:t>De ESRF is opgericht a</w:t>
      </w:r>
      <w:r w:rsidRPr="00920048" w:rsidR="00F97258">
        <w:rPr>
          <w:rFonts w:ascii="Arial" w:hAnsi="Arial" w:cs="Arial"/>
          <w:sz w:val="20"/>
          <w:szCs w:val="20"/>
          <w:lang w:eastAsia="en-US"/>
        </w:rPr>
        <w:t xml:space="preserve">ls een burgerlijke vennootschap </w:t>
      </w:r>
      <w:r w:rsidRPr="00920048">
        <w:rPr>
          <w:rFonts w:ascii="Arial" w:hAnsi="Arial" w:cs="Arial"/>
          <w:sz w:val="20"/>
          <w:szCs w:val="20"/>
          <w:lang w:eastAsia="en-US"/>
        </w:rPr>
        <w:t xml:space="preserve">naar Frans recht. De </w:t>
      </w:r>
      <w:r w:rsidRPr="00920048" w:rsidR="00F97258">
        <w:rPr>
          <w:rFonts w:ascii="Arial" w:hAnsi="Arial" w:cs="Arial"/>
          <w:sz w:val="20"/>
          <w:szCs w:val="20"/>
          <w:lang w:eastAsia="en-US"/>
        </w:rPr>
        <w:t xml:space="preserve">deelname van de </w:t>
      </w:r>
      <w:r w:rsidRPr="00920048" w:rsidR="0008620E">
        <w:rPr>
          <w:rFonts w:ascii="Arial" w:hAnsi="Arial" w:cs="Arial"/>
          <w:sz w:val="20"/>
          <w:szCs w:val="20"/>
          <w:lang w:eastAsia="en-US"/>
        </w:rPr>
        <w:t xml:space="preserve">lidstaten en </w:t>
      </w:r>
      <w:r w:rsidRPr="00920048">
        <w:rPr>
          <w:rFonts w:ascii="Arial" w:hAnsi="Arial" w:cs="Arial"/>
          <w:sz w:val="20"/>
          <w:szCs w:val="20"/>
          <w:lang w:eastAsia="en-US"/>
        </w:rPr>
        <w:t>van hu</w:t>
      </w:r>
      <w:r w:rsidRPr="00920048" w:rsidR="00F97258">
        <w:rPr>
          <w:rFonts w:ascii="Arial" w:hAnsi="Arial" w:cs="Arial"/>
          <w:sz w:val="20"/>
          <w:szCs w:val="20"/>
          <w:lang w:eastAsia="en-US"/>
        </w:rPr>
        <w:t xml:space="preserve">n respectieve wetenschappelijke </w:t>
      </w:r>
      <w:r w:rsidRPr="00920048">
        <w:rPr>
          <w:rFonts w:ascii="Arial" w:hAnsi="Arial" w:cs="Arial"/>
          <w:sz w:val="20"/>
          <w:szCs w:val="20"/>
          <w:lang w:eastAsia="en-US"/>
        </w:rPr>
        <w:t>instellingen e</w:t>
      </w:r>
      <w:r w:rsidRPr="00920048" w:rsidR="00F97258">
        <w:rPr>
          <w:rFonts w:ascii="Arial" w:hAnsi="Arial" w:cs="Arial"/>
          <w:sz w:val="20"/>
          <w:szCs w:val="20"/>
          <w:lang w:eastAsia="en-US"/>
        </w:rPr>
        <w:t xml:space="preserve">n gemeenschappen is onderworpen aan de </w:t>
      </w:r>
      <w:r w:rsidRPr="00920048">
        <w:rPr>
          <w:rFonts w:ascii="Arial" w:hAnsi="Arial" w:cs="Arial"/>
          <w:sz w:val="20"/>
          <w:szCs w:val="20"/>
          <w:lang w:eastAsia="en-US"/>
        </w:rPr>
        <w:t xml:space="preserve">bepalingen van </w:t>
      </w:r>
      <w:r w:rsidRPr="00920048" w:rsidR="00FD5FBB">
        <w:rPr>
          <w:rFonts w:ascii="Arial" w:hAnsi="Arial" w:cs="Arial"/>
          <w:sz w:val="20"/>
          <w:szCs w:val="20"/>
          <w:lang w:eastAsia="en-US"/>
        </w:rPr>
        <w:t>het</w:t>
      </w:r>
      <w:r w:rsidRPr="00920048" w:rsidR="00562E07">
        <w:rPr>
          <w:rFonts w:ascii="Arial" w:hAnsi="Arial" w:cs="Arial"/>
          <w:sz w:val="20"/>
          <w:szCs w:val="20"/>
          <w:lang w:eastAsia="en-US"/>
        </w:rPr>
        <w:t xml:space="preserve"> </w:t>
      </w:r>
      <w:r w:rsidRPr="00920048">
        <w:rPr>
          <w:rFonts w:ascii="Arial" w:hAnsi="Arial" w:cs="Arial"/>
          <w:sz w:val="20"/>
          <w:szCs w:val="20"/>
          <w:lang w:eastAsia="en-US"/>
        </w:rPr>
        <w:t>in</w:t>
      </w:r>
      <w:r w:rsidRPr="00920048" w:rsidR="00F97258">
        <w:rPr>
          <w:rFonts w:ascii="Arial" w:hAnsi="Arial" w:cs="Arial"/>
          <w:sz w:val="20"/>
          <w:szCs w:val="20"/>
          <w:lang w:eastAsia="en-US"/>
        </w:rPr>
        <w:t xml:space="preserve"> 1988 </w:t>
      </w:r>
      <w:r w:rsidRPr="00920048" w:rsidR="000A780C">
        <w:rPr>
          <w:rFonts w:ascii="Arial" w:hAnsi="Arial" w:cs="Arial"/>
          <w:sz w:val="20"/>
          <w:szCs w:val="20"/>
          <w:lang w:eastAsia="en-US"/>
        </w:rPr>
        <w:t xml:space="preserve">tot stand </w:t>
      </w:r>
      <w:r w:rsidRPr="00920048" w:rsidR="00FD5FBB">
        <w:rPr>
          <w:rFonts w:ascii="Arial" w:hAnsi="Arial" w:cs="Arial"/>
          <w:sz w:val="20"/>
          <w:szCs w:val="20"/>
          <w:lang w:eastAsia="en-US"/>
        </w:rPr>
        <w:t>gekomen Verdrag</w:t>
      </w:r>
      <w:r w:rsidRPr="00920048">
        <w:rPr>
          <w:rFonts w:ascii="Arial" w:hAnsi="Arial" w:cs="Arial"/>
          <w:sz w:val="20"/>
          <w:szCs w:val="20"/>
          <w:lang w:eastAsia="en-US"/>
        </w:rPr>
        <w:t>.</w:t>
      </w:r>
      <w:r w:rsidRPr="00920048" w:rsidR="0008620E">
        <w:rPr>
          <w:rFonts w:ascii="Arial" w:hAnsi="Arial" w:cs="Arial"/>
          <w:sz w:val="20"/>
          <w:szCs w:val="20"/>
          <w:lang w:eastAsia="en-US"/>
        </w:rPr>
        <w:t xml:space="preserve"> Een lidstaat moet minstens 4% van alle aandelen van de burgerlijke vennootschap bezitten die belast is met de bouw en de exploitatie van de ESRF. Sommige lidstaten hebben zich in consortia verenigd om hun deelname aan de activiteiten van de ESRF te optimaliseren. Samen met België heeft Nederland in dat opzicht het consortium BENESYNC gevormd dat 6% van de aandelen bezit, waarbij elk der partners 3% bezit.</w:t>
      </w:r>
    </w:p>
    <w:p w:rsidRPr="00920048" w:rsidR="00F97258" w:rsidP="003A4F2C" w:rsidRDefault="00F97258" w14:paraId="75C9DFAC" w14:textId="77777777">
      <w:pPr>
        <w:autoSpaceDE w:val="0"/>
        <w:autoSpaceDN w:val="0"/>
        <w:adjustRightInd w:val="0"/>
        <w:spacing w:line="240" w:lineRule="auto"/>
        <w:jc w:val="both"/>
        <w:rPr>
          <w:rFonts w:ascii="Arial" w:hAnsi="Arial" w:cs="Arial"/>
          <w:sz w:val="20"/>
          <w:szCs w:val="20"/>
          <w:lang w:eastAsia="en-US"/>
        </w:rPr>
      </w:pPr>
    </w:p>
    <w:p w:rsidRPr="00920048" w:rsidR="0008620E" w:rsidP="003A4F2C" w:rsidRDefault="0008620E" w14:paraId="5C96B54E" w14:textId="1CE5932A">
      <w:pPr>
        <w:autoSpaceDE w:val="0"/>
        <w:autoSpaceDN w:val="0"/>
        <w:adjustRightInd w:val="0"/>
        <w:spacing w:line="240" w:lineRule="auto"/>
        <w:jc w:val="both"/>
        <w:rPr>
          <w:rFonts w:ascii="Arial" w:hAnsi="Arial" w:cs="Arial"/>
          <w:sz w:val="20"/>
          <w:szCs w:val="20"/>
          <w:lang w:eastAsia="en-US"/>
        </w:rPr>
      </w:pPr>
      <w:r w:rsidRPr="00920048">
        <w:rPr>
          <w:rFonts w:ascii="Arial" w:hAnsi="Arial" w:cs="Arial"/>
          <w:sz w:val="20"/>
          <w:szCs w:val="20"/>
          <w:lang w:eastAsia="en-US"/>
        </w:rPr>
        <w:t xml:space="preserve">Nederland en België exploiteren samen via BENESYNC het meetstation DUBBLE dat gezien wordt als een van de meest succesvolle </w:t>
      </w:r>
      <w:r w:rsidR="00D76C4D">
        <w:rPr>
          <w:rFonts w:ascii="Arial" w:hAnsi="Arial" w:cs="Arial"/>
          <w:sz w:val="20"/>
          <w:szCs w:val="20"/>
          <w:lang w:eastAsia="en-US"/>
        </w:rPr>
        <w:t>onderzoeksopstellingen</w:t>
      </w:r>
      <w:r w:rsidR="000535C0">
        <w:rPr>
          <w:rFonts w:ascii="Arial" w:hAnsi="Arial" w:cs="Arial"/>
          <w:sz w:val="20"/>
          <w:szCs w:val="20"/>
          <w:lang w:eastAsia="en-US"/>
        </w:rPr>
        <w:t xml:space="preserve"> </w:t>
      </w:r>
      <w:r w:rsidRPr="00920048">
        <w:rPr>
          <w:rFonts w:ascii="Arial" w:hAnsi="Arial" w:cs="Arial"/>
          <w:sz w:val="20"/>
          <w:szCs w:val="20"/>
          <w:lang w:eastAsia="en-US"/>
        </w:rPr>
        <w:t>van ESRF. Onlangs is</w:t>
      </w:r>
      <w:r w:rsidRPr="00920048">
        <w:rPr>
          <w:rFonts w:ascii="Arial" w:hAnsi="Arial" w:cs="Arial"/>
          <w:sz w:val="20"/>
          <w:szCs w:val="20"/>
        </w:rPr>
        <w:t xml:space="preserve"> besloten om DUBBLE een extra </w:t>
      </w:r>
      <w:r w:rsidR="00D76C4D">
        <w:rPr>
          <w:rFonts w:ascii="Arial" w:hAnsi="Arial" w:cs="Arial"/>
          <w:sz w:val="20"/>
          <w:szCs w:val="20"/>
        </w:rPr>
        <w:t>onderzoeksfaciliteit</w:t>
      </w:r>
      <w:r w:rsidRPr="00920048" w:rsidR="00D76C4D">
        <w:rPr>
          <w:rFonts w:ascii="Arial" w:hAnsi="Arial" w:cs="Arial"/>
          <w:sz w:val="20"/>
          <w:szCs w:val="20"/>
        </w:rPr>
        <w:t xml:space="preserve"> </w:t>
      </w:r>
      <w:r w:rsidRPr="00920048">
        <w:rPr>
          <w:rFonts w:ascii="Arial" w:hAnsi="Arial" w:cs="Arial"/>
          <w:sz w:val="20"/>
          <w:szCs w:val="20"/>
        </w:rPr>
        <w:t>te gunnen, waardoor er in elk geval meer capaciteit zal zijn voor de Nederlandse en Belgische onderzoekers die van DUBBLE gebruik maken</w:t>
      </w:r>
      <w:r w:rsidRPr="00920048" w:rsidR="00BD3486">
        <w:rPr>
          <w:rFonts w:ascii="Arial" w:hAnsi="Arial" w:cs="Arial"/>
          <w:sz w:val="20"/>
          <w:szCs w:val="20"/>
        </w:rPr>
        <w:t xml:space="preserve">. </w:t>
      </w:r>
      <w:r w:rsidRPr="00920048">
        <w:rPr>
          <w:rFonts w:ascii="Arial" w:hAnsi="Arial" w:cs="Arial"/>
          <w:sz w:val="20"/>
          <w:szCs w:val="20"/>
          <w:lang w:eastAsia="en-US"/>
        </w:rPr>
        <w:t xml:space="preserve">Een meerjarig upgrade programma zal de positie van de ESRF op het hoogste internationale niveau bevestigen en verstevigen en dankzij het wereldwijd erkende succes ervan op het gebied van synchrotronwetenschap, is de toetreding van nieuwe landen als </w:t>
      </w:r>
      <w:r w:rsidRPr="00920048" w:rsidR="00D57C75">
        <w:rPr>
          <w:rFonts w:ascii="Arial" w:hAnsi="Arial" w:cs="Arial"/>
          <w:sz w:val="20"/>
          <w:szCs w:val="20"/>
          <w:lang w:eastAsia="en-US"/>
        </w:rPr>
        <w:t>verdrags</w:t>
      </w:r>
      <w:r w:rsidRPr="00920048">
        <w:rPr>
          <w:rFonts w:ascii="Arial" w:hAnsi="Arial" w:cs="Arial"/>
          <w:sz w:val="20"/>
          <w:szCs w:val="20"/>
          <w:lang w:eastAsia="en-US"/>
        </w:rPr>
        <w:t>partijen en wetenschappelijke partners mogelijk geworden.</w:t>
      </w:r>
    </w:p>
    <w:p w:rsidRPr="00920048" w:rsidR="0008620E" w:rsidP="003A4F2C" w:rsidRDefault="0008620E" w14:paraId="1CB659DD" w14:textId="77777777">
      <w:pPr>
        <w:autoSpaceDE w:val="0"/>
        <w:autoSpaceDN w:val="0"/>
        <w:adjustRightInd w:val="0"/>
        <w:spacing w:line="240" w:lineRule="auto"/>
        <w:jc w:val="both"/>
        <w:rPr>
          <w:rFonts w:ascii="Arial" w:hAnsi="Arial" w:cs="Arial"/>
          <w:sz w:val="20"/>
          <w:szCs w:val="20"/>
          <w:lang w:eastAsia="en-US"/>
        </w:rPr>
      </w:pPr>
    </w:p>
    <w:p w:rsidRPr="003A4F2C" w:rsidR="00BB6B51" w:rsidP="003A4F2C" w:rsidRDefault="00D0669D" w14:paraId="1AA235AD" w14:textId="75DD9A13">
      <w:pPr>
        <w:autoSpaceDE w:val="0"/>
        <w:autoSpaceDN w:val="0"/>
        <w:adjustRightInd w:val="0"/>
        <w:spacing w:line="240" w:lineRule="auto"/>
        <w:jc w:val="both"/>
        <w:rPr>
          <w:rFonts w:ascii="Arial" w:hAnsi="Arial" w:cs="Arial"/>
          <w:color w:val="000000"/>
          <w:sz w:val="20"/>
          <w:szCs w:val="20"/>
          <w:lang w:eastAsia="en-US"/>
        </w:rPr>
      </w:pPr>
      <w:r w:rsidRPr="00920048">
        <w:rPr>
          <w:rFonts w:ascii="Arial" w:hAnsi="Arial" w:cs="Arial"/>
          <w:sz w:val="20"/>
          <w:szCs w:val="20"/>
          <w:lang w:eastAsia="en-US"/>
        </w:rPr>
        <w:t>De toetreding va</w:t>
      </w:r>
      <w:r w:rsidRPr="00920048" w:rsidR="00F97258">
        <w:rPr>
          <w:rFonts w:ascii="Arial" w:hAnsi="Arial" w:cs="Arial"/>
          <w:sz w:val="20"/>
          <w:szCs w:val="20"/>
          <w:lang w:eastAsia="en-US"/>
        </w:rPr>
        <w:t xml:space="preserve">n de Russische Federatie tot de </w:t>
      </w:r>
      <w:r w:rsidRPr="00920048">
        <w:rPr>
          <w:rFonts w:ascii="Arial" w:hAnsi="Arial" w:cs="Arial"/>
          <w:sz w:val="20"/>
          <w:szCs w:val="20"/>
          <w:lang w:eastAsia="en-US"/>
        </w:rPr>
        <w:t xml:space="preserve">ESRF is van strategisch </w:t>
      </w:r>
      <w:r w:rsidRPr="00920048" w:rsidR="00F97258">
        <w:rPr>
          <w:rFonts w:ascii="Arial" w:hAnsi="Arial" w:cs="Arial"/>
          <w:sz w:val="20"/>
          <w:szCs w:val="20"/>
          <w:lang w:eastAsia="en-US"/>
        </w:rPr>
        <w:t xml:space="preserve">belang vanuit politiek, wetenschappelijk, </w:t>
      </w:r>
      <w:r w:rsidRPr="00920048">
        <w:rPr>
          <w:rFonts w:ascii="Arial" w:hAnsi="Arial" w:cs="Arial"/>
          <w:sz w:val="20"/>
          <w:szCs w:val="20"/>
          <w:lang w:eastAsia="en-US"/>
        </w:rPr>
        <w:t>technologisch en financieel oogpunt.</w:t>
      </w:r>
      <w:r w:rsidRPr="00920048" w:rsidR="002B7E70">
        <w:rPr>
          <w:rFonts w:ascii="Arial" w:hAnsi="Arial" w:cs="Arial"/>
          <w:sz w:val="20"/>
          <w:szCs w:val="20"/>
          <w:lang w:eastAsia="en-US"/>
        </w:rPr>
        <w:t xml:space="preserve"> </w:t>
      </w:r>
      <w:r w:rsidRPr="003A4F2C" w:rsidR="00BB6B51">
        <w:rPr>
          <w:rFonts w:ascii="Arial" w:hAnsi="Arial" w:cs="Arial"/>
          <w:color w:val="000000"/>
          <w:sz w:val="20"/>
          <w:szCs w:val="20"/>
          <w:lang w:eastAsia="en-US"/>
        </w:rPr>
        <w:t>De uitwisselingen me</w:t>
      </w:r>
      <w:r w:rsidRPr="003A4F2C" w:rsidR="00854C7F">
        <w:rPr>
          <w:rFonts w:ascii="Arial" w:hAnsi="Arial" w:cs="Arial"/>
          <w:color w:val="000000"/>
          <w:sz w:val="20"/>
          <w:szCs w:val="20"/>
          <w:lang w:eastAsia="en-US"/>
        </w:rPr>
        <w:t xml:space="preserve">t de Russische Federatie die al </w:t>
      </w:r>
      <w:r w:rsidRPr="003A4F2C" w:rsidR="00BB6B51">
        <w:rPr>
          <w:rFonts w:ascii="Arial" w:hAnsi="Arial" w:cs="Arial"/>
          <w:color w:val="000000"/>
          <w:sz w:val="20"/>
          <w:szCs w:val="20"/>
          <w:lang w:eastAsia="en-US"/>
        </w:rPr>
        <w:t>een lange tijd lopen, hebben i</w:t>
      </w:r>
      <w:r w:rsidRPr="003A4F2C" w:rsidR="00854C7F">
        <w:rPr>
          <w:rFonts w:ascii="Arial" w:hAnsi="Arial" w:cs="Arial"/>
          <w:color w:val="000000"/>
          <w:sz w:val="20"/>
          <w:szCs w:val="20"/>
          <w:lang w:eastAsia="en-US"/>
        </w:rPr>
        <w:t xml:space="preserve">n juni 2011 geleid tot </w:t>
      </w:r>
      <w:r w:rsidRPr="003A4F2C" w:rsidR="00BB6B51">
        <w:rPr>
          <w:rFonts w:ascii="Arial" w:hAnsi="Arial" w:cs="Arial"/>
          <w:color w:val="000000"/>
          <w:sz w:val="20"/>
          <w:szCs w:val="20"/>
          <w:lang w:eastAsia="en-US"/>
        </w:rPr>
        <w:t>ee</w:t>
      </w:r>
      <w:r w:rsidRPr="003A4F2C" w:rsidR="00854C7F">
        <w:rPr>
          <w:rFonts w:ascii="Arial" w:hAnsi="Arial" w:cs="Arial"/>
          <w:color w:val="000000"/>
          <w:sz w:val="20"/>
          <w:szCs w:val="20"/>
          <w:lang w:eastAsia="en-US"/>
        </w:rPr>
        <w:t xml:space="preserve">n </w:t>
      </w:r>
      <w:r w:rsidRPr="003A4F2C" w:rsidR="0008620E">
        <w:rPr>
          <w:rFonts w:ascii="Arial" w:hAnsi="Arial" w:cs="Arial"/>
          <w:color w:val="000000"/>
          <w:sz w:val="20"/>
          <w:szCs w:val="20"/>
          <w:lang w:eastAsia="en-US"/>
        </w:rPr>
        <w:t xml:space="preserve">memorandum of </w:t>
      </w:r>
      <w:proofErr w:type="spellStart"/>
      <w:r w:rsidRPr="003A4F2C" w:rsidR="0008620E">
        <w:rPr>
          <w:rFonts w:ascii="Arial" w:hAnsi="Arial" w:cs="Arial"/>
          <w:color w:val="000000"/>
          <w:sz w:val="20"/>
          <w:szCs w:val="20"/>
          <w:lang w:eastAsia="en-US"/>
        </w:rPr>
        <w:t>understanding</w:t>
      </w:r>
      <w:proofErr w:type="spellEnd"/>
      <w:r w:rsidRPr="003A4F2C" w:rsidR="0008620E">
        <w:rPr>
          <w:rFonts w:ascii="Arial" w:hAnsi="Arial" w:cs="Arial"/>
          <w:color w:val="000000"/>
          <w:sz w:val="20"/>
          <w:szCs w:val="20"/>
          <w:lang w:eastAsia="en-US"/>
        </w:rPr>
        <w:t xml:space="preserve"> </w:t>
      </w:r>
      <w:r w:rsidRPr="003A4F2C" w:rsidR="002B7E70">
        <w:rPr>
          <w:rFonts w:ascii="Arial" w:hAnsi="Arial" w:cs="Arial"/>
          <w:color w:val="000000"/>
          <w:sz w:val="20"/>
          <w:szCs w:val="20"/>
          <w:lang w:eastAsia="en-US"/>
        </w:rPr>
        <w:t>(</w:t>
      </w:r>
      <w:proofErr w:type="spellStart"/>
      <w:r w:rsidRPr="003A4F2C" w:rsidR="002B7E70">
        <w:rPr>
          <w:rFonts w:ascii="Arial" w:hAnsi="Arial" w:cs="Arial"/>
          <w:color w:val="000000"/>
          <w:sz w:val="20"/>
          <w:szCs w:val="20"/>
          <w:lang w:eastAsia="en-US"/>
        </w:rPr>
        <w:t>MoU</w:t>
      </w:r>
      <w:proofErr w:type="spellEnd"/>
      <w:r w:rsidRPr="003A4F2C" w:rsidR="002B7E70">
        <w:rPr>
          <w:rFonts w:ascii="Arial" w:hAnsi="Arial" w:cs="Arial"/>
          <w:color w:val="000000"/>
          <w:sz w:val="20"/>
          <w:szCs w:val="20"/>
          <w:lang w:eastAsia="en-US"/>
        </w:rPr>
        <w:t xml:space="preserve">) </w:t>
      </w:r>
      <w:r w:rsidRPr="003A4F2C" w:rsidR="00854C7F">
        <w:rPr>
          <w:rFonts w:ascii="Arial" w:hAnsi="Arial" w:cs="Arial"/>
          <w:color w:val="000000"/>
          <w:sz w:val="20"/>
          <w:szCs w:val="20"/>
          <w:lang w:eastAsia="en-US"/>
        </w:rPr>
        <w:t xml:space="preserve">over de </w:t>
      </w:r>
      <w:r w:rsidRPr="003A4F2C" w:rsidR="00BB6B51">
        <w:rPr>
          <w:rFonts w:ascii="Arial" w:hAnsi="Arial" w:cs="Arial"/>
          <w:color w:val="000000"/>
          <w:sz w:val="20"/>
          <w:szCs w:val="20"/>
          <w:lang w:eastAsia="en-US"/>
        </w:rPr>
        <w:t>toet</w:t>
      </w:r>
      <w:r w:rsidRPr="003A4F2C" w:rsidR="00854C7F">
        <w:rPr>
          <w:rFonts w:ascii="Arial" w:hAnsi="Arial" w:cs="Arial"/>
          <w:color w:val="000000"/>
          <w:sz w:val="20"/>
          <w:szCs w:val="20"/>
          <w:lang w:eastAsia="en-US"/>
        </w:rPr>
        <w:t>reding van dat land tot de ESRF binnen drie jaar</w:t>
      </w:r>
      <w:r w:rsidR="00837331">
        <w:rPr>
          <w:rFonts w:ascii="Arial" w:hAnsi="Arial" w:cs="Arial"/>
          <w:color w:val="000000"/>
          <w:sz w:val="20"/>
          <w:szCs w:val="20"/>
          <w:lang w:eastAsia="en-US"/>
        </w:rPr>
        <w:t xml:space="preserve">. </w:t>
      </w:r>
      <w:r w:rsidRPr="003A4F2C" w:rsidR="00854C7F">
        <w:rPr>
          <w:rFonts w:ascii="Arial" w:hAnsi="Arial" w:cs="Arial"/>
          <w:color w:val="000000"/>
          <w:sz w:val="20"/>
          <w:szCs w:val="20"/>
          <w:lang w:eastAsia="en-US"/>
        </w:rPr>
        <w:t xml:space="preserve">Het </w:t>
      </w:r>
      <w:proofErr w:type="spellStart"/>
      <w:r w:rsidRPr="003A4F2C" w:rsidR="00BB6B51">
        <w:rPr>
          <w:rFonts w:ascii="Arial" w:hAnsi="Arial" w:cs="Arial"/>
          <w:color w:val="000000"/>
          <w:sz w:val="20"/>
          <w:szCs w:val="20"/>
          <w:lang w:eastAsia="en-US"/>
        </w:rPr>
        <w:t>MoU</w:t>
      </w:r>
      <w:proofErr w:type="spellEnd"/>
      <w:r w:rsidRPr="003A4F2C" w:rsidR="00BB6B51">
        <w:rPr>
          <w:rFonts w:ascii="Arial" w:hAnsi="Arial" w:cs="Arial"/>
          <w:color w:val="000000"/>
          <w:sz w:val="20"/>
          <w:szCs w:val="20"/>
          <w:lang w:eastAsia="en-US"/>
        </w:rPr>
        <w:t xml:space="preserve"> werd met succes uitgev</w:t>
      </w:r>
      <w:r w:rsidRPr="003A4F2C" w:rsidR="00854C7F">
        <w:rPr>
          <w:rFonts w:ascii="Arial" w:hAnsi="Arial" w:cs="Arial"/>
          <w:color w:val="000000"/>
          <w:sz w:val="20"/>
          <w:szCs w:val="20"/>
          <w:lang w:eastAsia="en-US"/>
        </w:rPr>
        <w:t>oerd</w:t>
      </w:r>
      <w:r w:rsidRPr="003A4F2C" w:rsidR="0008620E">
        <w:rPr>
          <w:rFonts w:ascii="Arial" w:hAnsi="Arial" w:cs="Arial"/>
          <w:color w:val="000000"/>
          <w:sz w:val="20"/>
          <w:szCs w:val="20"/>
          <w:lang w:eastAsia="en-US"/>
        </w:rPr>
        <w:t>, derhalve was het mogelijk het onderhavige P</w:t>
      </w:r>
      <w:r w:rsidRPr="003A4F2C" w:rsidR="00854C7F">
        <w:rPr>
          <w:rFonts w:ascii="Arial" w:hAnsi="Arial" w:cs="Arial"/>
          <w:color w:val="000000"/>
          <w:sz w:val="20"/>
          <w:szCs w:val="20"/>
          <w:lang w:eastAsia="en-US"/>
        </w:rPr>
        <w:t xml:space="preserve">rotocol </w:t>
      </w:r>
      <w:r w:rsidRPr="003A4F2C" w:rsidR="0008620E">
        <w:rPr>
          <w:rFonts w:ascii="Arial" w:hAnsi="Arial" w:cs="Arial"/>
          <w:color w:val="000000"/>
          <w:sz w:val="20"/>
          <w:szCs w:val="20"/>
          <w:lang w:eastAsia="en-US"/>
        </w:rPr>
        <w:t xml:space="preserve">op 23 juni 2014 te </w:t>
      </w:r>
      <w:r w:rsidRPr="003A4F2C" w:rsidR="00BB6B51">
        <w:rPr>
          <w:rFonts w:ascii="Arial" w:hAnsi="Arial" w:cs="Arial"/>
          <w:color w:val="000000"/>
          <w:sz w:val="20"/>
          <w:szCs w:val="20"/>
          <w:lang w:eastAsia="en-US"/>
        </w:rPr>
        <w:t>onderteken</w:t>
      </w:r>
      <w:r w:rsidRPr="003A4F2C" w:rsidR="0008620E">
        <w:rPr>
          <w:rFonts w:ascii="Arial" w:hAnsi="Arial" w:cs="Arial"/>
          <w:color w:val="000000"/>
          <w:sz w:val="20"/>
          <w:szCs w:val="20"/>
          <w:lang w:eastAsia="en-US"/>
        </w:rPr>
        <w:t>en</w:t>
      </w:r>
      <w:r w:rsidRPr="003A4F2C" w:rsidR="00BB6B51">
        <w:rPr>
          <w:rFonts w:ascii="Arial" w:hAnsi="Arial" w:cs="Arial"/>
          <w:color w:val="000000"/>
          <w:sz w:val="20"/>
          <w:szCs w:val="20"/>
          <w:lang w:eastAsia="en-US"/>
        </w:rPr>
        <w:t>.</w:t>
      </w:r>
    </w:p>
    <w:p w:rsidRPr="003A4F2C" w:rsidR="00FE3D9B" w:rsidP="003A4F2C" w:rsidRDefault="00FE3D9B" w14:paraId="5BF1DEC6" w14:textId="77777777">
      <w:pPr>
        <w:autoSpaceDE w:val="0"/>
        <w:autoSpaceDN w:val="0"/>
        <w:adjustRightInd w:val="0"/>
        <w:spacing w:line="240" w:lineRule="auto"/>
        <w:jc w:val="both"/>
        <w:rPr>
          <w:rFonts w:ascii="Arial" w:hAnsi="Arial" w:cs="Arial"/>
          <w:color w:val="000000"/>
          <w:sz w:val="20"/>
          <w:szCs w:val="20"/>
          <w:lang w:eastAsia="en-US"/>
        </w:rPr>
      </w:pPr>
    </w:p>
    <w:p w:rsidRPr="003A4F2C" w:rsidR="00FE3D9B" w:rsidP="00FE3D9B" w:rsidRDefault="00FE3D9B" w14:paraId="68FC4338" w14:textId="77777777">
      <w:pPr>
        <w:autoSpaceDE w:val="0"/>
        <w:autoSpaceDN w:val="0"/>
        <w:adjustRightInd w:val="0"/>
        <w:spacing w:line="240" w:lineRule="auto"/>
        <w:jc w:val="both"/>
        <w:rPr>
          <w:rFonts w:ascii="Arial" w:hAnsi="Arial" w:cs="Arial"/>
          <w:color w:val="000000"/>
          <w:sz w:val="20"/>
          <w:szCs w:val="20"/>
          <w:lang w:eastAsia="en-US"/>
        </w:rPr>
      </w:pPr>
      <w:r w:rsidRPr="003A4F2C">
        <w:rPr>
          <w:rFonts w:ascii="Arial" w:hAnsi="Arial" w:cs="Arial"/>
          <w:color w:val="000000"/>
          <w:sz w:val="20"/>
          <w:szCs w:val="20"/>
          <w:lang w:eastAsia="en-US"/>
        </w:rPr>
        <w:t xml:space="preserve">Een van de meest positieve onmiddellijke gevolgen van de toetreding is, dat de tweede uitvoeringsfase van het upgrade programma voor de periode 2015-2022 nu zekerder dan ooit zal worden gelanceerd. In die tweede fase wordt het systeem van de versneller en van de bron gereconstrueerd aan de hand van volslagen nieuwe technologieën die de wetenschappers en ingenieurs van de ESRF hebben </w:t>
      </w:r>
      <w:r w:rsidRPr="003A4F2C">
        <w:rPr>
          <w:rFonts w:ascii="Arial" w:hAnsi="Arial" w:cs="Arial"/>
          <w:color w:val="000000"/>
          <w:sz w:val="20"/>
          <w:szCs w:val="20"/>
          <w:lang w:eastAsia="en-US"/>
        </w:rPr>
        <w:lastRenderedPageBreak/>
        <w:t>ontwikkeld. Zo wordt de ESRF begin 2020 opnieuw de meest vooraanstaande synchrotronstralings-installatie ter wereld.</w:t>
      </w:r>
    </w:p>
    <w:p w:rsidRPr="003A4F2C" w:rsidR="00B76B56" w:rsidP="003A4F2C" w:rsidRDefault="00B76B56" w14:paraId="4535D354" w14:textId="63E857EE">
      <w:pPr>
        <w:autoSpaceDE w:val="0"/>
        <w:autoSpaceDN w:val="0"/>
        <w:adjustRightInd w:val="0"/>
        <w:spacing w:line="240" w:lineRule="auto"/>
        <w:jc w:val="both"/>
        <w:rPr>
          <w:rFonts w:ascii="Arial" w:hAnsi="Arial" w:cs="Arial"/>
          <w:color w:val="000000"/>
          <w:sz w:val="20"/>
          <w:szCs w:val="20"/>
          <w:lang w:eastAsia="en-US"/>
        </w:rPr>
      </w:pPr>
    </w:p>
    <w:p w:rsidRPr="003A4F2C" w:rsidR="00B76B56" w:rsidP="00B76B56" w:rsidRDefault="00B76B56" w14:paraId="3CF90DEA" w14:textId="77777777">
      <w:pPr>
        <w:autoSpaceDE w:val="0"/>
        <w:autoSpaceDN w:val="0"/>
        <w:adjustRightInd w:val="0"/>
        <w:spacing w:line="240" w:lineRule="auto"/>
        <w:jc w:val="both"/>
        <w:rPr>
          <w:rFonts w:ascii="Arial" w:hAnsi="Arial" w:cs="Arial"/>
          <w:color w:val="000000"/>
          <w:sz w:val="20"/>
          <w:szCs w:val="20"/>
          <w:lang w:eastAsia="en-US"/>
        </w:rPr>
      </w:pPr>
      <w:r w:rsidRPr="003A4F2C">
        <w:rPr>
          <w:rFonts w:ascii="Arial" w:hAnsi="Arial" w:cs="Arial"/>
          <w:color w:val="000000"/>
          <w:sz w:val="20"/>
          <w:szCs w:val="20"/>
          <w:lang w:eastAsia="en-US"/>
        </w:rPr>
        <w:t xml:space="preserve">Het Protocol inzake de toetreding van de Russische Federatie tot de ESRF komt dus zowel Nederland als de ESRF ten goede: (i) het maakt het partnerschap tussen alle leden nog sterker; (ii) het versterkt de werkingsmiddelen en de capaciteit om het volledige gamma van wetenschappelijke diensten te bieden aan alle gebruikers; en (iii) het biedt aanzienlijk meer ontwikkelingsperspectieven op lange termijn voor de ESRF en het internationale </w:t>
      </w:r>
      <w:proofErr w:type="spellStart"/>
      <w:r w:rsidRPr="003A4F2C">
        <w:rPr>
          <w:rFonts w:ascii="Arial" w:hAnsi="Arial" w:cs="Arial"/>
          <w:i/>
          <w:iCs/>
          <w:color w:val="000000"/>
          <w:sz w:val="20"/>
          <w:szCs w:val="20"/>
          <w:lang w:eastAsia="en-US"/>
        </w:rPr>
        <w:t>leadership</w:t>
      </w:r>
      <w:proofErr w:type="spellEnd"/>
      <w:r w:rsidRPr="003A4F2C">
        <w:rPr>
          <w:rFonts w:ascii="Arial" w:hAnsi="Arial" w:cs="Arial"/>
          <w:i/>
          <w:iCs/>
          <w:color w:val="000000"/>
          <w:sz w:val="20"/>
          <w:szCs w:val="20"/>
          <w:lang w:eastAsia="en-US"/>
        </w:rPr>
        <w:t xml:space="preserve"> </w:t>
      </w:r>
      <w:r w:rsidRPr="003A4F2C">
        <w:rPr>
          <w:rFonts w:ascii="Arial" w:hAnsi="Arial" w:cs="Arial"/>
          <w:color w:val="000000"/>
          <w:sz w:val="20"/>
          <w:szCs w:val="20"/>
          <w:lang w:eastAsia="en-US"/>
        </w:rPr>
        <w:t>ervan.</w:t>
      </w:r>
    </w:p>
    <w:p w:rsidRPr="003A4F2C" w:rsidR="00FE3D9B" w:rsidP="003A4F2C" w:rsidRDefault="00FE3D9B" w14:paraId="3997A007" w14:textId="77777777">
      <w:pPr>
        <w:autoSpaceDE w:val="0"/>
        <w:autoSpaceDN w:val="0"/>
        <w:adjustRightInd w:val="0"/>
        <w:spacing w:line="240" w:lineRule="auto"/>
        <w:jc w:val="both"/>
        <w:rPr>
          <w:rFonts w:ascii="Arial" w:hAnsi="Arial" w:cs="Arial"/>
          <w:color w:val="000000"/>
          <w:sz w:val="20"/>
          <w:szCs w:val="20"/>
          <w:lang w:eastAsia="en-US"/>
        </w:rPr>
      </w:pPr>
    </w:p>
    <w:p w:rsidRPr="003A4F2C" w:rsidR="00495CA1" w:rsidP="003A4F2C" w:rsidRDefault="00495CA1" w14:paraId="08E2F41A" w14:textId="77777777">
      <w:pPr>
        <w:autoSpaceDE w:val="0"/>
        <w:autoSpaceDN w:val="0"/>
        <w:adjustRightInd w:val="0"/>
        <w:spacing w:line="240" w:lineRule="auto"/>
        <w:jc w:val="both"/>
        <w:rPr>
          <w:rFonts w:ascii="Arial" w:hAnsi="Arial" w:cs="Arial"/>
          <w:i/>
          <w:color w:val="000000"/>
          <w:sz w:val="20"/>
          <w:szCs w:val="20"/>
          <w:lang w:eastAsia="en-US"/>
        </w:rPr>
      </w:pPr>
      <w:r w:rsidRPr="003A4F2C">
        <w:rPr>
          <w:rFonts w:ascii="Arial" w:hAnsi="Arial" w:cs="Arial"/>
          <w:i/>
          <w:color w:val="000000"/>
          <w:sz w:val="20"/>
          <w:szCs w:val="20"/>
          <w:lang w:eastAsia="en-US"/>
        </w:rPr>
        <w:t>2.</w:t>
      </w:r>
      <w:r w:rsidRPr="003A4F2C" w:rsidR="009205FA">
        <w:rPr>
          <w:rFonts w:ascii="Arial" w:hAnsi="Arial" w:cs="Arial"/>
          <w:i/>
          <w:color w:val="000000"/>
          <w:sz w:val="20"/>
          <w:szCs w:val="20"/>
          <w:lang w:eastAsia="en-US"/>
        </w:rPr>
        <w:t xml:space="preserve"> </w:t>
      </w:r>
      <w:r w:rsidRPr="003A4F2C">
        <w:rPr>
          <w:rFonts w:ascii="Arial" w:hAnsi="Arial" w:cs="Arial"/>
          <w:i/>
          <w:color w:val="000000"/>
          <w:sz w:val="20"/>
          <w:szCs w:val="20"/>
          <w:lang w:eastAsia="en-US"/>
        </w:rPr>
        <w:t xml:space="preserve">Artikelsgewijze toelichting </w:t>
      </w:r>
    </w:p>
    <w:p w:rsidRPr="003A4F2C" w:rsidR="00FE3D9B" w:rsidP="003A4F2C" w:rsidRDefault="00FE3D9B" w14:paraId="05BB4ED5" w14:textId="77777777">
      <w:pPr>
        <w:autoSpaceDE w:val="0"/>
        <w:autoSpaceDN w:val="0"/>
        <w:adjustRightInd w:val="0"/>
        <w:spacing w:line="240" w:lineRule="auto"/>
        <w:jc w:val="both"/>
        <w:rPr>
          <w:rFonts w:ascii="Arial" w:hAnsi="Arial" w:cs="Arial"/>
          <w:color w:val="000000"/>
          <w:sz w:val="20"/>
          <w:szCs w:val="20"/>
          <w:lang w:eastAsia="en-US"/>
        </w:rPr>
      </w:pPr>
    </w:p>
    <w:p w:rsidRPr="003A4F2C" w:rsidR="00495CA1" w:rsidP="003A4F2C" w:rsidRDefault="00FE3D9B" w14:paraId="7DCBFC7E" w14:textId="77777777">
      <w:pPr>
        <w:autoSpaceDE w:val="0"/>
        <w:autoSpaceDN w:val="0"/>
        <w:adjustRightInd w:val="0"/>
        <w:spacing w:line="240" w:lineRule="auto"/>
        <w:jc w:val="both"/>
        <w:rPr>
          <w:rFonts w:ascii="Arial" w:hAnsi="Arial" w:cs="Arial"/>
          <w:i/>
          <w:color w:val="000000"/>
          <w:sz w:val="20"/>
          <w:szCs w:val="20"/>
          <w:lang w:eastAsia="en-US"/>
        </w:rPr>
      </w:pPr>
      <w:r w:rsidRPr="003A4F2C">
        <w:rPr>
          <w:rFonts w:ascii="Arial" w:hAnsi="Arial" w:cs="Arial"/>
          <w:i/>
          <w:color w:val="000000"/>
          <w:sz w:val="20"/>
          <w:szCs w:val="20"/>
          <w:lang w:eastAsia="en-US"/>
        </w:rPr>
        <w:t>Artikel 2</w:t>
      </w:r>
    </w:p>
    <w:p w:rsidRPr="003A4F2C" w:rsidR="00BB6B51" w:rsidP="003A4F2C" w:rsidRDefault="00BB6B51" w14:paraId="15A27A0B" w14:textId="7FEE1242">
      <w:pPr>
        <w:autoSpaceDE w:val="0"/>
        <w:autoSpaceDN w:val="0"/>
        <w:adjustRightInd w:val="0"/>
        <w:spacing w:line="240" w:lineRule="auto"/>
        <w:jc w:val="both"/>
        <w:rPr>
          <w:rFonts w:ascii="Arial" w:hAnsi="Arial" w:cs="Arial"/>
          <w:color w:val="000000"/>
          <w:sz w:val="20"/>
          <w:szCs w:val="20"/>
          <w:lang w:eastAsia="en-US"/>
        </w:rPr>
      </w:pPr>
      <w:r w:rsidRPr="003A4F2C">
        <w:rPr>
          <w:rFonts w:ascii="Arial" w:hAnsi="Arial" w:cs="Arial"/>
          <w:color w:val="000000"/>
          <w:sz w:val="20"/>
          <w:szCs w:val="20"/>
          <w:lang w:eastAsia="en-US"/>
        </w:rPr>
        <w:t>De toetreding van d</w:t>
      </w:r>
      <w:r w:rsidRPr="003A4F2C" w:rsidR="00854C7F">
        <w:rPr>
          <w:rFonts w:ascii="Arial" w:hAnsi="Arial" w:cs="Arial"/>
          <w:color w:val="000000"/>
          <w:sz w:val="20"/>
          <w:szCs w:val="20"/>
          <w:lang w:eastAsia="en-US"/>
        </w:rPr>
        <w:t xml:space="preserve">e Russische Federatie levert de ESRF additionele middelen op en de actieve </w:t>
      </w:r>
      <w:r w:rsidRPr="003A4F2C">
        <w:rPr>
          <w:rFonts w:ascii="Arial" w:hAnsi="Arial" w:cs="Arial"/>
          <w:color w:val="000000"/>
          <w:sz w:val="20"/>
          <w:szCs w:val="20"/>
          <w:lang w:eastAsia="en-US"/>
        </w:rPr>
        <w:t>medewerking van ee</w:t>
      </w:r>
      <w:r w:rsidRPr="003A4F2C" w:rsidR="00854C7F">
        <w:rPr>
          <w:rFonts w:ascii="Arial" w:hAnsi="Arial" w:cs="Arial"/>
          <w:color w:val="000000"/>
          <w:sz w:val="20"/>
          <w:szCs w:val="20"/>
          <w:lang w:eastAsia="en-US"/>
        </w:rPr>
        <w:t xml:space="preserve">n uitgebreide wetenschappelijke </w:t>
      </w:r>
      <w:r w:rsidRPr="003A4F2C">
        <w:rPr>
          <w:rFonts w:ascii="Arial" w:hAnsi="Arial" w:cs="Arial"/>
          <w:color w:val="000000"/>
          <w:sz w:val="20"/>
          <w:szCs w:val="20"/>
          <w:lang w:eastAsia="en-US"/>
        </w:rPr>
        <w:t>gemeenschap</w:t>
      </w:r>
      <w:r w:rsidRPr="003A4F2C" w:rsidR="00854C7F">
        <w:rPr>
          <w:rFonts w:ascii="Arial" w:hAnsi="Arial" w:cs="Arial"/>
          <w:color w:val="000000"/>
          <w:sz w:val="20"/>
          <w:szCs w:val="20"/>
          <w:lang w:eastAsia="en-US"/>
        </w:rPr>
        <w:t xml:space="preserve"> en technologische p</w:t>
      </w:r>
      <w:r w:rsidRPr="003A4F2C" w:rsidR="009E7E67">
        <w:rPr>
          <w:rFonts w:ascii="Arial" w:hAnsi="Arial" w:cs="Arial"/>
          <w:color w:val="000000"/>
          <w:sz w:val="20"/>
          <w:szCs w:val="20"/>
          <w:lang w:eastAsia="en-US"/>
        </w:rPr>
        <w:t xml:space="preserve">artners van </w:t>
      </w:r>
      <w:r w:rsidRPr="003A4F2C">
        <w:rPr>
          <w:rFonts w:ascii="Arial" w:hAnsi="Arial" w:cs="Arial"/>
          <w:color w:val="000000"/>
          <w:sz w:val="20"/>
          <w:szCs w:val="20"/>
          <w:lang w:eastAsia="en-US"/>
        </w:rPr>
        <w:t>topniveau. De return op h</w:t>
      </w:r>
      <w:r w:rsidRPr="003A4F2C" w:rsidR="009E7E67">
        <w:rPr>
          <w:rFonts w:ascii="Arial" w:hAnsi="Arial" w:cs="Arial"/>
          <w:color w:val="000000"/>
          <w:sz w:val="20"/>
          <w:szCs w:val="20"/>
          <w:lang w:eastAsia="en-US"/>
        </w:rPr>
        <w:t xml:space="preserve">et initiële nominale budget van </w:t>
      </w:r>
      <w:r w:rsidRPr="003A4F2C">
        <w:rPr>
          <w:rFonts w:ascii="Arial" w:hAnsi="Arial" w:cs="Arial"/>
          <w:color w:val="000000"/>
          <w:sz w:val="20"/>
          <w:szCs w:val="20"/>
          <w:lang w:eastAsia="en-US"/>
        </w:rPr>
        <w:t>2010 is ge</w:t>
      </w:r>
      <w:r w:rsidRPr="003A4F2C" w:rsidR="009E7E67">
        <w:rPr>
          <w:rFonts w:ascii="Arial" w:hAnsi="Arial" w:cs="Arial"/>
          <w:color w:val="000000"/>
          <w:sz w:val="20"/>
          <w:szCs w:val="20"/>
          <w:lang w:eastAsia="en-US"/>
        </w:rPr>
        <w:t xml:space="preserve">waarborgd op 1 januari 2015. De jaarlijkse </w:t>
      </w:r>
      <w:r w:rsidRPr="003A4F2C">
        <w:rPr>
          <w:rFonts w:ascii="Arial" w:hAnsi="Arial" w:cs="Arial"/>
          <w:color w:val="000000"/>
          <w:sz w:val="20"/>
          <w:szCs w:val="20"/>
          <w:lang w:eastAsia="en-US"/>
        </w:rPr>
        <w:t>bijdrage van de Russische</w:t>
      </w:r>
      <w:r w:rsidRPr="003A4F2C" w:rsidR="009E7E67">
        <w:rPr>
          <w:rFonts w:ascii="Arial" w:hAnsi="Arial" w:cs="Arial"/>
          <w:color w:val="000000"/>
          <w:sz w:val="20"/>
          <w:szCs w:val="20"/>
          <w:lang w:eastAsia="en-US"/>
        </w:rPr>
        <w:t xml:space="preserve"> Federatie </w:t>
      </w:r>
      <w:r w:rsidR="00170F4E">
        <w:rPr>
          <w:rFonts w:ascii="Arial" w:hAnsi="Arial" w:cs="Arial"/>
          <w:color w:val="000000"/>
          <w:sz w:val="20"/>
          <w:szCs w:val="20"/>
          <w:lang w:eastAsia="en-US"/>
        </w:rPr>
        <w:t>bedraagt sinds</w:t>
      </w:r>
      <w:r w:rsidRPr="003A4F2C" w:rsidR="009E7E67">
        <w:rPr>
          <w:rFonts w:ascii="Arial" w:hAnsi="Arial" w:cs="Arial"/>
          <w:color w:val="000000"/>
          <w:sz w:val="20"/>
          <w:szCs w:val="20"/>
          <w:lang w:eastAsia="en-US"/>
        </w:rPr>
        <w:t xml:space="preserve"> 2015 5,5 mln. euro. Daarenboven</w:t>
      </w:r>
      <w:r w:rsidR="002A54BD">
        <w:rPr>
          <w:rFonts w:ascii="Arial" w:hAnsi="Arial" w:cs="Arial"/>
          <w:color w:val="000000"/>
          <w:sz w:val="20"/>
          <w:szCs w:val="20"/>
          <w:lang w:eastAsia="en-US"/>
        </w:rPr>
        <w:t xml:space="preserve"> </w:t>
      </w:r>
      <w:r w:rsidR="006452D9">
        <w:rPr>
          <w:rFonts w:ascii="Arial" w:hAnsi="Arial" w:cs="Arial"/>
          <w:color w:val="000000"/>
          <w:sz w:val="20"/>
          <w:szCs w:val="20"/>
          <w:lang w:eastAsia="en-US"/>
        </w:rPr>
        <w:t>heeft</w:t>
      </w:r>
      <w:r w:rsidRPr="003A4F2C" w:rsidR="009E7E67">
        <w:rPr>
          <w:rFonts w:ascii="Arial" w:hAnsi="Arial" w:cs="Arial"/>
          <w:color w:val="000000"/>
          <w:sz w:val="20"/>
          <w:szCs w:val="20"/>
          <w:lang w:eastAsia="en-US"/>
        </w:rPr>
        <w:t xml:space="preserve"> de Russische </w:t>
      </w:r>
      <w:r w:rsidRPr="003A4F2C">
        <w:rPr>
          <w:rFonts w:ascii="Arial" w:hAnsi="Arial" w:cs="Arial"/>
          <w:color w:val="000000"/>
          <w:sz w:val="20"/>
          <w:szCs w:val="20"/>
          <w:lang w:eastAsia="en-US"/>
        </w:rPr>
        <w:t xml:space="preserve">Federatie, overeenkomstig </w:t>
      </w:r>
      <w:r w:rsidRPr="003A4F2C" w:rsidR="007F3A89">
        <w:rPr>
          <w:rFonts w:ascii="Arial" w:hAnsi="Arial" w:cs="Arial"/>
          <w:color w:val="000000"/>
          <w:sz w:val="20"/>
          <w:szCs w:val="20"/>
          <w:lang w:eastAsia="en-US"/>
        </w:rPr>
        <w:t xml:space="preserve">artikel 2 van </w:t>
      </w:r>
      <w:r w:rsidR="002A54BD">
        <w:rPr>
          <w:rFonts w:ascii="Arial" w:hAnsi="Arial" w:cs="Arial"/>
          <w:color w:val="000000"/>
          <w:sz w:val="20"/>
          <w:szCs w:val="20"/>
          <w:lang w:eastAsia="en-US"/>
        </w:rPr>
        <w:t xml:space="preserve">het </w:t>
      </w:r>
      <w:r w:rsidRPr="003A4F2C" w:rsidR="007F3A89">
        <w:rPr>
          <w:rFonts w:ascii="Arial" w:hAnsi="Arial" w:cs="Arial"/>
          <w:color w:val="000000"/>
          <w:sz w:val="20"/>
          <w:szCs w:val="20"/>
          <w:lang w:eastAsia="en-US"/>
        </w:rPr>
        <w:t>P</w:t>
      </w:r>
      <w:r w:rsidRPr="003A4F2C" w:rsidR="009E7E67">
        <w:rPr>
          <w:rFonts w:ascii="Arial" w:hAnsi="Arial" w:cs="Arial"/>
          <w:color w:val="000000"/>
          <w:sz w:val="20"/>
          <w:szCs w:val="20"/>
          <w:lang w:eastAsia="en-US"/>
        </w:rPr>
        <w:t xml:space="preserve">rotocol, ook </w:t>
      </w:r>
      <w:r w:rsidR="002A54BD">
        <w:rPr>
          <w:rFonts w:ascii="Arial" w:hAnsi="Arial" w:cs="Arial"/>
          <w:color w:val="000000"/>
          <w:sz w:val="20"/>
          <w:szCs w:val="20"/>
          <w:lang w:eastAsia="en-US"/>
        </w:rPr>
        <w:t xml:space="preserve">een </w:t>
      </w:r>
      <w:r w:rsidRPr="003A4F2C" w:rsidR="009E7E67">
        <w:rPr>
          <w:rFonts w:ascii="Arial" w:hAnsi="Arial" w:cs="Arial"/>
          <w:color w:val="000000"/>
          <w:sz w:val="20"/>
          <w:szCs w:val="20"/>
          <w:lang w:eastAsia="en-US"/>
        </w:rPr>
        <w:t>eenmalige bij</w:t>
      </w:r>
      <w:r w:rsidR="006452D9">
        <w:rPr>
          <w:rFonts w:ascii="Arial" w:hAnsi="Arial" w:cs="Arial"/>
          <w:color w:val="000000"/>
          <w:sz w:val="20"/>
          <w:szCs w:val="20"/>
          <w:lang w:eastAsia="en-US"/>
        </w:rPr>
        <w:t>drage</w:t>
      </w:r>
      <w:r w:rsidRPr="003A4F2C" w:rsidR="009E7E67">
        <w:rPr>
          <w:rFonts w:ascii="Arial" w:hAnsi="Arial" w:cs="Arial"/>
          <w:color w:val="000000"/>
          <w:sz w:val="20"/>
          <w:szCs w:val="20"/>
          <w:lang w:eastAsia="en-US"/>
        </w:rPr>
        <w:t xml:space="preserve"> in de kosten voor de bouw van de ESRF te</w:t>
      </w:r>
      <w:r w:rsidRPr="003A4F2C" w:rsidR="00A70019">
        <w:rPr>
          <w:rFonts w:ascii="Arial" w:hAnsi="Arial" w:cs="Arial"/>
          <w:color w:val="000000"/>
          <w:sz w:val="20"/>
          <w:szCs w:val="20"/>
          <w:lang w:eastAsia="en-US"/>
        </w:rPr>
        <w:t>r</w:t>
      </w:r>
      <w:r w:rsidRPr="003A4F2C" w:rsidR="009E7E67">
        <w:rPr>
          <w:rFonts w:ascii="Arial" w:hAnsi="Arial" w:cs="Arial"/>
          <w:color w:val="000000"/>
          <w:sz w:val="20"/>
          <w:szCs w:val="20"/>
          <w:lang w:eastAsia="en-US"/>
        </w:rPr>
        <w:t xml:space="preserve"> hoogte</w:t>
      </w:r>
      <w:r w:rsidRPr="003A4F2C">
        <w:rPr>
          <w:rFonts w:ascii="Arial" w:hAnsi="Arial" w:cs="Arial"/>
          <w:color w:val="000000"/>
          <w:sz w:val="20"/>
          <w:szCs w:val="20"/>
          <w:lang w:eastAsia="en-US"/>
        </w:rPr>
        <w:t xml:space="preserve"> van 10 mln. </w:t>
      </w:r>
      <w:r w:rsidRPr="003A4F2C" w:rsidR="007F3A89">
        <w:rPr>
          <w:rFonts w:ascii="Arial" w:hAnsi="Arial" w:cs="Arial"/>
          <w:color w:val="000000"/>
          <w:sz w:val="20"/>
          <w:szCs w:val="20"/>
          <w:lang w:eastAsia="en-US"/>
        </w:rPr>
        <w:t>E</w:t>
      </w:r>
      <w:r w:rsidRPr="003A4F2C">
        <w:rPr>
          <w:rFonts w:ascii="Arial" w:hAnsi="Arial" w:cs="Arial"/>
          <w:color w:val="000000"/>
          <w:sz w:val="20"/>
          <w:szCs w:val="20"/>
          <w:lang w:eastAsia="en-US"/>
        </w:rPr>
        <w:t>uro</w:t>
      </w:r>
      <w:r w:rsidR="002A54BD">
        <w:rPr>
          <w:rFonts w:ascii="Arial" w:hAnsi="Arial" w:cs="Arial"/>
          <w:color w:val="000000"/>
          <w:sz w:val="20"/>
          <w:szCs w:val="20"/>
          <w:lang w:eastAsia="en-US"/>
        </w:rPr>
        <w:t xml:space="preserve"> </w:t>
      </w:r>
      <w:r w:rsidR="006452D9">
        <w:rPr>
          <w:rFonts w:ascii="Arial" w:hAnsi="Arial" w:cs="Arial"/>
          <w:color w:val="000000"/>
          <w:sz w:val="20"/>
          <w:szCs w:val="20"/>
          <w:lang w:eastAsia="en-US"/>
        </w:rPr>
        <w:t>betaald</w:t>
      </w:r>
      <w:r w:rsidRPr="003A4F2C">
        <w:rPr>
          <w:rFonts w:ascii="Arial" w:hAnsi="Arial" w:cs="Arial"/>
          <w:color w:val="000000"/>
          <w:sz w:val="20"/>
          <w:szCs w:val="20"/>
          <w:lang w:eastAsia="en-US"/>
        </w:rPr>
        <w:t>.</w:t>
      </w:r>
    </w:p>
    <w:p w:rsidRPr="003A4F2C" w:rsidR="009E7E67" w:rsidP="003A4F2C" w:rsidRDefault="009E7E67" w14:paraId="1530ACAC" w14:textId="77777777">
      <w:pPr>
        <w:autoSpaceDE w:val="0"/>
        <w:autoSpaceDN w:val="0"/>
        <w:adjustRightInd w:val="0"/>
        <w:spacing w:line="240" w:lineRule="auto"/>
        <w:jc w:val="both"/>
        <w:rPr>
          <w:rFonts w:ascii="Arial" w:hAnsi="Arial" w:cs="Arial"/>
          <w:color w:val="000000"/>
          <w:sz w:val="20"/>
          <w:szCs w:val="20"/>
          <w:lang w:eastAsia="en-US"/>
        </w:rPr>
      </w:pPr>
    </w:p>
    <w:p w:rsidRPr="003A4F2C" w:rsidR="009E7E67" w:rsidP="003A4F2C" w:rsidRDefault="00FE3D9B" w14:paraId="075D1090" w14:textId="77777777">
      <w:pPr>
        <w:autoSpaceDE w:val="0"/>
        <w:autoSpaceDN w:val="0"/>
        <w:adjustRightInd w:val="0"/>
        <w:spacing w:line="240" w:lineRule="auto"/>
        <w:jc w:val="both"/>
        <w:rPr>
          <w:rFonts w:ascii="Arial" w:hAnsi="Arial" w:cs="Arial"/>
          <w:i/>
          <w:color w:val="000000"/>
          <w:sz w:val="20"/>
          <w:szCs w:val="20"/>
          <w:lang w:eastAsia="en-US"/>
        </w:rPr>
      </w:pPr>
      <w:r w:rsidRPr="003A4F2C">
        <w:rPr>
          <w:rFonts w:ascii="Arial" w:hAnsi="Arial" w:cs="Arial"/>
          <w:i/>
          <w:color w:val="000000"/>
          <w:sz w:val="20"/>
          <w:szCs w:val="20"/>
          <w:lang w:eastAsia="en-US"/>
        </w:rPr>
        <w:t>Artikel 3</w:t>
      </w:r>
    </w:p>
    <w:p w:rsidRPr="003A4F2C" w:rsidR="00D93CC6" w:rsidP="003A4F2C" w:rsidRDefault="007F3A89" w14:paraId="18512222" w14:textId="77777777">
      <w:pPr>
        <w:autoSpaceDE w:val="0"/>
        <w:autoSpaceDN w:val="0"/>
        <w:adjustRightInd w:val="0"/>
        <w:spacing w:line="240" w:lineRule="auto"/>
        <w:jc w:val="both"/>
        <w:rPr>
          <w:rFonts w:ascii="Arial" w:hAnsi="Arial" w:cs="Arial"/>
          <w:color w:val="000000"/>
          <w:sz w:val="20"/>
          <w:szCs w:val="20"/>
          <w:lang w:eastAsia="en-US"/>
        </w:rPr>
      </w:pPr>
      <w:r w:rsidRPr="003A4F2C">
        <w:rPr>
          <w:rFonts w:ascii="Arial" w:hAnsi="Arial" w:cs="Arial"/>
          <w:color w:val="000000"/>
          <w:sz w:val="20"/>
          <w:szCs w:val="20"/>
          <w:lang w:eastAsia="en-US"/>
        </w:rPr>
        <w:t xml:space="preserve">Door </w:t>
      </w:r>
      <w:r w:rsidRPr="003A4F2C" w:rsidR="009E7E67">
        <w:rPr>
          <w:rFonts w:ascii="Arial" w:hAnsi="Arial" w:cs="Arial"/>
          <w:color w:val="000000"/>
          <w:sz w:val="20"/>
          <w:szCs w:val="20"/>
          <w:lang w:eastAsia="en-US"/>
        </w:rPr>
        <w:t>d</w:t>
      </w:r>
      <w:r w:rsidRPr="003A4F2C" w:rsidR="00DA1A4D">
        <w:rPr>
          <w:rFonts w:ascii="Arial" w:hAnsi="Arial" w:cs="Arial"/>
          <w:color w:val="000000"/>
          <w:sz w:val="20"/>
          <w:szCs w:val="20"/>
          <w:lang w:eastAsia="en-US"/>
        </w:rPr>
        <w:t xml:space="preserve">e toetreding </w:t>
      </w:r>
      <w:r w:rsidRPr="003A4F2C">
        <w:rPr>
          <w:rFonts w:ascii="Arial" w:hAnsi="Arial" w:cs="Arial"/>
          <w:color w:val="000000"/>
          <w:sz w:val="20"/>
          <w:szCs w:val="20"/>
          <w:lang w:eastAsia="en-US"/>
        </w:rPr>
        <w:t xml:space="preserve">zal </w:t>
      </w:r>
      <w:r w:rsidRPr="003A4F2C" w:rsidR="00D93CC6">
        <w:rPr>
          <w:rFonts w:ascii="Arial" w:hAnsi="Arial" w:cs="Arial"/>
          <w:color w:val="000000"/>
          <w:sz w:val="20"/>
          <w:szCs w:val="20"/>
          <w:lang w:eastAsia="en-US"/>
        </w:rPr>
        <w:t xml:space="preserve">de Russische Federatie </w:t>
      </w:r>
      <w:r w:rsidRPr="003A4F2C">
        <w:rPr>
          <w:rFonts w:ascii="Arial" w:hAnsi="Arial" w:cs="Arial"/>
          <w:color w:val="000000"/>
          <w:sz w:val="20"/>
          <w:szCs w:val="20"/>
          <w:lang w:eastAsia="en-US"/>
        </w:rPr>
        <w:t xml:space="preserve">ingevolge artikel 3 van het Protocol </w:t>
      </w:r>
      <w:r w:rsidRPr="003A4F2C" w:rsidR="00D93CC6">
        <w:rPr>
          <w:rFonts w:ascii="Arial" w:hAnsi="Arial" w:cs="Arial"/>
          <w:color w:val="000000"/>
          <w:sz w:val="20"/>
          <w:szCs w:val="20"/>
          <w:lang w:eastAsia="en-US"/>
        </w:rPr>
        <w:t>6% van de aandelen</w:t>
      </w:r>
      <w:r w:rsidRPr="003A4F2C">
        <w:rPr>
          <w:rFonts w:ascii="Arial" w:hAnsi="Arial" w:cs="Arial"/>
          <w:color w:val="000000"/>
          <w:sz w:val="20"/>
          <w:szCs w:val="20"/>
          <w:lang w:eastAsia="en-US"/>
        </w:rPr>
        <w:t xml:space="preserve"> verwerven</w:t>
      </w:r>
      <w:r w:rsidRPr="003A4F2C" w:rsidR="00D93CC6">
        <w:rPr>
          <w:rFonts w:ascii="Arial" w:hAnsi="Arial" w:cs="Arial"/>
          <w:color w:val="000000"/>
          <w:sz w:val="20"/>
          <w:szCs w:val="20"/>
          <w:lang w:eastAsia="en-US"/>
        </w:rPr>
        <w:t xml:space="preserve">. </w:t>
      </w:r>
      <w:r w:rsidRPr="003A4F2C" w:rsidR="00DA1A4D">
        <w:rPr>
          <w:rFonts w:ascii="Arial" w:hAnsi="Arial" w:cs="Arial"/>
          <w:color w:val="000000"/>
          <w:sz w:val="20"/>
          <w:szCs w:val="20"/>
          <w:lang w:eastAsia="en-US"/>
        </w:rPr>
        <w:t>Bij de herverdeling van de</w:t>
      </w:r>
      <w:r w:rsidRPr="003A4F2C" w:rsidR="00D93CC6">
        <w:rPr>
          <w:rFonts w:ascii="Arial" w:hAnsi="Arial" w:cs="Arial"/>
          <w:color w:val="000000"/>
          <w:sz w:val="20"/>
          <w:szCs w:val="20"/>
          <w:lang w:eastAsia="en-US"/>
        </w:rPr>
        <w:t xml:space="preserve"> aandelen </w:t>
      </w:r>
      <w:r w:rsidRPr="003A4F2C" w:rsidR="00DA1A4D">
        <w:rPr>
          <w:rFonts w:ascii="Arial" w:hAnsi="Arial" w:cs="Arial"/>
          <w:color w:val="000000"/>
          <w:sz w:val="20"/>
          <w:szCs w:val="20"/>
          <w:lang w:eastAsia="en-US"/>
        </w:rPr>
        <w:t xml:space="preserve">is getracht </w:t>
      </w:r>
      <w:r w:rsidRPr="003A4F2C" w:rsidR="00D93CC6">
        <w:rPr>
          <w:rFonts w:ascii="Arial" w:hAnsi="Arial" w:cs="Arial"/>
          <w:color w:val="000000"/>
          <w:sz w:val="20"/>
          <w:szCs w:val="20"/>
          <w:lang w:eastAsia="en-US"/>
        </w:rPr>
        <w:t xml:space="preserve">de bijdrage van </w:t>
      </w:r>
      <w:r w:rsidRPr="003A4F2C">
        <w:rPr>
          <w:rFonts w:ascii="Arial" w:hAnsi="Arial" w:cs="Arial"/>
          <w:color w:val="000000"/>
          <w:sz w:val="20"/>
          <w:szCs w:val="20"/>
          <w:lang w:eastAsia="en-US"/>
        </w:rPr>
        <w:t>ieder</w:t>
      </w:r>
      <w:r w:rsidRPr="003A4F2C" w:rsidR="001909AE">
        <w:rPr>
          <w:rFonts w:ascii="Arial" w:hAnsi="Arial" w:cs="Arial"/>
          <w:color w:val="000000"/>
          <w:sz w:val="20"/>
          <w:szCs w:val="20"/>
          <w:lang w:eastAsia="en-US"/>
        </w:rPr>
        <w:t>e</w:t>
      </w:r>
      <w:r w:rsidRPr="003A4F2C" w:rsidR="00D93CC6">
        <w:rPr>
          <w:rFonts w:ascii="Arial" w:hAnsi="Arial" w:cs="Arial"/>
          <w:color w:val="000000"/>
          <w:sz w:val="20"/>
          <w:szCs w:val="20"/>
          <w:lang w:eastAsia="en-US"/>
        </w:rPr>
        <w:t xml:space="preserve"> partij </w:t>
      </w:r>
      <w:r w:rsidRPr="003A4F2C" w:rsidR="00DA1A4D">
        <w:rPr>
          <w:rFonts w:ascii="Arial" w:hAnsi="Arial" w:cs="Arial"/>
          <w:color w:val="000000"/>
          <w:sz w:val="20"/>
          <w:szCs w:val="20"/>
          <w:lang w:eastAsia="en-US"/>
        </w:rPr>
        <w:t xml:space="preserve">zo goed mogelijk af </w:t>
      </w:r>
      <w:r w:rsidRPr="003A4F2C" w:rsidR="00D93CC6">
        <w:rPr>
          <w:rFonts w:ascii="Arial" w:hAnsi="Arial" w:cs="Arial"/>
          <w:color w:val="000000"/>
          <w:sz w:val="20"/>
          <w:szCs w:val="20"/>
          <w:lang w:eastAsia="en-US"/>
        </w:rPr>
        <w:t>te stemmen op haar gebruik van de st</w:t>
      </w:r>
      <w:r w:rsidRPr="003A4F2C" w:rsidR="00A70019">
        <w:rPr>
          <w:rFonts w:ascii="Arial" w:hAnsi="Arial" w:cs="Arial"/>
          <w:color w:val="000000"/>
          <w:sz w:val="20"/>
          <w:szCs w:val="20"/>
          <w:lang w:eastAsia="en-US"/>
        </w:rPr>
        <w:t>r</w:t>
      </w:r>
      <w:r w:rsidRPr="003A4F2C" w:rsidR="00D93CC6">
        <w:rPr>
          <w:rFonts w:ascii="Arial" w:hAnsi="Arial" w:cs="Arial"/>
          <w:color w:val="000000"/>
          <w:sz w:val="20"/>
          <w:szCs w:val="20"/>
          <w:lang w:eastAsia="en-US"/>
        </w:rPr>
        <w:t>alingstijd (om de wetenschappelijke returns te optimaliseren) en zo de cohesie en de samenwerking tussen de lidstaten te versterken.</w:t>
      </w:r>
    </w:p>
    <w:p w:rsidRPr="003A4F2C" w:rsidR="00D93CC6" w:rsidP="003A4F2C" w:rsidRDefault="00D93CC6" w14:paraId="7B972034" w14:textId="77777777">
      <w:pPr>
        <w:autoSpaceDE w:val="0"/>
        <w:autoSpaceDN w:val="0"/>
        <w:adjustRightInd w:val="0"/>
        <w:spacing w:line="240" w:lineRule="auto"/>
        <w:jc w:val="both"/>
        <w:rPr>
          <w:rFonts w:ascii="Arial" w:hAnsi="Arial" w:cs="Arial"/>
          <w:color w:val="000000"/>
          <w:sz w:val="20"/>
          <w:szCs w:val="20"/>
          <w:lang w:eastAsia="en-US"/>
        </w:rPr>
      </w:pPr>
    </w:p>
    <w:p w:rsidRPr="003A4F2C" w:rsidR="00D93CC6" w:rsidP="003A4F2C" w:rsidRDefault="00D93CC6" w14:paraId="6FBB7162" w14:textId="77777777">
      <w:pPr>
        <w:autoSpaceDE w:val="0"/>
        <w:autoSpaceDN w:val="0"/>
        <w:adjustRightInd w:val="0"/>
        <w:spacing w:line="240" w:lineRule="auto"/>
        <w:jc w:val="both"/>
        <w:rPr>
          <w:rFonts w:ascii="Arial" w:hAnsi="Arial" w:cs="Arial"/>
          <w:color w:val="000000"/>
          <w:sz w:val="20"/>
          <w:szCs w:val="20"/>
          <w:lang w:eastAsia="en-US"/>
        </w:rPr>
      </w:pPr>
      <w:r w:rsidRPr="003A4F2C">
        <w:rPr>
          <w:rFonts w:ascii="Arial" w:hAnsi="Arial" w:cs="Arial"/>
          <w:color w:val="000000"/>
          <w:sz w:val="20"/>
          <w:szCs w:val="20"/>
          <w:lang w:eastAsia="en-US"/>
        </w:rPr>
        <w:t>De bijdrage van BENESYNC is</w:t>
      </w:r>
      <w:r w:rsidRPr="003A4F2C" w:rsidR="00DA1A4D">
        <w:rPr>
          <w:rFonts w:ascii="Arial" w:hAnsi="Arial" w:cs="Arial"/>
          <w:color w:val="000000"/>
          <w:sz w:val="20"/>
          <w:szCs w:val="20"/>
          <w:lang w:eastAsia="en-US"/>
        </w:rPr>
        <w:t xml:space="preserve"> bijgevolg met</w:t>
      </w:r>
      <w:r w:rsidRPr="003A4F2C">
        <w:rPr>
          <w:rFonts w:ascii="Arial" w:hAnsi="Arial" w:cs="Arial"/>
          <w:color w:val="000000"/>
          <w:sz w:val="20"/>
          <w:szCs w:val="20"/>
          <w:lang w:eastAsia="en-US"/>
        </w:rPr>
        <w:t xml:space="preserve"> 0,2% naar beneden bijgesteld, hetgeen verwaarloosbare gevolgen heeft op budgettair vlak, zijnde een vermindering van de bijdrage van elk van beide partners, België en Nederland ter grootte van 0,1%. De wetenschappelijke return zal </w:t>
      </w:r>
      <w:proofErr w:type="spellStart"/>
      <w:r w:rsidRPr="003A4F2C">
        <w:rPr>
          <w:rFonts w:ascii="Arial" w:hAnsi="Arial" w:cs="Arial"/>
          <w:color w:val="000000"/>
          <w:sz w:val="20"/>
          <w:szCs w:val="20"/>
          <w:lang w:eastAsia="en-US"/>
        </w:rPr>
        <w:t>procentsgewijs</w:t>
      </w:r>
      <w:proofErr w:type="spellEnd"/>
      <w:r w:rsidRPr="003A4F2C">
        <w:rPr>
          <w:rFonts w:ascii="Arial" w:hAnsi="Arial" w:cs="Arial"/>
          <w:color w:val="000000"/>
          <w:sz w:val="20"/>
          <w:szCs w:val="20"/>
          <w:lang w:eastAsia="en-US"/>
        </w:rPr>
        <w:t xml:space="preserve"> iets hoger zijn.</w:t>
      </w:r>
    </w:p>
    <w:p w:rsidRPr="003A4F2C" w:rsidR="006E49D6" w:rsidP="003A4F2C" w:rsidRDefault="006E49D6" w14:paraId="04F9BE9B" w14:textId="77777777">
      <w:pPr>
        <w:autoSpaceDE w:val="0"/>
        <w:autoSpaceDN w:val="0"/>
        <w:adjustRightInd w:val="0"/>
        <w:spacing w:line="240" w:lineRule="auto"/>
        <w:jc w:val="both"/>
        <w:rPr>
          <w:rFonts w:ascii="Arial" w:hAnsi="Arial" w:cs="Arial"/>
          <w:color w:val="000000"/>
          <w:sz w:val="20"/>
          <w:szCs w:val="20"/>
          <w:lang w:eastAsia="en-US"/>
        </w:rPr>
      </w:pPr>
    </w:p>
    <w:p w:rsidRPr="003A4F2C" w:rsidR="007F3A89" w:rsidP="003A4F2C" w:rsidRDefault="007F3A89" w14:paraId="7C11F97A" w14:textId="77777777">
      <w:pPr>
        <w:autoSpaceDE w:val="0"/>
        <w:autoSpaceDN w:val="0"/>
        <w:adjustRightInd w:val="0"/>
        <w:spacing w:line="240" w:lineRule="auto"/>
        <w:jc w:val="both"/>
        <w:rPr>
          <w:rFonts w:ascii="Arial" w:hAnsi="Arial" w:cs="Arial"/>
          <w:i/>
          <w:color w:val="000000"/>
          <w:sz w:val="20"/>
          <w:szCs w:val="20"/>
          <w:lang w:eastAsia="en-US"/>
        </w:rPr>
      </w:pPr>
      <w:r w:rsidRPr="003A4F2C">
        <w:rPr>
          <w:rFonts w:ascii="Arial" w:hAnsi="Arial" w:cs="Arial"/>
          <w:i/>
          <w:color w:val="000000"/>
          <w:sz w:val="20"/>
          <w:szCs w:val="20"/>
          <w:lang w:eastAsia="en-US"/>
        </w:rPr>
        <w:t xml:space="preserve">2. </w:t>
      </w:r>
      <w:proofErr w:type="spellStart"/>
      <w:r w:rsidRPr="003A4F2C">
        <w:rPr>
          <w:rFonts w:ascii="Arial" w:hAnsi="Arial" w:cs="Arial"/>
          <w:i/>
          <w:color w:val="000000"/>
          <w:sz w:val="20"/>
          <w:szCs w:val="20"/>
          <w:lang w:eastAsia="en-US"/>
        </w:rPr>
        <w:t>Koninkrijkspositie</w:t>
      </w:r>
      <w:proofErr w:type="spellEnd"/>
    </w:p>
    <w:p w:rsidRPr="003A4F2C" w:rsidR="007F3A89" w:rsidP="003A4F2C" w:rsidRDefault="007F3A89" w14:paraId="589CADDD" w14:textId="77777777">
      <w:pPr>
        <w:autoSpaceDE w:val="0"/>
        <w:autoSpaceDN w:val="0"/>
        <w:adjustRightInd w:val="0"/>
        <w:spacing w:line="240" w:lineRule="auto"/>
        <w:jc w:val="both"/>
        <w:rPr>
          <w:rFonts w:ascii="Arial" w:hAnsi="Arial" w:cs="Arial"/>
          <w:i/>
          <w:color w:val="000000"/>
          <w:sz w:val="20"/>
          <w:szCs w:val="20"/>
          <w:lang w:eastAsia="en-US"/>
        </w:rPr>
      </w:pPr>
    </w:p>
    <w:p w:rsidRPr="003A4F2C" w:rsidR="007F3A89" w:rsidP="003A4F2C" w:rsidRDefault="007F3A89" w14:paraId="0DC6CA89" w14:textId="77777777">
      <w:pPr>
        <w:autoSpaceDE w:val="0"/>
        <w:autoSpaceDN w:val="0"/>
        <w:adjustRightInd w:val="0"/>
        <w:spacing w:line="240" w:lineRule="auto"/>
        <w:jc w:val="both"/>
        <w:rPr>
          <w:rFonts w:ascii="Arial" w:hAnsi="Arial" w:cs="Arial"/>
          <w:color w:val="000000"/>
          <w:sz w:val="20"/>
          <w:szCs w:val="20"/>
          <w:lang w:eastAsia="en-US"/>
        </w:rPr>
      </w:pPr>
      <w:r w:rsidRPr="003A4F2C">
        <w:rPr>
          <w:rFonts w:ascii="Arial" w:hAnsi="Arial" w:cs="Arial"/>
          <w:color w:val="000000"/>
          <w:sz w:val="20"/>
          <w:szCs w:val="20"/>
          <w:lang w:eastAsia="en-US"/>
        </w:rPr>
        <w:t xml:space="preserve">Het Protocol zal, evenals </w:t>
      </w:r>
      <w:r w:rsidRPr="003A4F2C" w:rsidR="00F37934">
        <w:rPr>
          <w:rFonts w:ascii="Arial" w:hAnsi="Arial" w:cs="Arial"/>
          <w:color w:val="000000"/>
          <w:sz w:val="20"/>
          <w:szCs w:val="20"/>
          <w:lang w:eastAsia="en-US"/>
        </w:rPr>
        <w:t>het Verdrag</w:t>
      </w:r>
      <w:r w:rsidRPr="003A4F2C">
        <w:rPr>
          <w:rFonts w:ascii="Arial" w:hAnsi="Arial" w:cs="Arial"/>
          <w:color w:val="000000"/>
          <w:sz w:val="20"/>
          <w:szCs w:val="20"/>
          <w:lang w:eastAsia="en-US"/>
        </w:rPr>
        <w:t xml:space="preserve">, alleen voor het Europese deel van Nederland gelden. </w:t>
      </w:r>
    </w:p>
    <w:p w:rsidRPr="00920048" w:rsidR="00BB6B51" w:rsidP="003A4F2C" w:rsidRDefault="00BB6B51" w14:paraId="1E5495AE" w14:textId="77777777">
      <w:pPr>
        <w:autoSpaceDE w:val="0"/>
        <w:autoSpaceDN w:val="0"/>
        <w:adjustRightInd w:val="0"/>
        <w:spacing w:line="240" w:lineRule="auto"/>
        <w:jc w:val="both"/>
        <w:rPr>
          <w:rFonts w:ascii="Arial" w:hAnsi="Arial" w:cs="Arial"/>
          <w:sz w:val="20"/>
          <w:szCs w:val="20"/>
          <w:lang w:eastAsia="en-US"/>
        </w:rPr>
      </w:pPr>
    </w:p>
    <w:p w:rsidR="009205FA" w:rsidP="003A4F2C" w:rsidRDefault="009205FA" w14:paraId="2DFEF89F" w14:textId="77777777">
      <w:pPr>
        <w:jc w:val="both"/>
        <w:rPr>
          <w:rFonts w:ascii="Arial" w:hAnsi="Arial" w:cs="Arial"/>
          <w:sz w:val="20"/>
          <w:szCs w:val="20"/>
        </w:rPr>
      </w:pPr>
    </w:p>
    <w:p w:rsidRPr="003A4F2C" w:rsidR="00BD3486" w:rsidP="003A4F2C" w:rsidRDefault="00DA1A4D" w14:paraId="2994BF62" w14:textId="77777777">
      <w:pPr>
        <w:jc w:val="both"/>
        <w:rPr>
          <w:rFonts w:ascii="Arial" w:hAnsi="Arial" w:cs="Arial"/>
          <w:sz w:val="20"/>
          <w:szCs w:val="20"/>
        </w:rPr>
      </w:pPr>
      <w:r w:rsidRPr="003A4F2C">
        <w:rPr>
          <w:rFonts w:ascii="Arial" w:hAnsi="Arial" w:cs="Arial"/>
          <w:sz w:val="20"/>
          <w:szCs w:val="20"/>
        </w:rPr>
        <w:t>D</w:t>
      </w:r>
      <w:r w:rsidRPr="003A4F2C" w:rsidR="00C87E78">
        <w:rPr>
          <w:rFonts w:ascii="Arial" w:hAnsi="Arial" w:cs="Arial"/>
          <w:sz w:val="20"/>
          <w:szCs w:val="20"/>
        </w:rPr>
        <w:t>e Staatssecretaris van Onderwijs, Cultuur en Wetenschap</w:t>
      </w:r>
      <w:r w:rsidRPr="003A4F2C" w:rsidR="00BD3486">
        <w:rPr>
          <w:rFonts w:ascii="Arial" w:hAnsi="Arial" w:cs="Arial"/>
          <w:sz w:val="20"/>
          <w:szCs w:val="20"/>
        </w:rPr>
        <w:t>,</w:t>
      </w:r>
    </w:p>
    <w:p w:rsidR="00BD3486" w:rsidP="003A4F2C" w:rsidRDefault="00BD3486" w14:paraId="4A7EE15A" w14:textId="7869CF18">
      <w:pPr>
        <w:jc w:val="both"/>
        <w:rPr>
          <w:rFonts w:ascii="Arial" w:hAnsi="Arial" w:cs="Arial"/>
          <w:sz w:val="20"/>
          <w:szCs w:val="20"/>
        </w:rPr>
      </w:pPr>
    </w:p>
    <w:p w:rsidR="00870C84" w:rsidP="003A4F2C" w:rsidRDefault="00870C84" w14:paraId="0E3AB452" w14:textId="1FF4F3EE">
      <w:pPr>
        <w:jc w:val="both"/>
        <w:rPr>
          <w:rFonts w:ascii="Arial" w:hAnsi="Arial" w:cs="Arial"/>
          <w:sz w:val="20"/>
          <w:szCs w:val="20"/>
        </w:rPr>
      </w:pPr>
    </w:p>
    <w:p w:rsidR="00870C84" w:rsidP="003A4F2C" w:rsidRDefault="00870C84" w14:paraId="133EBEB7" w14:textId="080A22A5">
      <w:pPr>
        <w:jc w:val="both"/>
        <w:rPr>
          <w:rFonts w:ascii="Arial" w:hAnsi="Arial" w:cs="Arial"/>
          <w:sz w:val="20"/>
          <w:szCs w:val="20"/>
        </w:rPr>
      </w:pPr>
    </w:p>
    <w:p w:rsidRPr="003A4F2C" w:rsidR="00870C84" w:rsidP="003A4F2C" w:rsidRDefault="00870C84" w14:paraId="07DFC9D2" w14:textId="77777777">
      <w:pPr>
        <w:jc w:val="both"/>
        <w:rPr>
          <w:rFonts w:ascii="Arial" w:hAnsi="Arial" w:cs="Arial"/>
          <w:sz w:val="20"/>
          <w:szCs w:val="20"/>
        </w:rPr>
      </w:pPr>
    </w:p>
    <w:p w:rsidRPr="003A4F2C" w:rsidR="00BD3486" w:rsidP="003A4F2C" w:rsidRDefault="00BD3486" w14:paraId="00980FDE" w14:textId="77777777">
      <w:pPr>
        <w:jc w:val="both"/>
        <w:rPr>
          <w:rFonts w:ascii="Arial" w:hAnsi="Arial" w:cs="Arial"/>
          <w:sz w:val="20"/>
          <w:szCs w:val="20"/>
        </w:rPr>
      </w:pPr>
    </w:p>
    <w:p w:rsidR="009205FA" w:rsidP="003A4F2C" w:rsidRDefault="009205FA" w14:paraId="64A566C7" w14:textId="77777777">
      <w:pPr>
        <w:jc w:val="both"/>
        <w:rPr>
          <w:rFonts w:ascii="Arial" w:hAnsi="Arial" w:cs="Arial"/>
          <w:sz w:val="20"/>
          <w:szCs w:val="20"/>
        </w:rPr>
      </w:pPr>
    </w:p>
    <w:p w:rsidRPr="003A4F2C" w:rsidR="00BD3486" w:rsidP="003A4F2C" w:rsidRDefault="00C87E78" w14:paraId="3864C3CD" w14:textId="77777777">
      <w:pPr>
        <w:jc w:val="both"/>
        <w:rPr>
          <w:rFonts w:ascii="Arial" w:hAnsi="Arial" w:cs="Arial"/>
          <w:sz w:val="20"/>
          <w:szCs w:val="20"/>
        </w:rPr>
      </w:pPr>
      <w:r w:rsidRPr="003A4F2C">
        <w:rPr>
          <w:rFonts w:ascii="Arial" w:hAnsi="Arial" w:cs="Arial"/>
          <w:sz w:val="20"/>
          <w:szCs w:val="20"/>
        </w:rPr>
        <w:t>De Minister van Buitenlandse Zaken</w:t>
      </w:r>
      <w:r w:rsidRPr="003A4F2C" w:rsidR="00BD3486">
        <w:rPr>
          <w:rFonts w:ascii="Arial" w:hAnsi="Arial" w:cs="Arial"/>
          <w:sz w:val="20"/>
          <w:szCs w:val="20"/>
        </w:rPr>
        <w:t>,</w:t>
      </w:r>
    </w:p>
    <w:p w:rsidRPr="003A4F2C" w:rsidR="00C87E78" w:rsidP="003A4F2C" w:rsidRDefault="00C87E78" w14:paraId="7378F605" w14:textId="77777777">
      <w:pPr>
        <w:jc w:val="both"/>
        <w:rPr>
          <w:rFonts w:ascii="Arial" w:hAnsi="Arial" w:cs="Arial"/>
          <w:sz w:val="20"/>
          <w:szCs w:val="20"/>
        </w:rPr>
      </w:pPr>
      <w:r w:rsidRPr="003A4F2C">
        <w:rPr>
          <w:rFonts w:ascii="Arial" w:hAnsi="Arial" w:cs="Arial"/>
          <w:sz w:val="20"/>
          <w:szCs w:val="20"/>
        </w:rPr>
        <w:t xml:space="preserve"> </w:t>
      </w:r>
    </w:p>
    <w:sectPr w:rsidRPr="003A4F2C" w:rsidR="00C87E78" w:rsidSect="00485BAA">
      <w:footerReference w:type="default" r:id="rId8"/>
      <w:footerReference w:type="first" r:id="rId9"/>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850A7" w14:textId="77777777" w:rsidR="00CD2EBA" w:rsidRDefault="00CD2EBA" w:rsidP="00934274">
      <w:pPr>
        <w:spacing w:line="240" w:lineRule="auto"/>
      </w:pPr>
      <w:r>
        <w:separator/>
      </w:r>
    </w:p>
  </w:endnote>
  <w:endnote w:type="continuationSeparator" w:id="0">
    <w:p w14:paraId="2CB28940" w14:textId="77777777" w:rsidR="00CD2EBA" w:rsidRDefault="00CD2EBA" w:rsidP="00934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5508"/>
      <w:docPartObj>
        <w:docPartGallery w:val="Page Numbers (Bottom of Page)"/>
        <w:docPartUnique/>
      </w:docPartObj>
    </w:sdtPr>
    <w:sdtEndPr/>
    <w:sdtContent>
      <w:p w14:paraId="7E7B2495" w14:textId="3EEFAAD1" w:rsidR="00485BAA" w:rsidRDefault="00485BAA" w:rsidP="00485BAA">
        <w:pPr>
          <w:pStyle w:val="Voettekst"/>
          <w:jc w:val="right"/>
        </w:pPr>
        <w:r>
          <w:fldChar w:fldCharType="begin"/>
        </w:r>
        <w:r>
          <w:instrText>PAGE   \* MERGEFORMAT</w:instrText>
        </w:r>
        <w:r>
          <w:fldChar w:fldCharType="separate"/>
        </w:r>
        <w:r w:rsidR="00860EBB">
          <w:rPr>
            <w:noProof/>
          </w:rPr>
          <w:t>2</w:t>
        </w:r>
        <w:r>
          <w:fldChar w:fldCharType="end"/>
        </w:r>
      </w:p>
    </w:sdtContent>
  </w:sdt>
  <w:p w14:paraId="211F04CC" w14:textId="77777777" w:rsidR="00934274" w:rsidRDefault="009342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680AA" w14:textId="6A5D215E" w:rsidR="00485BAA" w:rsidRDefault="00485BAA">
    <w:pPr>
      <w:pStyle w:val="Voettekst"/>
      <w:pBdr>
        <w:bottom w:val="single" w:sz="12" w:space="1" w:color="auto"/>
      </w:pBdr>
      <w:rPr>
        <w:lang w:val="en-US"/>
      </w:rPr>
    </w:pPr>
  </w:p>
  <w:p w14:paraId="20E77416" w14:textId="4546CE09" w:rsidR="00485BAA" w:rsidRPr="00485BAA" w:rsidRDefault="00485BAA">
    <w:pPr>
      <w:pStyle w:val="Voettekst"/>
      <w:rPr>
        <w:sz w:val="16"/>
        <w:szCs w:val="16"/>
      </w:rPr>
    </w:pPr>
    <w:r w:rsidRPr="00485BAA">
      <w:rPr>
        <w:sz w:val="16"/>
        <w:szCs w:val="16"/>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462BA" w14:textId="77777777" w:rsidR="00CD2EBA" w:rsidRDefault="00CD2EBA" w:rsidP="00934274">
      <w:pPr>
        <w:spacing w:line="240" w:lineRule="auto"/>
      </w:pPr>
      <w:r>
        <w:separator/>
      </w:r>
    </w:p>
  </w:footnote>
  <w:footnote w:type="continuationSeparator" w:id="0">
    <w:p w14:paraId="26DDE17A" w14:textId="77777777" w:rsidR="00CD2EBA" w:rsidRDefault="00CD2EBA" w:rsidP="009342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074"/>
    <w:multiLevelType w:val="hybridMultilevel"/>
    <w:tmpl w:val="E5F82008"/>
    <w:lvl w:ilvl="0" w:tplc="13C2605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472774E9"/>
    <w:multiLevelType w:val="hybridMultilevel"/>
    <w:tmpl w:val="CC14C480"/>
    <w:lvl w:ilvl="0" w:tplc="0156BBE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544C41"/>
    <w:multiLevelType w:val="hybridMultilevel"/>
    <w:tmpl w:val="8EE0D28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A87"/>
    <w:rsid w:val="00036FFC"/>
    <w:rsid w:val="000535C0"/>
    <w:rsid w:val="0008620E"/>
    <w:rsid w:val="000A2D76"/>
    <w:rsid w:val="000A780C"/>
    <w:rsid w:val="000A796C"/>
    <w:rsid w:val="001177D5"/>
    <w:rsid w:val="00127C9E"/>
    <w:rsid w:val="00162D77"/>
    <w:rsid w:val="00170F4E"/>
    <w:rsid w:val="00184C7B"/>
    <w:rsid w:val="001909AE"/>
    <w:rsid w:val="001D371C"/>
    <w:rsid w:val="001E7BB6"/>
    <w:rsid w:val="001F2126"/>
    <w:rsid w:val="00207374"/>
    <w:rsid w:val="002144EB"/>
    <w:rsid w:val="002412DC"/>
    <w:rsid w:val="002A54BD"/>
    <w:rsid w:val="002B6A87"/>
    <w:rsid w:val="002B7E70"/>
    <w:rsid w:val="002F04C7"/>
    <w:rsid w:val="00322B3B"/>
    <w:rsid w:val="003371F3"/>
    <w:rsid w:val="0036499E"/>
    <w:rsid w:val="00373133"/>
    <w:rsid w:val="003A4F2C"/>
    <w:rsid w:val="004105C1"/>
    <w:rsid w:val="00421ECC"/>
    <w:rsid w:val="00485BAA"/>
    <w:rsid w:val="00495CA1"/>
    <w:rsid w:val="004C33AC"/>
    <w:rsid w:val="004F0208"/>
    <w:rsid w:val="005364CB"/>
    <w:rsid w:val="0055433E"/>
    <w:rsid w:val="00562E07"/>
    <w:rsid w:val="00580534"/>
    <w:rsid w:val="00581841"/>
    <w:rsid w:val="00585BDE"/>
    <w:rsid w:val="006341F2"/>
    <w:rsid w:val="006371FE"/>
    <w:rsid w:val="00643D3D"/>
    <w:rsid w:val="006452D9"/>
    <w:rsid w:val="006903E5"/>
    <w:rsid w:val="006E49D6"/>
    <w:rsid w:val="00742EEA"/>
    <w:rsid w:val="0075675C"/>
    <w:rsid w:val="007B4F71"/>
    <w:rsid w:val="007D58F7"/>
    <w:rsid w:val="007F3A89"/>
    <w:rsid w:val="00837331"/>
    <w:rsid w:val="00854C7F"/>
    <w:rsid w:val="0085659D"/>
    <w:rsid w:val="00860EBB"/>
    <w:rsid w:val="00870C84"/>
    <w:rsid w:val="0087645A"/>
    <w:rsid w:val="008908FB"/>
    <w:rsid w:val="008E4FA1"/>
    <w:rsid w:val="00911615"/>
    <w:rsid w:val="00914C54"/>
    <w:rsid w:val="00920048"/>
    <w:rsid w:val="009205FA"/>
    <w:rsid w:val="00921C0F"/>
    <w:rsid w:val="009222C3"/>
    <w:rsid w:val="00934274"/>
    <w:rsid w:val="00957B2A"/>
    <w:rsid w:val="009A4D73"/>
    <w:rsid w:val="009E7E67"/>
    <w:rsid w:val="00A3508F"/>
    <w:rsid w:val="00A70019"/>
    <w:rsid w:val="00A70D08"/>
    <w:rsid w:val="00A748B4"/>
    <w:rsid w:val="00A82BE4"/>
    <w:rsid w:val="00B1435B"/>
    <w:rsid w:val="00B76B56"/>
    <w:rsid w:val="00BA4928"/>
    <w:rsid w:val="00BB6B51"/>
    <w:rsid w:val="00BD3486"/>
    <w:rsid w:val="00C012FD"/>
    <w:rsid w:val="00C36ED0"/>
    <w:rsid w:val="00C41248"/>
    <w:rsid w:val="00C87E78"/>
    <w:rsid w:val="00CD2EBA"/>
    <w:rsid w:val="00CE1215"/>
    <w:rsid w:val="00D0669D"/>
    <w:rsid w:val="00D57C75"/>
    <w:rsid w:val="00D6063C"/>
    <w:rsid w:val="00D76C4D"/>
    <w:rsid w:val="00D93CC6"/>
    <w:rsid w:val="00D95622"/>
    <w:rsid w:val="00DA1A4D"/>
    <w:rsid w:val="00DF4F4B"/>
    <w:rsid w:val="00E0217E"/>
    <w:rsid w:val="00E207DF"/>
    <w:rsid w:val="00E22222"/>
    <w:rsid w:val="00E25BDF"/>
    <w:rsid w:val="00E3543A"/>
    <w:rsid w:val="00E82873"/>
    <w:rsid w:val="00ED7E81"/>
    <w:rsid w:val="00F37934"/>
    <w:rsid w:val="00F418B8"/>
    <w:rsid w:val="00F647A7"/>
    <w:rsid w:val="00F67D73"/>
    <w:rsid w:val="00F72356"/>
    <w:rsid w:val="00F97258"/>
    <w:rsid w:val="00FC65F6"/>
    <w:rsid w:val="00FD5FBB"/>
    <w:rsid w:val="00FE3D9B"/>
    <w:rsid w:val="00FF7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4F96"/>
  <w15:docId w15:val="{CBEB1790-9E15-42B4-B740-A0403227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71F3"/>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styleId="Verwijzingopmerking">
    <w:name w:val="annotation reference"/>
    <w:basedOn w:val="Standaardalinea-lettertype"/>
    <w:uiPriority w:val="99"/>
    <w:semiHidden/>
    <w:unhideWhenUsed/>
    <w:rsid w:val="00957B2A"/>
    <w:rPr>
      <w:sz w:val="16"/>
      <w:szCs w:val="16"/>
    </w:rPr>
  </w:style>
  <w:style w:type="paragraph" w:styleId="Tekstopmerking">
    <w:name w:val="annotation text"/>
    <w:basedOn w:val="Standaard"/>
    <w:link w:val="TekstopmerkingChar"/>
    <w:uiPriority w:val="99"/>
    <w:semiHidden/>
    <w:unhideWhenUsed/>
    <w:rsid w:val="00957B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57B2A"/>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57B2A"/>
    <w:rPr>
      <w:b/>
      <w:bCs/>
    </w:rPr>
  </w:style>
  <w:style w:type="character" w:customStyle="1" w:styleId="OnderwerpvanopmerkingChar">
    <w:name w:val="Onderwerp van opmerking Char"/>
    <w:basedOn w:val="TekstopmerkingChar"/>
    <w:link w:val="Onderwerpvanopmerking"/>
    <w:uiPriority w:val="99"/>
    <w:semiHidden/>
    <w:rsid w:val="00957B2A"/>
    <w:rPr>
      <w:rFonts w:ascii="Verdana" w:hAnsi="Verdana" w:cs="Times New Roman"/>
      <w:b/>
      <w:bCs/>
      <w:sz w:val="20"/>
      <w:szCs w:val="20"/>
      <w:lang w:eastAsia="nl-NL"/>
    </w:rPr>
  </w:style>
  <w:style w:type="paragraph" w:styleId="Ballontekst">
    <w:name w:val="Balloon Text"/>
    <w:basedOn w:val="Standaard"/>
    <w:link w:val="BallontekstChar"/>
    <w:uiPriority w:val="99"/>
    <w:semiHidden/>
    <w:unhideWhenUsed/>
    <w:rsid w:val="00957B2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7B2A"/>
    <w:rPr>
      <w:rFonts w:ascii="Tahoma" w:hAnsi="Tahoma" w:cs="Tahoma"/>
      <w:sz w:val="16"/>
      <w:szCs w:val="16"/>
      <w:lang w:eastAsia="nl-NL"/>
    </w:rPr>
  </w:style>
  <w:style w:type="paragraph" w:styleId="Koptekst">
    <w:name w:val="header"/>
    <w:basedOn w:val="Standaard"/>
    <w:link w:val="KoptekstChar"/>
    <w:uiPriority w:val="99"/>
    <w:unhideWhenUsed/>
    <w:rsid w:val="0093427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34274"/>
    <w:rPr>
      <w:rFonts w:ascii="Verdana" w:hAnsi="Verdana" w:cs="Times New Roman"/>
      <w:sz w:val="18"/>
      <w:szCs w:val="24"/>
      <w:lang w:eastAsia="nl-NL"/>
    </w:rPr>
  </w:style>
  <w:style w:type="paragraph" w:styleId="Voettekst">
    <w:name w:val="footer"/>
    <w:basedOn w:val="Standaard"/>
    <w:link w:val="VoettekstChar"/>
    <w:uiPriority w:val="99"/>
    <w:unhideWhenUsed/>
    <w:rsid w:val="0093427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34274"/>
    <w:rPr>
      <w:rFonts w:ascii="Verdana" w:hAnsi="Verdana" w:cs="Times New Roman"/>
      <w:sz w:val="18"/>
      <w:szCs w:val="24"/>
      <w:lang w:eastAsia="nl-NL"/>
    </w:rPr>
  </w:style>
  <w:style w:type="paragraph" w:styleId="Revisie">
    <w:name w:val="Revision"/>
    <w:hidden/>
    <w:uiPriority w:val="99"/>
    <w:semiHidden/>
    <w:rsid w:val="00934274"/>
    <w:pPr>
      <w:spacing w:after="0" w:line="240" w:lineRule="auto"/>
    </w:pPr>
    <w:rPr>
      <w:rFonts w:ascii="Verdana" w:hAnsi="Verdana" w:cs="Times New Roman"/>
      <w:sz w:val="18"/>
      <w:szCs w:val="24"/>
      <w:lang w:eastAsia="nl-NL"/>
    </w:rPr>
  </w:style>
  <w:style w:type="paragraph" w:styleId="Lijstalinea">
    <w:name w:val="List Paragraph"/>
    <w:basedOn w:val="Standaard"/>
    <w:uiPriority w:val="34"/>
    <w:qFormat/>
    <w:rsid w:val="00E82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1011</ap:Words>
  <ap:Characters>5564</ap:Characters>
  <ap:DocSecurity>0</ap:DocSecurity>
  <ap:Lines>46</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2017-01-20T10:22:00.0000000Z</lastPrinted>
  <dcterms:created xsi:type="dcterms:W3CDTF">2017-01-31T09:45:00.0000000Z</dcterms:created>
  <dcterms:modified xsi:type="dcterms:W3CDTF">2017-01-31T09:45:00.0000000Z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0x010100AA2A4C5A30DF6541B8E465DA93BDECAB</vt:lpwstr>
  </property>
</Properties>
</file>