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05AE8" w:rsidR="002D14D0" w:rsidP="00505AE8" w:rsidRDefault="002D14D0">
      <w:pPr>
        <w:pStyle w:val="p1"/>
        <w:spacing w:before="120" w:after="120" w:line="276" w:lineRule="auto"/>
        <w:rPr>
          <w:rFonts w:asciiTheme="minorHAnsi" w:hAnsiTheme="minorHAnsi" w:cstheme="minorHAnsi"/>
          <w:b/>
          <w:color w:val="auto"/>
          <w:sz w:val="28"/>
          <w:szCs w:val="28"/>
        </w:rPr>
      </w:pPr>
      <w:r w:rsidRPr="00505AE8">
        <w:rPr>
          <w:rStyle w:val="s1"/>
          <w:rFonts w:asciiTheme="minorHAnsi" w:hAnsiTheme="minorHAnsi" w:cstheme="minorHAnsi"/>
          <w:b/>
          <w:color w:val="auto"/>
          <w:sz w:val="28"/>
          <w:szCs w:val="28"/>
        </w:rPr>
        <w:t>Memo</w:t>
      </w:r>
      <w:r w:rsidR="00505AE8">
        <w:rPr>
          <w:rStyle w:val="s1"/>
          <w:rFonts w:asciiTheme="minorHAnsi" w:hAnsiTheme="minorHAnsi" w:cstheme="minorHAnsi"/>
          <w:b/>
          <w:color w:val="auto"/>
          <w:sz w:val="28"/>
          <w:szCs w:val="28"/>
        </w:rPr>
        <w:t xml:space="preserve"> </w:t>
      </w:r>
      <w:r w:rsidRPr="00505AE8">
        <w:rPr>
          <w:rStyle w:val="s1"/>
          <w:rFonts w:asciiTheme="minorHAnsi" w:hAnsiTheme="minorHAnsi" w:cstheme="minorHAnsi"/>
          <w:b/>
          <w:color w:val="auto"/>
          <w:sz w:val="28"/>
          <w:szCs w:val="28"/>
        </w:rPr>
        <w:t xml:space="preserve">ten behoeve van het rondetafelgesprek </w:t>
      </w:r>
      <w:r w:rsidRPr="00505AE8">
        <w:rPr>
          <w:rFonts w:asciiTheme="minorHAnsi" w:hAnsiTheme="minorHAnsi" w:cstheme="minorHAnsi"/>
          <w:b/>
          <w:color w:val="auto"/>
          <w:sz w:val="28"/>
          <w:szCs w:val="28"/>
        </w:rPr>
        <w:t>over het rapport ‘Kind en ouder in de 21e eeuw’ van de Staatscommissie Herijking Ouderschap</w:t>
      </w:r>
    </w:p>
    <w:p w:rsidRPr="00402788" w:rsidR="005F77D5" w:rsidP="00505AE8" w:rsidRDefault="00402788">
      <w:pPr>
        <w:pStyle w:val="p1"/>
        <w:spacing w:before="120"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1058">
        <w:rPr>
          <w:rFonts w:asciiTheme="minorHAnsi" w:hAnsiTheme="minorHAnsi" w:cstheme="minorHAnsi"/>
          <w:color w:val="auto"/>
          <w:sz w:val="22"/>
          <w:szCs w:val="22"/>
        </w:rPr>
        <w:br/>
      </w:r>
      <w:r w:rsidRPr="00402788" w:rsidR="005F77D5">
        <w:rPr>
          <w:rFonts w:asciiTheme="minorHAnsi" w:hAnsiTheme="minorHAnsi" w:cstheme="minorHAnsi"/>
          <w:color w:val="auto"/>
          <w:sz w:val="22"/>
          <w:szCs w:val="22"/>
        </w:rPr>
        <w:t>Jaap van der Meiden MCH</w:t>
      </w:r>
      <w:r>
        <w:rPr>
          <w:rFonts w:asciiTheme="minorHAnsi" w:hAnsiTheme="minorHAnsi" w:cstheme="minorHAnsi"/>
          <w:color w:val="auto"/>
          <w:sz w:val="22"/>
          <w:szCs w:val="22"/>
        </w:rPr>
        <w:t xml:space="preserve">, </w:t>
      </w:r>
      <w:r w:rsidRPr="00402788" w:rsidR="005F77D5">
        <w:rPr>
          <w:rFonts w:asciiTheme="minorHAnsi" w:hAnsiTheme="minorHAnsi" w:cstheme="minorHAnsi"/>
          <w:color w:val="auto"/>
          <w:sz w:val="22"/>
          <w:szCs w:val="22"/>
        </w:rPr>
        <w:t>contextueel therapeut VCW</w:t>
      </w:r>
      <w:r>
        <w:rPr>
          <w:rFonts w:asciiTheme="minorHAnsi" w:hAnsiTheme="minorHAnsi" w:cstheme="minorHAnsi"/>
          <w:color w:val="auto"/>
          <w:sz w:val="22"/>
          <w:szCs w:val="22"/>
        </w:rPr>
        <w:t xml:space="preserve"> -</w:t>
      </w:r>
      <w:r w:rsidRPr="00402788" w:rsidR="005F77D5">
        <w:rPr>
          <w:rFonts w:asciiTheme="minorHAnsi" w:hAnsiTheme="minorHAnsi" w:cstheme="minorHAnsi"/>
          <w:color w:val="auto"/>
          <w:sz w:val="22"/>
          <w:szCs w:val="22"/>
        </w:rPr>
        <w:t xml:space="preserve"> systeemtherapeut NVRG</w:t>
      </w:r>
      <w:r>
        <w:rPr>
          <w:rFonts w:asciiTheme="minorHAnsi" w:hAnsiTheme="minorHAnsi" w:cstheme="minorHAnsi"/>
          <w:color w:val="auto"/>
          <w:sz w:val="22"/>
          <w:szCs w:val="22"/>
        </w:rPr>
        <w:br/>
      </w:r>
      <w:r w:rsidRPr="00402788" w:rsidR="005F77D5">
        <w:rPr>
          <w:rFonts w:asciiTheme="minorHAnsi" w:hAnsiTheme="minorHAnsi" w:cstheme="minorHAnsi"/>
          <w:color w:val="auto"/>
          <w:sz w:val="22"/>
          <w:szCs w:val="22"/>
        </w:rPr>
        <w:t xml:space="preserve"> senior onderzoeker Lectoraat Jeugd en Gezin CHE Ede</w:t>
      </w:r>
      <w:r>
        <w:rPr>
          <w:rFonts w:asciiTheme="minorHAnsi" w:hAnsiTheme="minorHAnsi" w:cstheme="minorHAnsi"/>
          <w:color w:val="auto"/>
          <w:sz w:val="22"/>
          <w:szCs w:val="22"/>
        </w:rPr>
        <w:t>.</w:t>
      </w:r>
      <w:r w:rsidRPr="00402788" w:rsidR="00BB2CE1">
        <w:rPr>
          <w:rFonts w:asciiTheme="minorHAnsi" w:hAnsiTheme="minorHAnsi" w:cstheme="minorHAnsi"/>
          <w:color w:val="auto"/>
          <w:sz w:val="22"/>
          <w:szCs w:val="22"/>
        </w:rPr>
        <w:t xml:space="preserve"> jhvdmeiden@</w:t>
      </w:r>
      <w:r w:rsidR="00E968AD">
        <w:rPr>
          <w:rFonts w:asciiTheme="minorHAnsi" w:hAnsiTheme="minorHAnsi" w:cstheme="minorHAnsi"/>
          <w:color w:val="auto"/>
          <w:sz w:val="22"/>
          <w:szCs w:val="22"/>
        </w:rPr>
        <w:t>icbnederland</w:t>
      </w:r>
      <w:r w:rsidRPr="00402788" w:rsidR="00BB2CE1">
        <w:rPr>
          <w:rFonts w:asciiTheme="minorHAnsi" w:hAnsiTheme="minorHAnsi" w:cstheme="minorHAnsi"/>
          <w:color w:val="auto"/>
          <w:sz w:val="22"/>
          <w:szCs w:val="22"/>
        </w:rPr>
        <w:t>.nl</w:t>
      </w:r>
      <w:bookmarkStart w:name="_GoBack" w:id="0"/>
      <w:bookmarkEnd w:id="0"/>
    </w:p>
    <w:p w:rsidRPr="00402788" w:rsidR="002D14D0" w:rsidP="00402788" w:rsidRDefault="002D14D0">
      <w:pPr>
        <w:pStyle w:val="p2"/>
        <w:pBdr>
          <w:bottom w:val="single" w:color="auto" w:sz="4" w:space="1"/>
        </w:pBdr>
        <w:spacing w:before="120" w:after="120" w:line="276" w:lineRule="auto"/>
        <w:rPr>
          <w:rFonts w:asciiTheme="minorHAnsi" w:hAnsiTheme="minorHAnsi" w:cstheme="minorHAnsi"/>
          <w:color w:val="auto"/>
          <w:sz w:val="22"/>
          <w:szCs w:val="22"/>
        </w:rPr>
      </w:pPr>
    </w:p>
    <w:p w:rsidRPr="00402788" w:rsidR="005F77D5" w:rsidP="00402788" w:rsidRDefault="005F77D5">
      <w:pPr>
        <w:pStyle w:val="p2"/>
        <w:spacing w:before="120" w:after="120" w:line="276" w:lineRule="auto"/>
        <w:rPr>
          <w:rFonts w:asciiTheme="minorHAnsi" w:hAnsiTheme="minorHAnsi" w:cstheme="minorHAnsi"/>
          <w:color w:val="auto"/>
          <w:sz w:val="22"/>
          <w:szCs w:val="22"/>
        </w:rPr>
      </w:pPr>
    </w:p>
    <w:p w:rsidRPr="00131E78" w:rsidR="002D14D0" w:rsidP="00402788" w:rsidRDefault="000509B3">
      <w:pPr>
        <w:pStyle w:val="p2"/>
        <w:spacing w:before="120" w:after="120" w:line="276" w:lineRule="auto"/>
        <w:rPr>
          <w:rStyle w:val="s1"/>
          <w:rFonts w:asciiTheme="minorHAnsi" w:hAnsiTheme="minorHAnsi" w:cstheme="minorHAnsi"/>
          <w:i/>
          <w:color w:val="auto"/>
          <w:sz w:val="22"/>
          <w:szCs w:val="22"/>
        </w:rPr>
      </w:pPr>
      <w:r w:rsidRPr="00402788">
        <w:rPr>
          <w:rFonts w:asciiTheme="minorHAnsi" w:hAnsiTheme="minorHAnsi" w:cstheme="minorHAnsi"/>
          <w:b/>
          <w:color w:val="auto"/>
          <w:sz w:val="22"/>
          <w:szCs w:val="22"/>
        </w:rPr>
        <w:t>Samenvatting</w:t>
      </w:r>
      <w:r w:rsidR="00201058">
        <w:rPr>
          <w:rFonts w:asciiTheme="minorHAnsi" w:hAnsiTheme="minorHAnsi" w:cstheme="minorHAnsi"/>
          <w:b/>
          <w:color w:val="auto"/>
          <w:sz w:val="22"/>
          <w:szCs w:val="22"/>
        </w:rPr>
        <w:br/>
      </w:r>
      <w:r w:rsidRPr="00131E78">
        <w:rPr>
          <w:rStyle w:val="s1"/>
          <w:rFonts w:asciiTheme="minorHAnsi" w:hAnsiTheme="minorHAnsi" w:cstheme="minorHAnsi"/>
          <w:i/>
          <w:color w:val="auto"/>
          <w:sz w:val="22"/>
          <w:szCs w:val="22"/>
        </w:rPr>
        <w:t>B</w:t>
      </w:r>
      <w:r w:rsidRPr="00131E78" w:rsidR="00AF2327">
        <w:rPr>
          <w:rStyle w:val="s1"/>
          <w:rFonts w:asciiTheme="minorHAnsi" w:hAnsiTheme="minorHAnsi" w:cstheme="minorHAnsi"/>
          <w:i/>
          <w:color w:val="auto"/>
          <w:sz w:val="22"/>
          <w:szCs w:val="22"/>
        </w:rPr>
        <w:t>iologische ouders zijn onmisbaar bij het ontstaan van een kind</w:t>
      </w:r>
      <w:r w:rsidRPr="00131E78" w:rsidR="006E1753">
        <w:rPr>
          <w:rStyle w:val="s1"/>
          <w:rFonts w:asciiTheme="minorHAnsi" w:hAnsiTheme="minorHAnsi" w:cstheme="minorHAnsi"/>
          <w:i/>
          <w:color w:val="auto"/>
          <w:sz w:val="22"/>
          <w:szCs w:val="22"/>
        </w:rPr>
        <w:t>. M</w:t>
      </w:r>
      <w:r w:rsidRPr="00131E78" w:rsidR="00AF2327">
        <w:rPr>
          <w:rStyle w:val="s1"/>
          <w:rFonts w:asciiTheme="minorHAnsi" w:hAnsiTheme="minorHAnsi" w:cstheme="minorHAnsi"/>
          <w:i/>
          <w:color w:val="auto"/>
          <w:sz w:val="22"/>
          <w:szCs w:val="22"/>
        </w:rPr>
        <w:t xml:space="preserve">aar </w:t>
      </w:r>
      <w:r w:rsidRPr="00131E78">
        <w:rPr>
          <w:rStyle w:val="s1"/>
          <w:rFonts w:asciiTheme="minorHAnsi" w:hAnsiTheme="minorHAnsi" w:cstheme="minorHAnsi"/>
          <w:i/>
          <w:color w:val="auto"/>
          <w:sz w:val="22"/>
          <w:szCs w:val="22"/>
        </w:rPr>
        <w:t xml:space="preserve">naast deze </w:t>
      </w:r>
      <w:r w:rsidRPr="00131E78" w:rsidR="00AF2327">
        <w:rPr>
          <w:rStyle w:val="s1"/>
          <w:rFonts w:asciiTheme="minorHAnsi" w:hAnsiTheme="minorHAnsi" w:cstheme="minorHAnsi"/>
          <w:i/>
          <w:color w:val="auto"/>
          <w:sz w:val="22"/>
          <w:szCs w:val="22"/>
        </w:rPr>
        <w:t>biologische verbondenheid</w:t>
      </w:r>
      <w:r w:rsidRPr="00131E78">
        <w:rPr>
          <w:rStyle w:val="s1"/>
          <w:rFonts w:asciiTheme="minorHAnsi" w:hAnsiTheme="minorHAnsi" w:cstheme="minorHAnsi"/>
          <w:i/>
          <w:color w:val="auto"/>
          <w:sz w:val="22"/>
          <w:szCs w:val="22"/>
        </w:rPr>
        <w:t xml:space="preserve"> is e</w:t>
      </w:r>
      <w:r w:rsidRPr="00131E78" w:rsidR="006E1753">
        <w:rPr>
          <w:rStyle w:val="s1"/>
          <w:rFonts w:asciiTheme="minorHAnsi" w:hAnsiTheme="minorHAnsi" w:cstheme="minorHAnsi"/>
          <w:i/>
          <w:color w:val="auto"/>
          <w:sz w:val="22"/>
          <w:szCs w:val="22"/>
        </w:rPr>
        <w:t xml:space="preserve">r binnen die relatie </w:t>
      </w:r>
      <w:r w:rsidRPr="00131E78" w:rsidR="00AF2327">
        <w:rPr>
          <w:rStyle w:val="s1"/>
          <w:rFonts w:asciiTheme="minorHAnsi" w:hAnsiTheme="minorHAnsi" w:cstheme="minorHAnsi"/>
          <w:i/>
          <w:color w:val="auto"/>
          <w:sz w:val="22"/>
          <w:szCs w:val="22"/>
        </w:rPr>
        <w:t xml:space="preserve">ook sprake van een </w:t>
      </w:r>
      <w:r w:rsidRPr="00131E78" w:rsidR="005F77D5">
        <w:rPr>
          <w:rStyle w:val="s1"/>
          <w:rFonts w:asciiTheme="minorHAnsi" w:hAnsiTheme="minorHAnsi" w:cstheme="minorHAnsi"/>
          <w:i/>
          <w:color w:val="auto"/>
          <w:sz w:val="22"/>
          <w:szCs w:val="22"/>
        </w:rPr>
        <w:t xml:space="preserve">intrinsieke </w:t>
      </w:r>
      <w:r w:rsidRPr="00131E78" w:rsidR="00AF2327">
        <w:rPr>
          <w:rStyle w:val="s1"/>
          <w:rFonts w:asciiTheme="minorHAnsi" w:hAnsiTheme="minorHAnsi" w:cstheme="minorHAnsi"/>
          <w:i/>
          <w:color w:val="auto"/>
          <w:sz w:val="22"/>
          <w:szCs w:val="22"/>
        </w:rPr>
        <w:t xml:space="preserve">verbondenheid </w:t>
      </w:r>
      <w:r w:rsidRPr="00131E78" w:rsidR="006E1753">
        <w:rPr>
          <w:rStyle w:val="s1"/>
          <w:rFonts w:asciiTheme="minorHAnsi" w:hAnsiTheme="minorHAnsi" w:cstheme="minorHAnsi"/>
          <w:i/>
          <w:color w:val="auto"/>
          <w:sz w:val="22"/>
          <w:szCs w:val="22"/>
        </w:rPr>
        <w:t xml:space="preserve">gebaseerd op wederzijdse zorg en loyaliteit, ook wel </w:t>
      </w:r>
      <w:r w:rsidRPr="00131E78">
        <w:rPr>
          <w:rStyle w:val="s1"/>
          <w:rFonts w:asciiTheme="minorHAnsi" w:hAnsiTheme="minorHAnsi" w:cstheme="minorHAnsi"/>
          <w:i/>
          <w:color w:val="auto"/>
          <w:sz w:val="22"/>
          <w:szCs w:val="22"/>
        </w:rPr>
        <w:t>relationele ethiek</w:t>
      </w:r>
      <w:r w:rsidRPr="00131E78" w:rsidR="006E1753">
        <w:rPr>
          <w:rStyle w:val="s1"/>
          <w:rFonts w:asciiTheme="minorHAnsi" w:hAnsiTheme="minorHAnsi" w:cstheme="minorHAnsi"/>
          <w:i/>
          <w:color w:val="auto"/>
          <w:sz w:val="22"/>
          <w:szCs w:val="22"/>
        </w:rPr>
        <w:t xml:space="preserve"> genoemd</w:t>
      </w:r>
      <w:r w:rsidRPr="00131E78" w:rsidR="00AF2327">
        <w:rPr>
          <w:rStyle w:val="s1"/>
          <w:rFonts w:asciiTheme="minorHAnsi" w:hAnsiTheme="minorHAnsi" w:cstheme="minorHAnsi"/>
          <w:i/>
          <w:color w:val="auto"/>
          <w:sz w:val="22"/>
          <w:szCs w:val="22"/>
        </w:rPr>
        <w:t xml:space="preserve">. Het is bij overwegingen inzake </w:t>
      </w:r>
      <w:r w:rsidRPr="00131E78">
        <w:rPr>
          <w:rStyle w:val="s1"/>
          <w:rFonts w:asciiTheme="minorHAnsi" w:hAnsiTheme="minorHAnsi" w:cstheme="minorHAnsi"/>
          <w:i/>
          <w:color w:val="auto"/>
          <w:sz w:val="22"/>
          <w:szCs w:val="22"/>
        </w:rPr>
        <w:t xml:space="preserve">ouderschap </w:t>
      </w:r>
      <w:r w:rsidRPr="00131E78" w:rsidR="00AF2327">
        <w:rPr>
          <w:rStyle w:val="s1"/>
          <w:rFonts w:asciiTheme="minorHAnsi" w:hAnsiTheme="minorHAnsi" w:cstheme="minorHAnsi"/>
          <w:i/>
          <w:color w:val="auto"/>
          <w:sz w:val="22"/>
          <w:szCs w:val="22"/>
        </w:rPr>
        <w:t xml:space="preserve">van het grootste belang </w:t>
      </w:r>
      <w:r w:rsidRPr="00131E78">
        <w:rPr>
          <w:rStyle w:val="s1"/>
          <w:rFonts w:asciiTheme="minorHAnsi" w:hAnsiTheme="minorHAnsi" w:cstheme="minorHAnsi"/>
          <w:i/>
          <w:color w:val="auto"/>
          <w:sz w:val="22"/>
          <w:szCs w:val="22"/>
        </w:rPr>
        <w:t xml:space="preserve">om </w:t>
      </w:r>
      <w:r w:rsidRPr="00131E78" w:rsidR="00AF2327">
        <w:rPr>
          <w:rStyle w:val="s1"/>
          <w:rFonts w:asciiTheme="minorHAnsi" w:hAnsiTheme="minorHAnsi" w:cstheme="minorHAnsi"/>
          <w:i/>
          <w:color w:val="auto"/>
          <w:sz w:val="22"/>
          <w:szCs w:val="22"/>
        </w:rPr>
        <w:t>d</w:t>
      </w:r>
      <w:r w:rsidRPr="00131E78" w:rsidR="005F77D5">
        <w:rPr>
          <w:rStyle w:val="s1"/>
          <w:rFonts w:asciiTheme="minorHAnsi" w:hAnsiTheme="minorHAnsi" w:cstheme="minorHAnsi"/>
          <w:i/>
          <w:color w:val="auto"/>
          <w:sz w:val="22"/>
          <w:szCs w:val="22"/>
        </w:rPr>
        <w:t>i</w:t>
      </w:r>
      <w:r w:rsidRPr="00131E78" w:rsidR="00AF2327">
        <w:rPr>
          <w:rStyle w:val="s1"/>
          <w:rFonts w:asciiTheme="minorHAnsi" w:hAnsiTheme="minorHAnsi" w:cstheme="minorHAnsi"/>
          <w:i/>
          <w:color w:val="auto"/>
          <w:sz w:val="22"/>
          <w:szCs w:val="22"/>
        </w:rPr>
        <w:t xml:space="preserve">e inherente verbondenheid </w:t>
      </w:r>
      <w:r w:rsidRPr="00131E78" w:rsidR="005F77D5">
        <w:rPr>
          <w:rStyle w:val="s1"/>
          <w:rFonts w:asciiTheme="minorHAnsi" w:hAnsiTheme="minorHAnsi" w:cstheme="minorHAnsi"/>
          <w:i/>
          <w:color w:val="auto"/>
          <w:sz w:val="22"/>
          <w:szCs w:val="22"/>
        </w:rPr>
        <w:t>recht te doen. Belemmeringen en stagnaties daarvan zijn een bedreiging voor een gezonde en evenwichtige ontwikkeling van het kind tot verantwoordelijk medemens.</w:t>
      </w:r>
      <w:r w:rsidRPr="00131E78" w:rsidR="00B97C6C">
        <w:rPr>
          <w:rStyle w:val="s1"/>
          <w:rFonts w:asciiTheme="minorHAnsi" w:hAnsiTheme="minorHAnsi" w:cstheme="minorHAnsi"/>
          <w:i/>
          <w:color w:val="auto"/>
          <w:sz w:val="22"/>
          <w:szCs w:val="22"/>
        </w:rPr>
        <w:t xml:space="preserve"> Ik pleit er</w:t>
      </w:r>
      <w:r w:rsidR="00201058">
        <w:rPr>
          <w:rStyle w:val="s1"/>
          <w:rFonts w:asciiTheme="minorHAnsi" w:hAnsiTheme="minorHAnsi" w:cstheme="minorHAnsi"/>
          <w:i/>
          <w:color w:val="auto"/>
          <w:sz w:val="22"/>
          <w:szCs w:val="22"/>
        </w:rPr>
        <w:t xml:space="preserve"> </w:t>
      </w:r>
      <w:r w:rsidRPr="00131E78" w:rsidR="00B97C6C">
        <w:rPr>
          <w:rStyle w:val="s1"/>
          <w:rFonts w:asciiTheme="minorHAnsi" w:hAnsiTheme="minorHAnsi" w:cstheme="minorHAnsi"/>
          <w:i/>
          <w:color w:val="auto"/>
          <w:sz w:val="22"/>
          <w:szCs w:val="22"/>
        </w:rPr>
        <w:t xml:space="preserve">voor om in alle situaties en dus ongeacht de vraag bij wie het kind woont, de relatie van het kind met de biologische ouders te </w:t>
      </w:r>
      <w:r w:rsidR="00505AE8">
        <w:rPr>
          <w:rStyle w:val="s1"/>
          <w:rFonts w:asciiTheme="minorHAnsi" w:hAnsiTheme="minorHAnsi" w:cstheme="minorHAnsi"/>
          <w:i/>
          <w:color w:val="auto"/>
          <w:sz w:val="22"/>
          <w:szCs w:val="22"/>
        </w:rPr>
        <w:t>ondersteunen</w:t>
      </w:r>
      <w:r w:rsidRPr="00131E78" w:rsidR="00B97C6C">
        <w:rPr>
          <w:rStyle w:val="s1"/>
          <w:rFonts w:asciiTheme="minorHAnsi" w:hAnsiTheme="minorHAnsi" w:cstheme="minorHAnsi"/>
          <w:i/>
          <w:color w:val="auto"/>
          <w:sz w:val="22"/>
          <w:szCs w:val="22"/>
        </w:rPr>
        <w:t xml:space="preserve"> en te versterken. </w:t>
      </w:r>
      <w:r w:rsidR="00131E78">
        <w:rPr>
          <w:rStyle w:val="s1"/>
          <w:rFonts w:asciiTheme="minorHAnsi" w:hAnsiTheme="minorHAnsi" w:cstheme="minorHAnsi"/>
          <w:i/>
          <w:color w:val="auto"/>
          <w:sz w:val="22"/>
          <w:szCs w:val="22"/>
        </w:rPr>
        <w:t>Het gebruik van het woord ouders zou om diezelfde reden in principe gereserveerd moeten blijven voor de biologische ouders</w:t>
      </w:r>
      <w:r w:rsidR="00201058">
        <w:rPr>
          <w:rStyle w:val="Voetnootmarkering"/>
          <w:rFonts w:asciiTheme="minorHAnsi" w:hAnsiTheme="minorHAnsi" w:cstheme="minorHAnsi"/>
          <w:i/>
          <w:color w:val="auto"/>
          <w:sz w:val="22"/>
          <w:szCs w:val="22"/>
        </w:rPr>
        <w:footnoteReference w:id="1"/>
      </w:r>
      <w:r w:rsidR="00131E78">
        <w:rPr>
          <w:rStyle w:val="s1"/>
          <w:rFonts w:asciiTheme="minorHAnsi" w:hAnsiTheme="minorHAnsi" w:cstheme="minorHAnsi"/>
          <w:i/>
          <w:color w:val="auto"/>
          <w:sz w:val="22"/>
          <w:szCs w:val="22"/>
        </w:rPr>
        <w:t>.</w:t>
      </w:r>
    </w:p>
    <w:p w:rsidRPr="00402788" w:rsidR="006E1753" w:rsidP="00402788" w:rsidRDefault="00BC4BAC">
      <w:pPr>
        <w:pStyle w:val="p1"/>
        <w:spacing w:before="120" w:after="120" w:line="276" w:lineRule="auto"/>
        <w:rPr>
          <w:rStyle w:val="s1"/>
          <w:rFonts w:asciiTheme="minorHAnsi" w:hAnsiTheme="minorHAnsi" w:cstheme="minorHAnsi"/>
          <w:color w:val="auto"/>
          <w:sz w:val="22"/>
          <w:szCs w:val="22"/>
        </w:rPr>
      </w:pPr>
      <w:r w:rsidRPr="00402788">
        <w:rPr>
          <w:rStyle w:val="s1"/>
          <w:rFonts w:asciiTheme="minorHAnsi" w:hAnsiTheme="minorHAnsi" w:cstheme="minorHAnsi"/>
          <w:b/>
          <w:color w:val="auto"/>
          <w:sz w:val="22"/>
          <w:szCs w:val="22"/>
        </w:rPr>
        <w:t>Inleiding</w:t>
      </w:r>
      <w:r w:rsidR="00201058">
        <w:rPr>
          <w:rStyle w:val="s1"/>
          <w:rFonts w:asciiTheme="minorHAnsi" w:hAnsiTheme="minorHAnsi" w:cstheme="minorHAnsi"/>
          <w:b/>
          <w:color w:val="auto"/>
          <w:sz w:val="22"/>
          <w:szCs w:val="22"/>
        </w:rPr>
        <w:br/>
      </w:r>
      <w:r w:rsidRPr="00402788" w:rsidR="002D14D0">
        <w:rPr>
          <w:rStyle w:val="s1"/>
          <w:rFonts w:asciiTheme="minorHAnsi" w:hAnsiTheme="minorHAnsi" w:cstheme="minorHAnsi"/>
          <w:color w:val="auto"/>
          <w:sz w:val="22"/>
          <w:szCs w:val="22"/>
        </w:rPr>
        <w:t xml:space="preserve">De samenleving verandert. </w:t>
      </w:r>
      <w:r w:rsidRPr="00402788" w:rsidR="006E1753">
        <w:rPr>
          <w:rStyle w:val="s1"/>
          <w:rFonts w:asciiTheme="minorHAnsi" w:hAnsiTheme="minorHAnsi" w:cstheme="minorHAnsi"/>
          <w:color w:val="auto"/>
          <w:sz w:val="22"/>
          <w:szCs w:val="22"/>
        </w:rPr>
        <w:t>Waar vroeger de biologische herkomst bepalend was voor het ouderschap, zijn in onze samenleving andere verbanden ontstaan waarbinnen kinderen opgroeien, deels noodgedwongen (</w:t>
      </w:r>
      <w:r w:rsidR="00402788">
        <w:rPr>
          <w:rStyle w:val="s1"/>
          <w:rFonts w:asciiTheme="minorHAnsi" w:hAnsiTheme="minorHAnsi" w:cstheme="minorHAnsi"/>
          <w:color w:val="auto"/>
          <w:sz w:val="22"/>
          <w:szCs w:val="22"/>
        </w:rPr>
        <w:t>éé</w:t>
      </w:r>
      <w:r w:rsidRPr="00402788" w:rsidR="006E1753">
        <w:rPr>
          <w:rStyle w:val="s1"/>
          <w:rFonts w:asciiTheme="minorHAnsi" w:hAnsiTheme="minorHAnsi" w:cstheme="minorHAnsi"/>
          <w:color w:val="auto"/>
          <w:sz w:val="22"/>
          <w:szCs w:val="22"/>
        </w:rPr>
        <w:t xml:space="preserve">n-oudergezinnen, pleeggezinnen, adoptie) en deels bewust gekozen (draagmoederschap, regenbooggezinnen, </w:t>
      </w:r>
      <w:proofErr w:type="spellStart"/>
      <w:r w:rsidRPr="00402788" w:rsidR="006E1753">
        <w:rPr>
          <w:rStyle w:val="s1"/>
          <w:rFonts w:asciiTheme="minorHAnsi" w:hAnsiTheme="minorHAnsi" w:cstheme="minorHAnsi"/>
          <w:color w:val="auto"/>
          <w:sz w:val="22"/>
          <w:szCs w:val="22"/>
        </w:rPr>
        <w:t>etc</w:t>
      </w:r>
      <w:proofErr w:type="spellEnd"/>
      <w:r w:rsidRPr="00402788" w:rsidR="006E1753">
        <w:rPr>
          <w:rStyle w:val="s1"/>
          <w:rFonts w:asciiTheme="minorHAnsi" w:hAnsiTheme="minorHAnsi" w:cstheme="minorHAnsi"/>
          <w:color w:val="auto"/>
          <w:sz w:val="22"/>
          <w:szCs w:val="22"/>
        </w:rPr>
        <w:t xml:space="preserve">). De staatscommissie herijking ouderschap doet in haar rapport </w:t>
      </w:r>
      <w:r w:rsidRPr="00402788" w:rsidR="006E1753">
        <w:rPr>
          <w:rStyle w:val="s1"/>
          <w:rFonts w:asciiTheme="minorHAnsi" w:hAnsiTheme="minorHAnsi" w:cstheme="minorHAnsi"/>
          <w:color w:val="auto"/>
          <w:sz w:val="22"/>
          <w:szCs w:val="22"/>
        </w:rPr>
        <w:fldChar w:fldCharType="begin" w:fldLock="1"/>
      </w:r>
      <w:r w:rsidRPr="00402788" w:rsidR="006E1753">
        <w:rPr>
          <w:rStyle w:val="s1"/>
          <w:rFonts w:asciiTheme="minorHAnsi" w:hAnsiTheme="minorHAnsi" w:cstheme="minorHAnsi"/>
          <w:color w:val="auto"/>
          <w:sz w:val="22"/>
          <w:szCs w:val="22"/>
        </w:rPr>
        <w:instrText>ADDIN CSL_CITATION { "citationItems" : [ { "id" : "ITEM-1", "itemData" : { "ISBN" : "9789082152777", "author" : [ { "dropping-particle" : "", "family" : "Staatscommissie Herijking Ouderschap", "given" : "", "non-dropping-particle" : "", "parse-names" : false, "suffix" : "" } ], "id" : "ITEM-1", "issued" : { "date-parts" : [ [ "2016" ] ] }, "title" : "Samenvatting Kind en ouders in de 21e eeuw. Rapport van de staatscommissie herijking ouderschap", "type" : "report" }, "uris" : [ "http://www.mendeley.com/documents/?uuid=8cd58cf5-8cb9-4d98-b82e-77a3cc70ebd5" ] } ], "mendeley" : { "formattedCitation" : "(Staatscommissie Herijking Ouderschap, 2016)", "plainTextFormattedCitation" : "(Staatscommissie Herijking Ouderschap, 2016)", "previouslyFormattedCitation" : "(Staatscommissie Herijking Ouderschap, 2016)" }, "properties" : { "noteIndex" : 0 }, "schema" : "https://github.com/citation-style-language/schema/raw/master/csl-citation.json" }</w:instrText>
      </w:r>
      <w:r w:rsidRPr="00402788" w:rsidR="006E1753">
        <w:rPr>
          <w:rStyle w:val="s1"/>
          <w:rFonts w:asciiTheme="minorHAnsi" w:hAnsiTheme="minorHAnsi" w:cstheme="minorHAnsi"/>
          <w:color w:val="auto"/>
          <w:sz w:val="22"/>
          <w:szCs w:val="22"/>
        </w:rPr>
        <w:fldChar w:fldCharType="separate"/>
      </w:r>
      <w:r w:rsidRPr="00402788" w:rsidR="006E1753">
        <w:rPr>
          <w:rStyle w:val="s1"/>
          <w:rFonts w:asciiTheme="minorHAnsi" w:hAnsiTheme="minorHAnsi" w:cstheme="minorHAnsi"/>
          <w:noProof/>
          <w:color w:val="auto"/>
          <w:sz w:val="22"/>
          <w:szCs w:val="22"/>
        </w:rPr>
        <w:t>(Staatscommissie Herijking Ouderschap, 2016)</w:t>
      </w:r>
      <w:r w:rsidRPr="00402788" w:rsidR="006E1753">
        <w:rPr>
          <w:rStyle w:val="s1"/>
          <w:rFonts w:asciiTheme="minorHAnsi" w:hAnsiTheme="minorHAnsi" w:cstheme="minorHAnsi"/>
          <w:color w:val="auto"/>
          <w:sz w:val="22"/>
          <w:szCs w:val="22"/>
        </w:rPr>
        <w:fldChar w:fldCharType="end"/>
      </w:r>
      <w:r w:rsidRPr="00402788" w:rsidR="006E1753">
        <w:rPr>
          <w:rStyle w:val="s1"/>
          <w:rFonts w:asciiTheme="minorHAnsi" w:hAnsiTheme="minorHAnsi" w:cstheme="minorHAnsi"/>
          <w:color w:val="auto"/>
          <w:sz w:val="22"/>
          <w:szCs w:val="22"/>
        </w:rPr>
        <w:t xml:space="preserve"> in dat verband beargumenteerde voorstellen voor aanpassing van de wetgeving. Zij belicht mijns inziens terecht dat het kind daarbij centraal gesteld dient te worden, aangezien </w:t>
      </w:r>
      <w:r w:rsidRPr="00402788">
        <w:rPr>
          <w:rStyle w:val="s1"/>
          <w:rFonts w:asciiTheme="minorHAnsi" w:hAnsiTheme="minorHAnsi" w:cstheme="minorHAnsi"/>
          <w:color w:val="auto"/>
          <w:sz w:val="22"/>
          <w:szCs w:val="22"/>
        </w:rPr>
        <w:t xml:space="preserve">de consequentie van onze keuzes </w:t>
      </w:r>
      <w:r w:rsidRPr="00402788" w:rsidR="002D14D0">
        <w:rPr>
          <w:rStyle w:val="s1"/>
          <w:rFonts w:asciiTheme="minorHAnsi" w:hAnsiTheme="minorHAnsi" w:cstheme="minorHAnsi"/>
          <w:color w:val="auto"/>
          <w:sz w:val="22"/>
          <w:szCs w:val="22"/>
        </w:rPr>
        <w:t xml:space="preserve">in hoge mate </w:t>
      </w:r>
      <w:r w:rsidRPr="00402788" w:rsidR="006E1753">
        <w:rPr>
          <w:rStyle w:val="s1"/>
          <w:rFonts w:asciiTheme="minorHAnsi" w:hAnsiTheme="minorHAnsi" w:cstheme="minorHAnsi"/>
          <w:color w:val="auto"/>
          <w:sz w:val="22"/>
          <w:szCs w:val="22"/>
        </w:rPr>
        <w:t xml:space="preserve">bepalend zijn voor het gezond opgroeien van de volgende generaties. </w:t>
      </w:r>
      <w:r w:rsidRPr="00402788" w:rsidR="008103A4">
        <w:rPr>
          <w:rStyle w:val="s1"/>
          <w:rFonts w:asciiTheme="minorHAnsi" w:hAnsiTheme="minorHAnsi" w:cstheme="minorHAnsi"/>
          <w:color w:val="auto"/>
          <w:sz w:val="22"/>
          <w:szCs w:val="22"/>
        </w:rPr>
        <w:t xml:space="preserve">In het rapport </w:t>
      </w:r>
      <w:r w:rsidRPr="00402788" w:rsidR="006E1753">
        <w:rPr>
          <w:rStyle w:val="s1"/>
          <w:rFonts w:asciiTheme="minorHAnsi" w:hAnsiTheme="minorHAnsi" w:cstheme="minorHAnsi"/>
          <w:color w:val="auto"/>
          <w:sz w:val="22"/>
          <w:szCs w:val="22"/>
        </w:rPr>
        <w:t xml:space="preserve">wordt echter niet uitgegaan van de </w:t>
      </w:r>
      <w:r w:rsidR="00F41431">
        <w:rPr>
          <w:rStyle w:val="s1"/>
          <w:rFonts w:asciiTheme="minorHAnsi" w:hAnsiTheme="minorHAnsi" w:cstheme="minorHAnsi"/>
          <w:color w:val="auto"/>
          <w:sz w:val="22"/>
          <w:szCs w:val="22"/>
        </w:rPr>
        <w:t xml:space="preserve">onmisbaarheid van een goede </w:t>
      </w:r>
      <w:r w:rsidRPr="00402788" w:rsidR="006E1753">
        <w:rPr>
          <w:rStyle w:val="s1"/>
          <w:rFonts w:asciiTheme="minorHAnsi" w:hAnsiTheme="minorHAnsi" w:cstheme="minorHAnsi"/>
          <w:color w:val="auto"/>
          <w:sz w:val="22"/>
          <w:szCs w:val="22"/>
        </w:rPr>
        <w:t>relatie van het kind met zijn ouders</w:t>
      </w:r>
      <w:r w:rsidRPr="00402788" w:rsidR="008103A4">
        <w:rPr>
          <w:rStyle w:val="s1"/>
          <w:rFonts w:asciiTheme="minorHAnsi" w:hAnsiTheme="minorHAnsi" w:cstheme="minorHAnsi"/>
          <w:color w:val="auto"/>
          <w:sz w:val="22"/>
          <w:szCs w:val="22"/>
        </w:rPr>
        <w:t>, waar</w:t>
      </w:r>
      <w:r w:rsidR="00F41431">
        <w:rPr>
          <w:rStyle w:val="s1"/>
          <w:rFonts w:asciiTheme="minorHAnsi" w:hAnsiTheme="minorHAnsi" w:cstheme="minorHAnsi"/>
          <w:color w:val="auto"/>
          <w:sz w:val="22"/>
          <w:szCs w:val="22"/>
        </w:rPr>
        <w:t>van</w:t>
      </w:r>
      <w:r w:rsidRPr="00402788" w:rsidR="008103A4">
        <w:rPr>
          <w:rStyle w:val="s1"/>
          <w:rFonts w:asciiTheme="minorHAnsi" w:hAnsiTheme="minorHAnsi" w:cstheme="minorHAnsi"/>
          <w:color w:val="auto"/>
          <w:sz w:val="22"/>
          <w:szCs w:val="22"/>
        </w:rPr>
        <w:t xml:space="preserve"> volgens mij de consequenties niet voldoende zijn doorzien.</w:t>
      </w:r>
    </w:p>
    <w:p w:rsidRPr="00505AE8" w:rsidR="00F91C8A" w:rsidP="00402788" w:rsidRDefault="00BB2CE1">
      <w:pPr>
        <w:spacing w:before="120" w:after="120"/>
        <w:rPr>
          <w:rFonts w:cstheme="minorHAnsi"/>
          <w:bCs/>
        </w:rPr>
      </w:pPr>
      <w:r w:rsidRPr="00402788">
        <w:rPr>
          <w:rStyle w:val="s1"/>
          <w:rFonts w:asciiTheme="minorHAnsi" w:hAnsiTheme="minorHAnsi" w:cstheme="minorHAnsi"/>
          <w:b/>
          <w:sz w:val="22"/>
          <w:szCs w:val="22"/>
        </w:rPr>
        <w:t>Relationele ethiek</w:t>
      </w:r>
      <w:r w:rsidR="00201058">
        <w:rPr>
          <w:rStyle w:val="s1"/>
          <w:rFonts w:asciiTheme="minorHAnsi" w:hAnsiTheme="minorHAnsi" w:cstheme="minorHAnsi"/>
          <w:b/>
          <w:sz w:val="22"/>
          <w:szCs w:val="22"/>
        </w:rPr>
        <w:br/>
      </w:r>
      <w:r w:rsidRPr="00402788" w:rsidR="008103A4">
        <w:rPr>
          <w:rStyle w:val="s1"/>
          <w:rFonts w:asciiTheme="minorHAnsi" w:hAnsiTheme="minorHAnsi" w:cstheme="minorHAnsi"/>
          <w:sz w:val="22"/>
          <w:szCs w:val="22"/>
        </w:rPr>
        <w:t xml:space="preserve">De </w:t>
      </w:r>
      <w:r w:rsidRPr="00402788">
        <w:rPr>
          <w:rStyle w:val="s1"/>
          <w:rFonts w:asciiTheme="minorHAnsi" w:hAnsiTheme="minorHAnsi" w:cstheme="minorHAnsi"/>
          <w:sz w:val="22"/>
          <w:szCs w:val="22"/>
        </w:rPr>
        <w:t xml:space="preserve">onverbrekelijke verbondenheid tussen </w:t>
      </w:r>
      <w:r w:rsidRPr="00402788" w:rsidR="002D14D0">
        <w:rPr>
          <w:rStyle w:val="s1"/>
          <w:rFonts w:asciiTheme="minorHAnsi" w:hAnsiTheme="minorHAnsi" w:cstheme="minorHAnsi"/>
          <w:sz w:val="22"/>
          <w:szCs w:val="22"/>
        </w:rPr>
        <w:t xml:space="preserve">ouders </w:t>
      </w:r>
      <w:r w:rsidRPr="00402788">
        <w:rPr>
          <w:rStyle w:val="s1"/>
          <w:rFonts w:asciiTheme="minorHAnsi" w:hAnsiTheme="minorHAnsi" w:cstheme="minorHAnsi"/>
          <w:sz w:val="22"/>
          <w:szCs w:val="22"/>
        </w:rPr>
        <w:t xml:space="preserve">en </w:t>
      </w:r>
      <w:r w:rsidRPr="00402788" w:rsidR="002D14D0">
        <w:rPr>
          <w:rStyle w:val="s1"/>
          <w:rFonts w:asciiTheme="minorHAnsi" w:hAnsiTheme="minorHAnsi" w:cstheme="minorHAnsi"/>
          <w:sz w:val="22"/>
          <w:szCs w:val="22"/>
        </w:rPr>
        <w:t xml:space="preserve">kinderen </w:t>
      </w:r>
      <w:r w:rsidRPr="00402788">
        <w:rPr>
          <w:rStyle w:val="s1"/>
          <w:rFonts w:asciiTheme="minorHAnsi" w:hAnsiTheme="minorHAnsi" w:cstheme="minorHAnsi"/>
          <w:sz w:val="22"/>
          <w:szCs w:val="22"/>
        </w:rPr>
        <w:t xml:space="preserve">wordt </w:t>
      </w:r>
      <w:r w:rsidRPr="00402788" w:rsidR="008103A4">
        <w:rPr>
          <w:rStyle w:val="s1"/>
          <w:rFonts w:asciiTheme="minorHAnsi" w:hAnsiTheme="minorHAnsi" w:cstheme="minorHAnsi"/>
          <w:sz w:val="22"/>
          <w:szCs w:val="22"/>
        </w:rPr>
        <w:t xml:space="preserve">namelijk </w:t>
      </w:r>
      <w:r w:rsidRPr="00402788">
        <w:rPr>
          <w:rStyle w:val="s1"/>
          <w:rFonts w:asciiTheme="minorHAnsi" w:hAnsiTheme="minorHAnsi" w:cstheme="minorHAnsi"/>
          <w:sz w:val="22"/>
          <w:szCs w:val="22"/>
        </w:rPr>
        <w:t xml:space="preserve">niet alleen bepaald door de </w:t>
      </w:r>
      <w:r w:rsidRPr="00402788" w:rsidR="002D14D0">
        <w:rPr>
          <w:rStyle w:val="s1"/>
          <w:rFonts w:asciiTheme="minorHAnsi" w:hAnsiTheme="minorHAnsi" w:cstheme="minorHAnsi"/>
          <w:sz w:val="22"/>
          <w:szCs w:val="22"/>
        </w:rPr>
        <w:t>biologische basis</w:t>
      </w:r>
      <w:r w:rsidRPr="00402788">
        <w:rPr>
          <w:rStyle w:val="s1"/>
          <w:rFonts w:asciiTheme="minorHAnsi" w:hAnsiTheme="minorHAnsi" w:cstheme="minorHAnsi"/>
          <w:sz w:val="22"/>
          <w:szCs w:val="22"/>
        </w:rPr>
        <w:t xml:space="preserve">, maar vooral </w:t>
      </w:r>
      <w:r w:rsidRPr="00402788" w:rsidR="008103A4">
        <w:rPr>
          <w:rStyle w:val="s1"/>
          <w:rFonts w:asciiTheme="minorHAnsi" w:hAnsiTheme="minorHAnsi" w:cstheme="minorHAnsi"/>
          <w:sz w:val="22"/>
          <w:szCs w:val="22"/>
        </w:rPr>
        <w:t xml:space="preserve">ook </w:t>
      </w:r>
      <w:r w:rsidRPr="00402788">
        <w:rPr>
          <w:rStyle w:val="s1"/>
          <w:rFonts w:asciiTheme="minorHAnsi" w:hAnsiTheme="minorHAnsi" w:cstheme="minorHAnsi"/>
          <w:sz w:val="22"/>
          <w:szCs w:val="22"/>
        </w:rPr>
        <w:t xml:space="preserve">door </w:t>
      </w:r>
      <w:r w:rsidRPr="00402788" w:rsidR="00BD58D0">
        <w:rPr>
          <w:rStyle w:val="s1"/>
          <w:rFonts w:asciiTheme="minorHAnsi" w:hAnsiTheme="minorHAnsi" w:cstheme="minorHAnsi"/>
          <w:sz w:val="22"/>
          <w:szCs w:val="22"/>
        </w:rPr>
        <w:t xml:space="preserve">een </w:t>
      </w:r>
      <w:r w:rsidR="00F41431">
        <w:rPr>
          <w:rStyle w:val="s1"/>
          <w:rFonts w:asciiTheme="minorHAnsi" w:hAnsiTheme="minorHAnsi" w:cstheme="minorHAnsi"/>
          <w:sz w:val="22"/>
          <w:szCs w:val="22"/>
        </w:rPr>
        <w:t xml:space="preserve">weliswaar </w:t>
      </w:r>
      <w:r w:rsidRPr="00402788" w:rsidR="002D14D0">
        <w:rPr>
          <w:rStyle w:val="s1"/>
          <w:rFonts w:asciiTheme="minorHAnsi" w:hAnsiTheme="minorHAnsi" w:cstheme="minorHAnsi"/>
          <w:sz w:val="22"/>
          <w:szCs w:val="22"/>
        </w:rPr>
        <w:t xml:space="preserve">minder concreet aanwijsbare, maar </w:t>
      </w:r>
      <w:r w:rsidRPr="00402788">
        <w:rPr>
          <w:rStyle w:val="s1"/>
          <w:rFonts w:asciiTheme="minorHAnsi" w:hAnsiTheme="minorHAnsi" w:cstheme="minorHAnsi"/>
          <w:sz w:val="22"/>
          <w:szCs w:val="22"/>
        </w:rPr>
        <w:t xml:space="preserve">een </w:t>
      </w:r>
      <w:r w:rsidRPr="00402788" w:rsidR="002D14D0">
        <w:rPr>
          <w:rStyle w:val="s1"/>
          <w:rFonts w:asciiTheme="minorHAnsi" w:hAnsiTheme="minorHAnsi" w:cstheme="minorHAnsi"/>
          <w:sz w:val="22"/>
          <w:szCs w:val="22"/>
        </w:rPr>
        <w:t>even belangrijke</w:t>
      </w:r>
      <w:r w:rsidRPr="00402788">
        <w:rPr>
          <w:rStyle w:val="s1"/>
          <w:rFonts w:asciiTheme="minorHAnsi" w:hAnsiTheme="minorHAnsi" w:cstheme="minorHAnsi"/>
          <w:sz w:val="22"/>
          <w:szCs w:val="22"/>
        </w:rPr>
        <w:t xml:space="preserve"> intrinsieke </w:t>
      </w:r>
      <w:r w:rsidRPr="00402788" w:rsidR="002D14D0">
        <w:rPr>
          <w:rStyle w:val="s1"/>
          <w:rFonts w:asciiTheme="minorHAnsi" w:hAnsiTheme="minorHAnsi" w:cstheme="minorHAnsi"/>
          <w:sz w:val="22"/>
          <w:szCs w:val="22"/>
        </w:rPr>
        <w:t>verbondenheid</w:t>
      </w:r>
      <w:r w:rsidRPr="00402788" w:rsidR="00BD58D0">
        <w:rPr>
          <w:rStyle w:val="s1"/>
          <w:rFonts w:asciiTheme="minorHAnsi" w:hAnsiTheme="minorHAnsi" w:cstheme="minorHAnsi"/>
          <w:sz w:val="22"/>
          <w:szCs w:val="22"/>
        </w:rPr>
        <w:t xml:space="preserve">. </w:t>
      </w:r>
      <w:r w:rsidRPr="00402788" w:rsidR="008103A4">
        <w:rPr>
          <w:rStyle w:val="s1"/>
          <w:rFonts w:asciiTheme="minorHAnsi" w:hAnsiTheme="minorHAnsi" w:cstheme="minorHAnsi"/>
          <w:sz w:val="22"/>
          <w:szCs w:val="22"/>
        </w:rPr>
        <w:t>Tussen ouders en kinderen is sprake van e</w:t>
      </w:r>
      <w:r w:rsidRPr="00402788" w:rsidR="00BD58D0">
        <w:rPr>
          <w:rStyle w:val="s1"/>
          <w:rFonts w:asciiTheme="minorHAnsi" w:hAnsiTheme="minorHAnsi" w:cstheme="minorHAnsi"/>
          <w:sz w:val="22"/>
          <w:szCs w:val="22"/>
        </w:rPr>
        <w:t xml:space="preserve">en </w:t>
      </w:r>
      <w:r w:rsidRPr="00402788" w:rsidR="002D14D0">
        <w:rPr>
          <w:rStyle w:val="s1"/>
          <w:rFonts w:asciiTheme="minorHAnsi" w:hAnsiTheme="minorHAnsi" w:cstheme="minorHAnsi"/>
          <w:sz w:val="22"/>
          <w:szCs w:val="22"/>
        </w:rPr>
        <w:t>relationele ethiek</w:t>
      </w:r>
      <w:r w:rsidRPr="00402788" w:rsidR="00BD58D0">
        <w:rPr>
          <w:rStyle w:val="s1"/>
          <w:rFonts w:asciiTheme="minorHAnsi" w:hAnsiTheme="minorHAnsi" w:cstheme="minorHAnsi"/>
          <w:sz w:val="22"/>
          <w:szCs w:val="22"/>
        </w:rPr>
        <w:t xml:space="preserve"> die gevormd wordt door wederzijdse rechten en plichten: </w:t>
      </w:r>
      <w:r w:rsidRPr="00402788" w:rsidR="008103A4">
        <w:rPr>
          <w:rStyle w:val="s1"/>
          <w:rFonts w:asciiTheme="minorHAnsi" w:hAnsiTheme="minorHAnsi" w:cstheme="minorHAnsi"/>
          <w:sz w:val="22"/>
          <w:szCs w:val="22"/>
        </w:rPr>
        <w:t>i</w:t>
      </w:r>
      <w:r w:rsidRPr="00402788" w:rsidR="00BD58D0">
        <w:rPr>
          <w:rFonts w:cstheme="minorHAnsi"/>
        </w:rPr>
        <w:t xml:space="preserve">eder kind heeft recht op zorg van zijn ouders, maar heeft ook de plicht tot het géven van zorg </w:t>
      </w:r>
      <w:r w:rsidR="00201058">
        <w:rPr>
          <w:rFonts w:cstheme="minorHAnsi"/>
        </w:rPr>
        <w:t>in zoverre</w:t>
      </w:r>
      <w:r w:rsidRPr="00402788" w:rsidR="00BD58D0">
        <w:rPr>
          <w:rFonts w:cstheme="minorHAnsi"/>
        </w:rPr>
        <w:t xml:space="preserve"> </w:t>
      </w:r>
      <w:r w:rsidR="00201058">
        <w:rPr>
          <w:rFonts w:cstheme="minorHAnsi"/>
        </w:rPr>
        <w:t xml:space="preserve">als </w:t>
      </w:r>
      <w:r w:rsidRPr="00402788" w:rsidR="00BD58D0">
        <w:rPr>
          <w:rFonts w:cstheme="minorHAnsi"/>
        </w:rPr>
        <w:t>hij of zij daar</w:t>
      </w:r>
      <w:r w:rsidR="00201058">
        <w:rPr>
          <w:rFonts w:cstheme="minorHAnsi"/>
        </w:rPr>
        <w:t xml:space="preserve"> toe </w:t>
      </w:r>
      <w:r w:rsidRPr="00402788" w:rsidR="00BD58D0">
        <w:rPr>
          <w:rFonts w:cstheme="minorHAnsi"/>
        </w:rPr>
        <w:t xml:space="preserve">in staat en verantwoordelijk is. Die inherente relationele ethiek is niet zozeer besloten in </w:t>
      </w:r>
      <w:r w:rsidRPr="00402788" w:rsidR="002C5D44">
        <w:rPr>
          <w:rFonts w:cstheme="minorHAnsi"/>
        </w:rPr>
        <w:t>de wil</w:t>
      </w:r>
      <w:r w:rsidRPr="00402788" w:rsidR="00BD58D0">
        <w:rPr>
          <w:rFonts w:cstheme="minorHAnsi"/>
        </w:rPr>
        <w:t>, maar in</w:t>
      </w:r>
      <w:r w:rsidR="00201058">
        <w:rPr>
          <w:rFonts w:cstheme="minorHAnsi"/>
        </w:rPr>
        <w:t xml:space="preserve"> ‘het zijn’, in </w:t>
      </w:r>
      <w:r w:rsidRPr="00402788" w:rsidR="00BD58D0">
        <w:rPr>
          <w:rFonts w:cstheme="minorHAnsi"/>
        </w:rPr>
        <w:t xml:space="preserve">de </w:t>
      </w:r>
      <w:r w:rsidRPr="00402788" w:rsidR="002C5D44">
        <w:rPr>
          <w:rFonts w:cstheme="minorHAnsi"/>
        </w:rPr>
        <w:t xml:space="preserve">(existentiële) </w:t>
      </w:r>
      <w:r w:rsidRPr="00402788" w:rsidR="00BD58D0">
        <w:rPr>
          <w:rFonts w:cstheme="minorHAnsi"/>
        </w:rPr>
        <w:t xml:space="preserve">aard van de relatie zelf. </w:t>
      </w:r>
      <w:proofErr w:type="spellStart"/>
      <w:r w:rsidRPr="00402788" w:rsidR="00BD58D0">
        <w:rPr>
          <w:rFonts w:cstheme="minorHAnsi"/>
          <w:lang w:val="en-US"/>
        </w:rPr>
        <w:t>Het</w:t>
      </w:r>
      <w:proofErr w:type="spellEnd"/>
      <w:r w:rsidRPr="00402788" w:rsidR="00BD58D0">
        <w:rPr>
          <w:rFonts w:cstheme="minorHAnsi"/>
          <w:lang w:val="en-US"/>
        </w:rPr>
        <w:t xml:space="preserve"> is ‘an </w:t>
      </w:r>
      <w:r w:rsidR="00201058">
        <w:rPr>
          <w:rFonts w:cstheme="minorHAnsi"/>
          <w:bCs/>
          <w:lang w:val="en-US"/>
        </w:rPr>
        <w:t xml:space="preserve">intrinsic dynamic property of </w:t>
      </w:r>
      <w:r w:rsidRPr="00402788" w:rsidR="00BD58D0">
        <w:rPr>
          <w:rFonts w:cstheme="minorHAnsi"/>
          <w:bCs/>
          <w:lang w:val="en-US"/>
        </w:rPr>
        <w:t xml:space="preserve">human relationship according to which each party to the relationship is inherently accountable to the other for the existential impact they mutually exert on one another’ </w:t>
      </w:r>
      <w:r w:rsidRPr="00402788" w:rsidR="00BD58D0">
        <w:rPr>
          <w:rFonts w:cstheme="minorHAnsi"/>
          <w:bCs/>
          <w:lang w:val="en-US"/>
        </w:rPr>
        <w:fldChar w:fldCharType="begin" w:fldLock="1"/>
      </w:r>
      <w:r w:rsidR="00505AE8">
        <w:rPr>
          <w:rFonts w:cstheme="minorHAnsi"/>
          <w:bCs/>
          <w:lang w:val="en-US"/>
        </w:rPr>
        <w:instrText>ADDIN CSL_CITATION { "citationItems" : [ { "id" : "ITEM-1", "itemData" : { "author" : [ { "dropping-particle" : "", "family" : "Boszormenyi-Nagy", "given" : "Ivan", "non-dropping-particle" : "", "parse-names" : false, "suffix" : "" } ], "id" : "ITEM-1", "issued" : { "date-parts" : [ [ "1987" ] ] }, "publisher" : "Brunner/Mazel", "publisher-place" : "New York", "title" : "Foundations of contextual therapy: Collected papers of Ivan Boszormenyi-Nagy, MD", "type" : "book" }, "locator" : "139", "uris" : [ "http://www.mendeley.com/documents/?uuid=33f0dc43-c42b-4854-879d-86556da69a0a" ] } ], "mendeley" : { "formattedCitation" : "(Boszormenyi-Nagy, 1987, p. 139)", "plainTextFormattedCitation" : "(Boszormenyi-Nagy, 1987, p. 139)", "previouslyFormattedCitation" : "(Boszormenyi-Nagy, 1987, p. 139)" }, "properties" : { "noteIndex" : 0 }, "schema" : "https://github.com/citation-style-language/schema/raw/master/csl-citation.json" }</w:instrText>
      </w:r>
      <w:r w:rsidRPr="00402788" w:rsidR="00BD58D0">
        <w:rPr>
          <w:rFonts w:cstheme="minorHAnsi"/>
          <w:bCs/>
          <w:lang w:val="en-US"/>
        </w:rPr>
        <w:fldChar w:fldCharType="separate"/>
      </w:r>
      <w:r w:rsidRPr="00505AE8" w:rsidR="00505AE8">
        <w:rPr>
          <w:rFonts w:cstheme="minorHAnsi"/>
          <w:bCs/>
          <w:noProof/>
          <w:lang w:val="en-US"/>
        </w:rPr>
        <w:t>(Boszormenyi-Nagy, 1987, p. 139)</w:t>
      </w:r>
      <w:r w:rsidRPr="00402788" w:rsidR="00BD58D0">
        <w:rPr>
          <w:rFonts w:cstheme="minorHAnsi"/>
          <w:bCs/>
          <w:lang w:val="en-US"/>
        </w:rPr>
        <w:fldChar w:fldCharType="end"/>
      </w:r>
      <w:r w:rsidRPr="00505AE8" w:rsidR="00BD58D0">
        <w:rPr>
          <w:rFonts w:cstheme="minorHAnsi"/>
          <w:bCs/>
          <w:lang w:val="en-US"/>
        </w:rPr>
        <w:t xml:space="preserve">. </w:t>
      </w:r>
      <w:r w:rsidRPr="00402788" w:rsidR="00BD58D0">
        <w:rPr>
          <w:rFonts w:cstheme="minorHAnsi"/>
          <w:bCs/>
        </w:rPr>
        <w:t>Het bestaan van een dergelijke relationele ethiek is door diverse auteurs beschreven</w:t>
      </w:r>
      <w:r w:rsidR="00505AE8">
        <w:rPr>
          <w:rFonts w:cstheme="minorHAnsi"/>
          <w:bCs/>
        </w:rPr>
        <w:t xml:space="preserve"> </w:t>
      </w:r>
      <w:r w:rsidR="00505AE8">
        <w:rPr>
          <w:rFonts w:cstheme="minorHAnsi"/>
          <w:bCs/>
        </w:rPr>
        <w:fldChar w:fldCharType="begin" w:fldLock="1"/>
      </w:r>
      <w:r w:rsidR="00505AE8">
        <w:rPr>
          <w:rFonts w:cstheme="minorHAnsi"/>
          <w:bCs/>
        </w:rPr>
        <w:instrText>ADDIN CSL_CITATION { "citationItems" : [ { "id" : "ITEM-1", "itemData" : { "ISBN" : "9780061405211", "author" : [ { "dropping-particle" : "", "family" : "Boszormenyi-Nagy", "given" : "Ivan", "non-dropping-particle" : "", "parse-names" : false, "suffix" : "" }, { "dropping-particle" : "", "family" : "Spark", "given" : "Geraldine M.", "non-dropping-particle" : "", "parse-names" : false, "suffix" : "" } ], "id" : "ITEM-1", "issued" : { "date-parts" : [ [ "1984" ] ] }, "publisher" : "Brunner/Mazel", "publisher-place" : "New York", "title" : "Invisible loyalties: reciprocity in intergenerational family therapy", "type" : "book" }, "uris" : [ "http://www.mendeley.com/documents/?uuid=56bd62bf-6d9b-487e-9e3c-3875c0001656" ] }, { "id" : "ITEM-2", "itemData" : { "author" : [ { "dropping-particle" : "", "family" : "Buber", "given" : "Martin", "non-dropping-particle" : "", "parse-names" : false, "suffix" : "" } ], "id" : "ITEM-2", "issued" : { "date-parts" : [ [ "1923" ] ] }, "publisher" : "Insel-Verlag", "publisher-place" : "Leipzig", "title" : "Ich und Du", "type" : "book" }, "uris" : [ "http://www.mendeley.com/documents/?uuid=171cf1f7-6fa7-4233-b48b-dccde189df04" ] }, { "id" : "ITEM-3", "itemData" : { "author" : [ { "dropping-particle" : "", "family" : "Camus", "given" : "Albert", "non-dropping-particle" : "", "parse-names" : false, "suffix" : "" } ], "id" : "ITEM-3", "issued" : { "date-parts" : [ [ "1985" ] ] }, "publisher" : "De BEzige Bij", "publisher-place" : "Amsterdam", "title" : "De val", "type" : "book" }, "uris" : [ "http://www.mendeley.com/documents/?uuid=c41b3c6e-9dce-4612-b188-b44a9ac6b7c9" ] }, { "id" : "ITEM-4", "itemData" : { "abstract" : "Auteur: E. Levinas Uitgever: Boom uitgevers Amsterdam", "author" : [ { "dropping-particle" : "", "family" : "Levinas", "given" : "Emmanuel", "non-dropping-particle" : "", "parse-names" : false, "suffix" : "" } ], "id" : "ITEM-4", "issued" : { "date-parts" : [ [ "2010" ] ] }, "publisher" : "Boom", "publisher-place" : "Amsterdam", "title" : "Totaliteit en Oneindigheid", "type" : "book" }, "uris" : [ "http://www.mendeley.com/documents/?uuid=7bd31d14-585f-49e0-8fda-7ef19fc2e28d" ] } ], "mendeley" : { "formattedCitation" : "(Boszormenyi-Nagy &amp; Spark, 1984; Buber, 1923; Camus, 1985; Levinas, 2010)", "plainTextFormattedCitation" : "(Boszormenyi-Nagy &amp; Spark, 1984; Buber, 1923; Camus, 1985; Levinas, 2010)", "previouslyFormattedCitation" : "(Boszormenyi-Nagy &amp; Spark, 1984; Buber, 1923; Camus, 1985)" }, "properties" : { "noteIndex" : 0 }, "schema" : "https://github.com/citation-style-language/schema/raw/master/csl-citation.json" }</w:instrText>
      </w:r>
      <w:r w:rsidR="00505AE8">
        <w:rPr>
          <w:rFonts w:cstheme="minorHAnsi"/>
          <w:bCs/>
        </w:rPr>
        <w:fldChar w:fldCharType="separate"/>
      </w:r>
      <w:r w:rsidRPr="00505AE8" w:rsidR="00505AE8">
        <w:rPr>
          <w:rFonts w:cstheme="minorHAnsi"/>
          <w:bCs/>
          <w:noProof/>
        </w:rPr>
        <w:t>(Boszormenyi-Nagy &amp; Spark, 1984; Buber, 1923; Camus, 1985; Levinas, 2010)</w:t>
      </w:r>
      <w:r w:rsidR="00505AE8">
        <w:rPr>
          <w:rFonts w:cstheme="minorHAnsi"/>
          <w:bCs/>
        </w:rPr>
        <w:fldChar w:fldCharType="end"/>
      </w:r>
      <w:r w:rsidRPr="00402788" w:rsidR="00BD58D0">
        <w:rPr>
          <w:rFonts w:cstheme="minorHAnsi"/>
          <w:bCs/>
        </w:rPr>
        <w:t xml:space="preserve"> </w:t>
      </w:r>
      <w:r w:rsidRPr="00402788" w:rsidR="002C5D44">
        <w:rPr>
          <w:rFonts w:cstheme="minorHAnsi"/>
          <w:bCs/>
        </w:rPr>
        <w:t>en wordt als de kern van menszijn en de bron van humaniteit gezien.</w:t>
      </w:r>
      <w:r w:rsidRPr="00402788" w:rsidR="00F91C8A">
        <w:rPr>
          <w:rFonts w:cstheme="minorHAnsi"/>
          <w:bCs/>
        </w:rPr>
        <w:t xml:space="preserve"> </w:t>
      </w:r>
      <w:r w:rsidRPr="00402788" w:rsidR="002C5D44">
        <w:rPr>
          <w:rFonts w:cstheme="minorHAnsi"/>
          <w:bCs/>
        </w:rPr>
        <w:t xml:space="preserve">Vanwege de onverbrekelijke, existentiële </w:t>
      </w:r>
      <w:r w:rsidRPr="00402788" w:rsidR="002C5D44">
        <w:rPr>
          <w:rFonts w:cstheme="minorHAnsi"/>
          <w:bCs/>
        </w:rPr>
        <w:lastRenderedPageBreak/>
        <w:t xml:space="preserve">verbondenheid binnen de ouder-kind relatie, </w:t>
      </w:r>
      <w:r w:rsidRPr="00402788" w:rsidR="00F91C8A">
        <w:rPr>
          <w:rFonts w:cstheme="minorHAnsi"/>
          <w:bCs/>
        </w:rPr>
        <w:t xml:space="preserve">is </w:t>
      </w:r>
      <w:r w:rsidRPr="00402788" w:rsidR="002C5D44">
        <w:rPr>
          <w:rFonts w:cstheme="minorHAnsi"/>
          <w:bCs/>
        </w:rPr>
        <w:t>de</w:t>
      </w:r>
      <w:r w:rsidRPr="00402788" w:rsidR="00F91C8A">
        <w:rPr>
          <w:rFonts w:cstheme="minorHAnsi"/>
          <w:bCs/>
        </w:rPr>
        <w:t>ze</w:t>
      </w:r>
      <w:r w:rsidRPr="00402788" w:rsidR="002C5D44">
        <w:rPr>
          <w:rFonts w:cstheme="minorHAnsi"/>
          <w:bCs/>
        </w:rPr>
        <w:t xml:space="preserve"> context </w:t>
      </w:r>
      <w:r w:rsidRPr="00402788" w:rsidR="00F91C8A">
        <w:rPr>
          <w:rFonts w:cstheme="minorHAnsi"/>
          <w:bCs/>
        </w:rPr>
        <w:t xml:space="preserve">van groot belang voor de ontwikkeling van het kind tot een verantwoordelijke en zorgzame volwassene. </w:t>
      </w:r>
    </w:p>
    <w:p w:rsidRPr="00402788" w:rsidR="00402788" w:rsidP="00402788" w:rsidRDefault="00402788">
      <w:pPr>
        <w:autoSpaceDE w:val="0"/>
        <w:autoSpaceDN w:val="0"/>
        <w:adjustRightInd w:val="0"/>
        <w:spacing w:before="120" w:after="120"/>
        <w:rPr>
          <w:rFonts w:cstheme="minorHAnsi"/>
        </w:rPr>
      </w:pPr>
      <w:r w:rsidRPr="00402788">
        <w:rPr>
          <w:rFonts w:cstheme="minorHAnsi"/>
          <w:b/>
          <w:bCs/>
        </w:rPr>
        <w:t>Loyaliteit</w:t>
      </w:r>
      <w:r w:rsidR="00201058">
        <w:rPr>
          <w:rFonts w:cstheme="minorHAnsi"/>
          <w:b/>
          <w:bCs/>
        </w:rPr>
        <w:br/>
      </w:r>
      <w:r w:rsidRPr="00402788" w:rsidR="00F91C8A">
        <w:rPr>
          <w:rFonts w:cstheme="minorHAnsi"/>
          <w:bCs/>
        </w:rPr>
        <w:t xml:space="preserve">Waarom? Een kind heeft bij geboorte </w:t>
      </w:r>
      <w:r w:rsidRPr="00402788" w:rsidR="00595104">
        <w:rPr>
          <w:rFonts w:cstheme="minorHAnsi"/>
          <w:bCs/>
        </w:rPr>
        <w:t xml:space="preserve">een ethisch </w:t>
      </w:r>
      <w:r w:rsidRPr="00402788" w:rsidR="00F91C8A">
        <w:rPr>
          <w:rFonts w:cstheme="minorHAnsi"/>
          <w:bCs/>
        </w:rPr>
        <w:t>recht op zorg</w:t>
      </w:r>
      <w:r w:rsidR="00F41431">
        <w:rPr>
          <w:rFonts w:cstheme="minorHAnsi"/>
          <w:bCs/>
        </w:rPr>
        <w:t xml:space="preserve"> van</w:t>
      </w:r>
      <w:r w:rsidRPr="00402788" w:rsidR="00595104">
        <w:rPr>
          <w:rFonts w:cstheme="minorHAnsi"/>
          <w:bCs/>
        </w:rPr>
        <w:t xml:space="preserve"> in principe</w:t>
      </w:r>
      <w:r w:rsidRPr="00402788" w:rsidR="00F91C8A">
        <w:rPr>
          <w:rFonts w:cstheme="minorHAnsi"/>
          <w:bCs/>
        </w:rPr>
        <w:t xml:space="preserve"> zijn ouders</w:t>
      </w:r>
      <w:r w:rsidR="00F41431">
        <w:rPr>
          <w:rFonts w:cstheme="minorHAnsi"/>
          <w:bCs/>
        </w:rPr>
        <w:t xml:space="preserve">, die een </w:t>
      </w:r>
      <w:r w:rsidRPr="00402788" w:rsidR="00595104">
        <w:rPr>
          <w:rFonts w:cstheme="minorHAnsi"/>
          <w:bCs/>
        </w:rPr>
        <w:t xml:space="preserve"> ethische plicht </w:t>
      </w:r>
      <w:r w:rsidR="00F41431">
        <w:rPr>
          <w:rFonts w:cstheme="minorHAnsi"/>
          <w:bCs/>
        </w:rPr>
        <w:t xml:space="preserve">hebben om voor het kind </w:t>
      </w:r>
      <w:r w:rsidRPr="00402788" w:rsidR="00595104">
        <w:rPr>
          <w:rFonts w:cstheme="minorHAnsi"/>
          <w:bCs/>
        </w:rPr>
        <w:t xml:space="preserve">te zorgen. Deze wederzijdse zorg vormt de weg waarlangs de intersubjectiviteit van de mens gestalte krijgt, met name in </w:t>
      </w:r>
      <w:r w:rsidR="00F41431">
        <w:rPr>
          <w:rFonts w:cstheme="minorHAnsi"/>
          <w:bCs/>
        </w:rPr>
        <w:t xml:space="preserve">(familie) </w:t>
      </w:r>
      <w:r w:rsidRPr="00402788" w:rsidR="00595104">
        <w:rPr>
          <w:rFonts w:cstheme="minorHAnsi"/>
          <w:bCs/>
        </w:rPr>
        <w:t xml:space="preserve">relaties waarbinnen </w:t>
      </w:r>
      <w:r w:rsidR="00F41431">
        <w:rPr>
          <w:rFonts w:cstheme="minorHAnsi"/>
          <w:bCs/>
        </w:rPr>
        <w:t xml:space="preserve">dergelijke </w:t>
      </w:r>
      <w:r w:rsidR="00201058">
        <w:rPr>
          <w:rFonts w:cstheme="minorHAnsi"/>
          <w:bCs/>
        </w:rPr>
        <w:t xml:space="preserve">recht op- en plicht tot </w:t>
      </w:r>
      <w:r w:rsidRPr="00402788" w:rsidR="00595104">
        <w:rPr>
          <w:rFonts w:cstheme="minorHAnsi"/>
          <w:bCs/>
        </w:rPr>
        <w:t xml:space="preserve">zorg </w:t>
      </w:r>
      <w:r w:rsidR="00201058">
        <w:rPr>
          <w:rFonts w:cstheme="minorHAnsi"/>
          <w:bCs/>
        </w:rPr>
        <w:t>besloten ligt</w:t>
      </w:r>
      <w:r w:rsidRPr="00402788" w:rsidR="00595104">
        <w:rPr>
          <w:rFonts w:cstheme="minorHAnsi"/>
          <w:bCs/>
        </w:rPr>
        <w:t xml:space="preserve">. Dat ethisch recht op zorg of die ethische plicht tot zorg is niet overdraagbaar. Vanuit het kind bezien herkennen we die poging tot zorg vooral in loyaliteit: preferentiële trouw aan hen die -bij voorrang- recht hebben op </w:t>
      </w:r>
      <w:r w:rsidRPr="00402788" w:rsidR="00595104">
        <w:t xml:space="preserve">betrokkenheid </w:t>
      </w:r>
      <w:r w:rsidRPr="00402788" w:rsidR="00595104">
        <w:rPr>
          <w:rFonts w:cstheme="minorHAnsi"/>
          <w:bCs/>
        </w:rPr>
        <w:fldChar w:fldCharType="begin" w:fldLock="1"/>
      </w:r>
      <w:r w:rsidRPr="00402788">
        <w:rPr>
          <w:rFonts w:cstheme="minorHAnsi"/>
          <w:bCs/>
        </w:rPr>
        <w:instrText>ADDIN CSL_CITATION { "citationItems" : [ { "id" : "ITEM-1", "itemData" : { "abstract" : "Inleiding tot een specifieke vorm van gezinstherapie.", "author" : [ { "dropping-particle" : "", "family" : "Boszormenyi-Nagy", "given" : "Ivan", "non-dropping-particle" : "", "parse-names" : false, "suffix" : "" }, { "dropping-particle" : "", "family" : "Krasner", "given" : "B.R.", "non-dropping-particle" : "", "parse-names" : false, "suffix" : "" } ], "id" : "ITEM-1", "issued" : { "date-parts" : [ [ "1994" ] ] }, "publisher" : "De Toorts", "publisher-place" : "Haarlem", "title" : "Tussen geven en nemen: over contextuele therapie", "type" : "book" }, "locator" : "477", "uris" : [ "http://www.mendeley.com/documents/?uuid=d4a05df7-be02-4323-baa3-ceccf9230c52" ] } ], "mendeley" : { "formattedCitation" : "(Boszormenyi-Nagy &amp; Krasner, 1994, p. 477)", "plainTextFormattedCitation" : "(Boszormenyi-Nagy &amp; Krasner, 1994, p. 477)", "previouslyFormattedCitation" : "(Boszormenyi-Nagy &amp; Krasner, 1994, p. 477)" }, "properties" : { "noteIndex" : 0 }, "schema" : "https://github.com/citation-style-language/schema/raw/master/csl-citation.json" }</w:instrText>
      </w:r>
      <w:r w:rsidRPr="00402788" w:rsidR="00595104">
        <w:rPr>
          <w:rFonts w:cstheme="minorHAnsi"/>
          <w:bCs/>
        </w:rPr>
        <w:fldChar w:fldCharType="separate"/>
      </w:r>
      <w:r w:rsidRPr="00402788" w:rsidR="00595104">
        <w:rPr>
          <w:rFonts w:cstheme="minorHAnsi"/>
          <w:bCs/>
          <w:noProof/>
        </w:rPr>
        <w:t>(Boszormenyi-Nagy &amp; Krasner, 1994, p. 477)</w:t>
      </w:r>
      <w:r w:rsidRPr="00402788" w:rsidR="00595104">
        <w:rPr>
          <w:rFonts w:cstheme="minorHAnsi"/>
          <w:bCs/>
        </w:rPr>
        <w:fldChar w:fldCharType="end"/>
      </w:r>
      <w:r w:rsidRPr="00402788" w:rsidR="00595104">
        <w:t xml:space="preserve">. </w:t>
      </w:r>
      <w:r w:rsidRPr="00402788">
        <w:t xml:space="preserve">Verstoringen of het </w:t>
      </w:r>
      <w:r w:rsidRPr="00402788" w:rsidR="007807F9">
        <w:t>niet kunnen vorm geven aan die (niet overdraagbare) loyaliteit k</w:t>
      </w:r>
      <w:r w:rsidRPr="00402788">
        <w:t>unnen</w:t>
      </w:r>
      <w:r w:rsidRPr="00402788" w:rsidR="007807F9">
        <w:t xml:space="preserve"> ernstige consequenties hebben </w:t>
      </w:r>
      <w:r w:rsidRPr="00402788">
        <w:t>voor de ontwikkeling van het kind</w:t>
      </w:r>
      <w:r w:rsidR="00F41431">
        <w:t>.</w:t>
      </w:r>
      <w:r w:rsidRPr="00402788">
        <w:t xml:space="preserve"> </w:t>
      </w:r>
      <w:r w:rsidRPr="00F41431">
        <w:rPr>
          <w:lang w:val="en-US"/>
        </w:rPr>
        <w:t xml:space="preserve">De </w:t>
      </w:r>
      <w:proofErr w:type="spellStart"/>
      <w:r w:rsidRPr="00F41431">
        <w:rPr>
          <w:lang w:val="en-US"/>
        </w:rPr>
        <w:t>meest</w:t>
      </w:r>
      <w:proofErr w:type="spellEnd"/>
      <w:r w:rsidRPr="00F41431">
        <w:rPr>
          <w:lang w:val="en-US"/>
        </w:rPr>
        <w:t xml:space="preserve"> </w:t>
      </w:r>
      <w:proofErr w:type="spellStart"/>
      <w:r w:rsidRPr="00F41431">
        <w:rPr>
          <w:lang w:val="en-US"/>
        </w:rPr>
        <w:t>schadelijke</w:t>
      </w:r>
      <w:proofErr w:type="spellEnd"/>
      <w:r w:rsidRPr="00F41431">
        <w:rPr>
          <w:lang w:val="en-US"/>
        </w:rPr>
        <w:t xml:space="preserve"> </w:t>
      </w:r>
      <w:proofErr w:type="spellStart"/>
      <w:r w:rsidRPr="00F41431">
        <w:rPr>
          <w:lang w:val="en-US"/>
        </w:rPr>
        <w:t>verstoring</w:t>
      </w:r>
      <w:proofErr w:type="spellEnd"/>
      <w:r w:rsidRPr="00F41431">
        <w:rPr>
          <w:lang w:val="en-US"/>
        </w:rPr>
        <w:t xml:space="preserve"> is die van </w:t>
      </w:r>
      <w:proofErr w:type="spellStart"/>
      <w:r w:rsidRPr="00F41431">
        <w:rPr>
          <w:lang w:val="en-US"/>
        </w:rPr>
        <w:t>gespleten</w:t>
      </w:r>
      <w:proofErr w:type="spellEnd"/>
      <w:r w:rsidRPr="00F41431">
        <w:rPr>
          <w:lang w:val="en-US"/>
        </w:rPr>
        <w:t xml:space="preserve"> </w:t>
      </w:r>
      <w:proofErr w:type="spellStart"/>
      <w:r w:rsidRPr="00F41431">
        <w:rPr>
          <w:lang w:val="en-US"/>
        </w:rPr>
        <w:t>loyaliteit</w:t>
      </w:r>
      <w:proofErr w:type="spellEnd"/>
      <w:r w:rsidRPr="00F41431">
        <w:rPr>
          <w:lang w:val="en-US"/>
        </w:rPr>
        <w:t>: ‘</w:t>
      </w:r>
      <w:r w:rsidRPr="00F41431">
        <w:rPr>
          <w:rFonts w:cstheme="minorHAnsi"/>
          <w:lang w:val="en-US"/>
        </w:rPr>
        <w:t xml:space="preserve">one has to really sacrifice loyalty and trust to either parent, </w:t>
      </w:r>
      <w:proofErr w:type="spellStart"/>
      <w:r w:rsidRPr="00F41431">
        <w:rPr>
          <w:rFonts w:cstheme="minorHAnsi"/>
          <w:lang w:val="en-US"/>
        </w:rPr>
        <w:t>becouse</w:t>
      </w:r>
      <w:proofErr w:type="spellEnd"/>
      <w:r w:rsidRPr="00F41431">
        <w:rPr>
          <w:rFonts w:cstheme="minorHAnsi"/>
          <w:lang w:val="en-US"/>
        </w:rPr>
        <w:t xml:space="preserve"> it is made impossible out of loyalty expectations to the other’ </w:t>
      </w:r>
      <w:r w:rsidRPr="00402788">
        <w:rPr>
          <w:rFonts w:cstheme="minorHAnsi"/>
          <w:lang w:val="en-GB"/>
        </w:rPr>
        <w:fldChar w:fldCharType="begin" w:fldLock="1"/>
      </w:r>
      <w:r w:rsidRPr="00F41431">
        <w:rPr>
          <w:rFonts w:cstheme="minorHAnsi"/>
          <w:lang w:val="en-US"/>
        </w:rPr>
        <w:instrText>ADDIN CSL_CITATION { "citationItems" : [ { "id" : "ITEM-1", "itemData" : { "author" : [ { "dropping-particle" : "", "family" : "Boszormenyi-Nagy", "given" : "Ivan", "non-dropping-particle" : "", "parse-names" : false, "suffix" : "" }, { "dropping-particle" : "", "family" : "Carney", "given" : "Diane", "non-dropping-particle" : "", "parse-names" : false, "suffix" : "" }, { "dropping-particle" : "", "family" : "Fedoroff", "given" : "Kit", "non-dropping-particle" : "", "parse-names" : false, "suffix" : "" } ], "id" : "ITEM-1", "issued" : { "date-parts" : [ [ "1988" ] ] }, "publisher" : "AAMFT", "publisher-place" : "[Motion picture on VHS]. USA", "title" : "I would like to call you mother", "type" : "motion_picture" }, "uris" : [ "http://www.mendeley.com/documents/?uuid=651c0492-43eb-44b5-a061-27c46a5ea9d2" ] } ], "mendeley" : { "formattedCitation" : "(Boszormenyi-Nagy, Carney, &amp; Fedoroff, 1988)", "plainTextFormattedCitation" : "(Boszormenyi-Nagy, Carney, &amp; Fedoroff, 1988)", "previouslyFormattedCitation" : "(Boszormenyi-Nagy, Carney, &amp; Fedoroff, 1988)" }, "properties" : { "noteIndex" : 0 }, "schema" : "https://github.com/citation-style-language/schema/raw/master/csl-citation.json" }</w:instrText>
      </w:r>
      <w:r w:rsidRPr="00402788">
        <w:rPr>
          <w:rFonts w:cstheme="minorHAnsi"/>
          <w:lang w:val="en-GB"/>
        </w:rPr>
        <w:fldChar w:fldCharType="separate"/>
      </w:r>
      <w:r w:rsidRPr="00F41431">
        <w:rPr>
          <w:rFonts w:cstheme="minorHAnsi"/>
          <w:noProof/>
          <w:lang w:val="en-US"/>
        </w:rPr>
        <w:t>(Boszormenyi-Nagy, Carney, &amp; Fedoroff, 1988)</w:t>
      </w:r>
      <w:r w:rsidRPr="00402788">
        <w:rPr>
          <w:rFonts w:cstheme="minorHAnsi"/>
          <w:lang w:val="en-GB"/>
        </w:rPr>
        <w:fldChar w:fldCharType="end"/>
      </w:r>
      <w:r w:rsidRPr="00F41431">
        <w:rPr>
          <w:rFonts w:cstheme="minorHAnsi"/>
          <w:lang w:val="en-US"/>
        </w:rPr>
        <w:t xml:space="preserve">. </w:t>
      </w:r>
      <w:r w:rsidR="00131E78">
        <w:rPr>
          <w:rFonts w:cstheme="minorHAnsi"/>
        </w:rPr>
        <w:t>Het voorstel om kinderen al vanaf 8 jaar te horen over issues betreffende afstamming en gezag is daarom onwenselijk. Hoezeer kinderen op hun 8</w:t>
      </w:r>
      <w:r w:rsidRPr="00131E78" w:rsidR="00131E78">
        <w:rPr>
          <w:rFonts w:cstheme="minorHAnsi"/>
          <w:vertAlign w:val="superscript"/>
        </w:rPr>
        <w:t>e</w:t>
      </w:r>
      <w:r w:rsidR="00131E78">
        <w:rPr>
          <w:rFonts w:cstheme="minorHAnsi"/>
        </w:rPr>
        <w:t xml:space="preserve"> (of 12</w:t>
      </w:r>
      <w:r w:rsidRPr="00131E78" w:rsidR="00131E78">
        <w:rPr>
          <w:rFonts w:cstheme="minorHAnsi"/>
          <w:vertAlign w:val="superscript"/>
        </w:rPr>
        <w:t>e</w:t>
      </w:r>
      <w:r w:rsidR="00131E78">
        <w:rPr>
          <w:rFonts w:cstheme="minorHAnsi"/>
        </w:rPr>
        <w:t xml:space="preserve">) dergelijke zaken mogelijk ook begrijpen, </w:t>
      </w:r>
      <w:r w:rsidR="00EE0231">
        <w:rPr>
          <w:rFonts w:cstheme="minorHAnsi"/>
        </w:rPr>
        <w:t xml:space="preserve">de daarin besloten </w:t>
      </w:r>
      <w:r w:rsidR="00131E78">
        <w:rPr>
          <w:rFonts w:cstheme="minorHAnsi"/>
        </w:rPr>
        <w:t>positiebepaling vraagt een loyaliteitskeuze waar ze nog veel te jong voor zijn. Sowieso is mijn opvatting dat kinderen te zeer dreigen te worden geparentificeerd als ze zich te veel of te snel moeten uitspreken over hun eigen groei en opvoedingssituatie.</w:t>
      </w:r>
    </w:p>
    <w:p w:rsidRPr="00DC2735" w:rsidR="002D14D0" w:rsidP="00402788" w:rsidRDefault="00131E78">
      <w:pPr>
        <w:pStyle w:val="p1"/>
        <w:spacing w:before="120" w:after="120" w:line="276" w:lineRule="auto"/>
        <w:rPr>
          <w:rFonts w:asciiTheme="minorHAnsi" w:hAnsiTheme="minorHAnsi" w:cstheme="minorHAnsi"/>
          <w:b/>
          <w:color w:val="auto"/>
          <w:sz w:val="22"/>
          <w:szCs w:val="22"/>
        </w:rPr>
      </w:pPr>
      <w:r w:rsidRPr="00131E78">
        <w:rPr>
          <w:rStyle w:val="s1"/>
          <w:rFonts w:asciiTheme="minorHAnsi" w:hAnsiTheme="minorHAnsi" w:cstheme="minorHAnsi"/>
          <w:b/>
          <w:color w:val="auto"/>
          <w:sz w:val="22"/>
          <w:szCs w:val="22"/>
        </w:rPr>
        <w:t>Ter afsluiting</w:t>
      </w:r>
      <w:r w:rsidR="00201058">
        <w:rPr>
          <w:rStyle w:val="s1"/>
          <w:rFonts w:asciiTheme="minorHAnsi" w:hAnsiTheme="minorHAnsi" w:cstheme="minorHAnsi"/>
          <w:b/>
          <w:color w:val="auto"/>
          <w:sz w:val="22"/>
          <w:szCs w:val="22"/>
        </w:rPr>
        <w:br/>
      </w:r>
      <w:r>
        <w:rPr>
          <w:rStyle w:val="s1"/>
          <w:rFonts w:asciiTheme="minorHAnsi" w:hAnsiTheme="minorHAnsi" w:cstheme="minorHAnsi"/>
          <w:color w:val="auto"/>
          <w:sz w:val="22"/>
          <w:szCs w:val="22"/>
        </w:rPr>
        <w:t xml:space="preserve">Gezinnen waarin meer volwassenen bij de opvoeding van kinderen betrokken zijn bestaan al </w:t>
      </w:r>
      <w:r w:rsidR="00EE0231">
        <w:rPr>
          <w:rStyle w:val="s1"/>
          <w:rFonts w:asciiTheme="minorHAnsi" w:hAnsiTheme="minorHAnsi" w:cstheme="minorHAnsi"/>
          <w:color w:val="auto"/>
          <w:sz w:val="22"/>
          <w:szCs w:val="22"/>
        </w:rPr>
        <w:t>lang</w:t>
      </w:r>
      <w:r>
        <w:rPr>
          <w:rStyle w:val="s1"/>
          <w:rFonts w:asciiTheme="minorHAnsi" w:hAnsiTheme="minorHAnsi" w:cstheme="minorHAnsi"/>
          <w:color w:val="auto"/>
          <w:sz w:val="22"/>
          <w:szCs w:val="22"/>
        </w:rPr>
        <w:t xml:space="preserve">. Veelal gaat het dan over familieleden, waarmee de lijn met de biologische ouders herkenbaar blijft. Wanneer dat laatste niet zo is, bijvoorbeeld bij adoptie, vraagt dat (veelal later) veel werk </w:t>
      </w:r>
      <w:r w:rsidR="00EE0231">
        <w:rPr>
          <w:rStyle w:val="s1"/>
          <w:rFonts w:asciiTheme="minorHAnsi" w:hAnsiTheme="minorHAnsi" w:cstheme="minorHAnsi"/>
          <w:color w:val="auto"/>
          <w:sz w:val="22"/>
          <w:szCs w:val="22"/>
        </w:rPr>
        <w:t xml:space="preserve">van het kind </w:t>
      </w:r>
      <w:r>
        <w:rPr>
          <w:rStyle w:val="s1"/>
          <w:rFonts w:asciiTheme="minorHAnsi" w:hAnsiTheme="minorHAnsi" w:cstheme="minorHAnsi"/>
          <w:color w:val="auto"/>
          <w:sz w:val="22"/>
          <w:szCs w:val="22"/>
        </w:rPr>
        <w:t xml:space="preserve">om alsnog in deze wereld </w:t>
      </w:r>
      <w:r w:rsidR="00EE0231">
        <w:rPr>
          <w:rStyle w:val="s1"/>
          <w:rFonts w:asciiTheme="minorHAnsi" w:hAnsiTheme="minorHAnsi" w:cstheme="minorHAnsi"/>
          <w:color w:val="auto"/>
          <w:sz w:val="22"/>
          <w:szCs w:val="22"/>
        </w:rPr>
        <w:t>een plek te kunnen vinden</w:t>
      </w:r>
      <w:r>
        <w:rPr>
          <w:rStyle w:val="s1"/>
          <w:rFonts w:asciiTheme="minorHAnsi" w:hAnsiTheme="minorHAnsi" w:cstheme="minorHAnsi"/>
          <w:color w:val="auto"/>
          <w:sz w:val="22"/>
          <w:szCs w:val="22"/>
        </w:rPr>
        <w:t xml:space="preserve">. </w:t>
      </w:r>
      <w:r w:rsidR="00DC2735">
        <w:rPr>
          <w:rStyle w:val="s1"/>
          <w:rFonts w:asciiTheme="minorHAnsi" w:hAnsiTheme="minorHAnsi" w:cstheme="minorHAnsi"/>
          <w:color w:val="auto"/>
          <w:sz w:val="22"/>
          <w:szCs w:val="22"/>
        </w:rPr>
        <w:t xml:space="preserve">Ook bij pleeg-plaatsingen is </w:t>
      </w:r>
      <w:r w:rsidR="00201058">
        <w:rPr>
          <w:rStyle w:val="s1"/>
          <w:rFonts w:asciiTheme="minorHAnsi" w:hAnsiTheme="minorHAnsi" w:cstheme="minorHAnsi"/>
          <w:color w:val="auto"/>
          <w:sz w:val="22"/>
          <w:szCs w:val="22"/>
        </w:rPr>
        <w:t>al</w:t>
      </w:r>
      <w:r w:rsidR="00DC2735">
        <w:rPr>
          <w:rStyle w:val="s1"/>
          <w:rFonts w:asciiTheme="minorHAnsi" w:hAnsiTheme="minorHAnsi" w:cstheme="minorHAnsi"/>
          <w:color w:val="auto"/>
          <w:sz w:val="22"/>
          <w:szCs w:val="22"/>
        </w:rPr>
        <w:t xml:space="preserve"> lang bekend dat de relatie met biologische ouders een kritische succesfactor is. </w:t>
      </w:r>
      <w:r w:rsidRPr="00402788" w:rsidR="002D14D0">
        <w:rPr>
          <w:rStyle w:val="s1"/>
          <w:rFonts w:asciiTheme="minorHAnsi" w:hAnsiTheme="minorHAnsi" w:cstheme="minorHAnsi"/>
          <w:color w:val="auto"/>
          <w:sz w:val="22"/>
          <w:szCs w:val="22"/>
        </w:rPr>
        <w:t xml:space="preserve">Het Lectoraat Jeugd en Gezin heeft onlangs een </w:t>
      </w:r>
      <w:proofErr w:type="spellStart"/>
      <w:r w:rsidRPr="00402788" w:rsidR="002D14D0">
        <w:rPr>
          <w:rStyle w:val="s1"/>
          <w:rFonts w:asciiTheme="minorHAnsi" w:hAnsiTheme="minorHAnsi" w:cstheme="minorHAnsi"/>
          <w:color w:val="auto"/>
          <w:sz w:val="22"/>
          <w:szCs w:val="22"/>
        </w:rPr>
        <w:t>Sio</w:t>
      </w:r>
      <w:proofErr w:type="spellEnd"/>
      <w:r w:rsidRPr="00402788" w:rsidR="002D14D0">
        <w:rPr>
          <w:rStyle w:val="s1"/>
          <w:rFonts w:asciiTheme="minorHAnsi" w:hAnsiTheme="minorHAnsi" w:cstheme="minorHAnsi"/>
          <w:color w:val="auto"/>
          <w:sz w:val="22"/>
          <w:szCs w:val="22"/>
        </w:rPr>
        <w:t xml:space="preserve"> (NWO) subsidie gekregen om nader te onderzoeken hoe </w:t>
      </w:r>
      <w:r w:rsidR="00DC2735">
        <w:rPr>
          <w:rStyle w:val="s1"/>
          <w:rFonts w:asciiTheme="minorHAnsi" w:hAnsiTheme="minorHAnsi" w:cstheme="minorHAnsi"/>
          <w:color w:val="auto"/>
          <w:sz w:val="22"/>
          <w:szCs w:val="22"/>
        </w:rPr>
        <w:t xml:space="preserve">vanuit een gezinshuis </w:t>
      </w:r>
      <w:r w:rsidRPr="00402788" w:rsidR="002D14D0">
        <w:rPr>
          <w:rStyle w:val="s1"/>
          <w:rFonts w:asciiTheme="minorHAnsi" w:hAnsiTheme="minorHAnsi" w:cstheme="minorHAnsi"/>
          <w:color w:val="auto"/>
          <w:sz w:val="22"/>
          <w:szCs w:val="22"/>
        </w:rPr>
        <w:t>goed</w:t>
      </w:r>
      <w:r w:rsidR="00DC2735">
        <w:rPr>
          <w:rStyle w:val="s1"/>
          <w:rFonts w:asciiTheme="minorHAnsi" w:hAnsiTheme="minorHAnsi" w:cstheme="minorHAnsi"/>
          <w:color w:val="auto"/>
          <w:sz w:val="22"/>
          <w:szCs w:val="22"/>
        </w:rPr>
        <w:t xml:space="preserve"> kan samengewerkt worden met </w:t>
      </w:r>
      <w:r w:rsidRPr="00402788" w:rsidR="002D14D0">
        <w:rPr>
          <w:rStyle w:val="s1"/>
          <w:rFonts w:asciiTheme="minorHAnsi" w:hAnsiTheme="minorHAnsi" w:cstheme="minorHAnsi"/>
          <w:color w:val="auto"/>
          <w:sz w:val="22"/>
          <w:szCs w:val="22"/>
        </w:rPr>
        <w:t>de biologische ouders.</w:t>
      </w:r>
      <w:r w:rsidR="00DC2735">
        <w:rPr>
          <w:rStyle w:val="s1"/>
          <w:rFonts w:asciiTheme="minorHAnsi" w:hAnsiTheme="minorHAnsi" w:cstheme="minorHAnsi"/>
          <w:color w:val="auto"/>
          <w:sz w:val="22"/>
          <w:szCs w:val="22"/>
        </w:rPr>
        <w:t xml:space="preserve"> De rol en betekenis </w:t>
      </w:r>
      <w:r w:rsidRPr="00402788" w:rsidR="002D14D0">
        <w:rPr>
          <w:rStyle w:val="apple-converted-space"/>
          <w:rFonts w:asciiTheme="minorHAnsi" w:hAnsiTheme="minorHAnsi" w:cstheme="minorHAnsi"/>
          <w:color w:val="auto"/>
          <w:sz w:val="22"/>
          <w:szCs w:val="22"/>
        </w:rPr>
        <w:t> </w:t>
      </w:r>
      <w:r w:rsidR="00DC2735">
        <w:rPr>
          <w:rStyle w:val="apple-converted-space"/>
          <w:rFonts w:asciiTheme="minorHAnsi" w:hAnsiTheme="minorHAnsi" w:cstheme="minorHAnsi"/>
          <w:color w:val="auto"/>
          <w:sz w:val="22"/>
          <w:szCs w:val="22"/>
        </w:rPr>
        <w:t xml:space="preserve">van biologische ouders is al lang bekend en wordt meer en meer op waarde geschat, hoe ingewikkeld soms ook. Het zou dan ook niet juist zijn om in de nieuw te ontwikkelen wetgeving als bedoeld in het voornoemde rapport niet expliciet zorg te dragen voor de relatie van biologische ouders met hun kinderen. </w:t>
      </w:r>
    </w:p>
    <w:p w:rsidRPr="00DC2735" w:rsidR="00B97C6C" w:rsidP="00402788" w:rsidRDefault="00DC2735">
      <w:pPr>
        <w:spacing w:before="120" w:after="120"/>
        <w:rPr>
          <w:rFonts w:cstheme="minorHAnsi"/>
          <w:b/>
        </w:rPr>
      </w:pPr>
      <w:r w:rsidRPr="00DC2735">
        <w:rPr>
          <w:rFonts w:cstheme="minorHAnsi"/>
          <w:b/>
        </w:rPr>
        <w:t>Referenties:</w:t>
      </w:r>
    </w:p>
    <w:p w:rsidRPr="00505AE8" w:rsidR="00505AE8" w:rsidP="00505AE8" w:rsidRDefault="00B97C6C">
      <w:pPr>
        <w:pStyle w:val="Lijstalinea"/>
        <w:widowControl w:val="0"/>
        <w:numPr>
          <w:ilvl w:val="0"/>
          <w:numId w:val="3"/>
        </w:numPr>
        <w:autoSpaceDE w:val="0"/>
        <w:autoSpaceDN w:val="0"/>
        <w:adjustRightInd w:val="0"/>
        <w:spacing w:after="0" w:line="240" w:lineRule="auto"/>
        <w:ind w:left="360"/>
        <w:rPr>
          <w:rFonts w:ascii="Calibri" w:hAnsi="Calibri" w:cs="Calibri"/>
          <w:noProof/>
        </w:rPr>
      </w:pPr>
      <w:r w:rsidRPr="00505AE8">
        <w:rPr>
          <w:rFonts w:cstheme="minorHAnsi"/>
        </w:rPr>
        <w:fldChar w:fldCharType="begin" w:fldLock="1"/>
      </w:r>
      <w:r w:rsidRPr="00505AE8">
        <w:rPr>
          <w:rFonts w:cstheme="minorHAnsi"/>
          <w:lang w:val="en-US"/>
        </w:rPr>
        <w:instrText xml:space="preserve">ADDIN Mendeley Bibliography CSL_BIBLIOGRAPHY </w:instrText>
      </w:r>
      <w:r w:rsidRPr="00505AE8">
        <w:rPr>
          <w:rFonts w:cstheme="minorHAnsi"/>
        </w:rPr>
        <w:fldChar w:fldCharType="separate"/>
      </w:r>
      <w:r w:rsidRPr="00E968AD" w:rsidR="00505AE8">
        <w:rPr>
          <w:rFonts w:ascii="Calibri" w:hAnsi="Calibri" w:cs="Calibri"/>
          <w:noProof/>
          <w:lang w:val="en-US"/>
        </w:rPr>
        <w:t xml:space="preserve">Boszormenyi-Nagy, I. (1987). </w:t>
      </w:r>
      <w:r w:rsidRPr="00E968AD" w:rsidR="00505AE8">
        <w:rPr>
          <w:rFonts w:ascii="Calibri" w:hAnsi="Calibri" w:cs="Calibri"/>
          <w:i/>
          <w:iCs/>
          <w:noProof/>
          <w:lang w:val="en-US"/>
        </w:rPr>
        <w:t>Foundations of contextual therapy: Collected papers of Ivan Boszormenyi-Nagy, MD</w:t>
      </w:r>
      <w:r w:rsidRPr="00E968AD" w:rsidR="00505AE8">
        <w:rPr>
          <w:rFonts w:ascii="Calibri" w:hAnsi="Calibri" w:cs="Calibri"/>
          <w:noProof/>
          <w:lang w:val="en-US"/>
        </w:rPr>
        <w:t xml:space="preserve">. </w:t>
      </w:r>
      <w:r w:rsidRPr="00505AE8" w:rsidR="00505AE8">
        <w:rPr>
          <w:rFonts w:ascii="Calibri" w:hAnsi="Calibri" w:cs="Calibri"/>
          <w:noProof/>
        </w:rPr>
        <w:t>New York: Brunner/Mazel.</w:t>
      </w:r>
    </w:p>
    <w:p w:rsidRPr="00505AE8" w:rsidR="00505AE8" w:rsidP="00505AE8" w:rsidRDefault="00505AE8">
      <w:pPr>
        <w:pStyle w:val="Lijstalinea"/>
        <w:widowControl w:val="0"/>
        <w:numPr>
          <w:ilvl w:val="0"/>
          <w:numId w:val="3"/>
        </w:numPr>
        <w:autoSpaceDE w:val="0"/>
        <w:autoSpaceDN w:val="0"/>
        <w:adjustRightInd w:val="0"/>
        <w:spacing w:after="0" w:line="240" w:lineRule="auto"/>
        <w:ind w:left="360"/>
        <w:rPr>
          <w:rFonts w:ascii="Calibri" w:hAnsi="Calibri" w:cs="Calibri"/>
          <w:noProof/>
        </w:rPr>
      </w:pPr>
      <w:r w:rsidRPr="00E968AD">
        <w:rPr>
          <w:rFonts w:ascii="Calibri" w:hAnsi="Calibri" w:cs="Calibri"/>
          <w:noProof/>
          <w:lang w:val="en-US"/>
        </w:rPr>
        <w:t xml:space="preserve">Boszormenyi-Nagy, I., Carney, D., &amp; Fedoroff, K. (1988). </w:t>
      </w:r>
      <w:r w:rsidRPr="00E968AD">
        <w:rPr>
          <w:rFonts w:ascii="Calibri" w:hAnsi="Calibri" w:cs="Calibri"/>
          <w:i/>
          <w:iCs/>
          <w:noProof/>
          <w:lang w:val="en-US"/>
        </w:rPr>
        <w:t>I would like to call you mother</w:t>
      </w:r>
      <w:r w:rsidRPr="00E968AD">
        <w:rPr>
          <w:rFonts w:ascii="Calibri" w:hAnsi="Calibri" w:cs="Calibri"/>
          <w:noProof/>
          <w:lang w:val="en-US"/>
        </w:rPr>
        <w:t xml:space="preserve">. </w:t>
      </w:r>
      <w:r w:rsidRPr="00505AE8">
        <w:rPr>
          <w:rFonts w:ascii="Calibri" w:hAnsi="Calibri" w:cs="Calibri"/>
          <w:noProof/>
        </w:rPr>
        <w:t>[Motion picture on VHS]. USA: AAMFT.</w:t>
      </w:r>
    </w:p>
    <w:p w:rsidRPr="00505AE8" w:rsidR="00505AE8" w:rsidP="00505AE8" w:rsidRDefault="00505AE8">
      <w:pPr>
        <w:pStyle w:val="Lijstalinea"/>
        <w:widowControl w:val="0"/>
        <w:numPr>
          <w:ilvl w:val="0"/>
          <w:numId w:val="3"/>
        </w:numPr>
        <w:autoSpaceDE w:val="0"/>
        <w:autoSpaceDN w:val="0"/>
        <w:adjustRightInd w:val="0"/>
        <w:spacing w:after="0" w:line="240" w:lineRule="auto"/>
        <w:ind w:left="360"/>
        <w:rPr>
          <w:rFonts w:ascii="Calibri" w:hAnsi="Calibri" w:cs="Calibri"/>
          <w:noProof/>
        </w:rPr>
      </w:pPr>
      <w:r w:rsidRPr="00505AE8">
        <w:rPr>
          <w:rFonts w:ascii="Calibri" w:hAnsi="Calibri" w:cs="Calibri"/>
          <w:noProof/>
        </w:rPr>
        <w:t xml:space="preserve">Boszormenyi-Nagy, I., &amp; Krasner, B. R. (1994). </w:t>
      </w:r>
      <w:r w:rsidRPr="00505AE8">
        <w:rPr>
          <w:rFonts w:ascii="Calibri" w:hAnsi="Calibri" w:cs="Calibri"/>
          <w:i/>
          <w:iCs/>
          <w:noProof/>
        </w:rPr>
        <w:t>Tussen geven en nemen: over contextuele therapie</w:t>
      </w:r>
      <w:r w:rsidRPr="00505AE8">
        <w:rPr>
          <w:rFonts w:ascii="Calibri" w:hAnsi="Calibri" w:cs="Calibri"/>
          <w:noProof/>
        </w:rPr>
        <w:t>. Haarlem: De Toorts.</w:t>
      </w:r>
    </w:p>
    <w:p w:rsidRPr="00505AE8" w:rsidR="00505AE8" w:rsidP="00505AE8" w:rsidRDefault="00505AE8">
      <w:pPr>
        <w:pStyle w:val="Lijstalinea"/>
        <w:widowControl w:val="0"/>
        <w:numPr>
          <w:ilvl w:val="0"/>
          <w:numId w:val="3"/>
        </w:numPr>
        <w:autoSpaceDE w:val="0"/>
        <w:autoSpaceDN w:val="0"/>
        <w:adjustRightInd w:val="0"/>
        <w:spacing w:after="0" w:line="240" w:lineRule="auto"/>
        <w:ind w:left="360"/>
        <w:rPr>
          <w:rFonts w:ascii="Calibri" w:hAnsi="Calibri" w:cs="Calibri"/>
          <w:noProof/>
        </w:rPr>
      </w:pPr>
      <w:r w:rsidRPr="00E968AD">
        <w:rPr>
          <w:rFonts w:ascii="Calibri" w:hAnsi="Calibri" w:cs="Calibri"/>
          <w:noProof/>
          <w:lang w:val="en-US"/>
        </w:rPr>
        <w:t xml:space="preserve">Boszormenyi-Nagy, I., &amp; Spark, G. M. (1984). </w:t>
      </w:r>
      <w:r w:rsidRPr="00E968AD">
        <w:rPr>
          <w:rFonts w:ascii="Calibri" w:hAnsi="Calibri" w:cs="Calibri"/>
          <w:i/>
          <w:iCs/>
          <w:noProof/>
          <w:lang w:val="en-US"/>
        </w:rPr>
        <w:t>Invisible loyalties: reciprocity in intergenerational family therapy</w:t>
      </w:r>
      <w:r w:rsidRPr="00E968AD">
        <w:rPr>
          <w:rFonts w:ascii="Calibri" w:hAnsi="Calibri" w:cs="Calibri"/>
          <w:noProof/>
          <w:lang w:val="en-US"/>
        </w:rPr>
        <w:t xml:space="preserve">. </w:t>
      </w:r>
      <w:r w:rsidRPr="00505AE8">
        <w:rPr>
          <w:rFonts w:ascii="Calibri" w:hAnsi="Calibri" w:cs="Calibri"/>
          <w:noProof/>
        </w:rPr>
        <w:t>New York: Brunner/Mazel.</w:t>
      </w:r>
    </w:p>
    <w:p w:rsidRPr="00505AE8" w:rsidR="00505AE8" w:rsidP="00505AE8" w:rsidRDefault="00505AE8">
      <w:pPr>
        <w:pStyle w:val="Lijstalinea"/>
        <w:widowControl w:val="0"/>
        <w:numPr>
          <w:ilvl w:val="0"/>
          <w:numId w:val="3"/>
        </w:numPr>
        <w:autoSpaceDE w:val="0"/>
        <w:autoSpaceDN w:val="0"/>
        <w:adjustRightInd w:val="0"/>
        <w:spacing w:after="0" w:line="240" w:lineRule="auto"/>
        <w:ind w:left="360"/>
        <w:rPr>
          <w:rFonts w:ascii="Calibri" w:hAnsi="Calibri" w:cs="Calibri"/>
          <w:noProof/>
        </w:rPr>
      </w:pPr>
      <w:r w:rsidRPr="00E968AD">
        <w:rPr>
          <w:rFonts w:ascii="Calibri" w:hAnsi="Calibri" w:cs="Calibri"/>
          <w:noProof/>
          <w:lang w:val="en-US"/>
        </w:rPr>
        <w:t xml:space="preserve">Buber, M. (1923). </w:t>
      </w:r>
      <w:r w:rsidRPr="00E968AD">
        <w:rPr>
          <w:rFonts w:ascii="Calibri" w:hAnsi="Calibri" w:cs="Calibri"/>
          <w:i/>
          <w:iCs/>
          <w:noProof/>
          <w:lang w:val="en-US"/>
        </w:rPr>
        <w:t>Ich und Du</w:t>
      </w:r>
      <w:r w:rsidRPr="00E968AD">
        <w:rPr>
          <w:rFonts w:ascii="Calibri" w:hAnsi="Calibri" w:cs="Calibri"/>
          <w:noProof/>
          <w:lang w:val="en-US"/>
        </w:rPr>
        <w:t xml:space="preserve">. </w:t>
      </w:r>
      <w:r w:rsidRPr="00505AE8">
        <w:rPr>
          <w:rFonts w:ascii="Calibri" w:hAnsi="Calibri" w:cs="Calibri"/>
          <w:noProof/>
        </w:rPr>
        <w:t>Leipzig: Insel-Verlag.</w:t>
      </w:r>
    </w:p>
    <w:p w:rsidRPr="00505AE8" w:rsidR="00505AE8" w:rsidP="00505AE8" w:rsidRDefault="00505AE8">
      <w:pPr>
        <w:pStyle w:val="Lijstalinea"/>
        <w:widowControl w:val="0"/>
        <w:numPr>
          <w:ilvl w:val="0"/>
          <w:numId w:val="3"/>
        </w:numPr>
        <w:autoSpaceDE w:val="0"/>
        <w:autoSpaceDN w:val="0"/>
        <w:adjustRightInd w:val="0"/>
        <w:spacing w:after="0" w:line="240" w:lineRule="auto"/>
        <w:ind w:left="360"/>
        <w:rPr>
          <w:rFonts w:ascii="Calibri" w:hAnsi="Calibri" w:cs="Calibri"/>
          <w:noProof/>
        </w:rPr>
      </w:pPr>
      <w:r w:rsidRPr="00505AE8">
        <w:rPr>
          <w:rFonts w:ascii="Calibri" w:hAnsi="Calibri" w:cs="Calibri"/>
          <w:noProof/>
        </w:rPr>
        <w:t xml:space="preserve">Camus, A. (1985). </w:t>
      </w:r>
      <w:r w:rsidRPr="00505AE8">
        <w:rPr>
          <w:rFonts w:ascii="Calibri" w:hAnsi="Calibri" w:cs="Calibri"/>
          <w:i/>
          <w:iCs/>
          <w:noProof/>
        </w:rPr>
        <w:t>De val</w:t>
      </w:r>
      <w:r w:rsidRPr="00505AE8">
        <w:rPr>
          <w:rFonts w:ascii="Calibri" w:hAnsi="Calibri" w:cs="Calibri"/>
          <w:noProof/>
        </w:rPr>
        <w:t>. Amsterdam: De BEzige Bij.</w:t>
      </w:r>
    </w:p>
    <w:p w:rsidRPr="00505AE8" w:rsidR="00505AE8" w:rsidP="00505AE8" w:rsidRDefault="00505AE8">
      <w:pPr>
        <w:pStyle w:val="Lijstalinea"/>
        <w:widowControl w:val="0"/>
        <w:numPr>
          <w:ilvl w:val="0"/>
          <w:numId w:val="3"/>
        </w:numPr>
        <w:autoSpaceDE w:val="0"/>
        <w:autoSpaceDN w:val="0"/>
        <w:adjustRightInd w:val="0"/>
        <w:spacing w:after="0" w:line="240" w:lineRule="auto"/>
        <w:ind w:left="360"/>
        <w:rPr>
          <w:rFonts w:ascii="Calibri" w:hAnsi="Calibri" w:cs="Calibri"/>
          <w:noProof/>
        </w:rPr>
      </w:pPr>
      <w:r w:rsidRPr="00505AE8">
        <w:rPr>
          <w:rFonts w:ascii="Calibri" w:hAnsi="Calibri" w:cs="Calibri"/>
          <w:noProof/>
        </w:rPr>
        <w:t xml:space="preserve">Levinas, E. (2010). </w:t>
      </w:r>
      <w:r w:rsidRPr="00505AE8">
        <w:rPr>
          <w:rFonts w:ascii="Calibri" w:hAnsi="Calibri" w:cs="Calibri"/>
          <w:i/>
          <w:iCs/>
          <w:noProof/>
        </w:rPr>
        <w:t>Totaliteit en Oneindigheid</w:t>
      </w:r>
      <w:r w:rsidRPr="00505AE8">
        <w:rPr>
          <w:rFonts w:ascii="Calibri" w:hAnsi="Calibri" w:cs="Calibri"/>
          <w:noProof/>
        </w:rPr>
        <w:t>. Amsterdam: Boom.</w:t>
      </w:r>
    </w:p>
    <w:p w:rsidRPr="00505AE8" w:rsidR="00505AE8" w:rsidP="00505AE8" w:rsidRDefault="00505AE8">
      <w:pPr>
        <w:pStyle w:val="Lijstalinea"/>
        <w:widowControl w:val="0"/>
        <w:numPr>
          <w:ilvl w:val="0"/>
          <w:numId w:val="3"/>
        </w:numPr>
        <w:autoSpaceDE w:val="0"/>
        <w:autoSpaceDN w:val="0"/>
        <w:adjustRightInd w:val="0"/>
        <w:spacing w:after="0" w:line="240" w:lineRule="auto"/>
        <w:ind w:left="360"/>
        <w:rPr>
          <w:rFonts w:ascii="Calibri" w:hAnsi="Calibri" w:cs="Calibri"/>
          <w:noProof/>
        </w:rPr>
      </w:pPr>
      <w:r w:rsidRPr="00505AE8">
        <w:rPr>
          <w:rFonts w:ascii="Calibri" w:hAnsi="Calibri" w:cs="Calibri"/>
          <w:noProof/>
        </w:rPr>
        <w:t xml:space="preserve">Staatscommissie Herijking Ouderschap. (2016). </w:t>
      </w:r>
      <w:r w:rsidRPr="00505AE8">
        <w:rPr>
          <w:rFonts w:ascii="Calibri" w:hAnsi="Calibri" w:cs="Calibri"/>
          <w:i/>
          <w:iCs/>
          <w:noProof/>
        </w:rPr>
        <w:t>Samenvatting Kind en ouders in de 21e eeuw. Rapport van de staatscommissie herijking ouderschap</w:t>
      </w:r>
      <w:r w:rsidRPr="00505AE8">
        <w:rPr>
          <w:rFonts w:ascii="Calibri" w:hAnsi="Calibri" w:cs="Calibri"/>
          <w:noProof/>
        </w:rPr>
        <w:t>.</w:t>
      </w:r>
    </w:p>
    <w:p w:rsidRPr="00402788" w:rsidR="00B97C6C" w:rsidP="00505AE8" w:rsidRDefault="00B97C6C">
      <w:pPr>
        <w:widowControl w:val="0"/>
        <w:autoSpaceDE w:val="0"/>
        <w:autoSpaceDN w:val="0"/>
        <w:adjustRightInd w:val="0"/>
        <w:spacing w:after="0" w:line="240" w:lineRule="auto"/>
        <w:ind w:left="-238" w:hanging="482"/>
        <w:rPr>
          <w:rFonts w:cstheme="minorHAnsi"/>
        </w:rPr>
      </w:pPr>
      <w:r w:rsidRPr="00505AE8">
        <w:rPr>
          <w:rFonts w:cstheme="minorHAnsi"/>
        </w:rPr>
        <w:fldChar w:fldCharType="end"/>
      </w:r>
    </w:p>
    <w:sectPr w:rsidRPr="00402788" w:rsidR="00B97C6C" w:rsidSect="00201058">
      <w:pgSz w:w="11906" w:h="16838"/>
      <w:pgMar w:top="1417" w:right="1417" w:bottom="1134"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EE6" w:rsidRDefault="00EE5EE6" w:rsidP="00BB2CE1">
      <w:pPr>
        <w:spacing w:after="0" w:line="240" w:lineRule="auto"/>
      </w:pPr>
      <w:r>
        <w:separator/>
      </w:r>
    </w:p>
  </w:endnote>
  <w:endnote w:type="continuationSeparator" w:id="0">
    <w:p w:rsidR="00EE5EE6" w:rsidRDefault="00EE5EE6" w:rsidP="00BB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EE6" w:rsidRDefault="00EE5EE6" w:rsidP="00BB2CE1">
      <w:pPr>
        <w:spacing w:after="0" w:line="240" w:lineRule="auto"/>
      </w:pPr>
      <w:r>
        <w:separator/>
      </w:r>
    </w:p>
  </w:footnote>
  <w:footnote w:type="continuationSeparator" w:id="0">
    <w:p w:rsidR="00EE5EE6" w:rsidRDefault="00EE5EE6" w:rsidP="00BB2CE1">
      <w:pPr>
        <w:spacing w:after="0" w:line="240" w:lineRule="auto"/>
      </w:pPr>
      <w:r>
        <w:continuationSeparator/>
      </w:r>
    </w:p>
  </w:footnote>
  <w:footnote w:id="1">
    <w:p w:rsidR="00201058" w:rsidRDefault="00201058">
      <w:pPr>
        <w:pStyle w:val="Voetnoottekst"/>
      </w:pPr>
      <w:r>
        <w:rPr>
          <w:rStyle w:val="Voetnootmarkering"/>
        </w:rPr>
        <w:footnoteRef/>
      </w:r>
      <w:r>
        <w:t xml:space="preserve"> In het vervolg zal met het gebruik van het woord ‘ouders’ gedoeld worden op de biologische ouders.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525"/>
    <w:multiLevelType w:val="hybridMultilevel"/>
    <w:tmpl w:val="D8B2D64C"/>
    <w:lvl w:ilvl="0" w:tplc="E8848D62">
      <w:start w:val="1"/>
      <w:numFmt w:val="bullet"/>
      <w:lvlText w:val="-"/>
      <w:lvlJc w:val="left"/>
      <w:pPr>
        <w:ind w:left="720" w:hanging="360"/>
      </w:pPr>
      <w:rPr>
        <w:rFonts w:ascii="Tahoma" w:hAnsi="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9586629"/>
    <w:multiLevelType w:val="hybridMultilevel"/>
    <w:tmpl w:val="22604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9D93B85"/>
    <w:multiLevelType w:val="hybridMultilevel"/>
    <w:tmpl w:val="1EEA6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D0"/>
    <w:rsid w:val="000074DF"/>
    <w:rsid w:val="000509B3"/>
    <w:rsid w:val="000F4D04"/>
    <w:rsid w:val="000F7BA6"/>
    <w:rsid w:val="00131E78"/>
    <w:rsid w:val="001869C4"/>
    <w:rsid w:val="00201058"/>
    <w:rsid w:val="002C5D44"/>
    <w:rsid w:val="002D14D0"/>
    <w:rsid w:val="00402788"/>
    <w:rsid w:val="00505AE8"/>
    <w:rsid w:val="00595104"/>
    <w:rsid w:val="005F77D5"/>
    <w:rsid w:val="006E1753"/>
    <w:rsid w:val="007807F9"/>
    <w:rsid w:val="008103A4"/>
    <w:rsid w:val="00844620"/>
    <w:rsid w:val="00964D1B"/>
    <w:rsid w:val="00A25BD4"/>
    <w:rsid w:val="00A44D7B"/>
    <w:rsid w:val="00AD1705"/>
    <w:rsid w:val="00AF2327"/>
    <w:rsid w:val="00B97C6C"/>
    <w:rsid w:val="00BB2CE1"/>
    <w:rsid w:val="00BC4BAC"/>
    <w:rsid w:val="00BD58D0"/>
    <w:rsid w:val="00C61A27"/>
    <w:rsid w:val="00DC2735"/>
    <w:rsid w:val="00E968AD"/>
    <w:rsid w:val="00EE0231"/>
    <w:rsid w:val="00EE5EE6"/>
    <w:rsid w:val="00F41431"/>
    <w:rsid w:val="00F91C8A"/>
    <w:rsid w:val="00FF5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2D14D0"/>
    <w:pPr>
      <w:spacing w:after="0" w:line="240" w:lineRule="auto"/>
    </w:pPr>
    <w:rPr>
      <w:rFonts w:ascii=".SF UI Text" w:hAnsi=".SF UI Text" w:cs="Times New Roman"/>
      <w:color w:val="454545"/>
      <w:sz w:val="26"/>
      <w:szCs w:val="26"/>
      <w:lang w:eastAsia="nl-NL"/>
    </w:rPr>
  </w:style>
  <w:style w:type="paragraph" w:customStyle="1" w:styleId="p2">
    <w:name w:val="p2"/>
    <w:basedOn w:val="Standaard"/>
    <w:rsid w:val="002D14D0"/>
    <w:pPr>
      <w:spacing w:after="0" w:line="240" w:lineRule="auto"/>
    </w:pPr>
    <w:rPr>
      <w:rFonts w:ascii=".SF UI Text" w:hAnsi=".SF UI Text" w:cs="Times New Roman"/>
      <w:color w:val="454545"/>
      <w:sz w:val="26"/>
      <w:szCs w:val="26"/>
      <w:lang w:eastAsia="nl-NL"/>
    </w:rPr>
  </w:style>
  <w:style w:type="character" w:customStyle="1" w:styleId="s1">
    <w:name w:val="s1"/>
    <w:basedOn w:val="Standaardalinea-lettertype"/>
    <w:rsid w:val="002D14D0"/>
    <w:rPr>
      <w:rFonts w:ascii=".SFUIText" w:hAnsi=".SFUIText" w:hint="default"/>
      <w:b w:val="0"/>
      <w:bCs w:val="0"/>
      <w:i w:val="0"/>
      <w:iCs w:val="0"/>
      <w:sz w:val="34"/>
      <w:szCs w:val="34"/>
    </w:rPr>
  </w:style>
  <w:style w:type="character" w:customStyle="1" w:styleId="apple-converted-space">
    <w:name w:val="apple-converted-space"/>
    <w:basedOn w:val="Standaardalinea-lettertype"/>
    <w:rsid w:val="002D14D0"/>
  </w:style>
  <w:style w:type="paragraph" w:styleId="Eindnoottekst">
    <w:name w:val="endnote text"/>
    <w:basedOn w:val="Standaard"/>
    <w:link w:val="EindnoottekstChar"/>
    <w:uiPriority w:val="99"/>
    <w:semiHidden/>
    <w:unhideWhenUsed/>
    <w:rsid w:val="00BB2CE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B2CE1"/>
    <w:rPr>
      <w:sz w:val="20"/>
      <w:szCs w:val="20"/>
    </w:rPr>
  </w:style>
  <w:style w:type="character" w:styleId="Eindnootmarkering">
    <w:name w:val="endnote reference"/>
    <w:basedOn w:val="Standaardalinea-lettertype"/>
    <w:uiPriority w:val="99"/>
    <w:semiHidden/>
    <w:unhideWhenUsed/>
    <w:rsid w:val="00BB2CE1"/>
    <w:rPr>
      <w:vertAlign w:val="superscript"/>
    </w:rPr>
  </w:style>
  <w:style w:type="paragraph" w:styleId="Lijstalinea">
    <w:name w:val="List Paragraph"/>
    <w:basedOn w:val="Standaard"/>
    <w:uiPriority w:val="34"/>
    <w:qFormat/>
    <w:rsid w:val="00DC2735"/>
    <w:pPr>
      <w:ind w:left="720"/>
      <w:contextualSpacing/>
    </w:pPr>
  </w:style>
  <w:style w:type="paragraph" w:styleId="Voetnoottekst">
    <w:name w:val="footnote text"/>
    <w:basedOn w:val="Standaard"/>
    <w:link w:val="VoetnoottekstChar"/>
    <w:uiPriority w:val="99"/>
    <w:semiHidden/>
    <w:unhideWhenUsed/>
    <w:rsid w:val="0020105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1058"/>
    <w:rPr>
      <w:sz w:val="20"/>
      <w:szCs w:val="20"/>
    </w:rPr>
  </w:style>
  <w:style w:type="character" w:styleId="Voetnootmarkering">
    <w:name w:val="footnote reference"/>
    <w:basedOn w:val="Standaardalinea-lettertype"/>
    <w:uiPriority w:val="99"/>
    <w:semiHidden/>
    <w:unhideWhenUsed/>
    <w:rsid w:val="002010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2D14D0"/>
    <w:pPr>
      <w:spacing w:after="0" w:line="240" w:lineRule="auto"/>
    </w:pPr>
    <w:rPr>
      <w:rFonts w:ascii=".SF UI Text" w:hAnsi=".SF UI Text" w:cs="Times New Roman"/>
      <w:color w:val="454545"/>
      <w:sz w:val="26"/>
      <w:szCs w:val="26"/>
      <w:lang w:eastAsia="nl-NL"/>
    </w:rPr>
  </w:style>
  <w:style w:type="paragraph" w:customStyle="1" w:styleId="p2">
    <w:name w:val="p2"/>
    <w:basedOn w:val="Standaard"/>
    <w:rsid w:val="002D14D0"/>
    <w:pPr>
      <w:spacing w:after="0" w:line="240" w:lineRule="auto"/>
    </w:pPr>
    <w:rPr>
      <w:rFonts w:ascii=".SF UI Text" w:hAnsi=".SF UI Text" w:cs="Times New Roman"/>
      <w:color w:val="454545"/>
      <w:sz w:val="26"/>
      <w:szCs w:val="26"/>
      <w:lang w:eastAsia="nl-NL"/>
    </w:rPr>
  </w:style>
  <w:style w:type="character" w:customStyle="1" w:styleId="s1">
    <w:name w:val="s1"/>
    <w:basedOn w:val="Standaardalinea-lettertype"/>
    <w:rsid w:val="002D14D0"/>
    <w:rPr>
      <w:rFonts w:ascii=".SFUIText" w:hAnsi=".SFUIText" w:hint="default"/>
      <w:b w:val="0"/>
      <w:bCs w:val="0"/>
      <w:i w:val="0"/>
      <w:iCs w:val="0"/>
      <w:sz w:val="34"/>
      <w:szCs w:val="34"/>
    </w:rPr>
  </w:style>
  <w:style w:type="character" w:customStyle="1" w:styleId="apple-converted-space">
    <w:name w:val="apple-converted-space"/>
    <w:basedOn w:val="Standaardalinea-lettertype"/>
    <w:rsid w:val="002D14D0"/>
  </w:style>
  <w:style w:type="paragraph" w:styleId="Eindnoottekst">
    <w:name w:val="endnote text"/>
    <w:basedOn w:val="Standaard"/>
    <w:link w:val="EindnoottekstChar"/>
    <w:uiPriority w:val="99"/>
    <w:semiHidden/>
    <w:unhideWhenUsed/>
    <w:rsid w:val="00BB2CE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B2CE1"/>
    <w:rPr>
      <w:sz w:val="20"/>
      <w:szCs w:val="20"/>
    </w:rPr>
  </w:style>
  <w:style w:type="character" w:styleId="Eindnootmarkering">
    <w:name w:val="endnote reference"/>
    <w:basedOn w:val="Standaardalinea-lettertype"/>
    <w:uiPriority w:val="99"/>
    <w:semiHidden/>
    <w:unhideWhenUsed/>
    <w:rsid w:val="00BB2CE1"/>
    <w:rPr>
      <w:vertAlign w:val="superscript"/>
    </w:rPr>
  </w:style>
  <w:style w:type="paragraph" w:styleId="Lijstalinea">
    <w:name w:val="List Paragraph"/>
    <w:basedOn w:val="Standaard"/>
    <w:uiPriority w:val="34"/>
    <w:qFormat/>
    <w:rsid w:val="00DC2735"/>
    <w:pPr>
      <w:ind w:left="720"/>
      <w:contextualSpacing/>
    </w:pPr>
  </w:style>
  <w:style w:type="paragraph" w:styleId="Voetnoottekst">
    <w:name w:val="footnote text"/>
    <w:basedOn w:val="Standaard"/>
    <w:link w:val="VoetnoottekstChar"/>
    <w:uiPriority w:val="99"/>
    <w:semiHidden/>
    <w:unhideWhenUsed/>
    <w:rsid w:val="0020105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1058"/>
    <w:rPr>
      <w:sz w:val="20"/>
      <w:szCs w:val="20"/>
    </w:rPr>
  </w:style>
  <w:style w:type="character" w:styleId="Voetnootmarkering">
    <w:name w:val="footnote reference"/>
    <w:basedOn w:val="Standaardalinea-lettertype"/>
    <w:uiPriority w:val="99"/>
    <w:semiHidden/>
    <w:unhideWhenUsed/>
    <w:rsid w:val="00201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2090</ap:Words>
  <ap:Characters>11499</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2017-01-17T14:50:00.0000000Z</lastPrinted>
  <dcterms:created xsi:type="dcterms:W3CDTF">2017-01-17T13:19:00.0000000Z</dcterms:created>
  <dcterms:modified xsi:type="dcterms:W3CDTF">2017-01-18T07:57:00.0000000Z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3fc56b7c-2d6b-3a25-9211-8fa631632ea9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0x010100B4C8CD1AC2300445B74B607ED8D12265</vt:lpwstr>
  </property>
</Properties>
</file>