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B5683" w:rsidR="007B15AF" w:rsidP="007B15AF" w:rsidRDefault="00160C8C">
      <w:pPr>
        <w:spacing w:line="360" w:lineRule="auto"/>
        <w:rPr>
          <w:rFonts w:ascii="Verdana" w:hAnsi="Verdana"/>
          <w:b/>
          <w:bCs/>
          <w:sz w:val="16"/>
          <w:szCs w:val="16"/>
          <w:u w:val="single"/>
        </w:rPr>
      </w:pPr>
      <w:r w:rsidRPr="00AB5683">
        <w:rPr>
          <w:rFonts w:ascii="Verdana" w:hAnsi="Verdana"/>
          <w:b/>
          <w:bCs/>
          <w:sz w:val="16"/>
          <w:szCs w:val="16"/>
          <w:u w:val="single"/>
        </w:rPr>
        <w:t>Schriftelijke inbreng Essent, Eneco e</w:t>
      </w:r>
      <w:r w:rsidRPr="00AB5683" w:rsidR="00F049E9">
        <w:rPr>
          <w:rFonts w:ascii="Verdana" w:hAnsi="Verdana"/>
          <w:b/>
          <w:bCs/>
          <w:sz w:val="16"/>
          <w:szCs w:val="16"/>
          <w:u w:val="single"/>
        </w:rPr>
        <w:t>n</w:t>
      </w:r>
      <w:r w:rsidRPr="00AB5683">
        <w:rPr>
          <w:rFonts w:ascii="Verdana" w:hAnsi="Verdana"/>
          <w:b/>
          <w:bCs/>
          <w:sz w:val="16"/>
          <w:szCs w:val="16"/>
          <w:u w:val="single"/>
        </w:rPr>
        <w:t xml:space="preserve"> Nuon voor Rondetafelgesprek</w:t>
      </w:r>
      <w:r w:rsidRPr="00AB5683" w:rsidR="00BC2BF8">
        <w:rPr>
          <w:rFonts w:ascii="Verdana" w:hAnsi="Verdana"/>
          <w:b/>
          <w:bCs/>
          <w:sz w:val="16"/>
          <w:szCs w:val="16"/>
          <w:u w:val="single"/>
        </w:rPr>
        <w:t xml:space="preserve"> Wetsvoorstel Voortgang Energietransitie </w:t>
      </w:r>
      <w:r w:rsidRPr="00AB5683">
        <w:rPr>
          <w:rFonts w:ascii="Verdana" w:hAnsi="Verdana"/>
          <w:b/>
          <w:bCs/>
          <w:sz w:val="16"/>
          <w:szCs w:val="16"/>
          <w:u w:val="single"/>
        </w:rPr>
        <w:t>op 17 januari 2017</w:t>
      </w:r>
    </w:p>
    <w:p w:rsidRPr="00AB5683" w:rsidR="00B35CA0" w:rsidP="007B15AF" w:rsidRDefault="00B35CA0">
      <w:pPr>
        <w:spacing w:line="360" w:lineRule="auto"/>
        <w:rPr>
          <w:rFonts w:ascii="Verdana" w:hAnsi="Verdana"/>
          <w:b/>
          <w:bCs/>
          <w:color w:val="000000"/>
          <w:sz w:val="16"/>
          <w:szCs w:val="16"/>
        </w:rPr>
      </w:pPr>
      <w:r w:rsidRPr="00AB5683">
        <w:rPr>
          <w:rFonts w:ascii="Verdana" w:hAnsi="Verdana"/>
          <w:b/>
          <w:bCs/>
          <w:color w:val="000000"/>
          <w:sz w:val="16"/>
          <w:szCs w:val="16"/>
        </w:rPr>
        <w:t xml:space="preserve">Inleiding </w:t>
      </w:r>
    </w:p>
    <w:p w:rsidRPr="00AB5683" w:rsidR="005E3E9F" w:rsidP="00B35CA0" w:rsidRDefault="00BC2BF8">
      <w:pPr>
        <w:pStyle w:val="Lijstalinea"/>
        <w:numPr>
          <w:ilvl w:val="0"/>
          <w:numId w:val="7"/>
        </w:numPr>
        <w:spacing w:line="360" w:lineRule="auto"/>
        <w:rPr>
          <w:rFonts w:ascii="Verdana" w:hAnsi="Verdana"/>
          <w:bCs/>
          <w:color w:val="000000"/>
          <w:sz w:val="16"/>
          <w:szCs w:val="16"/>
        </w:rPr>
      </w:pPr>
      <w:r w:rsidRPr="00AB5683">
        <w:rPr>
          <w:rFonts w:ascii="Verdana" w:hAnsi="Verdana"/>
          <w:bCs/>
          <w:color w:val="000000"/>
          <w:sz w:val="16"/>
          <w:szCs w:val="16"/>
        </w:rPr>
        <w:t xml:space="preserve">Essent, Eneco en Nuon </w:t>
      </w:r>
      <w:r w:rsidRPr="00AB5683" w:rsidR="00F21356">
        <w:rPr>
          <w:rFonts w:ascii="Verdana" w:hAnsi="Verdana"/>
          <w:bCs/>
          <w:color w:val="000000"/>
          <w:sz w:val="16"/>
          <w:szCs w:val="16"/>
        </w:rPr>
        <w:t xml:space="preserve">benadrukken gezamenlijk het belang </w:t>
      </w:r>
      <w:r w:rsidRPr="00AB5683" w:rsidR="0014551E">
        <w:rPr>
          <w:rFonts w:ascii="Verdana" w:hAnsi="Verdana"/>
          <w:bCs/>
          <w:color w:val="000000"/>
          <w:sz w:val="16"/>
          <w:szCs w:val="16"/>
        </w:rPr>
        <w:t xml:space="preserve">van </w:t>
      </w:r>
      <w:r w:rsidRPr="00AB5683" w:rsidR="00441059">
        <w:rPr>
          <w:rFonts w:ascii="Verdana" w:hAnsi="Verdana"/>
          <w:bCs/>
          <w:color w:val="000000"/>
          <w:sz w:val="16"/>
          <w:szCs w:val="16"/>
        </w:rPr>
        <w:t xml:space="preserve">een duidelijke </w:t>
      </w:r>
      <w:r w:rsidRPr="00AB5683" w:rsidR="005E3E9F">
        <w:rPr>
          <w:rFonts w:ascii="Verdana" w:hAnsi="Verdana"/>
          <w:bCs/>
          <w:color w:val="000000"/>
          <w:sz w:val="16"/>
          <w:szCs w:val="16"/>
        </w:rPr>
        <w:t xml:space="preserve">afbakening van </w:t>
      </w:r>
      <w:r w:rsidRPr="00AB5683" w:rsidR="00765504">
        <w:rPr>
          <w:rFonts w:ascii="Verdana" w:hAnsi="Verdana"/>
          <w:bCs/>
          <w:color w:val="000000"/>
          <w:sz w:val="16"/>
          <w:szCs w:val="16"/>
        </w:rPr>
        <w:t xml:space="preserve">marktrollen </w:t>
      </w:r>
      <w:r w:rsidRPr="00AB5683" w:rsidR="005E3E9F">
        <w:rPr>
          <w:rFonts w:ascii="Verdana" w:hAnsi="Verdana"/>
          <w:bCs/>
          <w:color w:val="000000"/>
          <w:sz w:val="16"/>
          <w:szCs w:val="16"/>
        </w:rPr>
        <w:t>en netbeheer</w:t>
      </w:r>
      <w:r w:rsidRPr="00AB5683" w:rsidR="00765504">
        <w:rPr>
          <w:rFonts w:ascii="Verdana" w:hAnsi="Verdana"/>
          <w:bCs/>
          <w:color w:val="000000"/>
          <w:sz w:val="16"/>
          <w:szCs w:val="16"/>
        </w:rPr>
        <w:t>taken</w:t>
      </w:r>
      <w:r w:rsidRPr="00AB5683" w:rsidR="005E3E9F">
        <w:rPr>
          <w:rFonts w:ascii="Verdana" w:hAnsi="Verdana"/>
          <w:bCs/>
          <w:color w:val="000000"/>
          <w:sz w:val="16"/>
          <w:szCs w:val="16"/>
        </w:rPr>
        <w:t xml:space="preserve">, als belangrijke voorwaarde voor investeringen in </w:t>
      </w:r>
      <w:r w:rsidRPr="00AB5683" w:rsidR="00F7604A">
        <w:rPr>
          <w:rFonts w:ascii="Verdana" w:hAnsi="Verdana"/>
          <w:bCs/>
          <w:color w:val="000000"/>
          <w:sz w:val="16"/>
          <w:szCs w:val="16"/>
        </w:rPr>
        <w:t xml:space="preserve">innovaties en duurzaamheid ten behoeve van </w:t>
      </w:r>
      <w:r w:rsidRPr="00AB5683" w:rsidR="005E3E9F">
        <w:rPr>
          <w:rFonts w:ascii="Verdana" w:hAnsi="Verdana"/>
          <w:bCs/>
          <w:color w:val="000000"/>
          <w:sz w:val="16"/>
          <w:szCs w:val="16"/>
        </w:rPr>
        <w:t xml:space="preserve">de energietransitie. </w:t>
      </w:r>
    </w:p>
    <w:p w:rsidRPr="00AB5683" w:rsidR="00AD4A7A" w:rsidP="00ED099E" w:rsidRDefault="00765504">
      <w:pPr>
        <w:pStyle w:val="Lijstalinea"/>
        <w:numPr>
          <w:ilvl w:val="0"/>
          <w:numId w:val="7"/>
        </w:numPr>
        <w:spacing w:line="360" w:lineRule="auto"/>
        <w:rPr>
          <w:rFonts w:ascii="Verdana" w:hAnsi="Verdana"/>
          <w:bCs/>
          <w:color w:val="000000"/>
          <w:sz w:val="16"/>
          <w:szCs w:val="16"/>
        </w:rPr>
      </w:pPr>
      <w:r w:rsidRPr="00AB5683">
        <w:rPr>
          <w:rFonts w:ascii="Verdana" w:hAnsi="Verdana"/>
          <w:bCs/>
          <w:color w:val="000000"/>
          <w:sz w:val="16"/>
          <w:szCs w:val="16"/>
        </w:rPr>
        <w:t>Wij</w:t>
      </w:r>
      <w:r w:rsidRPr="00AB5683" w:rsidR="00361430">
        <w:rPr>
          <w:rFonts w:ascii="Verdana" w:hAnsi="Verdana"/>
          <w:bCs/>
          <w:color w:val="000000"/>
          <w:sz w:val="16"/>
          <w:szCs w:val="16"/>
        </w:rPr>
        <w:t xml:space="preserve"> committeren ons volledig aan de opgave om de Nederlandse energie</w:t>
      </w:r>
      <w:r w:rsidRPr="00AB5683" w:rsidR="00D133FC">
        <w:rPr>
          <w:rFonts w:ascii="Verdana" w:hAnsi="Verdana"/>
          <w:bCs/>
          <w:color w:val="000000"/>
          <w:sz w:val="16"/>
          <w:szCs w:val="16"/>
        </w:rPr>
        <w:t>huishouding</w:t>
      </w:r>
      <w:r w:rsidRPr="00AB5683" w:rsidR="00361430">
        <w:rPr>
          <w:rFonts w:ascii="Verdana" w:hAnsi="Verdana"/>
          <w:bCs/>
          <w:color w:val="000000"/>
          <w:sz w:val="16"/>
          <w:szCs w:val="16"/>
        </w:rPr>
        <w:t xml:space="preserve"> duurzaam te maken en betaalbaar te houden. Recente tenders voor wind op zee</w:t>
      </w:r>
      <w:r w:rsidRPr="00AB5683" w:rsidR="00D133FC">
        <w:rPr>
          <w:rFonts w:ascii="Verdana" w:hAnsi="Verdana"/>
          <w:bCs/>
          <w:color w:val="000000"/>
          <w:sz w:val="16"/>
          <w:szCs w:val="16"/>
        </w:rPr>
        <w:t xml:space="preserve"> zijn hier een goed voorbeeld van en</w:t>
      </w:r>
      <w:r w:rsidRPr="00AB5683" w:rsidR="00361430">
        <w:rPr>
          <w:rFonts w:ascii="Verdana" w:hAnsi="Verdana"/>
          <w:bCs/>
          <w:color w:val="000000"/>
          <w:sz w:val="16"/>
          <w:szCs w:val="16"/>
        </w:rPr>
        <w:t xml:space="preserve"> hebben laten zien dat concurrentie tussen marktpartijen tot fantastische resultaten</w:t>
      </w:r>
      <w:r w:rsidRPr="00AB5683" w:rsidR="00AD4A7A">
        <w:rPr>
          <w:rFonts w:ascii="Verdana" w:hAnsi="Verdana"/>
          <w:bCs/>
          <w:color w:val="000000"/>
          <w:sz w:val="16"/>
          <w:szCs w:val="16"/>
        </w:rPr>
        <w:t xml:space="preserve"> </w:t>
      </w:r>
      <w:r w:rsidRPr="00AB5683" w:rsidR="00361430">
        <w:rPr>
          <w:rFonts w:ascii="Verdana" w:hAnsi="Verdana"/>
          <w:bCs/>
          <w:color w:val="000000"/>
          <w:sz w:val="16"/>
          <w:szCs w:val="16"/>
        </w:rPr>
        <w:t>kan leiden</w:t>
      </w:r>
      <w:r w:rsidRPr="00AB5683" w:rsidR="00AD4A7A">
        <w:rPr>
          <w:rFonts w:ascii="Verdana" w:hAnsi="Verdana"/>
          <w:bCs/>
          <w:color w:val="000000"/>
          <w:sz w:val="16"/>
          <w:szCs w:val="16"/>
        </w:rPr>
        <w:t>, waarbij de innovatiekracht van de markt volop benut wordt om kostendaling re realiseren</w:t>
      </w:r>
      <w:r w:rsidRPr="00AB5683" w:rsidR="00361430">
        <w:rPr>
          <w:rFonts w:ascii="Verdana" w:hAnsi="Verdana"/>
          <w:bCs/>
          <w:color w:val="000000"/>
          <w:sz w:val="16"/>
          <w:szCs w:val="16"/>
        </w:rPr>
        <w:t xml:space="preserve">. </w:t>
      </w:r>
    </w:p>
    <w:p w:rsidRPr="00AB5683" w:rsidR="0050632C" w:rsidP="0050632C" w:rsidRDefault="00361430">
      <w:pPr>
        <w:pStyle w:val="Lijstalinea"/>
        <w:numPr>
          <w:ilvl w:val="0"/>
          <w:numId w:val="4"/>
        </w:numPr>
        <w:spacing w:line="360" w:lineRule="auto"/>
        <w:rPr>
          <w:rFonts w:ascii="Verdana" w:hAnsi="Verdana"/>
          <w:color w:val="000000"/>
          <w:sz w:val="16"/>
          <w:szCs w:val="16"/>
        </w:rPr>
      </w:pPr>
      <w:r w:rsidRPr="00AB5683">
        <w:rPr>
          <w:rFonts w:ascii="Verdana" w:hAnsi="Verdana"/>
          <w:bCs/>
          <w:color w:val="000000"/>
          <w:sz w:val="16"/>
          <w:szCs w:val="16"/>
        </w:rPr>
        <w:t>Dit willen we uitbouwen naar de andere terreinen van de energievoorziening</w:t>
      </w:r>
      <w:r w:rsidRPr="00AB5683" w:rsidR="009669B9">
        <w:rPr>
          <w:rFonts w:ascii="Verdana" w:hAnsi="Verdana"/>
          <w:bCs/>
          <w:color w:val="000000"/>
          <w:sz w:val="16"/>
          <w:szCs w:val="16"/>
        </w:rPr>
        <w:t xml:space="preserve"> zoals decentrale opwek, opslag van energie, energiebesparing, duurzame warmte, elektrisch vervoer etc.</w:t>
      </w:r>
      <w:r w:rsidRPr="00AB5683" w:rsidR="005E3E9F">
        <w:rPr>
          <w:rFonts w:ascii="Verdana" w:hAnsi="Verdana"/>
          <w:bCs/>
          <w:color w:val="000000"/>
          <w:sz w:val="16"/>
          <w:szCs w:val="16"/>
        </w:rPr>
        <w:t xml:space="preserve"> </w:t>
      </w:r>
      <w:r w:rsidRPr="00AB5683" w:rsidR="0050632C">
        <w:rPr>
          <w:rFonts w:ascii="Verdana" w:hAnsi="Verdana"/>
          <w:sz w:val="16"/>
          <w:szCs w:val="16"/>
        </w:rPr>
        <w:t>Daar zijn we toe in staat omdat we als energiebedrijven dagelijks met 6 miljoen huishoudens in contact staan.</w:t>
      </w:r>
    </w:p>
    <w:p w:rsidRPr="00AB5683" w:rsidR="00B35CA0" w:rsidP="005E3E9F" w:rsidRDefault="00F21356">
      <w:pPr>
        <w:pStyle w:val="Lijstalinea"/>
        <w:numPr>
          <w:ilvl w:val="0"/>
          <w:numId w:val="7"/>
        </w:numPr>
        <w:spacing w:line="360" w:lineRule="auto"/>
        <w:rPr>
          <w:rFonts w:ascii="Verdana" w:hAnsi="Verdana"/>
          <w:bCs/>
          <w:color w:val="000000"/>
          <w:sz w:val="16"/>
          <w:szCs w:val="16"/>
        </w:rPr>
      </w:pPr>
      <w:r w:rsidRPr="00AB5683">
        <w:rPr>
          <w:rFonts w:ascii="Verdana" w:hAnsi="Verdana"/>
          <w:bCs/>
          <w:color w:val="000000"/>
          <w:sz w:val="16"/>
          <w:szCs w:val="16"/>
        </w:rPr>
        <w:t>Dit kan alleen als er duidelijkheid is over de rolverdeling tussen netbeheerders, netwerkbedrijven en marktpartijen.</w:t>
      </w:r>
      <w:r w:rsidRPr="00AB5683" w:rsidR="005E3E9F">
        <w:rPr>
          <w:rFonts w:ascii="Verdana" w:hAnsi="Verdana"/>
          <w:bCs/>
          <w:color w:val="000000"/>
          <w:sz w:val="16"/>
          <w:szCs w:val="16"/>
        </w:rPr>
        <w:t xml:space="preserve"> </w:t>
      </w:r>
      <w:r w:rsidRPr="00AB5683">
        <w:rPr>
          <w:rFonts w:ascii="Verdana" w:hAnsi="Verdana"/>
          <w:bCs/>
          <w:color w:val="000000"/>
          <w:sz w:val="16"/>
          <w:szCs w:val="16"/>
        </w:rPr>
        <w:t>Daarom vragen wij de Tweede Kamer om over te gaan op een s</w:t>
      </w:r>
      <w:r w:rsidRPr="00AB5683" w:rsidR="00B35CA0">
        <w:rPr>
          <w:rFonts w:ascii="Verdana" w:hAnsi="Verdana"/>
          <w:bCs/>
          <w:color w:val="000000"/>
          <w:sz w:val="16"/>
          <w:szCs w:val="16"/>
        </w:rPr>
        <w:t xml:space="preserve">nelle behandeling </w:t>
      </w:r>
      <w:r w:rsidRPr="00AB5683">
        <w:rPr>
          <w:rFonts w:ascii="Verdana" w:hAnsi="Verdana"/>
          <w:bCs/>
          <w:color w:val="000000"/>
          <w:sz w:val="16"/>
          <w:szCs w:val="16"/>
        </w:rPr>
        <w:t>van dit wetsvoorstel</w:t>
      </w:r>
      <w:r w:rsidRPr="00AB5683" w:rsidR="0014551E">
        <w:rPr>
          <w:rFonts w:ascii="Verdana" w:hAnsi="Verdana"/>
          <w:bCs/>
          <w:color w:val="000000"/>
          <w:sz w:val="16"/>
          <w:szCs w:val="16"/>
        </w:rPr>
        <w:t xml:space="preserve"> Voortgang Energietransitie</w:t>
      </w:r>
      <w:r w:rsidRPr="00AB5683" w:rsidR="00F7604A">
        <w:rPr>
          <w:rFonts w:ascii="Verdana" w:hAnsi="Verdana"/>
          <w:bCs/>
          <w:color w:val="000000"/>
          <w:sz w:val="16"/>
          <w:szCs w:val="16"/>
        </w:rPr>
        <w:t>.</w:t>
      </w:r>
    </w:p>
    <w:p w:rsidRPr="00AB5683" w:rsidR="007B15AF" w:rsidP="007B15AF" w:rsidRDefault="007B15AF">
      <w:pPr>
        <w:spacing w:line="360" w:lineRule="auto"/>
        <w:rPr>
          <w:rFonts w:ascii="Arial" w:hAnsi="Arial" w:cs="Arial"/>
          <w:color w:val="1F497D"/>
          <w:sz w:val="16"/>
          <w:szCs w:val="16"/>
        </w:rPr>
      </w:pPr>
    </w:p>
    <w:p w:rsidRPr="00AB5683" w:rsidR="00F21356" w:rsidP="00F21356" w:rsidRDefault="00765504">
      <w:pPr>
        <w:spacing w:line="360" w:lineRule="auto"/>
        <w:rPr>
          <w:rFonts w:ascii="Verdana" w:hAnsi="Verdana"/>
          <w:b/>
          <w:bCs/>
          <w:i/>
          <w:sz w:val="16"/>
          <w:szCs w:val="16"/>
        </w:rPr>
      </w:pPr>
      <w:r w:rsidRPr="00AB5683">
        <w:rPr>
          <w:rFonts w:ascii="Verdana" w:hAnsi="Verdana"/>
          <w:b/>
          <w:bCs/>
          <w:sz w:val="16"/>
          <w:szCs w:val="16"/>
        </w:rPr>
        <w:t xml:space="preserve">Verruiming </w:t>
      </w:r>
      <w:r w:rsidRPr="00AB5683" w:rsidR="00D4318C">
        <w:rPr>
          <w:rFonts w:ascii="Verdana" w:hAnsi="Verdana"/>
          <w:b/>
          <w:bCs/>
          <w:sz w:val="16"/>
          <w:szCs w:val="16"/>
        </w:rPr>
        <w:t xml:space="preserve">taken netbeheerder </w:t>
      </w:r>
      <w:r w:rsidRPr="00AB5683">
        <w:rPr>
          <w:rFonts w:ascii="Verdana" w:hAnsi="Verdana"/>
          <w:b/>
          <w:bCs/>
          <w:sz w:val="16"/>
          <w:szCs w:val="16"/>
        </w:rPr>
        <w:t>is</w:t>
      </w:r>
      <w:r w:rsidRPr="00AB5683" w:rsidR="00D4318C">
        <w:rPr>
          <w:rFonts w:ascii="Verdana" w:hAnsi="Verdana"/>
          <w:b/>
          <w:bCs/>
          <w:sz w:val="16"/>
          <w:szCs w:val="16"/>
        </w:rPr>
        <w:t xml:space="preserve"> een risico voor de energierekening en </w:t>
      </w:r>
      <w:r w:rsidRPr="00AB5683">
        <w:rPr>
          <w:rFonts w:ascii="Verdana" w:hAnsi="Verdana"/>
          <w:b/>
          <w:bCs/>
          <w:sz w:val="16"/>
          <w:szCs w:val="16"/>
        </w:rPr>
        <w:t>de onpartijdige rol van de netbeheerder</w:t>
      </w:r>
    </w:p>
    <w:p w:rsidRPr="00AB5683" w:rsidR="00160C8C" w:rsidP="00441059" w:rsidRDefault="00441059">
      <w:pPr>
        <w:pStyle w:val="Lijstalinea"/>
        <w:numPr>
          <w:ilvl w:val="0"/>
          <w:numId w:val="10"/>
        </w:numPr>
        <w:spacing w:line="360" w:lineRule="auto"/>
        <w:rPr>
          <w:rFonts w:ascii="Verdana" w:hAnsi="Verdana"/>
          <w:bCs/>
          <w:sz w:val="16"/>
          <w:szCs w:val="16"/>
        </w:rPr>
      </w:pPr>
      <w:r w:rsidRPr="00AB5683">
        <w:rPr>
          <w:rFonts w:ascii="Verdana" w:hAnsi="Verdana"/>
          <w:bCs/>
          <w:sz w:val="16"/>
          <w:szCs w:val="16"/>
        </w:rPr>
        <w:t>Verruiming van de taken van de netbeheerder/netwerkgroep leidt tot dezelfde gevaren als de ‘vette’ woningcorporaties van enige jaren geleden</w:t>
      </w:r>
      <w:r w:rsidRPr="00AB5683" w:rsidR="00F7604A">
        <w:rPr>
          <w:rFonts w:ascii="Verdana" w:hAnsi="Verdana"/>
          <w:bCs/>
          <w:sz w:val="16"/>
          <w:szCs w:val="16"/>
        </w:rPr>
        <w:t>, zo waarschuwde de ACM al tijdens een ronde tafelgesprek over de rol van de netbeheerder in 2015</w:t>
      </w:r>
      <w:r w:rsidRPr="00AB5683">
        <w:rPr>
          <w:rFonts w:ascii="Verdana" w:hAnsi="Verdana"/>
          <w:bCs/>
          <w:sz w:val="16"/>
          <w:szCs w:val="16"/>
        </w:rPr>
        <w:t xml:space="preserve">. Deze corporaties gingen veel meer doen dan hun kerntaken, waardoor veel publiek geld verloren is gegaan. </w:t>
      </w:r>
      <w:r w:rsidRPr="00AB5683" w:rsidR="00160C8C">
        <w:rPr>
          <w:rFonts w:ascii="Verdana" w:hAnsi="Verdana"/>
          <w:bCs/>
          <w:sz w:val="16"/>
          <w:szCs w:val="16"/>
        </w:rPr>
        <w:t>Als de Tweede Kamer nu akkoord gaat met een uitbreiding van de wettelijke taken</w:t>
      </w:r>
      <w:r w:rsidRPr="00AB5683" w:rsidR="0014551E">
        <w:rPr>
          <w:rFonts w:ascii="Verdana" w:hAnsi="Verdana"/>
          <w:bCs/>
          <w:sz w:val="16"/>
          <w:szCs w:val="16"/>
        </w:rPr>
        <w:t xml:space="preserve"> van de netbeheerder</w:t>
      </w:r>
      <w:r w:rsidRPr="00AB5683" w:rsidR="00160C8C">
        <w:rPr>
          <w:rFonts w:ascii="Verdana" w:hAnsi="Verdana"/>
          <w:bCs/>
          <w:sz w:val="16"/>
          <w:szCs w:val="16"/>
        </w:rPr>
        <w:t>, dan wordt de splitsing</w:t>
      </w:r>
      <w:r w:rsidRPr="00AB5683" w:rsidR="00765504">
        <w:rPr>
          <w:rFonts w:ascii="Verdana" w:hAnsi="Verdana"/>
          <w:bCs/>
          <w:sz w:val="16"/>
          <w:szCs w:val="16"/>
        </w:rPr>
        <w:t>s</w:t>
      </w:r>
      <w:r w:rsidRPr="00AB5683" w:rsidR="00160C8C">
        <w:rPr>
          <w:rFonts w:ascii="Verdana" w:hAnsi="Verdana"/>
          <w:bCs/>
          <w:sz w:val="16"/>
          <w:szCs w:val="16"/>
        </w:rPr>
        <w:t xml:space="preserve">wet </w:t>
      </w:r>
      <w:r w:rsidRPr="00AB5683" w:rsidR="00765504">
        <w:rPr>
          <w:rFonts w:ascii="Verdana" w:hAnsi="Verdana"/>
          <w:bCs/>
          <w:sz w:val="16"/>
          <w:szCs w:val="16"/>
        </w:rPr>
        <w:t xml:space="preserve">feitelijk </w:t>
      </w:r>
      <w:r w:rsidRPr="00AB5683" w:rsidR="00160C8C">
        <w:rPr>
          <w:rFonts w:ascii="Verdana" w:hAnsi="Verdana"/>
          <w:bCs/>
          <w:sz w:val="16"/>
          <w:szCs w:val="16"/>
        </w:rPr>
        <w:t>achteraf om zeep geholpen, en kunnen netbeheerders weer in productie en levering springen.</w:t>
      </w:r>
    </w:p>
    <w:p w:rsidRPr="00AB5683" w:rsidR="00441059" w:rsidP="00441059" w:rsidRDefault="00441059">
      <w:pPr>
        <w:pStyle w:val="Lijstalinea"/>
        <w:numPr>
          <w:ilvl w:val="0"/>
          <w:numId w:val="10"/>
        </w:numPr>
        <w:spacing w:line="360" w:lineRule="auto"/>
        <w:rPr>
          <w:rFonts w:ascii="Verdana" w:hAnsi="Verdana"/>
          <w:bCs/>
          <w:sz w:val="16"/>
          <w:szCs w:val="16"/>
        </w:rPr>
      </w:pPr>
      <w:r w:rsidRPr="00AB5683">
        <w:rPr>
          <w:rFonts w:ascii="Verdana" w:hAnsi="Verdana"/>
          <w:bCs/>
          <w:sz w:val="16"/>
          <w:szCs w:val="16"/>
        </w:rPr>
        <w:t xml:space="preserve">Als netbeheerders meer </w:t>
      </w:r>
      <w:r w:rsidRPr="00AB5683" w:rsidR="0014551E">
        <w:rPr>
          <w:rFonts w:ascii="Verdana" w:hAnsi="Verdana"/>
          <w:bCs/>
          <w:sz w:val="16"/>
          <w:szCs w:val="16"/>
        </w:rPr>
        <w:t>taken oppakken</w:t>
      </w:r>
      <w:r w:rsidRPr="00AB5683">
        <w:rPr>
          <w:rFonts w:ascii="Verdana" w:hAnsi="Verdana"/>
          <w:bCs/>
          <w:sz w:val="16"/>
          <w:szCs w:val="16"/>
        </w:rPr>
        <w:t xml:space="preserve">, dan zal dat </w:t>
      </w:r>
      <w:r w:rsidRPr="00AB5683" w:rsidR="0014551E">
        <w:rPr>
          <w:rFonts w:ascii="Verdana" w:hAnsi="Verdana"/>
          <w:bCs/>
          <w:sz w:val="16"/>
          <w:szCs w:val="16"/>
        </w:rPr>
        <w:t xml:space="preserve">onvermijdelijk </w:t>
      </w:r>
      <w:r w:rsidRPr="00AB5683">
        <w:rPr>
          <w:rFonts w:ascii="Verdana" w:hAnsi="Verdana"/>
          <w:bCs/>
          <w:sz w:val="16"/>
          <w:szCs w:val="16"/>
        </w:rPr>
        <w:t>leiden tot minder efficiency en hoge</w:t>
      </w:r>
      <w:r w:rsidRPr="00AB5683" w:rsidR="0014551E">
        <w:rPr>
          <w:rFonts w:ascii="Verdana" w:hAnsi="Verdana"/>
          <w:bCs/>
          <w:sz w:val="16"/>
          <w:szCs w:val="16"/>
        </w:rPr>
        <w:t>re</w:t>
      </w:r>
      <w:r w:rsidRPr="00AB5683">
        <w:rPr>
          <w:rFonts w:ascii="Verdana" w:hAnsi="Verdana"/>
          <w:bCs/>
          <w:sz w:val="16"/>
          <w:szCs w:val="16"/>
        </w:rPr>
        <w:t xml:space="preserve"> netwerktarieven</w:t>
      </w:r>
      <w:r w:rsidRPr="00AB5683" w:rsidR="00D4318C">
        <w:rPr>
          <w:rFonts w:ascii="Verdana" w:hAnsi="Verdana"/>
          <w:bCs/>
          <w:sz w:val="16"/>
          <w:szCs w:val="16"/>
        </w:rPr>
        <w:t xml:space="preserve"> voor onze klanten</w:t>
      </w:r>
      <w:r w:rsidRPr="00AB5683">
        <w:rPr>
          <w:rFonts w:ascii="Verdana" w:hAnsi="Verdana"/>
          <w:bCs/>
          <w:sz w:val="16"/>
          <w:szCs w:val="16"/>
        </w:rPr>
        <w:t>. Nu al betaalt een gezin met 3000 kWh stroom per jaar, evenveel per kWh voor de kale stroomprijs als het nettarief; namelijk 6 tot 7 cent.</w:t>
      </w:r>
    </w:p>
    <w:p w:rsidRPr="00AB5683" w:rsidR="00AD4A7A" w:rsidP="00AD4A7A" w:rsidRDefault="00D4318C">
      <w:pPr>
        <w:pStyle w:val="Lijstalinea"/>
        <w:numPr>
          <w:ilvl w:val="0"/>
          <w:numId w:val="8"/>
        </w:numPr>
        <w:spacing w:line="360" w:lineRule="auto"/>
        <w:rPr>
          <w:rFonts w:ascii="Verdana" w:hAnsi="Verdana"/>
          <w:color w:val="000000"/>
          <w:sz w:val="16"/>
          <w:szCs w:val="16"/>
        </w:rPr>
      </w:pPr>
      <w:r w:rsidRPr="00AB5683">
        <w:rPr>
          <w:rFonts w:ascii="Verdana" w:hAnsi="Verdana"/>
          <w:sz w:val="16"/>
          <w:szCs w:val="16"/>
        </w:rPr>
        <w:t xml:space="preserve">Bovendien moeten marktpartijen erop kunnen vertrouwen dat de netbeheerder een </w:t>
      </w:r>
      <w:r w:rsidRPr="00AB5683">
        <w:rPr>
          <w:rFonts w:ascii="Verdana" w:hAnsi="Verdana"/>
          <w:iCs/>
          <w:sz w:val="16"/>
          <w:szCs w:val="16"/>
          <w:u w:val="single"/>
        </w:rPr>
        <w:t>neutrale</w:t>
      </w:r>
      <w:r w:rsidRPr="00AB5683">
        <w:rPr>
          <w:rFonts w:ascii="Verdana" w:hAnsi="Verdana"/>
          <w:i/>
          <w:iCs/>
          <w:sz w:val="16"/>
          <w:szCs w:val="16"/>
        </w:rPr>
        <w:t xml:space="preserve"> </w:t>
      </w:r>
      <w:r w:rsidRPr="00AB5683">
        <w:rPr>
          <w:rFonts w:ascii="Verdana" w:hAnsi="Verdana"/>
          <w:sz w:val="16"/>
          <w:szCs w:val="16"/>
        </w:rPr>
        <w:t>partij is die zich</w:t>
      </w:r>
      <w:r w:rsidRPr="00AB5683" w:rsidR="00F7604A">
        <w:rPr>
          <w:rFonts w:ascii="Verdana" w:hAnsi="Verdana"/>
          <w:sz w:val="16"/>
          <w:szCs w:val="16"/>
        </w:rPr>
        <w:t xml:space="preserve"> onpartijdig</w:t>
      </w:r>
      <w:r w:rsidRPr="00AB5683">
        <w:rPr>
          <w:rFonts w:ascii="Verdana" w:hAnsi="Verdana"/>
          <w:sz w:val="16"/>
          <w:szCs w:val="16"/>
        </w:rPr>
        <w:t xml:space="preserve"> opstelt</w:t>
      </w:r>
      <w:r w:rsidRPr="00AB5683">
        <w:rPr>
          <w:rFonts w:ascii="Verdana" w:hAnsi="Verdana"/>
          <w:color w:val="000000"/>
          <w:sz w:val="16"/>
          <w:szCs w:val="16"/>
        </w:rPr>
        <w:t xml:space="preserve">. </w:t>
      </w:r>
      <w:r w:rsidRPr="00AB5683">
        <w:rPr>
          <w:rFonts w:ascii="Verdana" w:hAnsi="Verdana"/>
          <w:sz w:val="16"/>
          <w:szCs w:val="16"/>
        </w:rPr>
        <w:t xml:space="preserve">Nu sommige netbeheerders steeds vaker via zusterbedrijven ook commerciële activiteiten ontplooien, ontstaat onduidelijkheid bij marktpartijen over deze neutraliteit. </w:t>
      </w:r>
      <w:r w:rsidRPr="00AB5683" w:rsidR="0014551E">
        <w:rPr>
          <w:rFonts w:ascii="Verdana" w:hAnsi="Verdana"/>
          <w:sz w:val="16"/>
          <w:szCs w:val="16"/>
        </w:rPr>
        <w:t>“</w:t>
      </w:r>
      <w:r w:rsidRPr="00AB5683">
        <w:rPr>
          <w:rFonts w:ascii="Verdana" w:hAnsi="Verdana"/>
          <w:iCs/>
          <w:sz w:val="16"/>
          <w:szCs w:val="16"/>
        </w:rPr>
        <w:t>Als ik als marktpartij met een netbeheerder praat, praat ik dan met de neutrale partij of praat ik met mijn concurrent?</w:t>
      </w:r>
      <w:r w:rsidRPr="00AB5683" w:rsidR="0014551E">
        <w:rPr>
          <w:rFonts w:ascii="Verdana" w:hAnsi="Verdana"/>
          <w:iCs/>
          <w:sz w:val="16"/>
          <w:szCs w:val="16"/>
        </w:rPr>
        <w:t>”</w:t>
      </w:r>
      <w:r w:rsidRPr="00AB5683">
        <w:rPr>
          <w:rFonts w:ascii="Verdana" w:hAnsi="Verdana"/>
          <w:color w:val="000000"/>
          <w:sz w:val="16"/>
          <w:szCs w:val="16"/>
        </w:rPr>
        <w:t xml:space="preserve"> </w:t>
      </w:r>
      <w:r w:rsidRPr="00AB5683" w:rsidR="00AD4A7A">
        <w:rPr>
          <w:rFonts w:ascii="Verdana" w:hAnsi="Verdana"/>
          <w:sz w:val="16"/>
          <w:szCs w:val="16"/>
        </w:rPr>
        <w:t>Immers, marktpartijen zijn op</w:t>
      </w:r>
      <w:r w:rsidRPr="00AB5683" w:rsidR="00AD4A7A">
        <w:rPr>
          <w:rFonts w:ascii="Verdana" w:hAnsi="Verdana"/>
          <w:color w:val="000000"/>
          <w:sz w:val="16"/>
          <w:szCs w:val="16"/>
        </w:rPr>
        <w:t xml:space="preserve"> vele onderdelen afhankelijk van netbeheerders: van switch-processen en correcte meterstanden tot data uit de slimme meter.</w:t>
      </w:r>
    </w:p>
    <w:p w:rsidRPr="00042628" w:rsidR="00971837" w:rsidP="00AD4A7A" w:rsidRDefault="00AD4A7A">
      <w:pPr>
        <w:pStyle w:val="Lijstalinea"/>
        <w:numPr>
          <w:ilvl w:val="0"/>
          <w:numId w:val="8"/>
        </w:numPr>
        <w:spacing w:line="360" w:lineRule="auto"/>
        <w:rPr>
          <w:rFonts w:ascii="Verdana" w:hAnsi="Verdana"/>
          <w:color w:val="000000"/>
          <w:sz w:val="16"/>
          <w:szCs w:val="16"/>
        </w:rPr>
      </w:pPr>
      <w:r w:rsidRPr="00AB5683">
        <w:rPr>
          <w:rFonts w:ascii="Verdana" w:hAnsi="Verdana"/>
          <w:sz w:val="16"/>
          <w:szCs w:val="16"/>
        </w:rPr>
        <w:t xml:space="preserve">Juist </w:t>
      </w:r>
      <w:r w:rsidRPr="00AB5683">
        <w:rPr>
          <w:rFonts w:ascii="Verdana" w:hAnsi="Verdana"/>
          <w:color w:val="000000"/>
          <w:sz w:val="16"/>
          <w:szCs w:val="16"/>
        </w:rPr>
        <w:t xml:space="preserve">nu wij ons midden in de energietransitie bevinden, met nieuwe spelers op de markt (ook spelers buiten het energiedomein als Tesla, Google </w:t>
      </w:r>
      <w:proofErr w:type="spellStart"/>
      <w:r w:rsidRPr="00AB5683">
        <w:rPr>
          <w:rFonts w:ascii="Verdana" w:hAnsi="Verdana"/>
          <w:color w:val="000000"/>
          <w:sz w:val="16"/>
          <w:szCs w:val="16"/>
        </w:rPr>
        <w:t>etc</w:t>
      </w:r>
      <w:proofErr w:type="spellEnd"/>
      <w:r w:rsidRPr="00AB5683">
        <w:rPr>
          <w:rFonts w:ascii="Verdana" w:hAnsi="Verdana"/>
          <w:color w:val="000000"/>
          <w:sz w:val="16"/>
          <w:szCs w:val="16"/>
        </w:rPr>
        <w:t xml:space="preserve">) </w:t>
      </w:r>
      <w:r w:rsidRPr="00AB5683">
        <w:rPr>
          <w:rFonts w:ascii="Verdana" w:hAnsi="Verdana"/>
          <w:sz w:val="16"/>
          <w:szCs w:val="16"/>
        </w:rPr>
        <w:t xml:space="preserve">is het van belang dat er één partij is die iedereen onder gelijke voorwaarden behandelt – </w:t>
      </w:r>
      <w:r w:rsidRPr="00AB5683">
        <w:rPr>
          <w:rFonts w:ascii="Verdana" w:hAnsi="Verdana"/>
          <w:sz w:val="16"/>
          <w:szCs w:val="16"/>
          <w:u w:val="single"/>
        </w:rPr>
        <w:t>en niet zelf voor markt gaat spelen</w:t>
      </w:r>
      <w:r w:rsidRPr="00AB5683">
        <w:rPr>
          <w:rFonts w:ascii="Verdana" w:hAnsi="Verdana"/>
          <w:sz w:val="16"/>
          <w:szCs w:val="16"/>
        </w:rPr>
        <w:t>.</w:t>
      </w:r>
    </w:p>
    <w:p w:rsidRPr="00AB5683" w:rsidR="00DC6CE5" w:rsidP="00AD4A7A" w:rsidRDefault="00DC6CE5">
      <w:pPr>
        <w:pStyle w:val="Lijstalinea"/>
        <w:numPr>
          <w:ilvl w:val="0"/>
          <w:numId w:val="8"/>
        </w:numPr>
        <w:spacing w:line="360" w:lineRule="auto"/>
        <w:rPr>
          <w:rFonts w:ascii="Verdana" w:hAnsi="Verdana"/>
          <w:color w:val="000000"/>
          <w:sz w:val="16"/>
          <w:szCs w:val="16"/>
          <w:u w:val="single"/>
        </w:rPr>
      </w:pPr>
      <w:r w:rsidRPr="00AB5683">
        <w:rPr>
          <w:rFonts w:ascii="Verdana" w:hAnsi="Verdana"/>
          <w:sz w:val="16"/>
          <w:szCs w:val="16"/>
          <w:u w:val="single"/>
        </w:rPr>
        <w:t>Onze wens</w:t>
      </w:r>
      <w:r w:rsidRPr="00AB5683" w:rsidR="0014551E">
        <w:rPr>
          <w:rFonts w:ascii="Verdana" w:hAnsi="Verdana"/>
          <w:sz w:val="16"/>
          <w:szCs w:val="16"/>
          <w:u w:val="single"/>
        </w:rPr>
        <w:t xml:space="preserve"> is daarom</w:t>
      </w:r>
      <w:r w:rsidRPr="00AB5683">
        <w:rPr>
          <w:rFonts w:ascii="Verdana" w:hAnsi="Verdana"/>
          <w:sz w:val="16"/>
          <w:szCs w:val="16"/>
          <w:u w:val="single"/>
        </w:rPr>
        <w:t>:</w:t>
      </w:r>
      <w:r w:rsidRPr="00AB5683">
        <w:rPr>
          <w:rFonts w:ascii="Verdana" w:hAnsi="Verdana"/>
          <w:sz w:val="16"/>
          <w:szCs w:val="16"/>
        </w:rPr>
        <w:t xml:space="preserve"> </w:t>
      </w:r>
      <w:r w:rsidRPr="00AB5683" w:rsidR="0014551E">
        <w:rPr>
          <w:rFonts w:ascii="Verdana" w:hAnsi="Verdana"/>
          <w:sz w:val="16"/>
          <w:szCs w:val="16"/>
        </w:rPr>
        <w:t>sta</w:t>
      </w:r>
      <w:r w:rsidRPr="00AB5683">
        <w:rPr>
          <w:rFonts w:ascii="Verdana" w:hAnsi="Verdana"/>
          <w:sz w:val="16"/>
          <w:szCs w:val="16"/>
        </w:rPr>
        <w:t xml:space="preserve"> verruiming van </w:t>
      </w:r>
      <w:r w:rsidRPr="00AB5683" w:rsidR="0014551E">
        <w:rPr>
          <w:rFonts w:ascii="Verdana" w:hAnsi="Verdana"/>
          <w:sz w:val="16"/>
          <w:szCs w:val="16"/>
        </w:rPr>
        <w:t xml:space="preserve">de </w:t>
      </w:r>
      <w:r w:rsidRPr="00AB5683">
        <w:rPr>
          <w:rFonts w:ascii="Verdana" w:hAnsi="Verdana"/>
          <w:sz w:val="16"/>
          <w:szCs w:val="16"/>
        </w:rPr>
        <w:t xml:space="preserve">wettelijke taken </w:t>
      </w:r>
      <w:r w:rsidRPr="00AB5683" w:rsidR="0014551E">
        <w:rPr>
          <w:rFonts w:ascii="Verdana" w:hAnsi="Verdana"/>
          <w:sz w:val="16"/>
          <w:szCs w:val="16"/>
        </w:rPr>
        <w:t xml:space="preserve">van </w:t>
      </w:r>
      <w:r w:rsidRPr="00AB5683">
        <w:rPr>
          <w:rFonts w:ascii="Verdana" w:hAnsi="Verdana"/>
          <w:sz w:val="16"/>
          <w:szCs w:val="16"/>
        </w:rPr>
        <w:t>netbeheerders</w:t>
      </w:r>
      <w:r w:rsidRPr="00AB5683" w:rsidR="0014551E">
        <w:rPr>
          <w:rFonts w:ascii="Verdana" w:hAnsi="Verdana"/>
          <w:sz w:val="16"/>
          <w:szCs w:val="16"/>
        </w:rPr>
        <w:t xml:space="preserve"> niet toe</w:t>
      </w:r>
      <w:r w:rsidRPr="00AB5683">
        <w:rPr>
          <w:rFonts w:ascii="Verdana" w:hAnsi="Verdana"/>
          <w:sz w:val="16"/>
          <w:szCs w:val="16"/>
        </w:rPr>
        <w:t>.</w:t>
      </w:r>
    </w:p>
    <w:p w:rsidRPr="00AB5683" w:rsidR="00765504" w:rsidP="00765504" w:rsidRDefault="00765504">
      <w:pPr>
        <w:pStyle w:val="Lijstalinea"/>
        <w:spacing w:line="360" w:lineRule="auto"/>
        <w:rPr>
          <w:rFonts w:ascii="Verdana" w:hAnsi="Verdana"/>
          <w:color w:val="000000"/>
          <w:sz w:val="16"/>
          <w:szCs w:val="16"/>
        </w:rPr>
      </w:pPr>
    </w:p>
    <w:p w:rsidRPr="00AB5683" w:rsidR="00F21356" w:rsidP="00F21356" w:rsidRDefault="00441059">
      <w:pPr>
        <w:spacing w:line="360" w:lineRule="auto"/>
        <w:rPr>
          <w:rFonts w:ascii="Verdana" w:hAnsi="Verdana"/>
          <w:b/>
          <w:bCs/>
          <w:color w:val="000000"/>
          <w:sz w:val="16"/>
          <w:szCs w:val="16"/>
        </w:rPr>
      </w:pPr>
      <w:r w:rsidRPr="00AB5683">
        <w:rPr>
          <w:rFonts w:ascii="Verdana" w:hAnsi="Verdana"/>
          <w:b/>
          <w:bCs/>
          <w:color w:val="000000"/>
          <w:sz w:val="16"/>
          <w:szCs w:val="16"/>
        </w:rPr>
        <w:t>Publiek geld van netbeheerders mag niet worden ingezet voor commerciële activiteiten</w:t>
      </w:r>
    </w:p>
    <w:p w:rsidRPr="00AB5683" w:rsidR="00441059" w:rsidP="00DC6CE5" w:rsidRDefault="00441059">
      <w:pPr>
        <w:pStyle w:val="Lijstalinea"/>
        <w:numPr>
          <w:ilvl w:val="0"/>
          <w:numId w:val="9"/>
        </w:numPr>
        <w:spacing w:line="360" w:lineRule="auto"/>
        <w:rPr>
          <w:rFonts w:ascii="Verdana" w:hAnsi="Verdana"/>
          <w:color w:val="000000"/>
          <w:sz w:val="16"/>
          <w:szCs w:val="16"/>
        </w:rPr>
      </w:pPr>
      <w:r w:rsidRPr="00AB5683">
        <w:rPr>
          <w:rFonts w:ascii="Verdana" w:hAnsi="Verdana"/>
          <w:sz w:val="16"/>
          <w:szCs w:val="16"/>
        </w:rPr>
        <w:t xml:space="preserve">Bedrijven ervaren dat zij niet kunnen concurreren met diensten die – vaak in concurrerende offertes onder de kostprijs – worden aangeboden door dochters van netwerkbedrijven.  Deze diensten worden (indirect) gefinancierd uit de gereguleerde inkomsten die via de netbeheerder binnenkomen bij de netwerkgroepen. Daardoor wordt de voor de energietransitie noodzakelijke groei van diensten en producten door energieleveranciers, installatiebedrijven en andere bedrijven ernstig belemmerd. </w:t>
      </w:r>
      <w:r w:rsidRPr="00AB5683" w:rsidR="00D7547A">
        <w:rPr>
          <w:rFonts w:ascii="Verdana" w:hAnsi="Verdana"/>
          <w:sz w:val="16"/>
          <w:szCs w:val="16"/>
        </w:rPr>
        <w:t>D</w:t>
      </w:r>
      <w:r w:rsidRPr="00AB5683">
        <w:rPr>
          <w:rFonts w:ascii="Verdana" w:hAnsi="Verdana"/>
          <w:sz w:val="16"/>
          <w:szCs w:val="16"/>
        </w:rPr>
        <w:t>aarom is de</w:t>
      </w:r>
      <w:r w:rsidRPr="00AB5683" w:rsidR="00D7547A">
        <w:rPr>
          <w:rFonts w:ascii="Verdana" w:hAnsi="Verdana"/>
          <w:sz w:val="16"/>
          <w:szCs w:val="16"/>
        </w:rPr>
        <w:t xml:space="preserve"> </w:t>
      </w:r>
      <w:r w:rsidRPr="00AB5683">
        <w:rPr>
          <w:rFonts w:ascii="Verdana" w:hAnsi="Verdana"/>
          <w:sz w:val="16"/>
          <w:szCs w:val="16"/>
        </w:rPr>
        <w:t xml:space="preserve">limitering </w:t>
      </w:r>
      <w:r w:rsidRPr="00AB5683" w:rsidR="00D7547A">
        <w:rPr>
          <w:rFonts w:ascii="Verdana" w:hAnsi="Verdana"/>
          <w:sz w:val="16"/>
          <w:szCs w:val="16"/>
        </w:rPr>
        <w:t xml:space="preserve">van </w:t>
      </w:r>
      <w:r w:rsidRPr="00AB5683" w:rsidR="00D133FC">
        <w:rPr>
          <w:rFonts w:ascii="Verdana" w:hAnsi="Verdana"/>
          <w:sz w:val="16"/>
          <w:szCs w:val="16"/>
        </w:rPr>
        <w:t>commerciële</w:t>
      </w:r>
      <w:r w:rsidRPr="00AB5683" w:rsidR="00D7547A">
        <w:rPr>
          <w:rFonts w:ascii="Verdana" w:hAnsi="Verdana"/>
          <w:sz w:val="16"/>
          <w:szCs w:val="16"/>
        </w:rPr>
        <w:t xml:space="preserve"> activiteiten door </w:t>
      </w:r>
      <w:r w:rsidRPr="00AB5683">
        <w:rPr>
          <w:rFonts w:ascii="Verdana" w:hAnsi="Verdana"/>
          <w:sz w:val="16"/>
          <w:szCs w:val="16"/>
        </w:rPr>
        <w:t>netwerkbedrijven essentieel.</w:t>
      </w:r>
      <w:r w:rsidRPr="00AB5683" w:rsidR="00D7547A">
        <w:rPr>
          <w:rFonts w:ascii="Verdana" w:hAnsi="Verdana"/>
          <w:sz w:val="16"/>
          <w:szCs w:val="16"/>
        </w:rPr>
        <w:t xml:space="preserve"> </w:t>
      </w:r>
      <w:r w:rsidRPr="00AB5683" w:rsidR="00765504">
        <w:rPr>
          <w:rFonts w:ascii="Verdana" w:hAnsi="Verdana"/>
          <w:sz w:val="16"/>
          <w:szCs w:val="16"/>
        </w:rPr>
        <w:t>Het wetsvoorstel bevat een dergelijke limitatieve opsomming, en wij zie dit als een verbetering ten opzichte van de huidige wet die hierover veel onduidelijkheid laat bestaan.</w:t>
      </w:r>
    </w:p>
    <w:p w:rsidRPr="00AB5683" w:rsidR="00765504" w:rsidP="00DC6CE5" w:rsidRDefault="00765504">
      <w:pPr>
        <w:pStyle w:val="Lijstalinea"/>
        <w:numPr>
          <w:ilvl w:val="0"/>
          <w:numId w:val="9"/>
        </w:numPr>
        <w:spacing w:line="360" w:lineRule="auto"/>
        <w:rPr>
          <w:rFonts w:ascii="Verdana" w:hAnsi="Verdana"/>
          <w:sz w:val="16"/>
          <w:szCs w:val="16"/>
          <w:u w:val="single"/>
        </w:rPr>
      </w:pPr>
      <w:r w:rsidRPr="00AB5683">
        <w:rPr>
          <w:rFonts w:ascii="Verdana" w:hAnsi="Verdana"/>
          <w:sz w:val="16"/>
          <w:szCs w:val="16"/>
          <w:u w:val="single"/>
        </w:rPr>
        <w:lastRenderedPageBreak/>
        <w:t>Onze wens</w:t>
      </w:r>
      <w:r w:rsidRPr="00AB5683" w:rsidR="0014551E">
        <w:rPr>
          <w:rFonts w:ascii="Verdana" w:hAnsi="Verdana"/>
          <w:sz w:val="16"/>
          <w:szCs w:val="16"/>
          <w:u w:val="single"/>
        </w:rPr>
        <w:t>en</w:t>
      </w:r>
      <w:r w:rsidRPr="00AB5683">
        <w:rPr>
          <w:rFonts w:ascii="Verdana" w:hAnsi="Verdana"/>
          <w:sz w:val="16"/>
          <w:szCs w:val="16"/>
          <w:u w:val="single"/>
        </w:rPr>
        <w:t xml:space="preserve">: </w:t>
      </w:r>
    </w:p>
    <w:p w:rsidRPr="00AB5683" w:rsidR="00765504" w:rsidP="00DC6CE5" w:rsidRDefault="00AB4D5E">
      <w:pPr>
        <w:pStyle w:val="Lijstalinea"/>
        <w:numPr>
          <w:ilvl w:val="1"/>
          <w:numId w:val="9"/>
        </w:numPr>
        <w:spacing w:line="360" w:lineRule="auto"/>
        <w:rPr>
          <w:rFonts w:ascii="Verdana" w:hAnsi="Verdana"/>
          <w:sz w:val="16"/>
          <w:szCs w:val="16"/>
        </w:rPr>
      </w:pPr>
      <w:r w:rsidRPr="00AB5683">
        <w:rPr>
          <w:rFonts w:ascii="Verdana" w:hAnsi="Verdana"/>
          <w:sz w:val="16"/>
          <w:szCs w:val="16"/>
        </w:rPr>
        <w:t>Stel r</w:t>
      </w:r>
      <w:r w:rsidRPr="00AB5683" w:rsidR="00765504">
        <w:rPr>
          <w:rFonts w:ascii="Verdana" w:hAnsi="Verdana"/>
          <w:sz w:val="16"/>
          <w:szCs w:val="16"/>
        </w:rPr>
        <w:t xml:space="preserve">egels </w:t>
      </w:r>
      <w:r w:rsidRPr="00AB5683">
        <w:rPr>
          <w:rFonts w:ascii="Verdana" w:hAnsi="Verdana"/>
          <w:sz w:val="16"/>
          <w:szCs w:val="16"/>
        </w:rPr>
        <w:t xml:space="preserve">op </w:t>
      </w:r>
      <w:r w:rsidRPr="00AB5683" w:rsidR="00765504">
        <w:rPr>
          <w:rFonts w:ascii="Verdana" w:hAnsi="Verdana"/>
          <w:sz w:val="16"/>
          <w:szCs w:val="16"/>
        </w:rPr>
        <w:t xml:space="preserve">voor financiële transparantie van </w:t>
      </w:r>
      <w:r w:rsidRPr="00AB5683" w:rsidR="00F7604A">
        <w:rPr>
          <w:rFonts w:ascii="Verdana" w:hAnsi="Verdana"/>
          <w:sz w:val="16"/>
          <w:szCs w:val="16"/>
        </w:rPr>
        <w:t>commerciële</w:t>
      </w:r>
      <w:r w:rsidRPr="00AB5683" w:rsidR="00765504">
        <w:rPr>
          <w:rFonts w:ascii="Verdana" w:hAnsi="Verdana"/>
          <w:sz w:val="16"/>
          <w:szCs w:val="16"/>
        </w:rPr>
        <w:t xml:space="preserve"> activiteiten </w:t>
      </w:r>
      <w:r w:rsidRPr="00AB5683">
        <w:rPr>
          <w:rFonts w:ascii="Verdana" w:hAnsi="Verdana"/>
          <w:sz w:val="16"/>
          <w:szCs w:val="16"/>
        </w:rPr>
        <w:t xml:space="preserve">van </w:t>
      </w:r>
      <w:r w:rsidRPr="00AB5683" w:rsidR="00765504">
        <w:rPr>
          <w:rFonts w:ascii="Verdana" w:hAnsi="Verdana"/>
          <w:sz w:val="16"/>
          <w:szCs w:val="16"/>
        </w:rPr>
        <w:t>netbedrijven</w:t>
      </w:r>
      <w:r w:rsidRPr="00AB5683">
        <w:rPr>
          <w:rFonts w:ascii="Verdana" w:hAnsi="Verdana"/>
          <w:sz w:val="16"/>
          <w:szCs w:val="16"/>
        </w:rPr>
        <w:t xml:space="preserve">, waardoor </w:t>
      </w:r>
      <w:r w:rsidRPr="00AB5683" w:rsidR="00765504">
        <w:rPr>
          <w:rFonts w:ascii="Verdana" w:hAnsi="Verdana"/>
          <w:sz w:val="16"/>
          <w:szCs w:val="16"/>
        </w:rPr>
        <w:t xml:space="preserve"> kruisfinanciering tussen netbeheerder en netwerkbedrijven</w:t>
      </w:r>
      <w:r w:rsidRPr="00AB5683">
        <w:rPr>
          <w:rFonts w:ascii="Verdana" w:hAnsi="Verdana"/>
          <w:sz w:val="16"/>
          <w:szCs w:val="16"/>
        </w:rPr>
        <w:t xml:space="preserve"> voorkomen wordt</w:t>
      </w:r>
      <w:r w:rsidRPr="00AB5683" w:rsidR="00F7604A">
        <w:rPr>
          <w:rFonts w:ascii="Verdana" w:hAnsi="Verdana"/>
          <w:sz w:val="16"/>
          <w:szCs w:val="16"/>
        </w:rPr>
        <w:t>.</w:t>
      </w:r>
    </w:p>
    <w:p w:rsidRPr="00AB5683" w:rsidR="00DC6CE5" w:rsidP="00DC6CE5" w:rsidRDefault="00AB4D5E">
      <w:pPr>
        <w:pStyle w:val="Lijstalinea"/>
        <w:numPr>
          <w:ilvl w:val="1"/>
          <w:numId w:val="9"/>
        </w:numPr>
        <w:spacing w:line="360" w:lineRule="auto"/>
        <w:rPr>
          <w:rFonts w:ascii="Verdana" w:hAnsi="Verdana"/>
          <w:sz w:val="16"/>
          <w:szCs w:val="16"/>
        </w:rPr>
      </w:pPr>
      <w:r w:rsidRPr="00AB5683">
        <w:rPr>
          <w:rFonts w:ascii="Verdana" w:hAnsi="Verdana"/>
          <w:sz w:val="16"/>
          <w:szCs w:val="16"/>
        </w:rPr>
        <w:t xml:space="preserve">Scherp het </w:t>
      </w:r>
      <w:r w:rsidRPr="00AB5683" w:rsidR="00765504">
        <w:rPr>
          <w:rFonts w:ascii="Verdana" w:hAnsi="Verdana"/>
          <w:sz w:val="16"/>
          <w:szCs w:val="16"/>
        </w:rPr>
        <w:t xml:space="preserve">verbod op ‘’bevoordeling’’ </w:t>
      </w:r>
      <w:r w:rsidRPr="00AB5683">
        <w:rPr>
          <w:rFonts w:ascii="Verdana" w:hAnsi="Verdana"/>
          <w:sz w:val="16"/>
          <w:szCs w:val="16"/>
        </w:rPr>
        <w:t xml:space="preserve">aan </w:t>
      </w:r>
      <w:r w:rsidRPr="00AB5683" w:rsidR="00765504">
        <w:rPr>
          <w:rFonts w:ascii="Verdana" w:hAnsi="Verdana"/>
          <w:sz w:val="16"/>
          <w:szCs w:val="16"/>
        </w:rPr>
        <w:t>om toezicht in al zijn vormen door ACM mogelijk te maken</w:t>
      </w:r>
      <w:r w:rsidRPr="00AB5683" w:rsidR="00F7604A">
        <w:rPr>
          <w:rFonts w:ascii="Verdana" w:hAnsi="Verdana"/>
          <w:sz w:val="16"/>
          <w:szCs w:val="16"/>
        </w:rPr>
        <w:t>.</w:t>
      </w:r>
    </w:p>
    <w:p w:rsidRPr="00AB5683" w:rsidR="00765504" w:rsidP="00DC6CE5" w:rsidRDefault="00AB4D5E">
      <w:pPr>
        <w:pStyle w:val="Lijstalinea"/>
        <w:numPr>
          <w:ilvl w:val="1"/>
          <w:numId w:val="9"/>
        </w:numPr>
        <w:spacing w:line="360" w:lineRule="auto"/>
        <w:rPr>
          <w:rFonts w:ascii="Verdana" w:hAnsi="Verdana"/>
          <w:sz w:val="16"/>
          <w:szCs w:val="16"/>
        </w:rPr>
      </w:pPr>
      <w:r w:rsidRPr="00AB5683">
        <w:rPr>
          <w:rFonts w:ascii="Verdana" w:hAnsi="Verdana"/>
          <w:sz w:val="16"/>
          <w:szCs w:val="16"/>
        </w:rPr>
        <w:t>Verduidelijk</w:t>
      </w:r>
      <w:r w:rsidRPr="00AB5683" w:rsidR="00DC6CE5">
        <w:rPr>
          <w:rFonts w:ascii="Verdana" w:hAnsi="Verdana"/>
          <w:sz w:val="16"/>
          <w:szCs w:val="16"/>
        </w:rPr>
        <w:t xml:space="preserve"> de </w:t>
      </w:r>
      <w:r w:rsidRPr="00AB5683" w:rsidR="00765504">
        <w:rPr>
          <w:rFonts w:ascii="Verdana" w:hAnsi="Verdana"/>
          <w:sz w:val="16"/>
          <w:szCs w:val="16"/>
        </w:rPr>
        <w:t xml:space="preserve">limitatieve  opsomming </w:t>
      </w:r>
      <w:r w:rsidRPr="00AB5683" w:rsidR="00DC6CE5">
        <w:rPr>
          <w:rFonts w:ascii="Verdana" w:hAnsi="Verdana"/>
          <w:sz w:val="16"/>
          <w:szCs w:val="16"/>
        </w:rPr>
        <w:t xml:space="preserve">van activiteiten door netwerkbedrijven </w:t>
      </w:r>
      <w:r w:rsidRPr="00AB5683" w:rsidR="00765504">
        <w:rPr>
          <w:rFonts w:ascii="Verdana" w:hAnsi="Verdana"/>
          <w:sz w:val="16"/>
          <w:szCs w:val="16"/>
        </w:rPr>
        <w:t xml:space="preserve">om de ACM voldoende handvaten </w:t>
      </w:r>
      <w:r w:rsidRPr="00AB5683">
        <w:rPr>
          <w:rFonts w:ascii="Verdana" w:hAnsi="Verdana"/>
          <w:sz w:val="16"/>
          <w:szCs w:val="16"/>
        </w:rPr>
        <w:t xml:space="preserve">voor handhaving </w:t>
      </w:r>
      <w:r w:rsidRPr="00AB5683" w:rsidR="00765504">
        <w:rPr>
          <w:rFonts w:ascii="Verdana" w:hAnsi="Verdana"/>
          <w:sz w:val="16"/>
          <w:szCs w:val="16"/>
        </w:rPr>
        <w:t>te geven.</w:t>
      </w:r>
    </w:p>
    <w:p w:rsidRPr="00AB5683" w:rsidR="00AD4A7A" w:rsidP="007B15AF" w:rsidRDefault="00AD4A7A">
      <w:pPr>
        <w:spacing w:line="360" w:lineRule="auto"/>
        <w:rPr>
          <w:rFonts w:ascii="Verdana" w:hAnsi="Verdana"/>
          <w:b/>
          <w:bCs/>
          <w:color w:val="000000"/>
          <w:sz w:val="16"/>
          <w:szCs w:val="16"/>
        </w:rPr>
      </w:pPr>
    </w:p>
    <w:p w:rsidRPr="00AB5683" w:rsidR="00D7547A" w:rsidP="007B15AF" w:rsidRDefault="00D7547A">
      <w:pPr>
        <w:spacing w:line="360" w:lineRule="auto"/>
        <w:rPr>
          <w:rFonts w:ascii="Verdana" w:hAnsi="Verdana"/>
          <w:b/>
          <w:bCs/>
          <w:color w:val="000000"/>
          <w:sz w:val="16"/>
          <w:szCs w:val="16"/>
        </w:rPr>
      </w:pPr>
      <w:r w:rsidRPr="00AB5683">
        <w:rPr>
          <w:rFonts w:ascii="Verdana" w:hAnsi="Verdana"/>
          <w:b/>
          <w:bCs/>
          <w:color w:val="000000"/>
          <w:sz w:val="16"/>
          <w:szCs w:val="16"/>
        </w:rPr>
        <w:t>Ruimte voor alternatieven voor netverzwaring: ja, maar in samenwerking met de markt</w:t>
      </w:r>
    </w:p>
    <w:p w:rsidRPr="00042628" w:rsidR="0050632C" w:rsidP="00D7547A" w:rsidRDefault="00D7547A">
      <w:pPr>
        <w:pStyle w:val="Lijstalinea"/>
        <w:numPr>
          <w:ilvl w:val="0"/>
          <w:numId w:val="4"/>
        </w:numPr>
        <w:spacing w:line="360" w:lineRule="auto"/>
        <w:rPr>
          <w:rFonts w:ascii="Verdana" w:hAnsi="Verdana"/>
          <w:sz w:val="16"/>
          <w:szCs w:val="16"/>
          <w:u w:val="single"/>
        </w:rPr>
      </w:pPr>
      <w:r w:rsidRPr="00AB5683">
        <w:rPr>
          <w:rFonts w:ascii="Verdana" w:hAnsi="Verdana"/>
          <w:sz w:val="16"/>
          <w:szCs w:val="16"/>
        </w:rPr>
        <w:t xml:space="preserve">In de nabije toekomst </w:t>
      </w:r>
      <w:r w:rsidRPr="00AB5683" w:rsidR="00AB4D5E">
        <w:rPr>
          <w:rFonts w:ascii="Verdana" w:hAnsi="Verdana"/>
          <w:sz w:val="16"/>
          <w:szCs w:val="16"/>
        </w:rPr>
        <w:t>zullen</w:t>
      </w:r>
      <w:r w:rsidRPr="00AB5683" w:rsidR="00D133FC">
        <w:rPr>
          <w:rFonts w:ascii="Verdana" w:hAnsi="Verdana"/>
          <w:sz w:val="16"/>
          <w:szCs w:val="16"/>
        </w:rPr>
        <w:t xml:space="preserve"> </w:t>
      </w:r>
      <w:r w:rsidRPr="00AB5683">
        <w:rPr>
          <w:rFonts w:ascii="Verdana" w:hAnsi="Verdana"/>
          <w:sz w:val="16"/>
          <w:szCs w:val="16"/>
        </w:rPr>
        <w:t>vaker congestieproblemen (“opstoppingen”) op het regional</w:t>
      </w:r>
      <w:r w:rsidR="006E3F23">
        <w:rPr>
          <w:rFonts w:ascii="Verdana" w:hAnsi="Verdana"/>
          <w:sz w:val="16"/>
          <w:szCs w:val="16"/>
        </w:rPr>
        <w:t>e</w:t>
      </w:r>
      <w:bookmarkStart w:name="_GoBack" w:id="0"/>
      <w:bookmarkEnd w:id="0"/>
      <w:r w:rsidRPr="00AB5683">
        <w:rPr>
          <w:rFonts w:ascii="Verdana" w:hAnsi="Verdana"/>
          <w:sz w:val="16"/>
          <w:szCs w:val="16"/>
        </w:rPr>
        <w:t xml:space="preserve"> net</w:t>
      </w:r>
      <w:r w:rsidRPr="00AB5683" w:rsidR="00D133FC">
        <w:rPr>
          <w:rFonts w:ascii="Verdana" w:hAnsi="Verdana"/>
          <w:sz w:val="16"/>
          <w:szCs w:val="16"/>
        </w:rPr>
        <w:t xml:space="preserve"> ontstaan </w:t>
      </w:r>
      <w:r w:rsidRPr="00AB5683" w:rsidR="004D0311">
        <w:rPr>
          <w:rFonts w:ascii="Verdana" w:hAnsi="Verdana"/>
          <w:sz w:val="16"/>
          <w:szCs w:val="16"/>
        </w:rPr>
        <w:t>omdat aanbod van energie meer weersafhankelijk wordt door bijv.</w:t>
      </w:r>
      <w:r w:rsidRPr="00AB5683" w:rsidR="0050632C">
        <w:rPr>
          <w:rFonts w:ascii="Verdana" w:hAnsi="Verdana"/>
          <w:sz w:val="16"/>
          <w:szCs w:val="16"/>
        </w:rPr>
        <w:t xml:space="preserve"> opwek met zonnepanelen en windmo</w:t>
      </w:r>
      <w:r w:rsidRPr="00AB5683" w:rsidR="004D0311">
        <w:rPr>
          <w:rFonts w:ascii="Verdana" w:hAnsi="Verdana"/>
          <w:sz w:val="16"/>
          <w:szCs w:val="16"/>
        </w:rPr>
        <w:t>lens</w:t>
      </w:r>
      <w:r w:rsidRPr="00AB5683" w:rsidR="0050632C">
        <w:rPr>
          <w:rFonts w:ascii="Verdana" w:hAnsi="Verdana"/>
          <w:sz w:val="16"/>
          <w:szCs w:val="16"/>
        </w:rPr>
        <w:t xml:space="preserve">. We zien dat het in sommige gevallen beter en goedkoper kan zijn om niet te verzwaren maar om flexibiliteitsdiensten in te zetten. </w:t>
      </w:r>
      <w:r w:rsidR="002145BB">
        <w:rPr>
          <w:rFonts w:ascii="Verdana" w:hAnsi="Verdana"/>
          <w:sz w:val="16"/>
          <w:szCs w:val="16"/>
        </w:rPr>
        <w:t>De netbeheerder kan dan de markt vragen (bijvoorbeeld via een tender) om de meest innovatieve en kosteneffectieve oplossingen (opslag, vraagsturing, buffering, etc.)</w:t>
      </w:r>
      <w:r w:rsidR="004A64D5">
        <w:rPr>
          <w:rFonts w:ascii="Verdana" w:hAnsi="Verdana"/>
          <w:sz w:val="16"/>
          <w:szCs w:val="16"/>
        </w:rPr>
        <w:t xml:space="preserve"> aan te bieden</w:t>
      </w:r>
      <w:r w:rsidR="002145BB">
        <w:rPr>
          <w:rFonts w:ascii="Verdana" w:hAnsi="Verdana"/>
          <w:sz w:val="16"/>
          <w:szCs w:val="16"/>
        </w:rPr>
        <w:t xml:space="preserve">. </w:t>
      </w:r>
      <w:r w:rsidRPr="00AB5683" w:rsidR="00AD4A7A">
        <w:rPr>
          <w:rFonts w:ascii="Verdana" w:hAnsi="Verdana"/>
          <w:sz w:val="16"/>
          <w:szCs w:val="16"/>
        </w:rPr>
        <w:t xml:space="preserve">Hiermee komen de risico’s bij de markt te liggen en zijn de kosten voor de burger zo laag mogelijk. </w:t>
      </w:r>
      <w:r w:rsidRPr="00AB5683" w:rsidR="004D0311">
        <w:rPr>
          <w:rFonts w:ascii="Verdana" w:hAnsi="Verdana"/>
          <w:sz w:val="16"/>
          <w:szCs w:val="16"/>
        </w:rPr>
        <w:t>Essent, Eneco en Nuon bieden dan ook alternatieven aan voor netverzwaring.</w:t>
      </w:r>
      <w:r w:rsidRPr="00AB5683" w:rsidR="0050632C">
        <w:rPr>
          <w:color w:val="FF0000"/>
          <w:sz w:val="16"/>
          <w:szCs w:val="16"/>
        </w:rPr>
        <w:t xml:space="preserve"> </w:t>
      </w:r>
      <w:r w:rsidRPr="00042628" w:rsidR="005A35B1">
        <w:rPr>
          <w:rFonts w:ascii="Verdana" w:hAnsi="Verdana"/>
          <w:sz w:val="16"/>
          <w:szCs w:val="16"/>
        </w:rPr>
        <w:t>Het voordeel van deze heldere verdeling van rollen is dat de netbeheerder een goede vergelijking kan maken tussen de kosten van netverzwaring en die van alternatieven die de markt biedt.</w:t>
      </w:r>
    </w:p>
    <w:p w:rsidRPr="00AB5683" w:rsidR="00D7547A" w:rsidP="00D7547A" w:rsidRDefault="00AD4A7A">
      <w:pPr>
        <w:pStyle w:val="Lijstalinea"/>
        <w:numPr>
          <w:ilvl w:val="0"/>
          <w:numId w:val="4"/>
        </w:numPr>
        <w:spacing w:line="360" w:lineRule="auto"/>
        <w:rPr>
          <w:rFonts w:ascii="Verdana" w:hAnsi="Verdana"/>
          <w:color w:val="000000"/>
          <w:sz w:val="16"/>
          <w:szCs w:val="16"/>
          <w:u w:val="single"/>
        </w:rPr>
      </w:pPr>
      <w:r w:rsidRPr="00AB5683">
        <w:rPr>
          <w:rFonts w:ascii="Verdana" w:hAnsi="Verdana"/>
          <w:sz w:val="16"/>
          <w:szCs w:val="16"/>
        </w:rPr>
        <w:t>Een voorbeeld: s</w:t>
      </w:r>
      <w:r w:rsidRPr="00AB5683" w:rsidR="00D7547A">
        <w:rPr>
          <w:rFonts w:ascii="Verdana" w:hAnsi="Verdana"/>
          <w:sz w:val="16"/>
          <w:szCs w:val="16"/>
        </w:rPr>
        <w:t xml:space="preserve">amen met </w:t>
      </w:r>
      <w:proofErr w:type="spellStart"/>
      <w:r w:rsidRPr="00AB5683" w:rsidR="00D7547A">
        <w:rPr>
          <w:rFonts w:ascii="Verdana" w:hAnsi="Verdana"/>
          <w:sz w:val="16"/>
          <w:szCs w:val="16"/>
        </w:rPr>
        <w:t>Alliander</w:t>
      </w:r>
      <w:proofErr w:type="spellEnd"/>
      <w:r w:rsidRPr="00AB5683" w:rsidR="00D7547A">
        <w:rPr>
          <w:rFonts w:ascii="Verdana" w:hAnsi="Verdana"/>
          <w:sz w:val="16"/>
          <w:szCs w:val="16"/>
        </w:rPr>
        <w:t xml:space="preserve"> heeft Essent </w:t>
      </w:r>
      <w:r w:rsidRPr="00AB5683" w:rsidR="00D7547A">
        <w:rPr>
          <w:rFonts w:ascii="Verdana" w:hAnsi="Verdana"/>
          <w:color w:val="000000"/>
          <w:sz w:val="16"/>
          <w:szCs w:val="16"/>
        </w:rPr>
        <w:t xml:space="preserve">in Heerhugowaard </w:t>
      </w:r>
      <w:r w:rsidRPr="00AB5683" w:rsidR="00D7547A">
        <w:rPr>
          <w:rFonts w:ascii="Verdana" w:hAnsi="Verdana"/>
          <w:sz w:val="16"/>
          <w:szCs w:val="16"/>
        </w:rPr>
        <w:t xml:space="preserve">getest hoe wij de netbeheerder kunnen helpen dit probleem op te lossen. De uitkomsten van de pilot laten zien dat dit via de markt op een succesvolle manier kan, bijvoorbeeld door middel van batterijen, elektrische auto’s, warmtepompen of andere bronnen van flexibiliteit. </w:t>
      </w:r>
    </w:p>
    <w:p w:rsidRPr="00AB5683" w:rsidR="0050632C" w:rsidP="0050632C" w:rsidRDefault="00AD4A7A">
      <w:pPr>
        <w:pStyle w:val="Lijstalinea"/>
        <w:numPr>
          <w:ilvl w:val="0"/>
          <w:numId w:val="4"/>
        </w:numPr>
        <w:spacing w:line="360" w:lineRule="auto"/>
        <w:rPr>
          <w:rFonts w:ascii="Verdana" w:hAnsi="Verdana"/>
          <w:sz w:val="16"/>
          <w:szCs w:val="16"/>
          <w:u w:val="single"/>
        </w:rPr>
      </w:pPr>
      <w:r w:rsidRPr="00AB5683">
        <w:rPr>
          <w:rFonts w:ascii="Verdana" w:hAnsi="Verdana"/>
          <w:sz w:val="16"/>
          <w:szCs w:val="16"/>
        </w:rPr>
        <w:t>Verder</w:t>
      </w:r>
      <w:r w:rsidRPr="00AB5683" w:rsidR="00D84B28">
        <w:rPr>
          <w:rFonts w:ascii="Verdana" w:hAnsi="Verdana"/>
          <w:sz w:val="16"/>
          <w:szCs w:val="16"/>
        </w:rPr>
        <w:t xml:space="preserve"> werkt </w:t>
      </w:r>
      <w:proofErr w:type="spellStart"/>
      <w:r w:rsidRPr="00AB5683" w:rsidR="00D84B28">
        <w:rPr>
          <w:rFonts w:ascii="Verdana" w:hAnsi="Verdana"/>
          <w:sz w:val="16"/>
          <w:szCs w:val="16"/>
        </w:rPr>
        <w:t>Tenne</w:t>
      </w:r>
      <w:r w:rsidR="002145BB">
        <w:rPr>
          <w:rFonts w:ascii="Verdana" w:hAnsi="Verdana"/>
          <w:sz w:val="16"/>
          <w:szCs w:val="16"/>
        </w:rPr>
        <w:t>T</w:t>
      </w:r>
      <w:proofErr w:type="spellEnd"/>
      <w:r w:rsidRPr="00AB5683" w:rsidR="00D84B28">
        <w:rPr>
          <w:rFonts w:ascii="Verdana" w:hAnsi="Verdana"/>
          <w:sz w:val="16"/>
          <w:szCs w:val="16"/>
        </w:rPr>
        <w:t xml:space="preserve"> </w:t>
      </w:r>
      <w:r w:rsidRPr="00AB5683">
        <w:rPr>
          <w:rFonts w:ascii="Verdana" w:hAnsi="Verdana"/>
          <w:sz w:val="16"/>
          <w:szCs w:val="16"/>
        </w:rPr>
        <w:t>v</w:t>
      </w:r>
      <w:r w:rsidRPr="00AB5683" w:rsidR="00D7547A">
        <w:rPr>
          <w:rFonts w:ascii="Verdana" w:hAnsi="Verdana"/>
          <w:sz w:val="16"/>
          <w:szCs w:val="16"/>
        </w:rPr>
        <w:t xml:space="preserve">oor het hoogspanningsnet </w:t>
      </w:r>
      <w:r w:rsidRPr="00AB5683">
        <w:rPr>
          <w:rFonts w:ascii="Verdana" w:hAnsi="Verdana"/>
          <w:sz w:val="16"/>
          <w:szCs w:val="16"/>
        </w:rPr>
        <w:t>al jarenlang succesvol</w:t>
      </w:r>
      <w:r w:rsidRPr="00AB5683" w:rsidR="00D84B28">
        <w:rPr>
          <w:rFonts w:ascii="Verdana" w:hAnsi="Verdana"/>
          <w:sz w:val="16"/>
          <w:szCs w:val="16"/>
        </w:rPr>
        <w:t xml:space="preserve"> samen met </w:t>
      </w:r>
      <w:r w:rsidRPr="00AB5683" w:rsidR="00D7547A">
        <w:rPr>
          <w:rFonts w:ascii="Verdana" w:hAnsi="Verdana"/>
          <w:sz w:val="16"/>
          <w:szCs w:val="16"/>
        </w:rPr>
        <w:t xml:space="preserve">de markt, waarbij </w:t>
      </w:r>
      <w:proofErr w:type="spellStart"/>
      <w:r w:rsidRPr="00AB5683" w:rsidR="00D7547A">
        <w:rPr>
          <w:rFonts w:ascii="Verdana" w:hAnsi="Verdana"/>
          <w:sz w:val="16"/>
          <w:szCs w:val="16"/>
        </w:rPr>
        <w:t>TenneT</w:t>
      </w:r>
      <w:proofErr w:type="spellEnd"/>
      <w:r w:rsidRPr="00AB5683" w:rsidR="00D7547A">
        <w:rPr>
          <w:rFonts w:ascii="Verdana" w:hAnsi="Verdana"/>
          <w:sz w:val="16"/>
          <w:szCs w:val="16"/>
        </w:rPr>
        <w:t xml:space="preserve"> de markt faciliteert en bij problemen tenders uitzet. Dat is kosten efficiënt én</w:t>
      </w:r>
      <w:r w:rsidRPr="00AB5683" w:rsidR="00D84B28">
        <w:rPr>
          <w:rFonts w:ascii="Verdana" w:hAnsi="Verdana"/>
          <w:sz w:val="16"/>
          <w:szCs w:val="16"/>
        </w:rPr>
        <w:t xml:space="preserve"> het</w:t>
      </w:r>
      <w:r w:rsidRPr="00AB5683" w:rsidR="00D7547A">
        <w:rPr>
          <w:rFonts w:ascii="Verdana" w:hAnsi="Verdana"/>
          <w:sz w:val="16"/>
          <w:szCs w:val="16"/>
        </w:rPr>
        <w:t xml:space="preserve"> werkt. Wij hebben één van de meest betrouwbare hoogspanningsnetten ter wereld. Dit zelfde principe kan toegepast worden op de regionale netten. </w:t>
      </w:r>
    </w:p>
    <w:p w:rsidRPr="00AB5683" w:rsidR="0050632C" w:rsidP="0050632C" w:rsidRDefault="00DC6CE5">
      <w:pPr>
        <w:pStyle w:val="Lijstalinea"/>
        <w:numPr>
          <w:ilvl w:val="0"/>
          <w:numId w:val="4"/>
        </w:numPr>
        <w:spacing w:line="360" w:lineRule="auto"/>
        <w:rPr>
          <w:rFonts w:ascii="Verdana" w:hAnsi="Verdana"/>
          <w:sz w:val="16"/>
          <w:szCs w:val="16"/>
          <w:u w:val="single"/>
        </w:rPr>
      </w:pPr>
      <w:r w:rsidRPr="00AB5683">
        <w:rPr>
          <w:rFonts w:ascii="Verdana" w:hAnsi="Verdana"/>
          <w:sz w:val="16"/>
          <w:szCs w:val="16"/>
          <w:u w:val="single"/>
        </w:rPr>
        <w:t>Onze wens</w:t>
      </w:r>
      <w:r w:rsidRPr="00AB5683" w:rsidR="0050632C">
        <w:rPr>
          <w:rFonts w:ascii="Verdana" w:hAnsi="Verdana"/>
          <w:sz w:val="16"/>
          <w:szCs w:val="16"/>
          <w:u w:val="single"/>
        </w:rPr>
        <w:t>:</w:t>
      </w:r>
      <w:r w:rsidRPr="00AB5683" w:rsidR="0050632C">
        <w:rPr>
          <w:rFonts w:ascii="Verdana" w:hAnsi="Verdana"/>
          <w:sz w:val="16"/>
          <w:szCs w:val="16"/>
        </w:rPr>
        <w:t xml:space="preserve"> De netbeheerder moet verplicht zijn om deze flexibiliteitsdiensten in te kopen op de markt</w:t>
      </w:r>
      <w:r w:rsidR="005A35B1">
        <w:rPr>
          <w:rFonts w:ascii="Verdana" w:hAnsi="Verdana"/>
          <w:sz w:val="16"/>
          <w:szCs w:val="16"/>
        </w:rPr>
        <w:t xml:space="preserve"> zodat consumenten de laagste prijs betalen en innovatie wordt beloond</w:t>
      </w:r>
      <w:r w:rsidRPr="00AB5683" w:rsidR="0050632C">
        <w:rPr>
          <w:rFonts w:ascii="Verdana" w:hAnsi="Verdana"/>
          <w:sz w:val="16"/>
          <w:szCs w:val="16"/>
        </w:rPr>
        <w:t xml:space="preserve">. </w:t>
      </w:r>
    </w:p>
    <w:p w:rsidRPr="00AB5683" w:rsidR="00D7547A" w:rsidP="00A42886" w:rsidRDefault="00D7547A">
      <w:pPr>
        <w:pStyle w:val="Lijstalinea"/>
        <w:spacing w:line="360" w:lineRule="auto"/>
        <w:rPr>
          <w:rFonts w:ascii="Verdana" w:hAnsi="Verdana"/>
          <w:b/>
          <w:bCs/>
          <w:color w:val="000000"/>
          <w:sz w:val="16"/>
          <w:szCs w:val="16"/>
        </w:rPr>
      </w:pPr>
    </w:p>
    <w:p w:rsidRPr="00AB5683" w:rsidR="007B15AF" w:rsidP="007B15AF" w:rsidRDefault="008A0CCE">
      <w:pPr>
        <w:spacing w:line="360" w:lineRule="auto"/>
        <w:rPr>
          <w:rFonts w:ascii="Verdana" w:hAnsi="Verdana"/>
          <w:b/>
          <w:bCs/>
          <w:color w:val="000000"/>
          <w:sz w:val="16"/>
          <w:szCs w:val="16"/>
        </w:rPr>
      </w:pPr>
      <w:r w:rsidRPr="00AB5683">
        <w:rPr>
          <w:rFonts w:ascii="Verdana" w:hAnsi="Verdana"/>
          <w:b/>
          <w:bCs/>
          <w:color w:val="000000"/>
          <w:sz w:val="16"/>
          <w:szCs w:val="16"/>
        </w:rPr>
        <w:t>De markt is klaar voor versnelling van de energietransitie</w:t>
      </w:r>
    </w:p>
    <w:p w:rsidRPr="00AB5683" w:rsidR="008A0CCE" w:rsidP="00D9798D" w:rsidRDefault="0050632C">
      <w:pPr>
        <w:spacing w:line="360" w:lineRule="auto"/>
        <w:rPr>
          <w:rFonts w:ascii="Verdana" w:hAnsi="Verdana"/>
          <w:color w:val="000000"/>
          <w:sz w:val="16"/>
          <w:szCs w:val="16"/>
        </w:rPr>
      </w:pPr>
      <w:r w:rsidRPr="00AB5683">
        <w:rPr>
          <w:rFonts w:ascii="Verdana" w:hAnsi="Verdana"/>
          <w:color w:val="000000"/>
          <w:sz w:val="16"/>
          <w:szCs w:val="16"/>
        </w:rPr>
        <w:t xml:space="preserve">Wij benadrukken dat de markt </w:t>
      </w:r>
      <w:r w:rsidRPr="00AB5683" w:rsidR="004C4027">
        <w:rPr>
          <w:rFonts w:ascii="Verdana" w:hAnsi="Verdana"/>
          <w:color w:val="000000"/>
          <w:sz w:val="16"/>
          <w:szCs w:val="16"/>
        </w:rPr>
        <w:t>klaar is voor de versnelling van de energietransitie. Er zijn talloze voorbeelden die aantonen dat de markt bezig is met innovaties en opschaling op het gebied van besparing, flexibiliteit, duurzame warmte en elektrisch vervoer. Enkele voorbeelden</w:t>
      </w:r>
      <w:r w:rsidRPr="00AB5683" w:rsidR="00D9798D">
        <w:rPr>
          <w:rFonts w:ascii="Verdana" w:hAnsi="Verdana"/>
          <w:color w:val="000000"/>
          <w:sz w:val="16"/>
          <w:szCs w:val="16"/>
        </w:rPr>
        <w:t>:</w:t>
      </w:r>
    </w:p>
    <w:p w:rsidRPr="00AB5683" w:rsidR="008A0CCE" w:rsidP="008C5230" w:rsidRDefault="00A42886">
      <w:pPr>
        <w:pStyle w:val="Lijstalinea"/>
        <w:numPr>
          <w:ilvl w:val="0"/>
          <w:numId w:val="4"/>
        </w:numPr>
        <w:spacing w:line="360" w:lineRule="auto"/>
        <w:rPr>
          <w:rFonts w:ascii="Verdana" w:hAnsi="Verdana"/>
          <w:color w:val="000000"/>
          <w:sz w:val="16"/>
          <w:szCs w:val="16"/>
        </w:rPr>
      </w:pPr>
      <w:r w:rsidRPr="00AB5683">
        <w:rPr>
          <w:rFonts w:ascii="Verdana" w:hAnsi="Verdana"/>
          <w:sz w:val="16"/>
          <w:szCs w:val="16"/>
        </w:rPr>
        <w:t>Markt</w:t>
      </w:r>
      <w:r w:rsidRPr="00AB5683" w:rsidR="008A0CCE">
        <w:rPr>
          <w:rFonts w:ascii="Verdana" w:hAnsi="Verdana"/>
          <w:sz w:val="16"/>
          <w:szCs w:val="16"/>
        </w:rPr>
        <w:t>partijen hebben kort voor de kerst</w:t>
      </w:r>
      <w:r w:rsidRPr="00AB5683" w:rsidR="008C5230">
        <w:rPr>
          <w:rFonts w:ascii="Verdana" w:hAnsi="Verdana"/>
          <w:sz w:val="16"/>
          <w:szCs w:val="16"/>
        </w:rPr>
        <w:t xml:space="preserve"> een </w:t>
      </w:r>
      <w:r w:rsidR="005A35B1">
        <w:rPr>
          <w:rFonts w:ascii="Verdana" w:hAnsi="Verdana"/>
          <w:sz w:val="16"/>
          <w:szCs w:val="16"/>
        </w:rPr>
        <w:t xml:space="preserve">taakstellend </w:t>
      </w:r>
      <w:r w:rsidRPr="00AB5683" w:rsidR="008C5230">
        <w:rPr>
          <w:rFonts w:ascii="Verdana" w:hAnsi="Verdana"/>
          <w:sz w:val="16"/>
          <w:szCs w:val="16"/>
        </w:rPr>
        <w:t>convenant gesloten</w:t>
      </w:r>
      <w:r w:rsidR="005A35B1">
        <w:rPr>
          <w:rFonts w:ascii="Verdana" w:hAnsi="Verdana"/>
          <w:sz w:val="16"/>
          <w:szCs w:val="16"/>
        </w:rPr>
        <w:t xml:space="preserve"> met de Rijksoverheid en andere partijen van het Energieakkoord</w:t>
      </w:r>
      <w:r w:rsidRPr="00AB5683" w:rsidR="008C5230">
        <w:rPr>
          <w:rFonts w:ascii="Verdana" w:hAnsi="Verdana"/>
          <w:sz w:val="16"/>
          <w:szCs w:val="16"/>
        </w:rPr>
        <w:t xml:space="preserve"> om energiebesparing </w:t>
      </w:r>
      <w:r w:rsidRPr="00AB5683" w:rsidR="008A0CCE">
        <w:rPr>
          <w:rFonts w:ascii="Verdana" w:hAnsi="Verdana"/>
          <w:sz w:val="16"/>
          <w:szCs w:val="16"/>
        </w:rPr>
        <w:t>in de gebouwde omgeving een impuls te geven.</w:t>
      </w:r>
    </w:p>
    <w:p w:rsidRPr="00AB5683" w:rsidR="008A0CCE" w:rsidP="008C5230" w:rsidRDefault="006C4FEB">
      <w:pPr>
        <w:pStyle w:val="Lijstalinea"/>
        <w:numPr>
          <w:ilvl w:val="0"/>
          <w:numId w:val="4"/>
        </w:numPr>
        <w:spacing w:line="360" w:lineRule="auto"/>
        <w:rPr>
          <w:rFonts w:ascii="Verdana" w:hAnsi="Verdana"/>
          <w:color w:val="000000"/>
          <w:sz w:val="16"/>
          <w:szCs w:val="16"/>
        </w:rPr>
      </w:pPr>
      <w:proofErr w:type="spellStart"/>
      <w:r>
        <w:rPr>
          <w:rFonts w:ascii="Verdana" w:hAnsi="Verdana"/>
          <w:b/>
          <w:sz w:val="16"/>
          <w:szCs w:val="16"/>
        </w:rPr>
        <w:t>Innogy</w:t>
      </w:r>
      <w:proofErr w:type="spellEnd"/>
      <w:r>
        <w:rPr>
          <w:rFonts w:ascii="Verdana" w:hAnsi="Verdana"/>
          <w:b/>
          <w:sz w:val="16"/>
          <w:szCs w:val="16"/>
        </w:rPr>
        <w:t>-</w:t>
      </w:r>
      <w:r w:rsidRPr="00AB5683" w:rsidR="00D9798D">
        <w:rPr>
          <w:rFonts w:ascii="Verdana" w:hAnsi="Verdana"/>
          <w:b/>
          <w:sz w:val="16"/>
          <w:szCs w:val="16"/>
        </w:rPr>
        <w:t>Essent</w:t>
      </w:r>
      <w:r w:rsidRPr="00AB5683" w:rsidR="00D9798D">
        <w:rPr>
          <w:rFonts w:ascii="Verdana" w:hAnsi="Verdana"/>
          <w:sz w:val="16"/>
          <w:szCs w:val="16"/>
        </w:rPr>
        <w:t xml:space="preserve"> </w:t>
      </w:r>
      <w:r w:rsidRPr="00AB5683" w:rsidR="00AB4D5E">
        <w:rPr>
          <w:rFonts w:ascii="Verdana" w:hAnsi="Verdana"/>
          <w:sz w:val="16"/>
          <w:szCs w:val="16"/>
        </w:rPr>
        <w:t xml:space="preserve">biedt reeds aan of </w:t>
      </w:r>
      <w:r w:rsidRPr="00AB5683" w:rsidR="00D9798D">
        <w:rPr>
          <w:rFonts w:ascii="Verdana" w:hAnsi="Verdana"/>
          <w:sz w:val="16"/>
          <w:szCs w:val="16"/>
        </w:rPr>
        <w:t>werkt onder meer aan:</w:t>
      </w:r>
    </w:p>
    <w:p w:rsidRPr="00AB5683" w:rsidR="006C4FEB" w:rsidP="006C4FEB" w:rsidRDefault="006C4FEB">
      <w:pPr>
        <w:pStyle w:val="Lijstalinea"/>
        <w:numPr>
          <w:ilvl w:val="1"/>
          <w:numId w:val="4"/>
        </w:numPr>
        <w:spacing w:line="360" w:lineRule="auto"/>
        <w:rPr>
          <w:rFonts w:ascii="Verdana" w:hAnsi="Verdana"/>
          <w:color w:val="000000"/>
          <w:sz w:val="16"/>
          <w:szCs w:val="16"/>
        </w:rPr>
      </w:pPr>
      <w:r>
        <w:rPr>
          <w:rFonts w:ascii="Verdana" w:hAnsi="Verdana"/>
          <w:sz w:val="16"/>
          <w:szCs w:val="16"/>
        </w:rPr>
        <w:t>P</w:t>
      </w:r>
      <w:r w:rsidRPr="00AB5683">
        <w:rPr>
          <w:rFonts w:ascii="Verdana" w:hAnsi="Verdana"/>
          <w:sz w:val="16"/>
          <w:szCs w:val="16"/>
        </w:rPr>
        <w:t xml:space="preserve">roeftuin Energiekoplopers in Heerhugowaard </w:t>
      </w:r>
      <w:proofErr w:type="spellStart"/>
      <w:r w:rsidRPr="00AB5683">
        <w:rPr>
          <w:rFonts w:ascii="Verdana" w:hAnsi="Verdana"/>
          <w:sz w:val="16"/>
          <w:szCs w:val="16"/>
        </w:rPr>
        <w:t>ism</w:t>
      </w:r>
      <w:proofErr w:type="spellEnd"/>
      <w:r w:rsidRPr="00AB5683">
        <w:rPr>
          <w:rFonts w:ascii="Verdana" w:hAnsi="Verdana"/>
          <w:sz w:val="16"/>
          <w:szCs w:val="16"/>
        </w:rPr>
        <w:t xml:space="preserve"> </w:t>
      </w:r>
      <w:proofErr w:type="spellStart"/>
      <w:r w:rsidRPr="00AB5683">
        <w:rPr>
          <w:rFonts w:ascii="Verdana" w:hAnsi="Verdana"/>
          <w:sz w:val="16"/>
          <w:szCs w:val="16"/>
        </w:rPr>
        <w:t>Alliander</w:t>
      </w:r>
      <w:proofErr w:type="spellEnd"/>
      <w:r w:rsidRPr="00AB5683">
        <w:rPr>
          <w:rFonts w:ascii="Verdana" w:hAnsi="Verdana"/>
          <w:sz w:val="16"/>
          <w:szCs w:val="16"/>
        </w:rPr>
        <w:t>, om flexibiliteit te benutten.</w:t>
      </w:r>
    </w:p>
    <w:p w:rsidRPr="006C4FEB" w:rsidR="006C4FEB" w:rsidP="008A0CCE" w:rsidRDefault="006C4FEB">
      <w:pPr>
        <w:pStyle w:val="Lijstalinea"/>
        <w:numPr>
          <w:ilvl w:val="1"/>
          <w:numId w:val="4"/>
        </w:numPr>
        <w:spacing w:line="360" w:lineRule="auto"/>
        <w:rPr>
          <w:rFonts w:ascii="Verdana" w:hAnsi="Verdana"/>
          <w:color w:val="000000"/>
          <w:sz w:val="16"/>
          <w:szCs w:val="16"/>
        </w:rPr>
      </w:pPr>
      <w:r>
        <w:rPr>
          <w:rFonts w:ascii="Verdana" w:hAnsi="Verdana"/>
          <w:color w:val="000000"/>
          <w:sz w:val="16"/>
          <w:szCs w:val="16"/>
        </w:rPr>
        <w:t xml:space="preserve">Online handelsplatform voor grootverbruikers met een flexibele energiebehoefte, via dochterbedrijf </w:t>
      </w:r>
      <w:proofErr w:type="spellStart"/>
      <w:r>
        <w:rPr>
          <w:rFonts w:ascii="Verdana" w:hAnsi="Verdana"/>
          <w:color w:val="000000"/>
          <w:sz w:val="16"/>
          <w:szCs w:val="16"/>
        </w:rPr>
        <w:t>Powerhouse</w:t>
      </w:r>
      <w:proofErr w:type="spellEnd"/>
      <w:r>
        <w:rPr>
          <w:rFonts w:ascii="Verdana" w:hAnsi="Verdana"/>
          <w:color w:val="000000"/>
          <w:sz w:val="16"/>
          <w:szCs w:val="16"/>
        </w:rPr>
        <w:t>.</w:t>
      </w:r>
    </w:p>
    <w:p w:rsidRPr="006C4FEB" w:rsidR="006C4FEB" w:rsidP="008A0CCE" w:rsidRDefault="0059091C">
      <w:pPr>
        <w:pStyle w:val="Lijstalinea"/>
        <w:numPr>
          <w:ilvl w:val="1"/>
          <w:numId w:val="4"/>
        </w:numPr>
        <w:spacing w:line="360" w:lineRule="auto"/>
        <w:rPr>
          <w:rFonts w:ascii="Verdana" w:hAnsi="Verdana"/>
          <w:color w:val="000000"/>
          <w:sz w:val="16"/>
          <w:szCs w:val="16"/>
        </w:rPr>
      </w:pPr>
      <w:r>
        <w:rPr>
          <w:rFonts w:ascii="Verdana" w:hAnsi="Verdana"/>
          <w:color w:val="000000"/>
          <w:sz w:val="16"/>
          <w:szCs w:val="16"/>
        </w:rPr>
        <w:t xml:space="preserve">Essent levert de komende zes jaar groen gas aan de NS en </w:t>
      </w:r>
      <w:proofErr w:type="spellStart"/>
      <w:r>
        <w:rPr>
          <w:rFonts w:ascii="Verdana" w:hAnsi="Verdana"/>
          <w:color w:val="000000"/>
          <w:sz w:val="16"/>
          <w:szCs w:val="16"/>
        </w:rPr>
        <w:t>Prorail</w:t>
      </w:r>
      <w:proofErr w:type="spellEnd"/>
      <w:r>
        <w:rPr>
          <w:rFonts w:ascii="Verdana" w:hAnsi="Verdana"/>
          <w:color w:val="000000"/>
          <w:sz w:val="16"/>
          <w:szCs w:val="16"/>
        </w:rPr>
        <w:t>, waarmee deze partijen in 2020 100% groen gas gebruiken.</w:t>
      </w:r>
    </w:p>
    <w:p w:rsidRPr="00AB5683" w:rsidR="008A0CCE" w:rsidP="008A0CCE" w:rsidRDefault="008A0CCE">
      <w:pPr>
        <w:pStyle w:val="Lijstalinea"/>
        <w:numPr>
          <w:ilvl w:val="1"/>
          <w:numId w:val="4"/>
        </w:numPr>
        <w:spacing w:line="360" w:lineRule="auto"/>
        <w:rPr>
          <w:rFonts w:ascii="Verdana" w:hAnsi="Verdana"/>
          <w:color w:val="000000"/>
          <w:sz w:val="16"/>
          <w:szCs w:val="16"/>
        </w:rPr>
      </w:pPr>
      <w:r w:rsidRPr="00AB5683">
        <w:rPr>
          <w:rFonts w:ascii="Verdana" w:hAnsi="Verdana"/>
          <w:sz w:val="16"/>
          <w:szCs w:val="16"/>
        </w:rPr>
        <w:t xml:space="preserve">Lancering </w:t>
      </w:r>
      <w:r w:rsidRPr="00AB5683" w:rsidR="008C5230">
        <w:rPr>
          <w:rFonts w:ascii="Verdana" w:hAnsi="Verdana"/>
          <w:sz w:val="16"/>
          <w:szCs w:val="16"/>
        </w:rPr>
        <w:t xml:space="preserve">slimme </w:t>
      </w:r>
      <w:r w:rsidRPr="00AB5683" w:rsidR="00596527">
        <w:rPr>
          <w:rFonts w:ascii="Verdana" w:hAnsi="Verdana"/>
          <w:sz w:val="16"/>
          <w:szCs w:val="16"/>
        </w:rPr>
        <w:t>Thuis</w:t>
      </w:r>
      <w:r w:rsidRPr="00AB5683" w:rsidR="008C5230">
        <w:rPr>
          <w:rFonts w:ascii="Verdana" w:hAnsi="Verdana"/>
          <w:sz w:val="16"/>
          <w:szCs w:val="16"/>
        </w:rPr>
        <w:t>app die consumenten meer inzicht geeft</w:t>
      </w:r>
    </w:p>
    <w:p w:rsidRPr="00AB5683" w:rsidR="00D9798D" w:rsidP="008A0CCE" w:rsidRDefault="008A0CCE">
      <w:pPr>
        <w:pStyle w:val="Lijstalinea"/>
        <w:numPr>
          <w:ilvl w:val="0"/>
          <w:numId w:val="4"/>
        </w:numPr>
        <w:spacing w:line="360" w:lineRule="auto"/>
        <w:rPr>
          <w:rFonts w:ascii="Verdana" w:hAnsi="Verdana"/>
          <w:color w:val="000000"/>
          <w:sz w:val="16"/>
          <w:szCs w:val="16"/>
        </w:rPr>
      </w:pPr>
      <w:r w:rsidRPr="00AB5683">
        <w:rPr>
          <w:rFonts w:ascii="Verdana" w:hAnsi="Verdana"/>
          <w:b/>
          <w:color w:val="000000"/>
          <w:sz w:val="16"/>
          <w:szCs w:val="16"/>
        </w:rPr>
        <w:t>Eneco</w:t>
      </w:r>
      <w:r w:rsidRPr="00AB5683" w:rsidR="00446A2C">
        <w:rPr>
          <w:rFonts w:ascii="Verdana" w:hAnsi="Verdana"/>
          <w:color w:val="000000"/>
          <w:sz w:val="16"/>
          <w:szCs w:val="16"/>
        </w:rPr>
        <w:t xml:space="preserve"> </w:t>
      </w:r>
      <w:r w:rsidRPr="00AB5683" w:rsidR="00AB4D5E">
        <w:rPr>
          <w:rFonts w:ascii="Verdana" w:hAnsi="Verdana"/>
          <w:sz w:val="16"/>
          <w:szCs w:val="16"/>
        </w:rPr>
        <w:t xml:space="preserve">biedt reeds aan of </w:t>
      </w:r>
      <w:r w:rsidR="006C4FEB">
        <w:rPr>
          <w:rFonts w:ascii="Verdana" w:hAnsi="Verdana"/>
          <w:color w:val="000000"/>
          <w:sz w:val="16"/>
          <w:szCs w:val="16"/>
        </w:rPr>
        <w:t>werkt onder meer aan:</w:t>
      </w:r>
    </w:p>
    <w:p w:rsidR="0059091C" w:rsidP="0059091C" w:rsidRDefault="0059091C">
      <w:pPr>
        <w:pStyle w:val="Lijstalinea"/>
        <w:numPr>
          <w:ilvl w:val="1"/>
          <w:numId w:val="4"/>
        </w:numPr>
        <w:spacing w:line="360" w:lineRule="auto"/>
        <w:rPr>
          <w:rFonts w:ascii="Verdana" w:hAnsi="Verdana"/>
          <w:color w:val="000000"/>
          <w:sz w:val="16"/>
          <w:szCs w:val="16"/>
        </w:rPr>
      </w:pPr>
      <w:r w:rsidRPr="0059091C">
        <w:rPr>
          <w:rFonts w:ascii="Verdana" w:hAnsi="Verdana"/>
          <w:color w:val="000000"/>
          <w:sz w:val="16"/>
          <w:szCs w:val="16"/>
        </w:rPr>
        <w:t>Eneco biedt de intelligente thermostaat Toon® aan. Met Toon® hebben de gebruikers inzicht in het energieverbruik. Daardoor kan makkelijk tot 10% op de energiekosten worden bespaard.</w:t>
      </w:r>
    </w:p>
    <w:p w:rsidR="0059091C" w:rsidP="0059091C" w:rsidRDefault="0059091C">
      <w:pPr>
        <w:pStyle w:val="Lijstalinea"/>
        <w:numPr>
          <w:ilvl w:val="1"/>
          <w:numId w:val="4"/>
        </w:numPr>
        <w:spacing w:line="360" w:lineRule="auto"/>
        <w:rPr>
          <w:rFonts w:ascii="Verdana" w:hAnsi="Verdana"/>
          <w:color w:val="000000"/>
          <w:sz w:val="16"/>
          <w:szCs w:val="16"/>
        </w:rPr>
      </w:pPr>
      <w:r w:rsidRPr="0059091C">
        <w:rPr>
          <w:rFonts w:ascii="Verdana" w:hAnsi="Verdana"/>
          <w:color w:val="000000"/>
          <w:sz w:val="16"/>
          <w:szCs w:val="16"/>
        </w:rPr>
        <w:lastRenderedPageBreak/>
        <w:t xml:space="preserve">Eneco levert de Tesla </w:t>
      </w:r>
      <w:proofErr w:type="spellStart"/>
      <w:r w:rsidRPr="0059091C">
        <w:rPr>
          <w:rFonts w:ascii="Verdana" w:hAnsi="Verdana"/>
          <w:color w:val="000000"/>
          <w:sz w:val="16"/>
          <w:szCs w:val="16"/>
        </w:rPr>
        <w:t>Powerwall</w:t>
      </w:r>
      <w:proofErr w:type="spellEnd"/>
      <w:r w:rsidRPr="0059091C">
        <w:rPr>
          <w:rFonts w:ascii="Verdana" w:hAnsi="Verdana"/>
          <w:color w:val="000000"/>
          <w:sz w:val="16"/>
          <w:szCs w:val="16"/>
        </w:rPr>
        <w:t>, een thuisbatterij die de mogelijkheid biedt om de zelfconsumptie van zonne-energie te maximaliseren.</w:t>
      </w:r>
    </w:p>
    <w:p w:rsidR="0059091C" w:rsidP="0059091C" w:rsidRDefault="0059091C">
      <w:pPr>
        <w:pStyle w:val="Lijstalinea"/>
        <w:numPr>
          <w:ilvl w:val="1"/>
          <w:numId w:val="4"/>
        </w:numPr>
        <w:spacing w:line="360" w:lineRule="auto"/>
        <w:rPr>
          <w:rFonts w:ascii="Verdana" w:hAnsi="Verdana"/>
          <w:color w:val="000000"/>
          <w:sz w:val="16"/>
          <w:szCs w:val="16"/>
        </w:rPr>
      </w:pPr>
      <w:proofErr w:type="spellStart"/>
      <w:r w:rsidRPr="0059091C">
        <w:rPr>
          <w:rFonts w:ascii="Verdana" w:hAnsi="Verdana"/>
          <w:color w:val="000000"/>
          <w:sz w:val="16"/>
          <w:szCs w:val="16"/>
        </w:rPr>
        <w:t>Eneco</w:t>
      </w:r>
      <w:proofErr w:type="spellEnd"/>
      <w:r w:rsidRPr="0059091C">
        <w:rPr>
          <w:rFonts w:ascii="Verdana" w:hAnsi="Verdana"/>
          <w:color w:val="000000"/>
          <w:sz w:val="16"/>
          <w:szCs w:val="16"/>
        </w:rPr>
        <w:t xml:space="preserve">-dochter </w:t>
      </w:r>
      <w:proofErr w:type="spellStart"/>
      <w:r w:rsidRPr="0059091C">
        <w:rPr>
          <w:rFonts w:ascii="Verdana" w:hAnsi="Verdana"/>
          <w:color w:val="000000"/>
          <w:sz w:val="16"/>
          <w:szCs w:val="16"/>
        </w:rPr>
        <w:t>Jedlix</w:t>
      </w:r>
      <w:proofErr w:type="spellEnd"/>
      <w:r w:rsidRPr="0059091C">
        <w:rPr>
          <w:rFonts w:ascii="Verdana" w:hAnsi="Verdana"/>
          <w:color w:val="000000"/>
          <w:sz w:val="16"/>
          <w:szCs w:val="16"/>
        </w:rPr>
        <w:t xml:space="preserve"> is een gratis app die het opladen van de elektrische auto koppelt aan het beschikbare aanbod van duurzame energie. De gebruiker profiteert van de lagere marktprijs op momenten dat er veel duurzame energie opgewekt wordt.</w:t>
      </w:r>
    </w:p>
    <w:p w:rsidR="0059091C" w:rsidP="0059091C" w:rsidRDefault="0059091C">
      <w:pPr>
        <w:pStyle w:val="Lijstalinea"/>
        <w:numPr>
          <w:ilvl w:val="1"/>
          <w:numId w:val="4"/>
        </w:numPr>
        <w:spacing w:line="360" w:lineRule="auto"/>
        <w:rPr>
          <w:rFonts w:ascii="Verdana" w:hAnsi="Verdana"/>
          <w:color w:val="000000"/>
          <w:sz w:val="16"/>
          <w:szCs w:val="16"/>
        </w:rPr>
      </w:pPr>
      <w:r w:rsidRPr="0059091C">
        <w:rPr>
          <w:rFonts w:ascii="Verdana" w:hAnsi="Verdana"/>
          <w:color w:val="000000"/>
          <w:sz w:val="16"/>
          <w:szCs w:val="16"/>
        </w:rPr>
        <w:t xml:space="preserve">Eneco heeft recent de </w:t>
      </w:r>
      <w:proofErr w:type="spellStart"/>
      <w:r w:rsidRPr="0059091C">
        <w:rPr>
          <w:rFonts w:ascii="Verdana" w:hAnsi="Verdana"/>
          <w:color w:val="000000"/>
          <w:sz w:val="16"/>
          <w:szCs w:val="16"/>
        </w:rPr>
        <w:t>WarmteWinner</w:t>
      </w:r>
      <w:proofErr w:type="spellEnd"/>
      <w:r w:rsidRPr="0059091C">
        <w:rPr>
          <w:rFonts w:ascii="Verdana" w:hAnsi="Verdana"/>
          <w:color w:val="000000"/>
          <w:sz w:val="16"/>
          <w:szCs w:val="16"/>
        </w:rPr>
        <w:t xml:space="preserve"> geïntroduceerd. Een compacte warmtepomp waarmee een gemiddeld huishouden met een cv-ketel tot 60% op het gasverbruik kan besparen.</w:t>
      </w:r>
    </w:p>
    <w:p w:rsidRPr="0059091C" w:rsidR="008A0CCE" w:rsidP="0059091C" w:rsidRDefault="008A0CCE">
      <w:pPr>
        <w:pStyle w:val="Lijstalinea"/>
        <w:numPr>
          <w:ilvl w:val="0"/>
          <w:numId w:val="4"/>
        </w:numPr>
        <w:spacing w:line="360" w:lineRule="auto"/>
        <w:rPr>
          <w:rFonts w:ascii="Verdana" w:hAnsi="Verdana"/>
          <w:color w:val="000000"/>
          <w:sz w:val="16"/>
          <w:szCs w:val="16"/>
        </w:rPr>
      </w:pPr>
      <w:r w:rsidRPr="0059091C">
        <w:rPr>
          <w:rFonts w:ascii="Verdana" w:hAnsi="Verdana"/>
          <w:b/>
          <w:color w:val="000000"/>
          <w:sz w:val="16"/>
          <w:szCs w:val="16"/>
        </w:rPr>
        <w:t>Nuon</w:t>
      </w:r>
      <w:r w:rsidRPr="0059091C" w:rsidR="00D9798D">
        <w:rPr>
          <w:rFonts w:ascii="Verdana" w:hAnsi="Verdana"/>
          <w:color w:val="000000"/>
          <w:sz w:val="16"/>
          <w:szCs w:val="16"/>
        </w:rPr>
        <w:t xml:space="preserve"> </w:t>
      </w:r>
      <w:r w:rsidRPr="0059091C" w:rsidR="00AB4D5E">
        <w:rPr>
          <w:rFonts w:ascii="Verdana" w:hAnsi="Verdana"/>
          <w:sz w:val="16"/>
          <w:szCs w:val="16"/>
        </w:rPr>
        <w:t xml:space="preserve">biedt reeds aan of </w:t>
      </w:r>
      <w:r w:rsidRPr="0059091C" w:rsidR="00D9798D">
        <w:rPr>
          <w:rFonts w:ascii="Verdana" w:hAnsi="Verdana"/>
          <w:color w:val="000000"/>
          <w:sz w:val="16"/>
          <w:szCs w:val="16"/>
        </w:rPr>
        <w:t xml:space="preserve">werkt onder meer aan: </w:t>
      </w:r>
    </w:p>
    <w:p w:rsidRPr="00AB5683" w:rsidR="00FF6432" w:rsidP="00D9798D" w:rsidRDefault="00FF6432">
      <w:pPr>
        <w:pStyle w:val="Lijstalinea"/>
        <w:numPr>
          <w:ilvl w:val="1"/>
          <w:numId w:val="4"/>
        </w:numPr>
        <w:spacing w:line="360" w:lineRule="auto"/>
        <w:rPr>
          <w:rFonts w:ascii="Verdana" w:hAnsi="Verdana"/>
          <w:color w:val="000000"/>
          <w:sz w:val="16"/>
          <w:szCs w:val="16"/>
        </w:rPr>
      </w:pPr>
      <w:r w:rsidRPr="00AB5683">
        <w:rPr>
          <w:rFonts w:ascii="Verdana" w:hAnsi="Verdana"/>
          <w:color w:val="000000"/>
          <w:sz w:val="16"/>
          <w:szCs w:val="16"/>
        </w:rPr>
        <w:t>Laadinfrastructuur</w:t>
      </w:r>
      <w:r w:rsidRPr="00AB5683" w:rsidR="00ED099E">
        <w:rPr>
          <w:rFonts w:ascii="Verdana" w:hAnsi="Verdana"/>
          <w:color w:val="000000"/>
          <w:sz w:val="16"/>
          <w:szCs w:val="16"/>
        </w:rPr>
        <w:t xml:space="preserve"> voor</w:t>
      </w:r>
      <w:r w:rsidRPr="00AB5683">
        <w:rPr>
          <w:rFonts w:ascii="Verdana" w:hAnsi="Verdana"/>
          <w:color w:val="000000"/>
          <w:sz w:val="16"/>
          <w:szCs w:val="16"/>
        </w:rPr>
        <w:t xml:space="preserve"> e</w:t>
      </w:r>
      <w:r w:rsidRPr="00AB5683" w:rsidR="00D9798D">
        <w:rPr>
          <w:rFonts w:ascii="Verdana" w:hAnsi="Verdana"/>
          <w:color w:val="000000"/>
          <w:sz w:val="16"/>
          <w:szCs w:val="16"/>
        </w:rPr>
        <w:t>lektrisch vervoer</w:t>
      </w:r>
      <w:r w:rsidRPr="00AB5683">
        <w:rPr>
          <w:rFonts w:ascii="Verdana" w:hAnsi="Verdana"/>
          <w:color w:val="000000"/>
          <w:sz w:val="16"/>
          <w:szCs w:val="16"/>
        </w:rPr>
        <w:t xml:space="preserve"> in Nederland en is hier marktleider in.</w:t>
      </w:r>
    </w:p>
    <w:p w:rsidRPr="00AB5683" w:rsidR="00FF6432" w:rsidP="00D9798D" w:rsidRDefault="00D9798D">
      <w:pPr>
        <w:pStyle w:val="Lijstalinea"/>
        <w:numPr>
          <w:ilvl w:val="1"/>
          <w:numId w:val="4"/>
        </w:numPr>
        <w:spacing w:line="360" w:lineRule="auto"/>
        <w:rPr>
          <w:rFonts w:ascii="Verdana" w:hAnsi="Verdana"/>
          <w:color w:val="000000"/>
          <w:sz w:val="16"/>
          <w:szCs w:val="16"/>
        </w:rPr>
      </w:pPr>
      <w:proofErr w:type="spellStart"/>
      <w:r w:rsidRPr="00AB5683">
        <w:rPr>
          <w:rFonts w:ascii="Verdana" w:hAnsi="Verdana"/>
          <w:i/>
          <w:color w:val="000000"/>
          <w:sz w:val="16"/>
          <w:szCs w:val="16"/>
        </w:rPr>
        <w:t>Powerpeers</w:t>
      </w:r>
      <w:proofErr w:type="spellEnd"/>
      <w:r w:rsidRPr="00AB5683" w:rsidR="00FF6432">
        <w:rPr>
          <w:rFonts w:ascii="Verdana" w:hAnsi="Verdana"/>
          <w:color w:val="000000"/>
          <w:sz w:val="16"/>
          <w:szCs w:val="16"/>
        </w:rPr>
        <w:t xml:space="preserve"> als zusje van Nuon, waarmee burgers hun </w:t>
      </w:r>
      <w:r w:rsidRPr="00AB5683" w:rsidR="004D0311">
        <w:rPr>
          <w:rFonts w:ascii="Verdana" w:hAnsi="Verdana"/>
          <w:color w:val="000000"/>
          <w:sz w:val="16"/>
          <w:szCs w:val="16"/>
        </w:rPr>
        <w:t xml:space="preserve">zelf </w:t>
      </w:r>
      <w:r w:rsidRPr="00AB5683" w:rsidR="00FF6432">
        <w:rPr>
          <w:rFonts w:ascii="Verdana" w:hAnsi="Verdana"/>
          <w:color w:val="000000"/>
          <w:sz w:val="16"/>
          <w:szCs w:val="16"/>
        </w:rPr>
        <w:t>opgewekte</w:t>
      </w:r>
      <w:r w:rsidRPr="00AB5683" w:rsidR="004D0311">
        <w:rPr>
          <w:rFonts w:ascii="Verdana" w:hAnsi="Verdana"/>
          <w:color w:val="000000"/>
          <w:sz w:val="16"/>
          <w:szCs w:val="16"/>
        </w:rPr>
        <w:t xml:space="preserve"> duurzame energie</w:t>
      </w:r>
      <w:r w:rsidRPr="00AB5683" w:rsidR="00FF6432">
        <w:rPr>
          <w:rFonts w:ascii="Verdana" w:hAnsi="Verdana"/>
          <w:color w:val="000000"/>
          <w:sz w:val="16"/>
          <w:szCs w:val="16"/>
        </w:rPr>
        <w:t xml:space="preserve"> met elkaar kunnen delen.</w:t>
      </w:r>
    </w:p>
    <w:p w:rsidRPr="00AB5683" w:rsidR="00FF6432" w:rsidP="00D9798D" w:rsidRDefault="00FF6432">
      <w:pPr>
        <w:pStyle w:val="Lijstalinea"/>
        <w:numPr>
          <w:ilvl w:val="1"/>
          <w:numId w:val="4"/>
        </w:numPr>
        <w:spacing w:line="360" w:lineRule="auto"/>
        <w:rPr>
          <w:rFonts w:ascii="Verdana" w:hAnsi="Verdana"/>
          <w:color w:val="000000"/>
          <w:sz w:val="16"/>
          <w:szCs w:val="16"/>
        </w:rPr>
      </w:pPr>
      <w:r w:rsidRPr="00AB5683">
        <w:rPr>
          <w:rFonts w:ascii="Verdana" w:hAnsi="Verdana"/>
          <w:color w:val="000000"/>
          <w:sz w:val="16"/>
          <w:szCs w:val="16"/>
        </w:rPr>
        <w:t>Batterijen naast het windpark Alexia in de Flevopolder om het net te ondersteunen en meer uit de duurzame opwek te halen</w:t>
      </w:r>
      <w:r w:rsidRPr="00AB5683" w:rsidR="004D0311">
        <w:rPr>
          <w:rFonts w:ascii="Verdana" w:hAnsi="Verdana"/>
          <w:color w:val="000000"/>
          <w:sz w:val="16"/>
          <w:szCs w:val="16"/>
        </w:rPr>
        <w:t>.</w:t>
      </w:r>
    </w:p>
    <w:p w:rsidRPr="00AB5683" w:rsidR="007B15AF" w:rsidP="007B15AF" w:rsidRDefault="00FF6432">
      <w:pPr>
        <w:pStyle w:val="Lijstalinea"/>
        <w:numPr>
          <w:ilvl w:val="1"/>
          <w:numId w:val="4"/>
        </w:numPr>
        <w:spacing w:line="360" w:lineRule="auto"/>
        <w:rPr>
          <w:rFonts w:ascii="Verdana" w:hAnsi="Verdana"/>
          <w:color w:val="000000"/>
          <w:sz w:val="16"/>
          <w:szCs w:val="16"/>
        </w:rPr>
      </w:pPr>
      <w:r w:rsidRPr="00AB5683">
        <w:rPr>
          <w:rFonts w:ascii="Verdana" w:hAnsi="Verdana"/>
          <w:color w:val="000000"/>
          <w:sz w:val="16"/>
          <w:szCs w:val="16"/>
        </w:rPr>
        <w:t>Een superbatterij in de Eemshaven om duurzame energie op te slaan en te gebruiken wanneer er geen duurzame energie voorradig is.</w:t>
      </w:r>
    </w:p>
    <w:p w:rsidRPr="00AB5683" w:rsidR="00ED099E" w:rsidP="00ED099E" w:rsidRDefault="00ED099E">
      <w:pPr>
        <w:pStyle w:val="Lijstalinea"/>
        <w:spacing w:line="360" w:lineRule="auto"/>
        <w:ind w:left="1440"/>
        <w:rPr>
          <w:rFonts w:ascii="Verdana" w:hAnsi="Verdana"/>
          <w:color w:val="000000"/>
          <w:sz w:val="16"/>
          <w:szCs w:val="16"/>
        </w:rPr>
      </w:pPr>
    </w:p>
    <w:p w:rsidRPr="00AB5683" w:rsidR="007B15AF" w:rsidP="007B15AF" w:rsidRDefault="00A42886">
      <w:pPr>
        <w:spacing w:line="360" w:lineRule="auto"/>
        <w:rPr>
          <w:rFonts w:ascii="Verdana" w:hAnsi="Verdana"/>
          <w:b/>
          <w:bCs/>
          <w:color w:val="000000"/>
          <w:sz w:val="16"/>
          <w:szCs w:val="16"/>
        </w:rPr>
      </w:pPr>
      <w:r w:rsidRPr="00AB5683">
        <w:rPr>
          <w:rFonts w:ascii="Verdana" w:hAnsi="Verdana"/>
          <w:b/>
          <w:bCs/>
          <w:color w:val="000000"/>
          <w:sz w:val="16"/>
          <w:szCs w:val="16"/>
        </w:rPr>
        <w:t>Concluderend</w:t>
      </w:r>
    </w:p>
    <w:p w:rsidRPr="00AB5683" w:rsidR="00A42886" w:rsidP="006371C3" w:rsidRDefault="00A42886">
      <w:pPr>
        <w:pStyle w:val="Lijstalinea"/>
        <w:numPr>
          <w:ilvl w:val="0"/>
          <w:numId w:val="4"/>
        </w:numPr>
        <w:spacing w:line="360" w:lineRule="auto"/>
        <w:rPr>
          <w:rFonts w:ascii="Verdana" w:hAnsi="Verdana"/>
          <w:sz w:val="16"/>
          <w:szCs w:val="16"/>
        </w:rPr>
      </w:pPr>
      <w:r w:rsidRPr="00AB5683">
        <w:rPr>
          <w:rFonts w:ascii="Verdana" w:hAnsi="Verdana"/>
          <w:sz w:val="16"/>
          <w:szCs w:val="16"/>
        </w:rPr>
        <w:t xml:space="preserve">Het wetsvoorstel Voortgang Energietransitie leidt tot de zo noodzakelijke duidelijkheid in rolverdeling tussen netbeheerders en markt. </w:t>
      </w:r>
    </w:p>
    <w:p w:rsidRPr="004A64D5" w:rsidR="00971837" w:rsidP="004A64D5" w:rsidRDefault="00A42886">
      <w:pPr>
        <w:pStyle w:val="Lijstalinea"/>
        <w:numPr>
          <w:ilvl w:val="0"/>
          <w:numId w:val="4"/>
        </w:numPr>
        <w:spacing w:line="360" w:lineRule="auto"/>
        <w:rPr>
          <w:rFonts w:ascii="Verdana" w:hAnsi="Verdana"/>
          <w:sz w:val="16"/>
          <w:szCs w:val="16"/>
        </w:rPr>
      </w:pPr>
      <w:r w:rsidRPr="00AB5683">
        <w:rPr>
          <w:rFonts w:ascii="Verdana" w:hAnsi="Verdana"/>
          <w:sz w:val="16"/>
          <w:szCs w:val="16"/>
        </w:rPr>
        <w:t>Deze heldere rolverdeling is mede zo belangrijk, omdat e</w:t>
      </w:r>
      <w:r w:rsidRPr="00AB5683" w:rsidR="007B15AF">
        <w:rPr>
          <w:rFonts w:ascii="Verdana" w:hAnsi="Verdana"/>
          <w:sz w:val="16"/>
          <w:szCs w:val="16"/>
        </w:rPr>
        <w:t xml:space="preserve">en taak uitbesteden aan de netbeheerder niet gratis </w:t>
      </w:r>
      <w:r w:rsidRPr="00AB5683">
        <w:rPr>
          <w:rFonts w:ascii="Verdana" w:hAnsi="Verdana"/>
          <w:sz w:val="16"/>
          <w:szCs w:val="16"/>
        </w:rPr>
        <w:t xml:space="preserve">is -  </w:t>
      </w:r>
      <w:r w:rsidRPr="00AB5683" w:rsidR="007B15AF">
        <w:rPr>
          <w:rFonts w:ascii="Verdana" w:hAnsi="Verdana"/>
          <w:sz w:val="16"/>
          <w:szCs w:val="16"/>
        </w:rPr>
        <w:t>de consument betaalt via de netwerktarieven gewoon de rekening.</w:t>
      </w:r>
      <w:r w:rsidRPr="00AB5683" w:rsidR="006371C3">
        <w:rPr>
          <w:rFonts w:ascii="Verdana" w:hAnsi="Verdana"/>
          <w:sz w:val="16"/>
          <w:szCs w:val="16"/>
        </w:rPr>
        <w:t xml:space="preserve"> Nu al bestaat de energierekening voor meer dan 60% uit belastingen en netwerkkosten. Dit ondermijnt</w:t>
      </w:r>
      <w:r w:rsidRPr="00AB5683">
        <w:rPr>
          <w:rFonts w:ascii="Verdana" w:hAnsi="Verdana"/>
          <w:sz w:val="16"/>
          <w:szCs w:val="16"/>
        </w:rPr>
        <w:t xml:space="preserve"> op den duur de betaalbaarheid van de transitie en daarmee het draagvlak bij de brede bevolking.</w:t>
      </w:r>
    </w:p>
    <w:p w:rsidR="00971837" w:rsidP="00160C8C" w:rsidRDefault="007B15AF">
      <w:pPr>
        <w:pStyle w:val="Lijstalinea"/>
        <w:numPr>
          <w:ilvl w:val="0"/>
          <w:numId w:val="4"/>
        </w:numPr>
        <w:spacing w:line="360" w:lineRule="auto"/>
        <w:rPr>
          <w:rFonts w:ascii="Verdana" w:hAnsi="Verdana"/>
          <w:sz w:val="16"/>
          <w:szCs w:val="16"/>
        </w:rPr>
      </w:pPr>
      <w:r w:rsidRPr="00AB5683">
        <w:rPr>
          <w:rFonts w:ascii="Verdana" w:hAnsi="Verdana"/>
          <w:sz w:val="16"/>
          <w:szCs w:val="16"/>
        </w:rPr>
        <w:t xml:space="preserve">De vele initiatieven die elke dag weer </w:t>
      </w:r>
      <w:r w:rsidRPr="00AB5683" w:rsidR="00A42886">
        <w:rPr>
          <w:rFonts w:ascii="Verdana" w:hAnsi="Verdana"/>
          <w:sz w:val="16"/>
          <w:szCs w:val="16"/>
        </w:rPr>
        <w:t xml:space="preserve">in de markt </w:t>
      </w:r>
      <w:r w:rsidRPr="00AB5683">
        <w:rPr>
          <w:rFonts w:ascii="Verdana" w:hAnsi="Verdana"/>
          <w:sz w:val="16"/>
          <w:szCs w:val="16"/>
        </w:rPr>
        <w:t>ontstaan laten zien dat</w:t>
      </w:r>
      <w:r w:rsidR="004A64D5">
        <w:rPr>
          <w:rFonts w:ascii="Verdana" w:hAnsi="Verdana"/>
          <w:sz w:val="16"/>
          <w:szCs w:val="16"/>
        </w:rPr>
        <w:t xml:space="preserve"> </w:t>
      </w:r>
      <w:r w:rsidRPr="00AB5683">
        <w:rPr>
          <w:rFonts w:ascii="Verdana" w:hAnsi="Verdana"/>
          <w:sz w:val="16"/>
          <w:szCs w:val="16"/>
        </w:rPr>
        <w:t>we op stoom aan het komen zijn. Onze ambitie is o</w:t>
      </w:r>
      <w:r w:rsidRPr="00AB5683">
        <w:rPr>
          <w:rFonts w:ascii="Verdana" w:hAnsi="Verdana"/>
          <w:color w:val="000000"/>
          <w:sz w:val="16"/>
          <w:szCs w:val="16"/>
        </w:rPr>
        <w:t>m</w:t>
      </w:r>
      <w:r w:rsidRPr="00AB5683">
        <w:rPr>
          <w:rFonts w:ascii="Verdana" w:hAnsi="Verdana"/>
          <w:sz w:val="16"/>
          <w:szCs w:val="16"/>
        </w:rPr>
        <w:t xml:space="preserve"> duurzaam en decentraal </w:t>
      </w:r>
      <w:r w:rsidRPr="00AB5683">
        <w:rPr>
          <w:rFonts w:ascii="Verdana" w:hAnsi="Verdana"/>
          <w:i/>
          <w:iCs/>
          <w:sz w:val="16"/>
          <w:szCs w:val="16"/>
        </w:rPr>
        <w:t>mainstream</w:t>
      </w:r>
      <w:r w:rsidRPr="00AB5683">
        <w:rPr>
          <w:rFonts w:ascii="Verdana" w:hAnsi="Verdana"/>
          <w:sz w:val="16"/>
          <w:szCs w:val="16"/>
        </w:rPr>
        <w:t xml:space="preserve"> te maken voor iedereen.</w:t>
      </w:r>
    </w:p>
    <w:p w:rsidRPr="00AB5683" w:rsidR="007B15AF" w:rsidP="00A42886" w:rsidRDefault="00A42886">
      <w:pPr>
        <w:pStyle w:val="Lijstalinea"/>
        <w:numPr>
          <w:ilvl w:val="0"/>
          <w:numId w:val="4"/>
        </w:numPr>
        <w:spacing w:line="360" w:lineRule="auto"/>
        <w:rPr>
          <w:rFonts w:ascii="Verdana" w:hAnsi="Verdana"/>
          <w:sz w:val="16"/>
          <w:szCs w:val="16"/>
        </w:rPr>
      </w:pPr>
      <w:r w:rsidRPr="00AB5683">
        <w:rPr>
          <w:rFonts w:ascii="Verdana" w:hAnsi="Verdana"/>
          <w:sz w:val="16"/>
          <w:szCs w:val="16"/>
        </w:rPr>
        <w:t xml:space="preserve">Daarom roepen wij de Tweede Kamer op tot een snelle behandeling van het wetsvoorstel Voortgang Energietransitie. </w:t>
      </w:r>
    </w:p>
    <w:p w:rsidRPr="00AB5683" w:rsidR="00240700" w:rsidRDefault="00240700">
      <w:pPr>
        <w:rPr>
          <w:rFonts w:ascii="Verdana" w:hAnsi="Verdana"/>
          <w:color w:val="000000"/>
          <w:sz w:val="16"/>
          <w:szCs w:val="16"/>
        </w:rPr>
      </w:pPr>
    </w:p>
    <w:p w:rsidRPr="00042628" w:rsidR="004C4027" w:rsidRDefault="004C4027">
      <w:pPr>
        <w:rPr>
          <w:sz w:val="16"/>
          <w:szCs w:val="16"/>
        </w:rPr>
      </w:pPr>
    </w:p>
    <w:sectPr w:rsidRPr="00042628" w:rsidR="004C4027">
      <w:headerReference w:type="default" r:id="rId8"/>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2D2" w:rsidRDefault="00DE32D2" w:rsidP="00A42886">
      <w:r>
        <w:separator/>
      </w:r>
    </w:p>
  </w:endnote>
  <w:endnote w:type="continuationSeparator" w:id="0">
    <w:p w:rsidR="00DE32D2" w:rsidRDefault="00DE32D2" w:rsidP="00A42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579401"/>
      <w:docPartObj>
        <w:docPartGallery w:val="Page Numbers (Bottom of Page)"/>
        <w:docPartUnique/>
      </w:docPartObj>
    </w:sdtPr>
    <w:sdtEndPr/>
    <w:sdtContent>
      <w:p w:rsidR="00A42886" w:rsidRDefault="00A42886">
        <w:pPr>
          <w:pStyle w:val="Voettekst"/>
          <w:jc w:val="right"/>
        </w:pPr>
        <w:r>
          <w:fldChar w:fldCharType="begin"/>
        </w:r>
        <w:r>
          <w:instrText>PAGE   \* MERGEFORMAT</w:instrText>
        </w:r>
        <w:r>
          <w:fldChar w:fldCharType="separate"/>
        </w:r>
        <w:r w:rsidR="006E3F23">
          <w:rPr>
            <w:noProof/>
          </w:rPr>
          <w:t>1</w:t>
        </w:r>
        <w:r>
          <w:fldChar w:fldCharType="end"/>
        </w:r>
      </w:p>
    </w:sdtContent>
  </w:sdt>
  <w:p w:rsidR="00A42886" w:rsidRDefault="00A428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2D2" w:rsidRDefault="00DE32D2" w:rsidP="00A42886">
      <w:r>
        <w:separator/>
      </w:r>
    </w:p>
  </w:footnote>
  <w:footnote w:type="continuationSeparator" w:id="0">
    <w:p w:rsidR="00DE32D2" w:rsidRDefault="00DE32D2" w:rsidP="00A42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4A" w:rsidRDefault="0059091C" w:rsidP="00F7604A">
    <w:pPr>
      <w:pStyle w:val="Koptekst"/>
      <w:tabs>
        <w:tab w:val="clear" w:pos="4536"/>
        <w:tab w:val="clear" w:pos="9072"/>
        <w:tab w:val="left" w:pos="6390"/>
      </w:tabs>
    </w:pPr>
    <w:r>
      <w:rPr>
        <w:noProof/>
        <w:lang w:eastAsia="nl-NL"/>
      </w:rPr>
      <w:drawing>
        <wp:anchor distT="0" distB="0" distL="114300" distR="114300" simplePos="0" relativeHeight="251662336" behindDoc="0" locked="0" layoutInCell="1" allowOverlap="1" wp14:anchorId="1C9CD9C6" wp14:editId="485B3BE6">
          <wp:simplePos x="0" y="0"/>
          <wp:positionH relativeFrom="margin">
            <wp:posOffset>5513070</wp:posOffset>
          </wp:positionH>
          <wp:positionV relativeFrom="margin">
            <wp:posOffset>-635000</wp:posOffset>
          </wp:positionV>
          <wp:extent cx="704850" cy="587375"/>
          <wp:effectExtent l="0" t="0" r="0" b="31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850" cy="587375"/>
                  </a:xfrm>
                  <a:prstGeom prst="rect">
                    <a:avLst/>
                  </a:prstGeom>
                </pic:spPr>
              </pic:pic>
            </a:graphicData>
          </a:graphic>
        </wp:anchor>
      </w:drawing>
    </w:r>
    <w:r>
      <w:rPr>
        <w:noProof/>
        <w:lang w:eastAsia="nl-NL"/>
      </w:rPr>
      <w:drawing>
        <wp:anchor distT="0" distB="0" distL="114300" distR="114300" simplePos="0" relativeHeight="251661312" behindDoc="0" locked="0" layoutInCell="1" allowOverlap="1" wp14:anchorId="39577923" wp14:editId="6BCEF3DA">
          <wp:simplePos x="0" y="0"/>
          <wp:positionH relativeFrom="margin">
            <wp:posOffset>4366260</wp:posOffset>
          </wp:positionH>
          <wp:positionV relativeFrom="margin">
            <wp:posOffset>-710565</wp:posOffset>
          </wp:positionV>
          <wp:extent cx="895350" cy="443865"/>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5350" cy="443865"/>
                  </a:xfrm>
                  <a:prstGeom prst="rect">
                    <a:avLst/>
                  </a:prstGeom>
                </pic:spPr>
              </pic:pic>
            </a:graphicData>
          </a:graphic>
        </wp:anchor>
      </w:drawing>
    </w:r>
    <w:r w:rsidR="00F7604A" w:rsidRPr="000F2EF9">
      <w:rPr>
        <w:rFonts w:asciiTheme="minorHAnsi" w:hAnsiTheme="minorHAnsi" w:cs="Arial"/>
        <w:b/>
        <w:noProof/>
        <w:lang w:eastAsia="nl-NL"/>
      </w:rPr>
      <w:drawing>
        <wp:anchor distT="0" distB="0" distL="114300" distR="114300" simplePos="0" relativeHeight="251658240" behindDoc="0" locked="0" layoutInCell="1" allowOverlap="1" wp14:anchorId="7D6DDE9D" wp14:editId="7B0226F1">
          <wp:simplePos x="0" y="0"/>
          <wp:positionH relativeFrom="margin">
            <wp:posOffset>3125470</wp:posOffset>
          </wp:positionH>
          <wp:positionV relativeFrom="margin">
            <wp:posOffset>-768985</wp:posOffset>
          </wp:positionV>
          <wp:extent cx="1054100" cy="5905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sent.png"/>
                  <pic:cNvPicPr/>
                </pic:nvPicPr>
                <pic:blipFill>
                  <a:blip r:embed="rId3">
                    <a:extLst>
                      <a:ext uri="{28A0092B-C50C-407E-A947-70E740481C1C}">
                        <a14:useLocalDpi xmlns:a14="http://schemas.microsoft.com/office/drawing/2010/main" val="0"/>
                      </a:ext>
                    </a:extLst>
                  </a:blip>
                  <a:stretch>
                    <a:fillRect/>
                  </a:stretch>
                </pic:blipFill>
                <pic:spPr>
                  <a:xfrm>
                    <a:off x="0" y="0"/>
                    <a:ext cx="1054100" cy="590550"/>
                  </a:xfrm>
                  <a:prstGeom prst="rect">
                    <a:avLst/>
                  </a:prstGeom>
                </pic:spPr>
              </pic:pic>
            </a:graphicData>
          </a:graphic>
        </wp:anchor>
      </w:drawing>
    </w:r>
    <w:r w:rsidR="00F7604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3D24"/>
    <w:multiLevelType w:val="hybridMultilevel"/>
    <w:tmpl w:val="421EEE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B780926"/>
    <w:multiLevelType w:val="hybridMultilevel"/>
    <w:tmpl w:val="4F90D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5D64186"/>
    <w:multiLevelType w:val="hybridMultilevel"/>
    <w:tmpl w:val="F4C4AC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6812E41"/>
    <w:multiLevelType w:val="hybridMultilevel"/>
    <w:tmpl w:val="6F6E6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3EFA3387"/>
    <w:multiLevelType w:val="hybridMultilevel"/>
    <w:tmpl w:val="126C12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nsid w:val="5C737FDE"/>
    <w:multiLevelType w:val="hybridMultilevel"/>
    <w:tmpl w:val="977636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3284B88"/>
    <w:multiLevelType w:val="hybridMultilevel"/>
    <w:tmpl w:val="9774B5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nsid w:val="72480D48"/>
    <w:multiLevelType w:val="hybridMultilevel"/>
    <w:tmpl w:val="4CA262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nsid w:val="7590781D"/>
    <w:multiLevelType w:val="hybridMultilevel"/>
    <w:tmpl w:val="D4E25F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8"/>
  </w:num>
  <w:num w:numId="5">
    <w:abstractNumId w:val="3"/>
  </w:num>
  <w:num w:numId="6">
    <w:abstractNumId w:val="7"/>
  </w:num>
  <w:num w:numId="7">
    <w:abstractNumId w:val="5"/>
  </w:num>
  <w:num w:numId="8">
    <w:abstractNumId w:val="8"/>
  </w:num>
  <w:num w:numId="9">
    <w:abstractNumId w:val="1"/>
  </w:num>
  <w:num w:numId="10">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t, RCN (Ron)">
    <w15:presenceInfo w15:providerId="AD" w15:userId="S-1-5-21-906557922-4120550559-1642293001-1314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AF"/>
    <w:rsid w:val="00030A4A"/>
    <w:rsid w:val="00042628"/>
    <w:rsid w:val="00052F86"/>
    <w:rsid w:val="000A41E5"/>
    <w:rsid w:val="00116D72"/>
    <w:rsid w:val="00122F1D"/>
    <w:rsid w:val="00127F58"/>
    <w:rsid w:val="001404E3"/>
    <w:rsid w:val="0014551E"/>
    <w:rsid w:val="00160C8C"/>
    <w:rsid w:val="00164163"/>
    <w:rsid w:val="001D2A0D"/>
    <w:rsid w:val="001F2392"/>
    <w:rsid w:val="0020653D"/>
    <w:rsid w:val="002145BB"/>
    <w:rsid w:val="00233F3E"/>
    <w:rsid w:val="00240700"/>
    <w:rsid w:val="00256AFD"/>
    <w:rsid w:val="00276FA3"/>
    <w:rsid w:val="002F6368"/>
    <w:rsid w:val="0031427C"/>
    <w:rsid w:val="003427A2"/>
    <w:rsid w:val="00361430"/>
    <w:rsid w:val="0036786B"/>
    <w:rsid w:val="003F0413"/>
    <w:rsid w:val="00441059"/>
    <w:rsid w:val="00446A2C"/>
    <w:rsid w:val="00497E8B"/>
    <w:rsid w:val="004A64D5"/>
    <w:rsid w:val="004A6714"/>
    <w:rsid w:val="004C4027"/>
    <w:rsid w:val="004C7E9F"/>
    <w:rsid w:val="004D0311"/>
    <w:rsid w:val="004E44D8"/>
    <w:rsid w:val="0050632C"/>
    <w:rsid w:val="005146F6"/>
    <w:rsid w:val="0053127B"/>
    <w:rsid w:val="0059091C"/>
    <w:rsid w:val="00596527"/>
    <w:rsid w:val="00596824"/>
    <w:rsid w:val="005A35B1"/>
    <w:rsid w:val="005C4400"/>
    <w:rsid w:val="005E3E9F"/>
    <w:rsid w:val="00630684"/>
    <w:rsid w:val="00634C18"/>
    <w:rsid w:val="006371C3"/>
    <w:rsid w:val="00661C6D"/>
    <w:rsid w:val="006B2226"/>
    <w:rsid w:val="006C4FEB"/>
    <w:rsid w:val="006E3F23"/>
    <w:rsid w:val="006F5580"/>
    <w:rsid w:val="00765504"/>
    <w:rsid w:val="007B15AF"/>
    <w:rsid w:val="007C2224"/>
    <w:rsid w:val="007D3270"/>
    <w:rsid w:val="00807313"/>
    <w:rsid w:val="008A0CCE"/>
    <w:rsid w:val="008A6A39"/>
    <w:rsid w:val="008C5230"/>
    <w:rsid w:val="009356F3"/>
    <w:rsid w:val="009669B9"/>
    <w:rsid w:val="00971837"/>
    <w:rsid w:val="009D68FA"/>
    <w:rsid w:val="009E4879"/>
    <w:rsid w:val="00A42886"/>
    <w:rsid w:val="00A8734B"/>
    <w:rsid w:val="00AB4D5E"/>
    <w:rsid w:val="00AB5683"/>
    <w:rsid w:val="00AD4A7A"/>
    <w:rsid w:val="00AE214B"/>
    <w:rsid w:val="00B35CA0"/>
    <w:rsid w:val="00B51D33"/>
    <w:rsid w:val="00B7187D"/>
    <w:rsid w:val="00BB5EC4"/>
    <w:rsid w:val="00BC2BF8"/>
    <w:rsid w:val="00BC6078"/>
    <w:rsid w:val="00C52FB0"/>
    <w:rsid w:val="00CD195B"/>
    <w:rsid w:val="00CE0B40"/>
    <w:rsid w:val="00CE69E1"/>
    <w:rsid w:val="00D133FC"/>
    <w:rsid w:val="00D4318C"/>
    <w:rsid w:val="00D52F0F"/>
    <w:rsid w:val="00D7547A"/>
    <w:rsid w:val="00D84B28"/>
    <w:rsid w:val="00D872B1"/>
    <w:rsid w:val="00D97460"/>
    <w:rsid w:val="00D9798D"/>
    <w:rsid w:val="00DA6104"/>
    <w:rsid w:val="00DC6CE5"/>
    <w:rsid w:val="00DD6E4B"/>
    <w:rsid w:val="00DE32D2"/>
    <w:rsid w:val="00DE65F8"/>
    <w:rsid w:val="00DF5AF8"/>
    <w:rsid w:val="00E02B5B"/>
    <w:rsid w:val="00E444CD"/>
    <w:rsid w:val="00E91F5D"/>
    <w:rsid w:val="00E95FD5"/>
    <w:rsid w:val="00EC2F3B"/>
    <w:rsid w:val="00ED099E"/>
    <w:rsid w:val="00EE6962"/>
    <w:rsid w:val="00F049E9"/>
    <w:rsid w:val="00F12053"/>
    <w:rsid w:val="00F21356"/>
    <w:rsid w:val="00F40FA2"/>
    <w:rsid w:val="00F7604A"/>
    <w:rsid w:val="00FA04BF"/>
    <w:rsid w:val="00FE6701"/>
    <w:rsid w:val="00FF3AED"/>
    <w:rsid w:val="00FF64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15AF"/>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15AF"/>
    <w:pPr>
      <w:ind w:left="720"/>
    </w:pPr>
  </w:style>
  <w:style w:type="character" w:styleId="Verwijzingopmerking">
    <w:name w:val="annotation reference"/>
    <w:basedOn w:val="Standaardalinea-lettertype"/>
    <w:uiPriority w:val="99"/>
    <w:semiHidden/>
    <w:unhideWhenUsed/>
    <w:rsid w:val="00B35CA0"/>
    <w:rPr>
      <w:sz w:val="16"/>
      <w:szCs w:val="16"/>
    </w:rPr>
  </w:style>
  <w:style w:type="paragraph" w:styleId="Tekstopmerking">
    <w:name w:val="annotation text"/>
    <w:basedOn w:val="Standaard"/>
    <w:link w:val="TekstopmerkingChar"/>
    <w:uiPriority w:val="99"/>
    <w:semiHidden/>
    <w:unhideWhenUsed/>
    <w:rsid w:val="00B35CA0"/>
    <w:rPr>
      <w:sz w:val="20"/>
      <w:szCs w:val="20"/>
    </w:rPr>
  </w:style>
  <w:style w:type="character" w:customStyle="1" w:styleId="TekstopmerkingChar">
    <w:name w:val="Tekst opmerking Char"/>
    <w:basedOn w:val="Standaardalinea-lettertype"/>
    <w:link w:val="Tekstopmerking"/>
    <w:uiPriority w:val="99"/>
    <w:semiHidden/>
    <w:rsid w:val="00B35CA0"/>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5CA0"/>
    <w:rPr>
      <w:b/>
      <w:bCs/>
    </w:rPr>
  </w:style>
  <w:style w:type="character" w:customStyle="1" w:styleId="OnderwerpvanopmerkingChar">
    <w:name w:val="Onderwerp van opmerking Char"/>
    <w:basedOn w:val="TekstopmerkingChar"/>
    <w:link w:val="Onderwerpvanopmerking"/>
    <w:uiPriority w:val="99"/>
    <w:semiHidden/>
    <w:rsid w:val="00B35CA0"/>
    <w:rPr>
      <w:rFonts w:ascii="Calibri" w:eastAsia="Times New Roman" w:hAnsi="Calibri" w:cs="Times New Roman"/>
      <w:b/>
      <w:bCs/>
      <w:sz w:val="20"/>
      <w:szCs w:val="20"/>
    </w:rPr>
  </w:style>
  <w:style w:type="paragraph" w:styleId="Ballontekst">
    <w:name w:val="Balloon Text"/>
    <w:basedOn w:val="Standaard"/>
    <w:link w:val="BallontekstChar"/>
    <w:uiPriority w:val="99"/>
    <w:semiHidden/>
    <w:unhideWhenUsed/>
    <w:rsid w:val="00B35CA0"/>
    <w:rPr>
      <w:rFonts w:ascii="Tahoma" w:hAnsi="Tahoma" w:cs="Tahoma"/>
      <w:sz w:val="16"/>
      <w:szCs w:val="16"/>
    </w:rPr>
  </w:style>
  <w:style w:type="character" w:customStyle="1" w:styleId="BallontekstChar">
    <w:name w:val="Ballontekst Char"/>
    <w:basedOn w:val="Standaardalinea-lettertype"/>
    <w:link w:val="Ballontekst"/>
    <w:uiPriority w:val="99"/>
    <w:semiHidden/>
    <w:rsid w:val="00B35CA0"/>
    <w:rPr>
      <w:rFonts w:ascii="Tahoma" w:eastAsia="Times New Roman" w:hAnsi="Tahoma" w:cs="Tahoma"/>
      <w:sz w:val="16"/>
      <w:szCs w:val="16"/>
    </w:rPr>
  </w:style>
  <w:style w:type="paragraph" w:styleId="Koptekst">
    <w:name w:val="header"/>
    <w:basedOn w:val="Standaard"/>
    <w:link w:val="KoptekstChar"/>
    <w:uiPriority w:val="99"/>
    <w:unhideWhenUsed/>
    <w:rsid w:val="00A42886"/>
    <w:pPr>
      <w:tabs>
        <w:tab w:val="center" w:pos="4536"/>
        <w:tab w:val="right" w:pos="9072"/>
      </w:tabs>
    </w:pPr>
  </w:style>
  <w:style w:type="character" w:customStyle="1" w:styleId="KoptekstChar">
    <w:name w:val="Koptekst Char"/>
    <w:basedOn w:val="Standaardalinea-lettertype"/>
    <w:link w:val="Koptekst"/>
    <w:uiPriority w:val="99"/>
    <w:rsid w:val="00A42886"/>
    <w:rPr>
      <w:rFonts w:ascii="Calibri" w:eastAsia="Times New Roman" w:hAnsi="Calibri" w:cs="Times New Roman"/>
    </w:rPr>
  </w:style>
  <w:style w:type="paragraph" w:styleId="Voettekst">
    <w:name w:val="footer"/>
    <w:basedOn w:val="Standaard"/>
    <w:link w:val="VoettekstChar"/>
    <w:uiPriority w:val="99"/>
    <w:unhideWhenUsed/>
    <w:rsid w:val="00A42886"/>
    <w:pPr>
      <w:tabs>
        <w:tab w:val="center" w:pos="4536"/>
        <w:tab w:val="right" w:pos="9072"/>
      </w:tabs>
    </w:pPr>
  </w:style>
  <w:style w:type="character" w:customStyle="1" w:styleId="VoettekstChar">
    <w:name w:val="Voettekst Char"/>
    <w:basedOn w:val="Standaardalinea-lettertype"/>
    <w:link w:val="Voettekst"/>
    <w:uiPriority w:val="99"/>
    <w:rsid w:val="00A42886"/>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B15AF"/>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15AF"/>
    <w:pPr>
      <w:ind w:left="720"/>
    </w:pPr>
  </w:style>
  <w:style w:type="character" w:styleId="Verwijzingopmerking">
    <w:name w:val="annotation reference"/>
    <w:basedOn w:val="Standaardalinea-lettertype"/>
    <w:uiPriority w:val="99"/>
    <w:semiHidden/>
    <w:unhideWhenUsed/>
    <w:rsid w:val="00B35CA0"/>
    <w:rPr>
      <w:sz w:val="16"/>
      <w:szCs w:val="16"/>
    </w:rPr>
  </w:style>
  <w:style w:type="paragraph" w:styleId="Tekstopmerking">
    <w:name w:val="annotation text"/>
    <w:basedOn w:val="Standaard"/>
    <w:link w:val="TekstopmerkingChar"/>
    <w:uiPriority w:val="99"/>
    <w:semiHidden/>
    <w:unhideWhenUsed/>
    <w:rsid w:val="00B35CA0"/>
    <w:rPr>
      <w:sz w:val="20"/>
      <w:szCs w:val="20"/>
    </w:rPr>
  </w:style>
  <w:style w:type="character" w:customStyle="1" w:styleId="TekstopmerkingChar">
    <w:name w:val="Tekst opmerking Char"/>
    <w:basedOn w:val="Standaardalinea-lettertype"/>
    <w:link w:val="Tekstopmerking"/>
    <w:uiPriority w:val="99"/>
    <w:semiHidden/>
    <w:rsid w:val="00B35CA0"/>
    <w:rPr>
      <w:rFonts w:ascii="Calibri" w:eastAsia="Times New Roman"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35CA0"/>
    <w:rPr>
      <w:b/>
      <w:bCs/>
    </w:rPr>
  </w:style>
  <w:style w:type="character" w:customStyle="1" w:styleId="OnderwerpvanopmerkingChar">
    <w:name w:val="Onderwerp van opmerking Char"/>
    <w:basedOn w:val="TekstopmerkingChar"/>
    <w:link w:val="Onderwerpvanopmerking"/>
    <w:uiPriority w:val="99"/>
    <w:semiHidden/>
    <w:rsid w:val="00B35CA0"/>
    <w:rPr>
      <w:rFonts w:ascii="Calibri" w:eastAsia="Times New Roman" w:hAnsi="Calibri" w:cs="Times New Roman"/>
      <w:b/>
      <w:bCs/>
      <w:sz w:val="20"/>
      <w:szCs w:val="20"/>
    </w:rPr>
  </w:style>
  <w:style w:type="paragraph" w:styleId="Ballontekst">
    <w:name w:val="Balloon Text"/>
    <w:basedOn w:val="Standaard"/>
    <w:link w:val="BallontekstChar"/>
    <w:uiPriority w:val="99"/>
    <w:semiHidden/>
    <w:unhideWhenUsed/>
    <w:rsid w:val="00B35CA0"/>
    <w:rPr>
      <w:rFonts w:ascii="Tahoma" w:hAnsi="Tahoma" w:cs="Tahoma"/>
      <w:sz w:val="16"/>
      <w:szCs w:val="16"/>
    </w:rPr>
  </w:style>
  <w:style w:type="character" w:customStyle="1" w:styleId="BallontekstChar">
    <w:name w:val="Ballontekst Char"/>
    <w:basedOn w:val="Standaardalinea-lettertype"/>
    <w:link w:val="Ballontekst"/>
    <w:uiPriority w:val="99"/>
    <w:semiHidden/>
    <w:rsid w:val="00B35CA0"/>
    <w:rPr>
      <w:rFonts w:ascii="Tahoma" w:eastAsia="Times New Roman" w:hAnsi="Tahoma" w:cs="Tahoma"/>
      <w:sz w:val="16"/>
      <w:szCs w:val="16"/>
    </w:rPr>
  </w:style>
  <w:style w:type="paragraph" w:styleId="Koptekst">
    <w:name w:val="header"/>
    <w:basedOn w:val="Standaard"/>
    <w:link w:val="KoptekstChar"/>
    <w:uiPriority w:val="99"/>
    <w:unhideWhenUsed/>
    <w:rsid w:val="00A42886"/>
    <w:pPr>
      <w:tabs>
        <w:tab w:val="center" w:pos="4536"/>
        <w:tab w:val="right" w:pos="9072"/>
      </w:tabs>
    </w:pPr>
  </w:style>
  <w:style w:type="character" w:customStyle="1" w:styleId="KoptekstChar">
    <w:name w:val="Koptekst Char"/>
    <w:basedOn w:val="Standaardalinea-lettertype"/>
    <w:link w:val="Koptekst"/>
    <w:uiPriority w:val="99"/>
    <w:rsid w:val="00A42886"/>
    <w:rPr>
      <w:rFonts w:ascii="Calibri" w:eastAsia="Times New Roman" w:hAnsi="Calibri" w:cs="Times New Roman"/>
    </w:rPr>
  </w:style>
  <w:style w:type="paragraph" w:styleId="Voettekst">
    <w:name w:val="footer"/>
    <w:basedOn w:val="Standaard"/>
    <w:link w:val="VoettekstChar"/>
    <w:uiPriority w:val="99"/>
    <w:unhideWhenUsed/>
    <w:rsid w:val="00A42886"/>
    <w:pPr>
      <w:tabs>
        <w:tab w:val="center" w:pos="4536"/>
        <w:tab w:val="right" w:pos="9072"/>
      </w:tabs>
    </w:pPr>
  </w:style>
  <w:style w:type="character" w:customStyle="1" w:styleId="VoettekstChar">
    <w:name w:val="Voettekst Char"/>
    <w:basedOn w:val="Standaardalinea-lettertype"/>
    <w:link w:val="Voettekst"/>
    <w:uiPriority w:val="99"/>
    <w:rsid w:val="00A4288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19983">
      <w:bodyDiv w:val="1"/>
      <w:marLeft w:val="0"/>
      <w:marRight w:val="0"/>
      <w:marTop w:val="0"/>
      <w:marBottom w:val="0"/>
      <w:divBdr>
        <w:top w:val="none" w:sz="0" w:space="0" w:color="auto"/>
        <w:left w:val="none" w:sz="0" w:space="0" w:color="auto"/>
        <w:bottom w:val="none" w:sz="0" w:space="0" w:color="auto"/>
        <w:right w:val="none" w:sz="0" w:space="0" w:color="auto"/>
      </w:divBdr>
    </w:div>
    <w:div w:id="454065648">
      <w:bodyDiv w:val="1"/>
      <w:marLeft w:val="0"/>
      <w:marRight w:val="0"/>
      <w:marTop w:val="0"/>
      <w:marBottom w:val="0"/>
      <w:divBdr>
        <w:top w:val="none" w:sz="0" w:space="0" w:color="auto"/>
        <w:left w:val="none" w:sz="0" w:space="0" w:color="auto"/>
        <w:bottom w:val="none" w:sz="0" w:space="0" w:color="auto"/>
        <w:right w:val="none" w:sz="0" w:space="0" w:color="auto"/>
      </w:divBdr>
    </w:div>
    <w:div w:id="562525970">
      <w:bodyDiv w:val="1"/>
      <w:marLeft w:val="0"/>
      <w:marRight w:val="0"/>
      <w:marTop w:val="0"/>
      <w:marBottom w:val="0"/>
      <w:divBdr>
        <w:top w:val="none" w:sz="0" w:space="0" w:color="auto"/>
        <w:left w:val="none" w:sz="0" w:space="0" w:color="auto"/>
        <w:bottom w:val="none" w:sz="0" w:space="0" w:color="auto"/>
        <w:right w:val="none" w:sz="0" w:space="0" w:color="auto"/>
      </w:divBdr>
    </w:div>
    <w:div w:id="1472283128">
      <w:bodyDiv w:val="1"/>
      <w:marLeft w:val="0"/>
      <w:marRight w:val="0"/>
      <w:marTop w:val="0"/>
      <w:marBottom w:val="0"/>
      <w:divBdr>
        <w:top w:val="none" w:sz="0" w:space="0" w:color="auto"/>
        <w:left w:val="none" w:sz="0" w:space="0" w:color="auto"/>
        <w:bottom w:val="none" w:sz="0" w:space="0" w:color="auto"/>
        <w:right w:val="none" w:sz="0" w:space="0" w:color="auto"/>
      </w:divBdr>
    </w:div>
    <w:div w:id="1780418332">
      <w:bodyDiv w:val="1"/>
      <w:marLeft w:val="0"/>
      <w:marRight w:val="0"/>
      <w:marTop w:val="0"/>
      <w:marBottom w:val="0"/>
      <w:divBdr>
        <w:top w:val="none" w:sz="0" w:space="0" w:color="auto"/>
        <w:left w:val="none" w:sz="0" w:space="0" w:color="auto"/>
        <w:bottom w:val="none" w:sz="0" w:space="0" w:color="auto"/>
        <w:right w:val="none" w:sz="0" w:space="0" w:color="auto"/>
      </w:divBdr>
    </w:div>
    <w:div w:id="17962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1431</ap:Words>
  <ap:Characters>7876</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2017-01-12T09:01:00.0000000Z</dcterms:created>
  <dcterms:modified xsi:type="dcterms:W3CDTF">2017-01-12T09:07:00.0000000Z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0x010100085AF329146E4640A873A0541326F8B3</vt:lpwstr>
  </property>
</Properties>
</file>