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AD" w:rsidRDefault="001A44AD">
      <w:pPr>
        <w:spacing w:line="1" w:lineRule="exact"/>
        <w:sectPr w:rsidR="001A44AD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A44AD" w:rsidRDefault="009B7976">
      <w:pPr>
        <w:pStyle w:val="WitregelW1bodytekst"/>
      </w:pPr>
      <w:r>
        <w:lastRenderedPageBreak/>
        <w:t xml:space="preserve"> </w:t>
      </w:r>
    </w:p>
    <w:p w:rsidR="009B7976" w:rsidRDefault="009B7976">
      <w:pPr>
        <w:rPr>
          <w:rStyle w:val="Nadruk"/>
          <w:i w:val="0"/>
        </w:rPr>
      </w:pPr>
    </w:p>
    <w:p w:rsidR="009B7976" w:rsidRDefault="009B7976">
      <w:pPr>
        <w:rPr>
          <w:rStyle w:val="Nadruk"/>
          <w:i w:val="0"/>
        </w:rPr>
      </w:pPr>
    </w:p>
    <w:p w:rsidR="009B7976" w:rsidRDefault="009B7976">
      <w:pPr>
        <w:rPr>
          <w:rStyle w:val="Nadruk"/>
          <w:i w:val="0"/>
        </w:rPr>
      </w:pPr>
    </w:p>
    <w:p w:rsidR="009B7976" w:rsidRDefault="009B7976">
      <w:pPr>
        <w:rPr>
          <w:rStyle w:val="Nadruk"/>
          <w:i w:val="0"/>
        </w:rPr>
      </w:pPr>
    </w:p>
    <w:p w:rsidR="009B7976" w:rsidRDefault="009B7976">
      <w:pPr>
        <w:rPr>
          <w:rStyle w:val="Nadruk"/>
          <w:i w:val="0"/>
        </w:rPr>
      </w:pPr>
    </w:p>
    <w:p w:rsidRPr="00664FC0" w:rsidR="0095334B" w:rsidP="0095334B" w:rsidRDefault="0095334B">
      <w:pPr>
        <w:pStyle w:val="Normaalweb"/>
        <w:shd w:val="clear" w:color="auto" w:fill="FFFFFF"/>
        <w:rPr>
          <w:color w:val="000000"/>
          <w:sz w:val="18"/>
          <w:szCs w:val="18"/>
        </w:rPr>
      </w:pPr>
      <w:r w:rsidRPr="00664FC0">
        <w:rPr>
          <w:rStyle w:val="Nadruk"/>
          <w:i w:val="0"/>
          <w:color w:val="000000"/>
          <w:sz w:val="18"/>
          <w:szCs w:val="18"/>
        </w:rPr>
        <w:t>Blijkens de mededeling van d</w:t>
      </w:r>
      <w:r>
        <w:rPr>
          <w:rStyle w:val="Nadruk"/>
          <w:i w:val="0"/>
          <w:color w:val="000000"/>
          <w:sz w:val="18"/>
          <w:szCs w:val="18"/>
        </w:rPr>
        <w:t>e Directeur van Uw kabinet van 2 december 2016, nr. 2016002113</w:t>
      </w:r>
      <w:r w:rsidRPr="00664FC0">
        <w:rPr>
          <w:rStyle w:val="Nadruk"/>
          <w:i w:val="0"/>
          <w:color w:val="000000"/>
          <w:sz w:val="18"/>
          <w:szCs w:val="18"/>
        </w:rPr>
        <w:t>, machtigde Uwe Majesteit de Afdeling advisering van de Raad van State haar advies inzake het bo</w:t>
      </w:r>
      <w:r>
        <w:rPr>
          <w:rStyle w:val="Nadruk"/>
          <w:i w:val="0"/>
          <w:color w:val="000000"/>
          <w:sz w:val="18"/>
          <w:szCs w:val="18"/>
        </w:rPr>
        <w:t xml:space="preserve">venvermelde voorstel van </w:t>
      </w:r>
      <w:r w:rsidRPr="00664FC0">
        <w:rPr>
          <w:rStyle w:val="Nadruk"/>
          <w:i w:val="0"/>
          <w:color w:val="000000"/>
          <w:sz w:val="18"/>
          <w:szCs w:val="18"/>
        </w:rPr>
        <w:t>wet rechtstreeks aan mij te doen toekome</w:t>
      </w:r>
      <w:r>
        <w:rPr>
          <w:rStyle w:val="Nadruk"/>
          <w:i w:val="0"/>
          <w:color w:val="000000"/>
          <w:sz w:val="18"/>
          <w:szCs w:val="18"/>
        </w:rPr>
        <w:t xml:space="preserve">n. Dit advies, gedateerd 7 </w:t>
      </w:r>
      <w:r w:rsidR="00EA3531">
        <w:rPr>
          <w:rStyle w:val="Nadruk"/>
          <w:i w:val="0"/>
          <w:color w:val="000000"/>
          <w:sz w:val="18"/>
          <w:szCs w:val="18"/>
        </w:rPr>
        <w:t>december 2016, nr. W04.16.0401/I</w:t>
      </w:r>
      <w:r w:rsidRPr="00664FC0">
        <w:rPr>
          <w:rStyle w:val="Nadruk"/>
          <w:i w:val="0"/>
          <w:color w:val="000000"/>
          <w:sz w:val="18"/>
          <w:szCs w:val="18"/>
        </w:rPr>
        <w:t xml:space="preserve">, bied ik U hierbij aan. </w:t>
      </w:r>
    </w:p>
    <w:p w:rsidRPr="00664FC0" w:rsidR="0095334B" w:rsidP="0095334B" w:rsidRDefault="0095334B">
      <w:pPr>
        <w:pStyle w:val="Normaalweb"/>
        <w:shd w:val="clear" w:color="auto" w:fill="FFFFFF"/>
        <w:rPr>
          <w:color w:val="000000"/>
          <w:sz w:val="18"/>
          <w:szCs w:val="18"/>
        </w:rPr>
      </w:pPr>
      <w:r w:rsidRPr="00664FC0">
        <w:rPr>
          <w:rStyle w:val="Nadruk"/>
          <w:i w:val="0"/>
          <w:color w:val="000000"/>
          <w:sz w:val="18"/>
          <w:szCs w:val="18"/>
        </w:rPr>
        <w:t>Het voorstel geeft de Afdeling advisering van de Raad</w:t>
      </w:r>
      <w:r>
        <w:rPr>
          <w:rStyle w:val="Nadruk"/>
          <w:i w:val="0"/>
          <w:color w:val="000000"/>
          <w:sz w:val="18"/>
          <w:szCs w:val="18"/>
        </w:rPr>
        <w:t xml:space="preserve"> van State </w:t>
      </w:r>
      <w:r w:rsidRPr="00664FC0">
        <w:rPr>
          <w:rStyle w:val="Nadruk"/>
          <w:i w:val="0"/>
          <w:color w:val="000000"/>
          <w:sz w:val="18"/>
          <w:szCs w:val="18"/>
        </w:rPr>
        <w:t>geen aanleiding tot het maken van inhoudelijke opmerkingen</w:t>
      </w:r>
      <w:r>
        <w:rPr>
          <w:rStyle w:val="Nadruk"/>
          <w:i w:val="0"/>
          <w:color w:val="000000"/>
          <w:sz w:val="18"/>
          <w:szCs w:val="18"/>
        </w:rPr>
        <w:t xml:space="preserve">. </w:t>
      </w:r>
      <w:r w:rsidRPr="00664FC0">
        <w:rPr>
          <w:rStyle w:val="Nadruk"/>
          <w:i w:val="0"/>
          <w:color w:val="000000"/>
          <w:sz w:val="18"/>
          <w:szCs w:val="18"/>
        </w:rPr>
        <w:t xml:space="preserve">Ik moge U verzoeken het hierbij gevoegde </w:t>
      </w:r>
      <w:r>
        <w:rPr>
          <w:rStyle w:val="Nadruk"/>
          <w:i w:val="0"/>
          <w:color w:val="000000"/>
          <w:sz w:val="18"/>
          <w:szCs w:val="18"/>
        </w:rPr>
        <w:t xml:space="preserve">voorstel van </w:t>
      </w:r>
      <w:r w:rsidRPr="00664FC0">
        <w:rPr>
          <w:rStyle w:val="Nadruk"/>
          <w:i w:val="0"/>
          <w:color w:val="000000"/>
          <w:sz w:val="18"/>
          <w:szCs w:val="18"/>
        </w:rPr>
        <w:t xml:space="preserve">wet en de memorie van toelichting aan de Tweede Kamer der Staten-Generaal te zenden. </w:t>
      </w:r>
    </w:p>
    <w:p w:rsidRPr="009B7976" w:rsidR="001A44AD" w:rsidRDefault="009B7976">
      <w:pPr>
        <w:pStyle w:val="WitregelW1bodytekst"/>
      </w:pPr>
      <w:r w:rsidRPr="009B7976">
        <w:t xml:space="preserve"> </w:t>
      </w:r>
    </w:p>
    <w:p w:rsidRPr="009B7976" w:rsidR="001A44AD" w:rsidRDefault="009B7976">
      <w:pPr>
        <w:pStyle w:val="WitregelW1bodytekst"/>
      </w:pPr>
      <w:r w:rsidRPr="009B7976">
        <w:t xml:space="preserve"> </w:t>
      </w:r>
    </w:p>
    <w:p w:rsidR="00CA76B6" w:rsidRDefault="009B7976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1A44AD" w:rsidRDefault="009B7976">
      <w:r>
        <w:br/>
        <w:t>dr. R.H.A. Plasterk</w:t>
      </w:r>
    </w:p>
    <w:sectPr w:rsidR="001A44AD" w:rsidSect="001A44AD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D7" w:rsidRDefault="00544BD7" w:rsidP="001A44AD">
      <w:pPr>
        <w:spacing w:line="240" w:lineRule="auto"/>
      </w:pPr>
      <w:r>
        <w:separator/>
      </w:r>
    </w:p>
  </w:endnote>
  <w:endnote w:type="continuationSeparator" w:id="0">
    <w:p w:rsidR="00544BD7" w:rsidRDefault="00544BD7" w:rsidP="001A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D7" w:rsidRDefault="00544BD7" w:rsidP="001A44AD">
      <w:pPr>
        <w:spacing w:line="240" w:lineRule="auto"/>
      </w:pPr>
      <w:r>
        <w:separator/>
      </w:r>
    </w:p>
  </w:footnote>
  <w:footnote w:type="continuationSeparator" w:id="0">
    <w:p w:rsidR="00544BD7" w:rsidRDefault="00544BD7" w:rsidP="001A44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AD" w:rsidRDefault="005A1BFE">
    <w:r>
      <w:pict>
        <v:shape id="Shape583bfe75b1b56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</w:p>
  <w:p w:rsidR="001A44AD" w:rsidRDefault="005A1BFE">
    <w:r>
      <w:pict>
        <v:shape id="Shape583bfe75b1c31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  <w:r w:rsidR="009B7976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4AD" w:rsidRDefault="005A1BFE">
    <w:r>
      <w:pict>
        <v:shape id="Shape583bfe75b243c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</w:p>
  <w:p w:rsidR="001A44AD" w:rsidRDefault="005A1BFE">
    <w:r>
      <w:pict>
        <v:shape id="Shape583bfe75b2517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9B7976">
                <w:pPr>
                  <w:pStyle w:val="Toezendgegevens"/>
                </w:pPr>
                <w:r>
                  <w:t>Aan de Koning</w:t>
                </w:r>
              </w:p>
            </w:txbxContent>
          </v:textbox>
          <w10:wrap anchorx="page" anchory="page"/>
        </v:shape>
      </w:pict>
    </w:r>
  </w:p>
  <w:p w:rsidR="001A44AD" w:rsidRDefault="001A44AD"/>
  <w:p w:rsidR="001A44AD" w:rsidRDefault="005A1BFE">
    <w:r>
      <w:pict>
        <v:shape id="Shape583bfe75b4216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3bfe75b4216" inset="0,0,0,0">
            <w:txbxContent>
              <w:p w:rsidR="001A44AD" w:rsidRDefault="009B7976">
                <w:pPr>
                  <w:pStyle w:val="Kopjeafzendgegevens"/>
                </w:pPr>
                <w:r>
                  <w:t>Directie Constitutionele Zaken en Wetgeving</w:t>
                </w:r>
              </w:p>
              <w:p w:rsidR="001A44AD" w:rsidRDefault="001A44AD">
                <w:pPr>
                  <w:pStyle w:val="WitregelW1"/>
                </w:pPr>
              </w:p>
              <w:p w:rsidR="001A44AD" w:rsidRDefault="001A44AD">
                <w:pPr>
                  <w:pStyle w:val="WitregelW1"/>
                </w:pPr>
              </w:p>
              <w:p w:rsidR="001A44AD" w:rsidRDefault="009B7976">
                <w:pPr>
                  <w:pStyle w:val="Kopjereferentiegegevens"/>
                </w:pPr>
                <w:r>
                  <w:t>Kenmerk</w:t>
                </w:r>
              </w:p>
              <w:p w:rsidR="001A44AD" w:rsidRDefault="005A1BFE">
                <w:pPr>
                  <w:pStyle w:val="Referentiegegevens"/>
                </w:pPr>
                <w:fldSimple w:instr=" DOCPROPERTY  &quot;Kenmerk&quot;  \* MERGEFORMAT ">
                  <w:r w:rsidR="007D20B2">
                    <w:t>2016-0000782031</w:t>
                  </w:r>
                </w:fldSimple>
              </w:p>
              <w:p w:rsidR="001A44AD" w:rsidRDefault="001A44AD">
                <w:pPr>
                  <w:pStyle w:val="WitregelW1"/>
                </w:pPr>
              </w:p>
              <w:p w:rsidR="001A44AD" w:rsidRDefault="009B7976">
                <w:pPr>
                  <w:pStyle w:val="Kopjereferentiegegevens"/>
                </w:pPr>
                <w:r>
                  <w:t>Uw kenmerk</w:t>
                </w:r>
              </w:p>
              <w:p w:rsidR="001A44AD" w:rsidRDefault="005A1BFE">
                <w:pPr>
                  <w:pStyle w:val="Referentiegegevens"/>
                </w:pPr>
                <w:r>
                  <w:fldChar w:fldCharType="begin"/>
                </w:r>
                <w:r w:rsidR="001A44AD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1A44AD" w:rsidRDefault="005A1BFE">
    <w:r>
      <w:pict>
        <v:shape id="Shape583bfe75b57a4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3bfe75b57a4" inset="0,0,0,0">
            <w:txbxContent>
              <w:p w:rsidR="001A44AD" w:rsidRDefault="009B797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D20B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D20B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A44AD" w:rsidRDefault="005A1BFE">
    <w:r>
      <w:pict>
        <v:shape id="Shape583bfe75b5e75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3bfe75b5e75" inset="0,0,0,0">
            <w:txbxContent>
              <w:p w:rsidR="001A44AD" w:rsidRDefault="001A44AD"/>
            </w:txbxContent>
          </v:textbox>
          <w10:wrap anchorx="page" anchory="page"/>
        </v:shape>
      </w:pict>
    </w:r>
  </w:p>
  <w:p w:rsidR="001A44AD" w:rsidRDefault="005A1BFE">
    <w:r>
      <w:pict>
        <v:shape id="Shape583bfe75b29ce" o:spid="_x0000_s3081" style="position:absolute;margin-left:79.35pt;margin-top:293.35pt;width:374.95pt;height:122.1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3bfe75b29ce"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A44A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A44AD" w:rsidRDefault="001A44AD"/>
                  </w:tc>
                  <w:tc>
                    <w:tcPr>
                      <w:tcW w:w="5918" w:type="dxa"/>
                    </w:tcPr>
                    <w:p w:rsidR="001A44AD" w:rsidRDefault="001A44AD"/>
                  </w:tc>
                </w:tr>
                <w:tr w:rsidR="001A44A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A44AD" w:rsidRDefault="009B797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A44AD" w:rsidRDefault="005A1BFE">
                      <w:pPr>
                        <w:pStyle w:val="Gegevensdocument"/>
                      </w:pPr>
                      <w:fldSimple w:instr=" DOCPROPERTY  &quot;Datum&quot;  \* MERGEFORMAT ">
                        <w:r w:rsidR="007D20B2">
                          <w:t>12 december 2016</w:t>
                        </w:r>
                      </w:fldSimple>
                    </w:p>
                  </w:tc>
                </w:tr>
                <w:tr w:rsidR="001A44A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A44AD" w:rsidRDefault="009B797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A44AD" w:rsidRDefault="0095334B" w:rsidP="009B7976">
                      <w:r>
                        <w:t xml:space="preserve">Nader rapport inzake het </w:t>
                      </w:r>
                      <w:fldSimple w:instr=" DOCPROPERTY  &quot;Onderwerp&quot;  \* MERGEFORMAT ">
                        <w:r w:rsidR="007D20B2">
                          <w:t>voorstel van wet tot wijziging van de Kieswet ter nadere implementatie van Richtlijn 2013/1/EU van de Raad van 20 december 2012 tot wijziging van Richtlijn 93/109/EG tot vaststelling van de wijze van uitoefening van het passief kiesrecht bij de verkiezing</w:t>
                        </w:r>
                      </w:fldSimple>
                      <w:r w:rsidR="009B7976">
                        <w:t>en voor het Europees Parlement ten behoeve van de burgers van de Unie die verblijven in een lidstaat waarvan zij geen onderdaan zijn (PbEU 2013, L 26)</w:t>
                      </w:r>
                    </w:p>
                  </w:tc>
                </w:tr>
                <w:tr w:rsidR="001A44A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A44AD" w:rsidRDefault="001A44AD"/>
                  </w:tc>
                  <w:tc>
                    <w:tcPr>
                      <w:tcW w:w="5918" w:type="dxa"/>
                    </w:tcPr>
                    <w:p w:rsidR="001A44AD" w:rsidRDefault="001A44AD"/>
                  </w:tc>
                </w:tr>
              </w:tbl>
              <w:p w:rsidR="001A44AD" w:rsidRDefault="001A44AD"/>
            </w:txbxContent>
          </v:textbox>
          <w10:wrap anchorx="page" anchory="page"/>
        </v:shape>
      </w:pict>
    </w:r>
    <w:r>
      <w:pict>
        <v:shape id="Shape583bfe75b5f4a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AD" w:rsidRDefault="005A1BFE">
    <w:r>
      <w:pict>
        <v:shape id="Shape583bfe75b611c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</w:p>
  <w:p w:rsidR="001A44AD" w:rsidRDefault="005A1BFE">
    <w:r>
      <w:pict>
        <v:shape id="Shape583bfe75b61ec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9B797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D20B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D20B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A44AD" w:rsidRDefault="005A1BFE">
    <w:r>
      <w:pict>
        <v:shape id="Shape583bfe75b655a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9B7976">
                <w:pPr>
                  <w:pStyle w:val="Kopjeafzendgegevens"/>
                </w:pPr>
                <w:r>
                  <w:t>Directie Constitutionele Zaken en Wetgeving</w:t>
                </w:r>
              </w:p>
              <w:p w:rsidR="001A44AD" w:rsidRDefault="001A44AD">
                <w:pPr>
                  <w:pStyle w:val="WitregelW2"/>
                </w:pPr>
              </w:p>
              <w:p w:rsidR="001A44AD" w:rsidRDefault="009B7976">
                <w:pPr>
                  <w:pStyle w:val="Kopjereferentiegegevens"/>
                </w:pPr>
                <w:r>
                  <w:t>Datum</w:t>
                </w:r>
              </w:p>
              <w:p w:rsidR="001A44AD" w:rsidRDefault="005A1BFE">
                <w:pPr>
                  <w:pStyle w:val="Referentiegegevens"/>
                </w:pPr>
                <w:fldSimple w:instr=" DOCPROPERTY  &quot;Datum&quot;  \* MERGEFORMAT ">
                  <w:r w:rsidR="007D20B2">
                    <w:t>12 december 2016</w:t>
                  </w:r>
                </w:fldSimple>
              </w:p>
              <w:p w:rsidR="001A44AD" w:rsidRDefault="001A44AD">
                <w:pPr>
                  <w:pStyle w:val="WitregelW1"/>
                </w:pPr>
              </w:p>
              <w:p w:rsidR="001A44AD" w:rsidRDefault="009B7976">
                <w:pPr>
                  <w:pStyle w:val="Kopjereferentiegegevens"/>
                </w:pPr>
                <w:r>
                  <w:t>Kenmerk</w:t>
                </w:r>
              </w:p>
              <w:p w:rsidR="001A44AD" w:rsidRDefault="005A1BFE">
                <w:pPr>
                  <w:pStyle w:val="Referentiegegevens"/>
                </w:pPr>
                <w:fldSimple w:instr=" DOCPROPERTY  &quot;Kenmerk&quot;  \* MERGEFORMAT ">
                  <w:r w:rsidR="007D20B2">
                    <w:t>2016-0000782031</w:t>
                  </w:r>
                </w:fldSimple>
              </w:p>
            </w:txbxContent>
          </v:textbox>
          <w10:wrap anchorx="page" anchory="page"/>
        </v:shape>
      </w:pict>
    </w:r>
  </w:p>
  <w:p w:rsidR="001A44AD" w:rsidRDefault="005A1BFE">
    <w:r>
      <w:pict>
        <v:shape id="Shape583bfe75b70f7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A44AD" w:rsidRDefault="001A44A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F21B8"/>
    <w:multiLevelType w:val="multilevel"/>
    <w:tmpl w:val="B01324A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6D0B364"/>
    <w:multiLevelType w:val="multilevel"/>
    <w:tmpl w:val="62FD492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D204276"/>
    <w:multiLevelType w:val="multilevel"/>
    <w:tmpl w:val="8376E52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C5EBE4A"/>
    <w:multiLevelType w:val="multilevel"/>
    <w:tmpl w:val="14AABCE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ACE730D"/>
    <w:multiLevelType w:val="multilevel"/>
    <w:tmpl w:val="F970FB4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0942C9"/>
    <w:multiLevelType w:val="multilevel"/>
    <w:tmpl w:val="C9DC8F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05CDDDB"/>
    <w:multiLevelType w:val="multilevel"/>
    <w:tmpl w:val="D28AE56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AB77D6D"/>
    <w:multiLevelType w:val="multilevel"/>
    <w:tmpl w:val="75E5DF2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4B45011"/>
    <w:multiLevelType w:val="multilevel"/>
    <w:tmpl w:val="73435B0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59F4352"/>
    <w:multiLevelType w:val="multilevel"/>
    <w:tmpl w:val="329C69B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6A8AA26"/>
    <w:multiLevelType w:val="multilevel"/>
    <w:tmpl w:val="C762AD6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8AD442A"/>
    <w:multiLevelType w:val="multilevel"/>
    <w:tmpl w:val="20B08C2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7CCB6A5"/>
    <w:multiLevelType w:val="multilevel"/>
    <w:tmpl w:val="EC53E4C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CF9BC1"/>
    <w:multiLevelType w:val="multilevel"/>
    <w:tmpl w:val="BD7514C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C12189"/>
    <w:multiLevelType w:val="multilevel"/>
    <w:tmpl w:val="A6D49D5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2A3D690"/>
    <w:multiLevelType w:val="multilevel"/>
    <w:tmpl w:val="95A9AED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CFE1B6"/>
    <w:multiLevelType w:val="multilevel"/>
    <w:tmpl w:val="0B55A1F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02916C"/>
    <w:multiLevelType w:val="multilevel"/>
    <w:tmpl w:val="14AFD74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91EEF2"/>
    <w:multiLevelType w:val="multilevel"/>
    <w:tmpl w:val="0CA1DBA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62B6AC"/>
    <w:multiLevelType w:val="multilevel"/>
    <w:tmpl w:val="2B96A12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0257F1"/>
    <w:multiLevelType w:val="multilevel"/>
    <w:tmpl w:val="BB6BDEE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5033BE"/>
    <w:multiLevelType w:val="multilevel"/>
    <w:tmpl w:val="220428F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13CBBF"/>
    <w:multiLevelType w:val="multilevel"/>
    <w:tmpl w:val="BE7D890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DB950A"/>
    <w:multiLevelType w:val="multilevel"/>
    <w:tmpl w:val="6B9A14F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CA6F24"/>
    <w:multiLevelType w:val="multilevel"/>
    <w:tmpl w:val="C056C69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0"/>
  </w:num>
  <w:num w:numId="5">
    <w:abstractNumId w:val="0"/>
  </w:num>
  <w:num w:numId="6">
    <w:abstractNumId w:val="7"/>
  </w:num>
  <w:num w:numId="7">
    <w:abstractNumId w:val="24"/>
  </w:num>
  <w:num w:numId="8">
    <w:abstractNumId w:val="4"/>
  </w:num>
  <w:num w:numId="9">
    <w:abstractNumId w:val="3"/>
  </w:num>
  <w:num w:numId="10">
    <w:abstractNumId w:val="19"/>
  </w:num>
  <w:num w:numId="11">
    <w:abstractNumId w:val="1"/>
  </w:num>
  <w:num w:numId="12">
    <w:abstractNumId w:val="20"/>
  </w:num>
  <w:num w:numId="13">
    <w:abstractNumId w:val="12"/>
  </w:num>
  <w:num w:numId="14">
    <w:abstractNumId w:val="2"/>
  </w:num>
  <w:num w:numId="15">
    <w:abstractNumId w:val="23"/>
  </w:num>
  <w:num w:numId="16">
    <w:abstractNumId w:val="5"/>
  </w:num>
  <w:num w:numId="17">
    <w:abstractNumId w:val="17"/>
  </w:num>
  <w:num w:numId="18">
    <w:abstractNumId w:val="16"/>
  </w:num>
  <w:num w:numId="19">
    <w:abstractNumId w:val="15"/>
  </w:num>
  <w:num w:numId="20">
    <w:abstractNumId w:val="9"/>
  </w:num>
  <w:num w:numId="21">
    <w:abstractNumId w:val="8"/>
  </w:num>
  <w:num w:numId="22">
    <w:abstractNumId w:val="11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02D0"/>
    <w:rsid w:val="001A44AD"/>
    <w:rsid w:val="001D1466"/>
    <w:rsid w:val="00236994"/>
    <w:rsid w:val="00474F00"/>
    <w:rsid w:val="00544BD7"/>
    <w:rsid w:val="005A1BFE"/>
    <w:rsid w:val="005F6372"/>
    <w:rsid w:val="006461B0"/>
    <w:rsid w:val="006E752D"/>
    <w:rsid w:val="00773C3A"/>
    <w:rsid w:val="007D20B2"/>
    <w:rsid w:val="00941D6A"/>
    <w:rsid w:val="0095334B"/>
    <w:rsid w:val="009B7976"/>
    <w:rsid w:val="00A10CA0"/>
    <w:rsid w:val="00A52976"/>
    <w:rsid w:val="00B00953"/>
    <w:rsid w:val="00CA76B6"/>
    <w:rsid w:val="00EA3531"/>
    <w:rsid w:val="00F4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A44A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A44AD"/>
  </w:style>
  <w:style w:type="paragraph" w:customStyle="1" w:styleId="Afzendgegevens">
    <w:name w:val="Afzendgegevens"/>
    <w:basedOn w:val="Standaard"/>
    <w:next w:val="Standaard"/>
    <w:rsid w:val="001A44A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1A44A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A44AD"/>
  </w:style>
  <w:style w:type="paragraph" w:customStyle="1" w:styleId="Artikelniveau2">
    <w:name w:val="Artikel niveau 2"/>
    <w:basedOn w:val="Standaard"/>
    <w:next w:val="Standaard"/>
    <w:rsid w:val="001A44AD"/>
  </w:style>
  <w:style w:type="paragraph" w:customStyle="1" w:styleId="ArtikelenAutorisatiebesluit">
    <w:name w:val="Artikelen Autorisatiebesluit"/>
    <w:basedOn w:val="Standaard"/>
    <w:rsid w:val="001A44A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A44A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A44A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A44A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1A44A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1A44A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1A44A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A44AD"/>
  </w:style>
  <w:style w:type="paragraph" w:customStyle="1" w:styleId="Convenantletteringinspring">
    <w:name w:val="Convenant lettering inspring"/>
    <w:basedOn w:val="Standaard"/>
    <w:next w:val="Standaard"/>
    <w:rsid w:val="001A44A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A44A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A44A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A44A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A44AD"/>
  </w:style>
  <w:style w:type="paragraph" w:customStyle="1" w:styleId="Convenantstandaard">
    <w:name w:val="Convenant standaard"/>
    <w:basedOn w:val="Standaard"/>
    <w:next w:val="Standaard"/>
    <w:rsid w:val="001A44AD"/>
    <w:rPr>
      <w:sz w:val="20"/>
      <w:szCs w:val="20"/>
    </w:rPr>
  </w:style>
  <w:style w:type="paragraph" w:customStyle="1" w:styleId="ConvenantTitel">
    <w:name w:val="Convenant Titel"/>
    <w:next w:val="Standaard"/>
    <w:rsid w:val="001A44A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1A44A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A44A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A44A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A44AD"/>
    <w:rPr>
      <w:b/>
      <w:smallCaps/>
    </w:rPr>
  </w:style>
  <w:style w:type="paragraph" w:customStyle="1" w:styleId="FMHDechargeverklaringOndertekening">
    <w:name w:val="FMH_Dechargeverklaring_Ondertekening"/>
    <w:rsid w:val="001A44A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A44A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A44A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A44A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A44A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A44A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A44A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A44A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A44A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1A44A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1A44A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A44A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A44A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A44A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A44AD"/>
  </w:style>
  <w:style w:type="paragraph" w:styleId="Inhopg5">
    <w:name w:val="toc 5"/>
    <w:basedOn w:val="Inhopg4"/>
    <w:next w:val="Standaard"/>
    <w:rsid w:val="001A44AD"/>
  </w:style>
  <w:style w:type="paragraph" w:styleId="Inhopg6">
    <w:name w:val="toc 6"/>
    <w:basedOn w:val="Inhopg5"/>
    <w:next w:val="Standaard"/>
    <w:rsid w:val="001A44AD"/>
  </w:style>
  <w:style w:type="paragraph" w:styleId="Inhopg7">
    <w:name w:val="toc 7"/>
    <w:basedOn w:val="Inhopg6"/>
    <w:next w:val="Standaard"/>
    <w:rsid w:val="001A44AD"/>
  </w:style>
  <w:style w:type="paragraph" w:styleId="Inhopg8">
    <w:name w:val="toc 8"/>
    <w:basedOn w:val="Inhopg7"/>
    <w:next w:val="Standaard"/>
    <w:rsid w:val="001A44AD"/>
  </w:style>
  <w:style w:type="paragraph" w:styleId="Inhopg9">
    <w:name w:val="toc 9"/>
    <w:basedOn w:val="Inhopg8"/>
    <w:next w:val="Standaard"/>
    <w:rsid w:val="001A44AD"/>
  </w:style>
  <w:style w:type="paragraph" w:customStyle="1" w:styleId="Kiesraadaanhef">
    <w:name w:val="Kiesraad_aanhef"/>
    <w:rsid w:val="001A44A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A44A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A44A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A44A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A44A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A44A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A44A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A44A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A44A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A44A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A44A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A44A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A44A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A44A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A44A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A44A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A44A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A44A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A44A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A44A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A44AD"/>
    <w:rPr>
      <w:sz w:val="13"/>
      <w:szCs w:val="13"/>
    </w:rPr>
  </w:style>
  <w:style w:type="paragraph" w:customStyle="1" w:styleId="KopjeNota">
    <w:name w:val="Kopje Nota"/>
    <w:next w:val="Standaard"/>
    <w:rsid w:val="001A44A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A44AD"/>
    <w:rPr>
      <w:b/>
    </w:rPr>
  </w:style>
  <w:style w:type="paragraph" w:customStyle="1" w:styleId="LedenArt1">
    <w:name w:val="Leden_Art_1"/>
    <w:basedOn w:val="Standaard"/>
    <w:next w:val="Standaard"/>
    <w:rsid w:val="001A44AD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1A44AD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1A44AD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1A44AD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1A44AD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1A44AD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1A44AD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1A44AD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1A44AD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1A44AD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A44A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A44A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A44AD"/>
  </w:style>
  <w:style w:type="paragraph" w:customStyle="1" w:styleId="LogiusMTNotitiebullet">
    <w:name w:val="Logius MT Notitie bullet"/>
    <w:basedOn w:val="Standaard"/>
    <w:next w:val="Standaard"/>
    <w:rsid w:val="001A44AD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1A44AD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1A44AD"/>
  </w:style>
  <w:style w:type="paragraph" w:customStyle="1" w:styleId="LogiusMTNotitieopsommingniv2">
    <w:name w:val="Logius MT Notitie opsomming niv 2"/>
    <w:basedOn w:val="Standaard"/>
    <w:next w:val="Standaard"/>
    <w:rsid w:val="001A44AD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1A44AD"/>
  </w:style>
  <w:style w:type="paragraph" w:customStyle="1" w:styleId="LogiusNummeringExtra">
    <w:name w:val="Logius Nummering Extra"/>
    <w:basedOn w:val="Standaard"/>
    <w:next w:val="Standaard"/>
    <w:rsid w:val="001A44AD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1A44AD"/>
  </w:style>
  <w:style w:type="paragraph" w:customStyle="1" w:styleId="LogiusOpsomming1a">
    <w:name w:val="Logius Opsomming 1a"/>
    <w:basedOn w:val="Standaard"/>
    <w:next w:val="Standaard"/>
    <w:rsid w:val="001A44AD"/>
  </w:style>
  <w:style w:type="paragraph" w:customStyle="1" w:styleId="LogiusOpsomming1aniv1">
    <w:name w:val="Logius Opsomming 1a niv1"/>
    <w:basedOn w:val="Standaard"/>
    <w:next w:val="Standaard"/>
    <w:rsid w:val="001A44AD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1A44AD"/>
    <w:pPr>
      <w:numPr>
        <w:ilvl w:val="1"/>
        <w:numId w:val="13"/>
      </w:numPr>
    </w:pPr>
  </w:style>
  <w:style w:type="table" w:customStyle="1" w:styleId="LogiusTabelGrijs">
    <w:name w:val="Logius Tabel Grijs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A44A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A44AD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1A44A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A44AD"/>
  </w:style>
  <w:style w:type="table" w:customStyle="1" w:styleId="LogiusBehoeftestelling">
    <w:name w:val="Logius_Behoeftestelling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A44A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A44A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A44A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A44AD"/>
    <w:rPr>
      <w:i/>
    </w:rPr>
  </w:style>
  <w:style w:type="paragraph" w:customStyle="1" w:styleId="Paginaeinde">
    <w:name w:val="Paginaeinde"/>
    <w:basedOn w:val="Standaard"/>
    <w:next w:val="Standaard"/>
    <w:rsid w:val="001A44A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1A44A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A44AD"/>
  </w:style>
  <w:style w:type="paragraph" w:customStyle="1" w:styleId="RapportNiveau1">
    <w:name w:val="Rapport_Niveau_1"/>
    <w:basedOn w:val="Standaard"/>
    <w:next w:val="Standaard"/>
    <w:rsid w:val="001A44AD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A44AD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A44AD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A44AD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1A44AD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1A44A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1A44AD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1A44AD"/>
  </w:style>
  <w:style w:type="paragraph" w:customStyle="1" w:styleId="RCabc">
    <w:name w:val="RC_abc"/>
    <w:basedOn w:val="Standaard"/>
    <w:next w:val="Standaard"/>
    <w:rsid w:val="001A44AD"/>
  </w:style>
  <w:style w:type="paragraph" w:customStyle="1" w:styleId="RCabcalinea">
    <w:name w:val="RC_abc alinea"/>
    <w:basedOn w:val="Standaard"/>
    <w:next w:val="Standaard"/>
    <w:rsid w:val="001A44AD"/>
    <w:pPr>
      <w:numPr>
        <w:numId w:val="16"/>
      </w:numPr>
    </w:pPr>
  </w:style>
  <w:style w:type="paragraph" w:customStyle="1" w:styleId="Referentiegegevens">
    <w:name w:val="Referentiegegevens"/>
    <w:next w:val="Standaard"/>
    <w:rsid w:val="001A44A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A44A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A44A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A44A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A44AD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A44A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A44A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A44AD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A44AD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A44AD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A44AD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1A44AD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1A44AD"/>
  </w:style>
  <w:style w:type="paragraph" w:customStyle="1" w:styleId="Rubricering">
    <w:name w:val="Rubricering"/>
    <w:next w:val="Standaard"/>
    <w:rsid w:val="001A44A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1A44AD"/>
  </w:style>
  <w:style w:type="paragraph" w:customStyle="1" w:styleId="RVIGLetteropsomming">
    <w:name w:val="RVIG Letteropsomming"/>
    <w:basedOn w:val="Standaard"/>
    <w:next w:val="Standaard"/>
    <w:rsid w:val="001A44AD"/>
  </w:style>
  <w:style w:type="paragraph" w:customStyle="1" w:styleId="RvIGOpsomming">
    <w:name w:val="RvIG Opsomming"/>
    <w:basedOn w:val="Standaard"/>
    <w:next w:val="Standaard"/>
    <w:rsid w:val="001A44A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A44AD"/>
    <w:pPr>
      <w:tabs>
        <w:tab w:val="left" w:pos="5930"/>
      </w:tabs>
    </w:pPr>
  </w:style>
  <w:style w:type="table" w:customStyle="1" w:styleId="RViGTabelFormulieren">
    <w:name w:val="RViG Tabel Formulieren"/>
    <w:rsid w:val="001A44A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A44AD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A44AD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1A44AD"/>
  </w:style>
  <w:style w:type="paragraph" w:customStyle="1" w:styleId="SSCICTslotzin">
    <w:name w:val="SSC_ICT_slotzin"/>
    <w:basedOn w:val="Standaard"/>
    <w:next w:val="Standaard"/>
    <w:rsid w:val="001A44AD"/>
    <w:pPr>
      <w:spacing w:before="240"/>
    </w:pPr>
  </w:style>
  <w:style w:type="paragraph" w:customStyle="1" w:styleId="SSC-ICTAanhef">
    <w:name w:val="SSC-ICT Aanhef"/>
    <w:basedOn w:val="Standaard"/>
    <w:next w:val="Standaard"/>
    <w:rsid w:val="001A44AD"/>
    <w:pPr>
      <w:spacing w:before="100" w:after="240"/>
    </w:pPr>
  </w:style>
  <w:style w:type="table" w:customStyle="1" w:styleId="SSC-ICTTabellijnen">
    <w:name w:val="SSC-ICT Tabel lijnen"/>
    <w:rsid w:val="001A44A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1A44A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1A44A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1A44AD"/>
    <w:rPr>
      <w:i/>
    </w:rPr>
  </w:style>
  <w:style w:type="paragraph" w:customStyle="1" w:styleId="StandaardGrijsgemarkeerd">
    <w:name w:val="Standaard Grijs gemarkeerd"/>
    <w:basedOn w:val="Standaard"/>
    <w:next w:val="Standaard"/>
    <w:rsid w:val="001A44AD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1A44AD"/>
    <w:rPr>
      <w:smallCaps/>
    </w:rPr>
  </w:style>
  <w:style w:type="paragraph" w:customStyle="1" w:styleId="Standaardrechts">
    <w:name w:val="Standaard rechts"/>
    <w:basedOn w:val="Standaard"/>
    <w:next w:val="Standaard"/>
    <w:rsid w:val="001A44A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1A44A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1A44A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A44A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A44A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A44A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A44A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A44AD"/>
    <w:rPr>
      <w:b/>
    </w:rPr>
  </w:style>
  <w:style w:type="paragraph" w:customStyle="1" w:styleId="Subtitelpersbericht">
    <w:name w:val="Subtitel persbericht"/>
    <w:basedOn w:val="Titelpersbericht"/>
    <w:next w:val="Standaard"/>
    <w:rsid w:val="001A44AD"/>
    <w:rPr>
      <w:b w:val="0"/>
    </w:rPr>
  </w:style>
  <w:style w:type="paragraph" w:customStyle="1" w:styleId="SubtitelRapport">
    <w:name w:val="Subtitel Rapport"/>
    <w:next w:val="Standaard"/>
    <w:rsid w:val="001A44A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1A44A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A44A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1A44A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A44A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1A44A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A44A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A44A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A44A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1A44A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A44A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A44A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1A44A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A44AD"/>
    <w:rPr>
      <w:b/>
    </w:rPr>
  </w:style>
  <w:style w:type="paragraph" w:customStyle="1" w:styleId="Voetnoot">
    <w:name w:val="Voetnoot"/>
    <w:basedOn w:val="Standaard"/>
    <w:rsid w:val="001A44A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1A44AD"/>
    <w:rPr>
      <w:color w:val="FF0000"/>
      <w:sz w:val="16"/>
      <w:szCs w:val="16"/>
    </w:rPr>
  </w:style>
  <w:style w:type="table" w:customStyle="1" w:styleId="VTWTabelOnderdeel1">
    <w:name w:val="VTW Tabel Onderdeel 1"/>
    <w:rsid w:val="001A44A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A44A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A44A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A44A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A44A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A44A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A44A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A44AD"/>
    <w:rPr>
      <w:sz w:val="20"/>
      <w:szCs w:val="20"/>
    </w:rPr>
  </w:style>
  <w:style w:type="paragraph" w:customStyle="1" w:styleId="WitregelNota8pt">
    <w:name w:val="Witregel Nota 8pt"/>
    <w:next w:val="Standaard"/>
    <w:rsid w:val="001A44A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A44A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A44A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A44A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A44A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A44A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1A44A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A44A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1A44A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A44A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1A44A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A44A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A44AD"/>
  </w:style>
  <w:style w:type="paragraph" w:customStyle="1" w:styleId="WobBijlageLedenArtikel10">
    <w:name w:val="Wob_Bijlage_Leden_Artikel_10"/>
    <w:basedOn w:val="Standaard"/>
    <w:next w:val="Standaard"/>
    <w:rsid w:val="001A44AD"/>
  </w:style>
  <w:style w:type="paragraph" w:customStyle="1" w:styleId="WobBijlageLedenArtikel11">
    <w:name w:val="Wob_Bijlage_Leden_Artikel_11"/>
    <w:basedOn w:val="Standaard"/>
    <w:next w:val="Standaard"/>
    <w:rsid w:val="001A44AD"/>
  </w:style>
  <w:style w:type="paragraph" w:customStyle="1" w:styleId="WobBijlageLedenArtikel3">
    <w:name w:val="Wob_Bijlage_Leden_Artikel_3"/>
    <w:basedOn w:val="Standaard"/>
    <w:next w:val="Standaard"/>
    <w:rsid w:val="001A44AD"/>
  </w:style>
  <w:style w:type="paragraph" w:customStyle="1" w:styleId="WobBijlageLedenArtikel6">
    <w:name w:val="Wob_Bijlage_Leden_Artikel_6"/>
    <w:basedOn w:val="Standaard"/>
    <w:next w:val="Standaard"/>
    <w:rsid w:val="001A44AD"/>
  </w:style>
  <w:style w:type="paragraph" w:customStyle="1" w:styleId="WobBijlageLedenArtikel7">
    <w:name w:val="Wob_Bijlage_Leden_Artikel_7"/>
    <w:basedOn w:val="Standaard"/>
    <w:next w:val="Standaard"/>
    <w:rsid w:val="001A44AD"/>
  </w:style>
  <w:style w:type="paragraph" w:customStyle="1" w:styleId="Workaroundalineatekstblok">
    <w:name w:val="Workaround alinea tekstblok"/>
    <w:rsid w:val="001A44A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A44A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A44A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A44A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A44A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B79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B797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B79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B7976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9B797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95334B"/>
    <w:pPr>
      <w:autoSpaceDN/>
      <w:spacing w:before="100" w:beforeAutospacing="1" w:after="349" w:line="240" w:lineRule="auto"/>
      <w:textAlignment w:val="auto"/>
    </w:pPr>
    <w:rPr>
      <w:rFonts w:eastAsia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2016-11-28T09:52:00.0000000Z</dcterms:created>
  <dcterms:modified xsi:type="dcterms:W3CDTF">2016-12-13T15:20:00.0000000Z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Kieswet ter nadere implementatie van Richtlijn 2013/1/EU van de Raad van 20 december 2012 tot wijziging van Richtlijn 93/109/EG tot vaststelling van de wijze van uitoefening van het passief kiesrecht bij de verkiezing</vt:lpwstr>
  </property>
  <property fmtid="{D5CDD505-2E9C-101B-9397-08002B2CF9AE}" pid="4" name="Datum">
    <vt:lpwstr>12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2016-0000782031</vt:lpwstr>
  </property>
  <property fmtid="{D5CDD505-2E9C-101B-9397-08002B2CF9AE}" pid="8" name="UwKenmerk">
    <vt:lpwstr/>
  </property>
  <property fmtid="{D5CDD505-2E9C-101B-9397-08002B2CF9AE}" pid="9" name="ContentTypeId">
    <vt:lpwstr>0x0101000D1B5989E380EB4D9B252EF8E32A53B9</vt:lpwstr>
  </property>
</Properties>
</file>