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98" w:rsidP="00737A98" w:rsidRDefault="00737A98">
      <w:pPr>
        <w:rPr>
          <w:szCs w:val="18"/>
        </w:rPr>
      </w:pPr>
      <w:r>
        <w:rPr>
          <w:szCs w:val="18"/>
        </w:rPr>
        <w:t>Geachte voorzitter,</w:t>
      </w:r>
    </w:p>
    <w:p w:rsidR="00737A98" w:rsidP="00737A98" w:rsidRDefault="00737A98">
      <w:pPr>
        <w:rPr>
          <w:szCs w:val="18"/>
        </w:rPr>
      </w:pPr>
    </w:p>
    <w:p w:rsidRPr="00D4572A" w:rsidR="00737A98" w:rsidP="00737A98" w:rsidRDefault="00737A98">
      <w:r>
        <w:rPr>
          <w:szCs w:val="18"/>
        </w:rPr>
        <w:t xml:space="preserve">Hierbij </w:t>
      </w:r>
      <w:r w:rsidRPr="00D4572A">
        <w:t>bied ik u</w:t>
      </w:r>
      <w:r>
        <w:t xml:space="preserve"> </w:t>
      </w:r>
      <w:r w:rsidRPr="00D4572A">
        <w:t xml:space="preserve">mijn reactie aan op de vragen en opmerkingen </w:t>
      </w:r>
      <w:r>
        <w:t>van de fracties in het kader van</w:t>
      </w:r>
      <w:r w:rsidRPr="00D4572A">
        <w:t xml:space="preserve"> het schriftelijk </w:t>
      </w:r>
      <w:r>
        <w:t>overleg</w:t>
      </w:r>
      <w:r w:rsidRPr="00D4572A">
        <w:t xml:space="preserve"> van de </w:t>
      </w:r>
      <w:r>
        <w:t xml:space="preserve">vaste </w:t>
      </w:r>
      <w:r w:rsidRPr="00D4572A">
        <w:t xml:space="preserve">commissie </w:t>
      </w:r>
      <w:r>
        <w:t>voor Financiën</w:t>
      </w:r>
      <w:r w:rsidRPr="00D4572A">
        <w:t xml:space="preserve"> over </w:t>
      </w:r>
      <w:r>
        <w:t>mijn brief van 20 september 2016 inzake coöperaties en dividendbelasting (Kamerstukken II 2016/17, 25 087, nr. 131).</w:t>
      </w:r>
    </w:p>
    <w:p w:rsidRPr="00D4572A" w:rsidR="00737A98" w:rsidP="00737A98" w:rsidRDefault="00737A98"/>
    <w:p w:rsidRPr="00D4572A" w:rsidR="00737A98" w:rsidP="00737A98" w:rsidRDefault="00737A98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91"/>
      </w:tblGrid>
      <w:tr w:rsidRPr="00D4572A" w:rsidR="00737A98" w:rsidTr="009971A9">
        <w:trPr>
          <w:cantSplit/>
        </w:trPr>
        <w:tc>
          <w:tcPr>
            <w:tcW w:w="7651" w:type="dxa"/>
          </w:tcPr>
          <w:p w:rsidR="00737A98" w:rsidP="009971A9" w:rsidRDefault="00737A98">
            <w:bookmarkStart w:name="iOndertekening" w:colFirst="0" w:colLast="0" w:id="0"/>
            <w:r>
              <w:t>Hoogachtend,</w:t>
            </w:r>
          </w:p>
          <w:p w:rsidR="00737A98" w:rsidP="009971A9" w:rsidRDefault="00737A98"/>
          <w:p w:rsidRPr="00D4572A" w:rsidR="00737A98" w:rsidP="009971A9" w:rsidRDefault="00737A98">
            <w:r w:rsidRPr="00D4572A">
              <w:t xml:space="preserve">De Staatssecretaris </w:t>
            </w:r>
            <w:r>
              <w:t>van Financiën</w:t>
            </w:r>
            <w:r w:rsidRPr="00D4572A">
              <w:t>,</w:t>
            </w:r>
          </w:p>
          <w:p w:rsidRPr="00D4572A" w:rsidR="00737A98" w:rsidP="009971A9" w:rsidRDefault="00737A98"/>
          <w:p w:rsidRPr="00D4572A" w:rsidR="00737A98" w:rsidP="009971A9" w:rsidRDefault="00737A98"/>
          <w:p w:rsidRPr="00D4572A" w:rsidR="00737A98" w:rsidP="009971A9" w:rsidRDefault="00737A98"/>
          <w:p w:rsidRPr="00D4572A" w:rsidR="00737A98" w:rsidP="009971A9" w:rsidRDefault="00737A98"/>
          <w:p w:rsidRPr="00D4572A" w:rsidR="00737A98" w:rsidP="009971A9" w:rsidRDefault="00737A98">
            <w:r>
              <w:t>Eric Wiebes</w:t>
            </w:r>
          </w:p>
        </w:tc>
      </w:tr>
      <w:bookmarkEnd w:id="0"/>
    </w:tbl>
    <w:p w:rsidRPr="00D4572A" w:rsidR="00CF2B18" w:rsidP="00CF2B18" w:rsidRDefault="00CF2B18"/>
    <w:p w:rsidR="00D65D90" w:rsidRDefault="00D65D90"/>
    <w:sectPr w:rsidR="00D65D90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36" w:rsidRDefault="00921D36">
      <w:pPr>
        <w:spacing w:line="240" w:lineRule="auto"/>
      </w:pPr>
      <w:r>
        <w:separator/>
      </w:r>
    </w:p>
  </w:endnote>
  <w:endnote w:type="continuationSeparator" w:id="0">
    <w:p w:rsidR="00921D36" w:rsidRDefault="00921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11" w:rsidRDefault="00EF7C1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F7C11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F7C11">
              <w:rPr>
                <w:noProof/>
              </w:rPr>
              <w:t>1</w:t>
            </w:r>
          </w:fldSimple>
        </w:p>
      </w:tc>
    </w:tr>
  </w:tbl>
  <w:p w:rsidR="00FD21B8" w:rsidRDefault="00CE5C85">
    <w:pPr>
      <w:pStyle w:val="Huisstijl-Rubricering"/>
    </w:pPr>
    <w:r>
      <w:fldChar w:fldCharType="begin"/>
    </w:r>
    <w:r w:rsidR="00775263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E5C8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526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F7C1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F7C1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36" w:rsidRDefault="00921D36">
      <w:pPr>
        <w:spacing w:line="240" w:lineRule="auto"/>
      </w:pPr>
      <w:r>
        <w:separator/>
      </w:r>
    </w:p>
  </w:footnote>
  <w:footnote w:type="continuationSeparator" w:id="0">
    <w:p w:rsidR="00921D36" w:rsidRDefault="00921D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11" w:rsidRDefault="00EF7C1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E5C8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F7C11">
        <w:t>2016-0000224153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CE5C8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F7C11">
        <w:t>2016-0000224153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18466B" w:rsidRPr="0018466B" w:rsidRDefault="0018466B" w:rsidP="0018466B">
    <w:pPr>
      <w:pStyle w:val="Huisstijl-Referentiegegevens"/>
      <w:framePr w:w="2104" w:h="5296" w:hRule="exact" w:wrap="around" w:vAnchor="page" w:hAnchor="page" w:x="9317" w:y="3023"/>
    </w:pPr>
    <w:r>
      <w:t>2016D40734</w:t>
    </w:r>
  </w:p>
  <w:p w:rsidR="00FD21B8" w:rsidRDefault="00CE5C8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75263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1. Praktijkvoorbeelden NOB</w:t>
    </w:r>
  </w:p>
  <w:p w:rsidR="00FD21B8" w:rsidRDefault="00CE5C8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E5C8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5263">
            <w:instrText xml:space="preserve"> DOCPROPERTY  Rubricering  \* MERGEFORMAT </w:instrText>
          </w:r>
          <w:r>
            <w:fldChar w:fldCharType="end"/>
          </w:r>
        </w:p>
        <w:p w:rsidR="00EF7C11" w:rsidRDefault="00CE5C8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75263">
            <w:instrText xml:space="preserve"> DOCPROPERTY  Aan  \* MERGEFORMAT </w:instrText>
          </w:r>
          <w:r>
            <w:fldChar w:fldCharType="separate"/>
          </w:r>
          <w:r w:rsidR="00EF7C11">
            <w:t>De voorzitter van de Tweede Kamer der Staten-Generaal</w:t>
          </w:r>
        </w:p>
        <w:p w:rsidR="00EF7C11" w:rsidRDefault="00EF7C1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EF7C1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Den Haag</w:t>
          </w:r>
          <w:r w:rsidR="00CE5C8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D647C" w:rsidP="00CF2B1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december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E5C8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F7C11">
              <w:t>schriftelijk overleg brief van 20 september 2016 over coöperaties en dividendbelasting</w:t>
            </w:r>
          </w:fldSimple>
          <w:r w:rsidR="0018466B">
            <w:t xml:space="preserve"> 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8466B"/>
    <w:rsid w:val="00191478"/>
    <w:rsid w:val="002D500D"/>
    <w:rsid w:val="00376BD0"/>
    <w:rsid w:val="003A16C7"/>
    <w:rsid w:val="0040714C"/>
    <w:rsid w:val="0048712F"/>
    <w:rsid w:val="004B3AB8"/>
    <w:rsid w:val="004D647C"/>
    <w:rsid w:val="004F626C"/>
    <w:rsid w:val="00561F2D"/>
    <w:rsid w:val="005D7103"/>
    <w:rsid w:val="00623000"/>
    <w:rsid w:val="006C6495"/>
    <w:rsid w:val="00737A98"/>
    <w:rsid w:val="00775263"/>
    <w:rsid w:val="008166B0"/>
    <w:rsid w:val="008A74AC"/>
    <w:rsid w:val="008C5A81"/>
    <w:rsid w:val="00911C9F"/>
    <w:rsid w:val="00921D36"/>
    <w:rsid w:val="0094716C"/>
    <w:rsid w:val="009D7BC1"/>
    <w:rsid w:val="00AB3EF9"/>
    <w:rsid w:val="00AE70BA"/>
    <w:rsid w:val="00B96746"/>
    <w:rsid w:val="00BE3F1B"/>
    <w:rsid w:val="00C8655C"/>
    <w:rsid w:val="00C90F2C"/>
    <w:rsid w:val="00CE5C85"/>
    <w:rsid w:val="00CE728B"/>
    <w:rsid w:val="00CF2B18"/>
    <w:rsid w:val="00D65D90"/>
    <w:rsid w:val="00D67849"/>
    <w:rsid w:val="00E05A5B"/>
    <w:rsid w:val="00E81A4D"/>
    <w:rsid w:val="00EF7C11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2B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317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2016-12-09T15:55:00.0000000Z</lastPrinted>
  <dcterms:created xsi:type="dcterms:W3CDTF">2016-12-16T14:57:00.0000000Z</dcterms:created>
  <dcterms:modified xsi:type="dcterms:W3CDTF">2016-12-16T14:57:00.0000000Z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brief van 20 september 2016 over coöperaties en dividendbelasting</vt:lpwstr>
  </property>
  <property fmtid="{D5CDD505-2E9C-101B-9397-08002B2CF9AE}" pid="4" name="Datum">
    <vt:lpwstr>6 december 2016</vt:lpwstr>
  </property>
  <property fmtid="{D5CDD505-2E9C-101B-9397-08002B2CF9AE}" pid="5" name="Kenmerk">
    <vt:lpwstr>2016-0000224153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Den Haag</vt:lpwstr>
  </property>
  <property fmtid="{D5CDD505-2E9C-101B-9397-08002B2CF9AE}" pid="8" name="Rubricering">
    <vt:lpwstr/>
  </property>
  <property fmtid="{D5CDD505-2E9C-101B-9397-08002B2CF9AE}" pid="9" name="ContentTypeId">
    <vt:lpwstr>0x010100D24445498132CB469464DC0055C4E0BF</vt:lpwstr>
  </property>
</Properties>
</file>