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055A4F" w:rsidP="00055A4F" w:rsidRDefault="00055A4F">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055A4F" w:rsidP="00055A4F" w:rsidRDefault="00055A4F">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055A4F" w:rsidP="00055A4F" w:rsidRDefault="00055A4F">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055A4F" w:rsidP="00055A4F" w:rsidRDefault="00055A4F">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055A4F" w:rsidP="00055A4F" w:rsidRDefault="00055A4F">
            <w:pPr>
              <w:tabs>
                <w:tab w:val="left" w:pos="-1440"/>
                <w:tab w:val="left" w:pos="-720"/>
              </w:tabs>
              <w:suppressAutoHyphens/>
              <w:rPr>
                <w:rFonts w:ascii="Times New Roman" w:hAnsi="Times New Roman"/>
                <w:sz w:val="24"/>
              </w:rPr>
            </w:pPr>
          </w:p>
          <w:p w:rsidRPr="00457D84" w:rsidR="00055A4F" w:rsidP="00055A4F" w:rsidRDefault="00055A4F">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055A4F" w:rsidP="00055A4F" w:rsidRDefault="00055A4F">
            <w:pPr>
              <w:tabs>
                <w:tab w:val="left" w:pos="-1440"/>
                <w:tab w:val="left" w:pos="-720"/>
              </w:tabs>
              <w:suppressAutoHyphens/>
              <w:rPr>
                <w:rFonts w:ascii="Times New Roman" w:hAnsi="Times New Roman"/>
                <w:sz w:val="24"/>
              </w:rPr>
            </w:pPr>
          </w:p>
          <w:p w:rsidRPr="00457D84" w:rsidR="00055A4F" w:rsidP="00055A4F" w:rsidRDefault="00055A4F">
            <w:pPr>
              <w:tabs>
                <w:tab w:val="left" w:pos="-1440"/>
                <w:tab w:val="left" w:pos="-720"/>
              </w:tabs>
              <w:suppressAutoHyphens/>
              <w:rPr>
                <w:rFonts w:ascii="Times New Roman" w:hAnsi="Times New Roman"/>
                <w:sz w:val="24"/>
              </w:rPr>
            </w:pPr>
          </w:p>
          <w:p w:rsidRPr="00457D84" w:rsidR="00055A4F" w:rsidP="00055A4F" w:rsidRDefault="00055A4F">
            <w:pPr>
              <w:tabs>
                <w:tab w:val="left" w:pos="-1440"/>
                <w:tab w:val="left" w:pos="-720"/>
              </w:tabs>
              <w:suppressAutoHyphens/>
              <w:rPr>
                <w:rFonts w:ascii="Times New Roman" w:hAnsi="Times New Roman"/>
                <w:sz w:val="24"/>
              </w:rPr>
            </w:pPr>
          </w:p>
          <w:p w:rsidRPr="00457D84" w:rsidR="00055A4F" w:rsidP="00055A4F" w:rsidRDefault="00055A4F">
            <w:pPr>
              <w:tabs>
                <w:tab w:val="left" w:pos="-1440"/>
                <w:tab w:val="left" w:pos="-720"/>
              </w:tabs>
              <w:suppressAutoHyphens/>
              <w:rPr>
                <w:rFonts w:ascii="Times New Roman" w:hAnsi="Times New Roman"/>
                <w:sz w:val="24"/>
              </w:rPr>
            </w:pPr>
          </w:p>
          <w:p w:rsidRPr="00457D84" w:rsidR="00055A4F" w:rsidP="00055A4F" w:rsidRDefault="00055A4F">
            <w:pPr>
              <w:tabs>
                <w:tab w:val="left" w:pos="-1440"/>
                <w:tab w:val="left" w:pos="-720"/>
              </w:tabs>
              <w:suppressAutoHyphens/>
              <w:rPr>
                <w:rFonts w:ascii="Times New Roman" w:hAnsi="Times New Roman"/>
                <w:sz w:val="24"/>
              </w:rPr>
            </w:pPr>
          </w:p>
          <w:p w:rsidRPr="00457D84" w:rsidR="00055A4F" w:rsidP="00055A4F" w:rsidRDefault="00055A4F">
            <w:pPr>
              <w:tabs>
                <w:tab w:val="left" w:pos="-1440"/>
                <w:tab w:val="left" w:pos="-720"/>
              </w:tabs>
              <w:suppressAutoHyphens/>
              <w:rPr>
                <w:rFonts w:ascii="Times New Roman" w:hAnsi="Times New Roman"/>
                <w:sz w:val="24"/>
              </w:rPr>
            </w:pPr>
          </w:p>
          <w:p w:rsidRPr="00457D84" w:rsidR="00055A4F" w:rsidP="00055A4F" w:rsidRDefault="00055A4F">
            <w:pPr>
              <w:tabs>
                <w:tab w:val="left" w:pos="-1440"/>
                <w:tab w:val="left" w:pos="-720"/>
              </w:tabs>
              <w:suppressAutoHyphens/>
              <w:rPr>
                <w:rFonts w:ascii="Times New Roman" w:hAnsi="Times New Roman"/>
                <w:sz w:val="24"/>
              </w:rPr>
            </w:pPr>
          </w:p>
          <w:p w:rsidRPr="00457D84" w:rsidR="00055A4F" w:rsidP="00055A4F" w:rsidRDefault="00055A4F">
            <w:pPr>
              <w:tabs>
                <w:tab w:val="left" w:pos="-1440"/>
                <w:tab w:val="left" w:pos="-720"/>
              </w:tabs>
              <w:suppressAutoHyphens/>
              <w:rPr>
                <w:rFonts w:ascii="Times New Roman" w:hAnsi="Times New Roman"/>
                <w:sz w:val="24"/>
              </w:rPr>
            </w:pPr>
          </w:p>
          <w:p w:rsidRPr="00457D84" w:rsidR="00055A4F" w:rsidP="00055A4F" w:rsidRDefault="00055A4F">
            <w:pPr>
              <w:rPr>
                <w:rFonts w:ascii="Times New Roman" w:hAnsi="Times New Roman"/>
                <w:sz w:val="24"/>
              </w:rPr>
            </w:pPr>
          </w:p>
          <w:p w:rsidRPr="002168F4" w:rsidR="00CB3578" w:rsidP="00055A4F" w:rsidRDefault="00055A4F">
            <w:pPr>
              <w:pStyle w:val="Amendement"/>
              <w:rPr>
                <w:rFonts w:ascii="Times New Roman" w:hAnsi="Times New Roman" w:cs="Times New Roman"/>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55A4F" w:rsidTr="007B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7651C" w:rsidR="00055A4F" w:rsidP="000D5BC4" w:rsidRDefault="00055A4F">
            <w:pPr>
              <w:rPr>
                <w:rFonts w:ascii="Times New Roman" w:hAnsi="Times New Roman"/>
                <w:b/>
                <w:sz w:val="24"/>
              </w:rPr>
            </w:pPr>
            <w:r w:rsidRPr="0057651C">
              <w:rPr>
                <w:rFonts w:ascii="Times New Roman" w:hAnsi="Times New Roman"/>
                <w:b/>
                <w:sz w:val="24"/>
              </w:rPr>
              <w:t>Vaststelling van de begrotingsstaten van het Ministerie van Binnenlandse Zaken en Koninkrijksrelaties (VII)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55A4F" w:rsidTr="00F7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55A4F" w:rsidRDefault="00135F16">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2168F4" w:rsidR="00055A4F">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57651C" w:rsidP="0057651C" w:rsidRDefault="0057651C">
      <w:pPr>
        <w:tabs>
          <w:tab w:val="left" w:pos="284"/>
          <w:tab w:val="left" w:pos="567"/>
          <w:tab w:val="left" w:pos="851"/>
        </w:tabs>
        <w:ind w:right="1848"/>
        <w:rPr>
          <w:rFonts w:ascii="Times New Roman" w:hAnsi="Times New Roman"/>
          <w:sz w:val="24"/>
          <w:szCs w:val="20"/>
        </w:rPr>
      </w:pPr>
    </w:p>
    <w:p w:rsidRPr="0057651C" w:rsidR="0057651C" w:rsidP="00F21E67" w:rsidRDefault="00576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7651C">
        <w:rPr>
          <w:rFonts w:ascii="Times New Roman" w:hAnsi="Times New Roman"/>
          <w:sz w:val="24"/>
          <w:szCs w:val="20"/>
        </w:rPr>
        <w:t>Wij Willem Alexander, bij de gratie Gods, Koning der Nederlanden, Prins van Oranje-Nassau, enz. enz. enz.</w:t>
      </w:r>
    </w:p>
    <w:p w:rsidR="0057651C" w:rsidP="00F21E67" w:rsidRDefault="0057651C">
      <w:pPr>
        <w:tabs>
          <w:tab w:val="left" w:pos="284"/>
          <w:tab w:val="left" w:pos="567"/>
          <w:tab w:val="left" w:pos="851"/>
        </w:tabs>
        <w:ind w:right="-2"/>
        <w:rPr>
          <w:rFonts w:ascii="Times New Roman" w:hAnsi="Times New Roman"/>
          <w:sz w:val="24"/>
          <w:szCs w:val="20"/>
        </w:rPr>
      </w:pPr>
    </w:p>
    <w:p w:rsidRPr="0057651C" w:rsidR="0057651C" w:rsidP="00F21E67" w:rsidRDefault="00576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7651C">
        <w:rPr>
          <w:rFonts w:ascii="Times New Roman" w:hAnsi="Times New Roman"/>
          <w:sz w:val="24"/>
          <w:szCs w:val="20"/>
        </w:rPr>
        <w:t>Allen, die deze zullen zien of horen lezen, saluut! doen te weten:</w:t>
      </w:r>
    </w:p>
    <w:p w:rsidRPr="0057651C" w:rsidR="0057651C" w:rsidP="00F21E67" w:rsidRDefault="00576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7651C">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57651C" w:rsidR="0057651C" w:rsidP="00F21E67" w:rsidRDefault="00576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7651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7651C" w:rsidP="00F21E67" w:rsidRDefault="0057651C">
      <w:pPr>
        <w:tabs>
          <w:tab w:val="left" w:pos="284"/>
          <w:tab w:val="left" w:pos="567"/>
          <w:tab w:val="left" w:pos="851"/>
        </w:tabs>
        <w:ind w:right="-2"/>
        <w:rPr>
          <w:rFonts w:ascii="Times New Roman" w:hAnsi="Times New Roman"/>
          <w:b/>
          <w:sz w:val="24"/>
          <w:szCs w:val="20"/>
        </w:rPr>
      </w:pPr>
    </w:p>
    <w:p w:rsidR="00055A4F" w:rsidP="00F21E67" w:rsidRDefault="00055A4F">
      <w:pPr>
        <w:tabs>
          <w:tab w:val="left" w:pos="284"/>
          <w:tab w:val="left" w:pos="567"/>
          <w:tab w:val="left" w:pos="851"/>
        </w:tabs>
        <w:ind w:right="-2"/>
        <w:rPr>
          <w:rFonts w:ascii="Times New Roman" w:hAnsi="Times New Roman"/>
          <w:b/>
          <w:sz w:val="24"/>
          <w:szCs w:val="20"/>
        </w:rPr>
      </w:pPr>
    </w:p>
    <w:p w:rsidRPr="0057651C" w:rsidR="0057651C" w:rsidP="00F21E67" w:rsidRDefault="0057651C">
      <w:pPr>
        <w:tabs>
          <w:tab w:val="left" w:pos="284"/>
          <w:tab w:val="left" w:pos="567"/>
          <w:tab w:val="left" w:pos="851"/>
        </w:tabs>
        <w:ind w:right="-2"/>
        <w:rPr>
          <w:rFonts w:ascii="Times New Roman" w:hAnsi="Times New Roman"/>
          <w:b/>
          <w:sz w:val="24"/>
          <w:szCs w:val="20"/>
        </w:rPr>
      </w:pPr>
      <w:r w:rsidRPr="0057651C">
        <w:rPr>
          <w:rFonts w:ascii="Times New Roman" w:hAnsi="Times New Roman"/>
          <w:b/>
          <w:sz w:val="24"/>
          <w:szCs w:val="20"/>
        </w:rPr>
        <w:t xml:space="preserve">Artikel 1 </w:t>
      </w:r>
    </w:p>
    <w:p w:rsidR="0057651C" w:rsidP="00F21E67" w:rsidRDefault="0057651C">
      <w:pPr>
        <w:tabs>
          <w:tab w:val="left" w:pos="284"/>
          <w:tab w:val="left" w:pos="567"/>
          <w:tab w:val="left" w:pos="851"/>
        </w:tabs>
        <w:ind w:right="-2"/>
        <w:rPr>
          <w:rFonts w:ascii="Times New Roman" w:hAnsi="Times New Roman"/>
          <w:sz w:val="24"/>
          <w:szCs w:val="20"/>
        </w:rPr>
      </w:pPr>
    </w:p>
    <w:p w:rsidRPr="0057651C" w:rsidR="0057651C" w:rsidP="00F21E67" w:rsidRDefault="00576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7651C">
        <w:rPr>
          <w:rFonts w:ascii="Times New Roman" w:hAnsi="Times New Roman"/>
          <w:sz w:val="24"/>
          <w:szCs w:val="20"/>
        </w:rPr>
        <w:t>De bij deze wet behorende departementale begrotingsstaat voor het jaar 2017 wordt vastgesteld.</w:t>
      </w:r>
    </w:p>
    <w:p w:rsidR="0057651C" w:rsidP="00F21E67" w:rsidRDefault="0057651C">
      <w:pPr>
        <w:tabs>
          <w:tab w:val="left" w:pos="284"/>
          <w:tab w:val="left" w:pos="567"/>
          <w:tab w:val="left" w:pos="851"/>
        </w:tabs>
        <w:ind w:right="-2"/>
        <w:rPr>
          <w:rFonts w:ascii="Times New Roman" w:hAnsi="Times New Roman"/>
          <w:b/>
          <w:sz w:val="24"/>
          <w:szCs w:val="20"/>
        </w:rPr>
      </w:pPr>
    </w:p>
    <w:p w:rsidRPr="0057651C" w:rsidR="0057651C" w:rsidP="00F21E67" w:rsidRDefault="0057651C">
      <w:pPr>
        <w:tabs>
          <w:tab w:val="left" w:pos="284"/>
          <w:tab w:val="left" w:pos="567"/>
          <w:tab w:val="left" w:pos="851"/>
        </w:tabs>
        <w:ind w:right="-2"/>
        <w:rPr>
          <w:rFonts w:ascii="Times New Roman" w:hAnsi="Times New Roman"/>
          <w:b/>
          <w:sz w:val="24"/>
          <w:szCs w:val="20"/>
        </w:rPr>
      </w:pPr>
      <w:r w:rsidRPr="0057651C">
        <w:rPr>
          <w:rFonts w:ascii="Times New Roman" w:hAnsi="Times New Roman"/>
          <w:b/>
          <w:sz w:val="24"/>
          <w:szCs w:val="20"/>
        </w:rPr>
        <w:t xml:space="preserve">Artikel 2 </w:t>
      </w:r>
    </w:p>
    <w:p w:rsidR="0057651C" w:rsidP="00F21E67" w:rsidRDefault="0057651C">
      <w:pPr>
        <w:tabs>
          <w:tab w:val="left" w:pos="284"/>
          <w:tab w:val="left" w:pos="567"/>
          <w:tab w:val="left" w:pos="851"/>
        </w:tabs>
        <w:ind w:right="-2"/>
        <w:rPr>
          <w:rFonts w:ascii="Times New Roman" w:hAnsi="Times New Roman"/>
          <w:sz w:val="24"/>
          <w:szCs w:val="20"/>
        </w:rPr>
      </w:pPr>
    </w:p>
    <w:p w:rsidRPr="0057651C" w:rsidR="0057651C" w:rsidP="00F21E67" w:rsidRDefault="00576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7651C">
        <w:rPr>
          <w:rFonts w:ascii="Times New Roman" w:hAnsi="Times New Roman"/>
          <w:sz w:val="24"/>
          <w:szCs w:val="20"/>
        </w:rPr>
        <w:t>De bij deze wet behorende begrotingsstaat inzake het agentschap Rijksdienst voor Identiteitsgegevens voor het jaar 2017 wordt vastgesteld.</w:t>
      </w:r>
    </w:p>
    <w:p w:rsidR="0057651C" w:rsidP="00F21E67" w:rsidRDefault="0057651C">
      <w:pPr>
        <w:tabs>
          <w:tab w:val="left" w:pos="284"/>
          <w:tab w:val="left" w:pos="567"/>
          <w:tab w:val="left" w:pos="851"/>
        </w:tabs>
        <w:ind w:right="-2"/>
        <w:rPr>
          <w:rFonts w:ascii="Times New Roman" w:hAnsi="Times New Roman"/>
          <w:b/>
          <w:sz w:val="24"/>
          <w:szCs w:val="20"/>
        </w:rPr>
      </w:pPr>
    </w:p>
    <w:p w:rsidRPr="0057651C" w:rsidR="0057651C" w:rsidP="00F21E67" w:rsidRDefault="0057651C">
      <w:pPr>
        <w:tabs>
          <w:tab w:val="left" w:pos="284"/>
          <w:tab w:val="left" w:pos="567"/>
          <w:tab w:val="left" w:pos="851"/>
        </w:tabs>
        <w:ind w:right="-2"/>
        <w:rPr>
          <w:rFonts w:ascii="Times New Roman" w:hAnsi="Times New Roman"/>
          <w:b/>
          <w:sz w:val="24"/>
          <w:szCs w:val="20"/>
        </w:rPr>
      </w:pPr>
      <w:r w:rsidRPr="0057651C">
        <w:rPr>
          <w:rFonts w:ascii="Times New Roman" w:hAnsi="Times New Roman"/>
          <w:b/>
          <w:sz w:val="24"/>
          <w:szCs w:val="20"/>
        </w:rPr>
        <w:t xml:space="preserve">Artikel 3 </w:t>
      </w:r>
    </w:p>
    <w:p w:rsidR="0057651C" w:rsidP="00F21E67" w:rsidRDefault="0057651C">
      <w:pPr>
        <w:tabs>
          <w:tab w:val="left" w:pos="284"/>
          <w:tab w:val="left" w:pos="567"/>
          <w:tab w:val="left" w:pos="851"/>
        </w:tabs>
        <w:ind w:right="-2"/>
        <w:rPr>
          <w:rFonts w:ascii="Times New Roman" w:hAnsi="Times New Roman"/>
          <w:sz w:val="24"/>
          <w:szCs w:val="20"/>
        </w:rPr>
      </w:pPr>
    </w:p>
    <w:p w:rsidRPr="0057651C" w:rsidR="0057651C" w:rsidP="00F21E67" w:rsidRDefault="00576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7651C">
        <w:rPr>
          <w:rFonts w:ascii="Times New Roman" w:hAnsi="Times New Roman"/>
          <w:sz w:val="24"/>
          <w:szCs w:val="20"/>
        </w:rPr>
        <w:t>De vaststelling van de begrotingsstaten geschiedt in duizenden euro’s.</w:t>
      </w:r>
    </w:p>
    <w:p w:rsidR="0057651C" w:rsidP="00F21E67" w:rsidRDefault="0057651C">
      <w:pPr>
        <w:tabs>
          <w:tab w:val="left" w:pos="284"/>
          <w:tab w:val="left" w:pos="567"/>
          <w:tab w:val="left" w:pos="851"/>
        </w:tabs>
        <w:ind w:right="-2"/>
        <w:rPr>
          <w:rFonts w:ascii="Times New Roman" w:hAnsi="Times New Roman"/>
          <w:b/>
          <w:sz w:val="24"/>
          <w:szCs w:val="20"/>
        </w:rPr>
      </w:pPr>
    </w:p>
    <w:p w:rsidRPr="0057651C" w:rsidR="0057651C" w:rsidP="00F21E67" w:rsidRDefault="0057651C">
      <w:pPr>
        <w:tabs>
          <w:tab w:val="left" w:pos="284"/>
          <w:tab w:val="left" w:pos="567"/>
          <w:tab w:val="left" w:pos="851"/>
        </w:tabs>
        <w:ind w:right="-2"/>
        <w:rPr>
          <w:rFonts w:ascii="Times New Roman" w:hAnsi="Times New Roman"/>
          <w:b/>
          <w:sz w:val="24"/>
          <w:szCs w:val="20"/>
        </w:rPr>
      </w:pPr>
      <w:r w:rsidRPr="0057651C">
        <w:rPr>
          <w:rFonts w:ascii="Times New Roman" w:hAnsi="Times New Roman"/>
          <w:b/>
          <w:sz w:val="24"/>
          <w:szCs w:val="20"/>
        </w:rPr>
        <w:t xml:space="preserve">Artikel 4 </w:t>
      </w:r>
    </w:p>
    <w:p w:rsidR="0057651C" w:rsidP="00F21E67" w:rsidRDefault="0057651C">
      <w:pPr>
        <w:tabs>
          <w:tab w:val="left" w:pos="284"/>
          <w:tab w:val="left" w:pos="567"/>
          <w:tab w:val="left" w:pos="851"/>
        </w:tabs>
        <w:ind w:right="-2"/>
        <w:rPr>
          <w:rFonts w:ascii="Times New Roman" w:hAnsi="Times New Roman"/>
          <w:sz w:val="24"/>
          <w:szCs w:val="20"/>
        </w:rPr>
      </w:pPr>
    </w:p>
    <w:p w:rsidRPr="0057651C" w:rsidR="0057651C" w:rsidP="00F21E67" w:rsidRDefault="00576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7651C">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57651C" w:rsidP="00F21E67" w:rsidRDefault="0057651C">
      <w:pPr>
        <w:tabs>
          <w:tab w:val="left" w:pos="284"/>
          <w:tab w:val="left" w:pos="567"/>
          <w:tab w:val="left" w:pos="851"/>
        </w:tabs>
        <w:ind w:right="-2"/>
        <w:rPr>
          <w:rFonts w:ascii="Times New Roman" w:hAnsi="Times New Roman"/>
          <w:sz w:val="24"/>
          <w:szCs w:val="20"/>
        </w:rPr>
      </w:pPr>
    </w:p>
    <w:p w:rsidR="00055A4F" w:rsidP="00F21E67" w:rsidRDefault="00055A4F">
      <w:pPr>
        <w:tabs>
          <w:tab w:val="left" w:pos="284"/>
          <w:tab w:val="left" w:pos="567"/>
          <w:tab w:val="left" w:pos="851"/>
        </w:tabs>
        <w:ind w:right="-2"/>
        <w:rPr>
          <w:rFonts w:ascii="Times New Roman" w:hAnsi="Times New Roman"/>
          <w:sz w:val="24"/>
          <w:szCs w:val="20"/>
        </w:rPr>
      </w:pPr>
    </w:p>
    <w:p w:rsidRPr="0057651C" w:rsidR="0057651C" w:rsidP="00F21E67" w:rsidRDefault="00576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7651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57651C" w:rsidP="00F21E67" w:rsidRDefault="0057651C">
      <w:pPr>
        <w:tabs>
          <w:tab w:val="left" w:pos="284"/>
          <w:tab w:val="left" w:pos="567"/>
          <w:tab w:val="left" w:pos="851"/>
        </w:tabs>
        <w:ind w:right="-2"/>
        <w:rPr>
          <w:rFonts w:ascii="Times New Roman" w:hAnsi="Times New Roman"/>
          <w:sz w:val="24"/>
          <w:szCs w:val="20"/>
        </w:rPr>
      </w:pPr>
    </w:p>
    <w:p w:rsidRPr="0057651C" w:rsidR="0057651C" w:rsidP="00F21E67" w:rsidRDefault="0057651C">
      <w:pPr>
        <w:tabs>
          <w:tab w:val="left" w:pos="284"/>
          <w:tab w:val="left" w:pos="567"/>
          <w:tab w:val="left" w:pos="851"/>
        </w:tabs>
        <w:ind w:right="-2"/>
        <w:rPr>
          <w:rFonts w:ascii="Times New Roman" w:hAnsi="Times New Roman"/>
          <w:sz w:val="24"/>
          <w:szCs w:val="20"/>
        </w:rPr>
      </w:pPr>
      <w:r w:rsidRPr="0057651C">
        <w:rPr>
          <w:rFonts w:ascii="Times New Roman" w:hAnsi="Times New Roman"/>
          <w:sz w:val="24"/>
          <w:szCs w:val="20"/>
        </w:rPr>
        <w:t>Gegeven</w:t>
      </w: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055A4F" w:rsidP="00F21E67" w:rsidRDefault="00055A4F">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r w:rsidRPr="0057651C">
        <w:rPr>
          <w:rFonts w:ascii="Times New Roman" w:hAnsi="Times New Roman"/>
          <w:sz w:val="24"/>
          <w:szCs w:val="20"/>
        </w:rPr>
        <w:t>De Minister van Binnenlandse Zaken en Koninkrijksrelaties</w:t>
      </w:r>
      <w:r w:rsidR="00055A4F">
        <w:rPr>
          <w:rFonts w:ascii="Times New Roman" w:hAnsi="Times New Roman"/>
          <w:sz w:val="24"/>
          <w:szCs w:val="20"/>
        </w:rPr>
        <w:t>,</w:t>
      </w: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p>
    <w:p w:rsidR="00055A4F" w:rsidP="00F21E67" w:rsidRDefault="00055A4F">
      <w:pPr>
        <w:tabs>
          <w:tab w:val="left" w:pos="284"/>
          <w:tab w:val="left" w:pos="567"/>
          <w:tab w:val="left" w:pos="851"/>
        </w:tabs>
        <w:ind w:right="-2"/>
        <w:rPr>
          <w:rFonts w:ascii="Times New Roman" w:hAnsi="Times New Roman"/>
          <w:sz w:val="24"/>
          <w:szCs w:val="20"/>
        </w:rPr>
      </w:pPr>
    </w:p>
    <w:p w:rsidR="00055A4F" w:rsidP="00F21E67" w:rsidRDefault="00055A4F">
      <w:pPr>
        <w:tabs>
          <w:tab w:val="left" w:pos="284"/>
          <w:tab w:val="left" w:pos="567"/>
          <w:tab w:val="left" w:pos="851"/>
        </w:tabs>
        <w:ind w:right="-2"/>
        <w:rPr>
          <w:rFonts w:ascii="Times New Roman" w:hAnsi="Times New Roman"/>
          <w:sz w:val="24"/>
          <w:szCs w:val="20"/>
        </w:rPr>
      </w:pPr>
    </w:p>
    <w:p w:rsidR="0057651C" w:rsidP="00F21E67" w:rsidRDefault="0057651C">
      <w:pPr>
        <w:tabs>
          <w:tab w:val="left" w:pos="284"/>
          <w:tab w:val="left" w:pos="567"/>
          <w:tab w:val="left" w:pos="851"/>
        </w:tabs>
        <w:ind w:right="-2"/>
        <w:rPr>
          <w:rFonts w:ascii="Times New Roman" w:hAnsi="Times New Roman"/>
          <w:sz w:val="24"/>
          <w:szCs w:val="20"/>
        </w:rPr>
      </w:pPr>
      <w:r w:rsidRPr="0057651C">
        <w:rPr>
          <w:rFonts w:ascii="Times New Roman" w:hAnsi="Times New Roman"/>
          <w:sz w:val="24"/>
          <w:szCs w:val="20"/>
        </w:rPr>
        <w:t>De Minister van Binnenlandse Zaken en Koninkrijksrelaties</w:t>
      </w:r>
      <w:r w:rsidR="00055A4F">
        <w:rPr>
          <w:rFonts w:ascii="Times New Roman" w:hAnsi="Times New Roman"/>
          <w:sz w:val="24"/>
          <w:szCs w:val="20"/>
        </w:rPr>
        <w:t>,</w:t>
      </w:r>
    </w:p>
    <w:p w:rsidR="0057651C" w:rsidP="00F21E67" w:rsidRDefault="0057651C">
      <w:pPr>
        <w:ind w:right="-2"/>
        <w:rPr>
          <w:rFonts w:ascii="Times New Roman" w:hAnsi="Times New Roman"/>
          <w:sz w:val="24"/>
          <w:szCs w:val="20"/>
        </w:rPr>
      </w:pPr>
      <w:r>
        <w:rPr>
          <w:rFonts w:ascii="Times New Roman" w:hAnsi="Times New Roman"/>
          <w:sz w:val="24"/>
          <w:szCs w:val="20"/>
        </w:rPr>
        <w:br w:type="page"/>
      </w:r>
    </w:p>
    <w:tbl>
      <w:tblPr>
        <w:tblpPr w:leftFromText="141" w:rightFromText="141" w:vertAnchor="text" w:horzAnchor="margin" w:tblpXSpec="center" w:tblpY="174"/>
        <w:tblW w:w="9694" w:type="dxa"/>
        <w:tblCellMar>
          <w:left w:w="10" w:type="dxa"/>
          <w:right w:w="10" w:type="dxa"/>
        </w:tblCellMar>
        <w:tblLook w:val="04A0" w:firstRow="1" w:lastRow="0" w:firstColumn="1" w:lastColumn="0" w:noHBand="0" w:noVBand="1"/>
      </w:tblPr>
      <w:tblGrid>
        <w:gridCol w:w="412"/>
        <w:gridCol w:w="4836"/>
        <w:gridCol w:w="1717"/>
        <w:gridCol w:w="1158"/>
        <w:gridCol w:w="1571"/>
      </w:tblGrid>
      <w:tr w:rsidRPr="0057651C" w:rsidR="0057651C" w:rsidTr="0057651C">
        <w:trPr>
          <w:tblHeader/>
        </w:trPr>
        <w:tc>
          <w:tcPr>
            <w:tcW w:w="9694" w:type="dxa"/>
            <w:gridSpan w:val="5"/>
            <w:shd w:val="clear" w:color="auto" w:fill="auto"/>
            <w:tcMar>
              <w:top w:w="0" w:type="dxa"/>
              <w:left w:w="10" w:type="dxa"/>
              <w:bottom w:w="0" w:type="dxa"/>
              <w:right w:w="10" w:type="dxa"/>
            </w:tcMar>
          </w:tcPr>
          <w:p w:rsidRPr="0057651C" w:rsidR="0057651C" w:rsidP="0057651C" w:rsidRDefault="0057651C">
            <w:pPr>
              <w:keepNext/>
              <w:autoSpaceDN w:val="0"/>
              <w:textAlignment w:val="baseline"/>
              <w:rPr>
                <w:rFonts w:ascii="Times New Roman" w:hAnsi="Times New Roman"/>
                <w:b/>
                <w:kern w:val="3"/>
                <w:sz w:val="24"/>
              </w:rPr>
            </w:pPr>
            <w:r w:rsidRPr="0057651C">
              <w:rPr>
                <w:rFonts w:ascii="Times New Roman" w:hAnsi="Times New Roman"/>
                <w:b/>
                <w:kern w:val="3"/>
                <w:sz w:val="24"/>
              </w:rPr>
              <w:lastRenderedPageBreak/>
              <w:t>Vastgestelde departementale begrotingsstaat van het Ministerie van Binnenlandse Zaken en Koninkrijksrelaties (VII) voor het jaar 2017</w:t>
            </w:r>
          </w:p>
          <w:p w:rsidRPr="0057651C" w:rsidR="0057651C" w:rsidP="0057651C" w:rsidRDefault="0057651C">
            <w:pPr>
              <w:keepNext/>
              <w:autoSpaceDN w:val="0"/>
              <w:textAlignment w:val="baseline"/>
              <w:rPr>
                <w:rFonts w:ascii="Times New Roman" w:hAnsi="Times New Roman"/>
                <w:b/>
                <w:kern w:val="3"/>
                <w:sz w:val="24"/>
              </w:rPr>
            </w:pPr>
            <w:r w:rsidRPr="0057651C">
              <w:rPr>
                <w:rFonts w:ascii="Times New Roman" w:hAnsi="Times New Roman"/>
                <w:b/>
                <w:kern w:val="3"/>
                <w:sz w:val="24"/>
              </w:rPr>
              <w:t>(Bedragen x € 1.000)</w:t>
            </w:r>
          </w:p>
        </w:tc>
      </w:tr>
      <w:tr w:rsidRPr="0057651C" w:rsidR="0057651C" w:rsidTr="0057651C">
        <w:trPr>
          <w:tblHeader/>
        </w:trPr>
        <w:tc>
          <w:tcPr>
            <w:tcW w:w="412" w:type="dxa"/>
            <w:tcBorders>
              <w:top w:val="single" w:color="000000" w:sz="4" w:space="0"/>
            </w:tcBorders>
            <w:shd w:val="clear" w:color="auto" w:fill="auto"/>
            <w:tcMar>
              <w:top w:w="45"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Art.</w:t>
            </w:r>
          </w:p>
        </w:tc>
        <w:tc>
          <w:tcPr>
            <w:tcW w:w="4836" w:type="dxa"/>
            <w:tcBorders>
              <w:top w:val="single" w:color="000000" w:sz="4" w:space="0"/>
            </w:tcBorders>
            <w:shd w:val="clear" w:color="auto" w:fill="auto"/>
            <w:tcMar>
              <w:top w:w="45"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Omschrijving</w:t>
            </w:r>
          </w:p>
        </w:tc>
        <w:tc>
          <w:tcPr>
            <w:tcW w:w="4446" w:type="dxa"/>
            <w:gridSpan w:val="3"/>
            <w:tcBorders>
              <w:top w:val="single" w:color="000000" w:sz="4" w:space="0"/>
            </w:tcBorders>
            <w:shd w:val="clear" w:color="auto" w:fill="auto"/>
            <w:tcMar>
              <w:top w:w="45"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Oorspronkelijk vastgestelde begroting</w:t>
            </w:r>
          </w:p>
        </w:tc>
      </w:tr>
      <w:tr w:rsidRPr="0057651C" w:rsidR="0057651C" w:rsidTr="0057651C">
        <w:trPr>
          <w:tblHeader/>
        </w:trPr>
        <w:tc>
          <w:tcPr>
            <w:tcW w:w="412" w:type="dxa"/>
            <w:tcBorders>
              <w:bottom w:val="single" w:color="000000" w:sz="4" w:space="0"/>
            </w:tcBorders>
            <w:shd w:val="clear" w:color="auto" w:fill="auto"/>
            <w:tcMar>
              <w:top w:w="0" w:type="dxa"/>
              <w:left w:w="10" w:type="dxa"/>
              <w:bottom w:w="45" w:type="dxa"/>
              <w:right w:w="10" w:type="dxa"/>
            </w:tcMar>
          </w:tcPr>
          <w:p w:rsidRPr="0057651C" w:rsidR="0057651C" w:rsidP="0057651C" w:rsidRDefault="0057651C">
            <w:pPr>
              <w:widowControl w:val="0"/>
              <w:autoSpaceDN w:val="0"/>
              <w:textAlignment w:val="baseline"/>
              <w:rPr>
                <w:rFonts w:ascii="Times New Roman" w:hAnsi="Times New Roman"/>
                <w:kern w:val="3"/>
                <w:sz w:val="24"/>
              </w:rPr>
            </w:pPr>
          </w:p>
        </w:tc>
        <w:tc>
          <w:tcPr>
            <w:tcW w:w="4836"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c>
          <w:tcPr>
            <w:tcW w:w="1717"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Verplichtingen</w:t>
            </w:r>
          </w:p>
        </w:tc>
        <w:tc>
          <w:tcPr>
            <w:tcW w:w="1158"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Uitgaven</w:t>
            </w:r>
          </w:p>
        </w:tc>
        <w:tc>
          <w:tcPr>
            <w:tcW w:w="1571"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Ontvangsten</w:t>
            </w:r>
          </w:p>
        </w:tc>
      </w:tr>
      <w:tr w:rsidRPr="0057651C" w:rsidR="0057651C" w:rsidTr="0057651C">
        <w:tc>
          <w:tcPr>
            <w:tcW w:w="412" w:type="dxa"/>
            <w:shd w:val="clear" w:color="auto" w:fill="auto"/>
            <w:tcMar>
              <w:top w:w="45"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p>
        </w:tc>
        <w:tc>
          <w:tcPr>
            <w:tcW w:w="4836" w:type="dxa"/>
            <w:shd w:val="clear" w:color="auto" w:fill="auto"/>
            <w:tcMar>
              <w:top w:w="45"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p>
        </w:tc>
        <w:tc>
          <w:tcPr>
            <w:tcW w:w="1717" w:type="dxa"/>
            <w:shd w:val="clear" w:color="auto" w:fill="auto"/>
            <w:tcMar>
              <w:top w:w="45"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b/>
                <w:kern w:val="3"/>
                <w:sz w:val="24"/>
              </w:rPr>
              <w:t>742.246</w:t>
            </w:r>
          </w:p>
        </w:tc>
        <w:tc>
          <w:tcPr>
            <w:tcW w:w="1158" w:type="dxa"/>
            <w:shd w:val="clear" w:color="auto" w:fill="auto"/>
            <w:tcMar>
              <w:top w:w="45"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b/>
                <w:kern w:val="3"/>
                <w:sz w:val="24"/>
              </w:rPr>
              <w:t>742.246</w:t>
            </w:r>
          </w:p>
        </w:tc>
        <w:tc>
          <w:tcPr>
            <w:tcW w:w="1571" w:type="dxa"/>
            <w:shd w:val="clear" w:color="auto" w:fill="auto"/>
            <w:tcMar>
              <w:top w:w="45"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b/>
                <w:kern w:val="3"/>
                <w:sz w:val="24"/>
              </w:rPr>
              <w:t>69.929</w:t>
            </w:r>
          </w:p>
        </w:tc>
      </w:tr>
      <w:tr w:rsidRPr="0057651C" w:rsidR="0057651C" w:rsidTr="0057651C">
        <w:tc>
          <w:tcPr>
            <w:tcW w:w="412" w:type="dxa"/>
            <w:shd w:val="clear" w:color="auto" w:fill="auto"/>
            <w:tcMar>
              <w:top w:w="0"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p>
        </w:tc>
        <w:tc>
          <w:tcPr>
            <w:tcW w:w="4836" w:type="dxa"/>
            <w:shd w:val="clear" w:color="auto" w:fill="auto"/>
            <w:tcMar>
              <w:top w:w="0"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p>
        </w:tc>
        <w:tc>
          <w:tcPr>
            <w:tcW w:w="1717"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c>
          <w:tcPr>
            <w:tcW w:w="1158"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c>
          <w:tcPr>
            <w:tcW w:w="1571"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r>
      <w:tr w:rsidRPr="0057651C" w:rsidR="0057651C" w:rsidTr="0057651C">
        <w:tc>
          <w:tcPr>
            <w:tcW w:w="412" w:type="dxa"/>
            <w:shd w:val="clear" w:color="auto" w:fill="auto"/>
            <w:tcMar>
              <w:top w:w="0"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p>
        </w:tc>
        <w:tc>
          <w:tcPr>
            <w:tcW w:w="4836" w:type="dxa"/>
            <w:shd w:val="clear" w:color="auto" w:fill="auto"/>
            <w:tcMar>
              <w:top w:w="0"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b/>
                <w:kern w:val="3"/>
                <w:sz w:val="24"/>
              </w:rPr>
              <w:t>Beleidsartikelen</w:t>
            </w:r>
          </w:p>
        </w:tc>
        <w:tc>
          <w:tcPr>
            <w:tcW w:w="1717"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c>
          <w:tcPr>
            <w:tcW w:w="1158"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c>
          <w:tcPr>
            <w:tcW w:w="1571"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r>
      <w:tr w:rsidRPr="0057651C" w:rsidR="0057651C" w:rsidTr="0057651C">
        <w:tc>
          <w:tcPr>
            <w:tcW w:w="412" w:type="dxa"/>
            <w:shd w:val="clear" w:color="auto" w:fill="auto"/>
            <w:tcMar>
              <w:top w:w="0"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1</w:t>
            </w:r>
          </w:p>
        </w:tc>
        <w:tc>
          <w:tcPr>
            <w:tcW w:w="4836" w:type="dxa"/>
            <w:shd w:val="clear" w:color="auto" w:fill="auto"/>
            <w:tcMar>
              <w:top w:w="0"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Openbaar bestuur en democratie</w:t>
            </w:r>
          </w:p>
        </w:tc>
        <w:tc>
          <w:tcPr>
            <w:tcW w:w="1717"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30.567</w:t>
            </w:r>
          </w:p>
        </w:tc>
        <w:tc>
          <w:tcPr>
            <w:tcW w:w="1158"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30.567</w:t>
            </w:r>
          </w:p>
        </w:tc>
        <w:tc>
          <w:tcPr>
            <w:tcW w:w="1571"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21.965</w:t>
            </w:r>
          </w:p>
        </w:tc>
      </w:tr>
      <w:tr w:rsidRPr="0057651C" w:rsidR="0057651C" w:rsidTr="0057651C">
        <w:tc>
          <w:tcPr>
            <w:tcW w:w="412" w:type="dxa"/>
            <w:shd w:val="clear" w:color="auto" w:fill="auto"/>
            <w:tcMar>
              <w:top w:w="0"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2</w:t>
            </w:r>
          </w:p>
        </w:tc>
        <w:tc>
          <w:tcPr>
            <w:tcW w:w="4836" w:type="dxa"/>
            <w:shd w:val="clear" w:color="auto" w:fill="auto"/>
            <w:tcMar>
              <w:top w:w="0"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Algemene Inlichtingen- en Veiligheidsdienst</w:t>
            </w:r>
          </w:p>
        </w:tc>
        <w:tc>
          <w:tcPr>
            <w:tcW w:w="1717"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212.670</w:t>
            </w:r>
          </w:p>
        </w:tc>
        <w:tc>
          <w:tcPr>
            <w:tcW w:w="1158"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212.670</w:t>
            </w:r>
          </w:p>
        </w:tc>
        <w:tc>
          <w:tcPr>
            <w:tcW w:w="1571"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12.714</w:t>
            </w:r>
          </w:p>
        </w:tc>
      </w:tr>
      <w:tr w:rsidRPr="0057651C" w:rsidR="0057651C" w:rsidTr="0057651C">
        <w:tc>
          <w:tcPr>
            <w:tcW w:w="412" w:type="dxa"/>
            <w:shd w:val="clear" w:color="auto" w:fill="auto"/>
            <w:tcMar>
              <w:top w:w="0"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6</w:t>
            </w:r>
          </w:p>
        </w:tc>
        <w:tc>
          <w:tcPr>
            <w:tcW w:w="4836" w:type="dxa"/>
            <w:shd w:val="clear" w:color="auto" w:fill="auto"/>
            <w:tcMar>
              <w:top w:w="0"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Dienstverlenende en innovatieve overheid</w:t>
            </w:r>
          </w:p>
        </w:tc>
        <w:tc>
          <w:tcPr>
            <w:tcW w:w="1717"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161.709</w:t>
            </w:r>
          </w:p>
        </w:tc>
        <w:tc>
          <w:tcPr>
            <w:tcW w:w="1158"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161.709</w:t>
            </w:r>
          </w:p>
        </w:tc>
        <w:tc>
          <w:tcPr>
            <w:tcW w:w="1571"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5.374</w:t>
            </w:r>
          </w:p>
        </w:tc>
      </w:tr>
      <w:tr w:rsidRPr="0057651C" w:rsidR="0057651C" w:rsidTr="0057651C">
        <w:tc>
          <w:tcPr>
            <w:tcW w:w="412" w:type="dxa"/>
            <w:shd w:val="clear" w:color="auto" w:fill="auto"/>
            <w:tcMar>
              <w:top w:w="0"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7</w:t>
            </w:r>
          </w:p>
        </w:tc>
        <w:tc>
          <w:tcPr>
            <w:tcW w:w="4836" w:type="dxa"/>
            <w:shd w:val="clear" w:color="auto" w:fill="auto"/>
            <w:tcMar>
              <w:top w:w="0"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Arbeidszaken overheid</w:t>
            </w:r>
          </w:p>
        </w:tc>
        <w:tc>
          <w:tcPr>
            <w:tcW w:w="1717"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30.340</w:t>
            </w:r>
          </w:p>
        </w:tc>
        <w:tc>
          <w:tcPr>
            <w:tcW w:w="1158"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30.340</w:t>
            </w:r>
          </w:p>
        </w:tc>
        <w:tc>
          <w:tcPr>
            <w:tcW w:w="1571"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820</w:t>
            </w:r>
          </w:p>
        </w:tc>
      </w:tr>
      <w:tr w:rsidRPr="0057651C" w:rsidR="0057651C" w:rsidTr="0057651C">
        <w:tc>
          <w:tcPr>
            <w:tcW w:w="412" w:type="dxa"/>
            <w:shd w:val="clear" w:color="auto" w:fill="auto"/>
            <w:tcMar>
              <w:top w:w="0"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p>
        </w:tc>
        <w:tc>
          <w:tcPr>
            <w:tcW w:w="4836" w:type="dxa"/>
            <w:shd w:val="clear" w:color="auto" w:fill="auto"/>
            <w:tcMar>
              <w:top w:w="0"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p>
        </w:tc>
        <w:tc>
          <w:tcPr>
            <w:tcW w:w="1717"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c>
          <w:tcPr>
            <w:tcW w:w="1158"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c>
          <w:tcPr>
            <w:tcW w:w="1571"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r>
      <w:tr w:rsidRPr="0057651C" w:rsidR="0057651C" w:rsidTr="0057651C">
        <w:tc>
          <w:tcPr>
            <w:tcW w:w="412" w:type="dxa"/>
            <w:shd w:val="clear" w:color="auto" w:fill="auto"/>
            <w:tcMar>
              <w:top w:w="0"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p>
        </w:tc>
        <w:tc>
          <w:tcPr>
            <w:tcW w:w="4836" w:type="dxa"/>
            <w:shd w:val="clear" w:color="auto" w:fill="auto"/>
            <w:tcMar>
              <w:top w:w="0"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b/>
                <w:kern w:val="3"/>
                <w:sz w:val="24"/>
              </w:rPr>
              <w:t>Niet-beleidsartikelen</w:t>
            </w:r>
          </w:p>
        </w:tc>
        <w:tc>
          <w:tcPr>
            <w:tcW w:w="1717"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c>
          <w:tcPr>
            <w:tcW w:w="1158"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c>
          <w:tcPr>
            <w:tcW w:w="1571"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p>
        </w:tc>
      </w:tr>
      <w:tr w:rsidRPr="0057651C" w:rsidR="0057651C" w:rsidTr="0057651C">
        <w:tc>
          <w:tcPr>
            <w:tcW w:w="412" w:type="dxa"/>
            <w:shd w:val="clear" w:color="auto" w:fill="auto"/>
            <w:tcMar>
              <w:top w:w="0"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11</w:t>
            </w:r>
          </w:p>
        </w:tc>
        <w:tc>
          <w:tcPr>
            <w:tcW w:w="4836" w:type="dxa"/>
            <w:shd w:val="clear" w:color="auto" w:fill="auto"/>
            <w:tcMar>
              <w:top w:w="0"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Centraal apparaat</w:t>
            </w:r>
          </w:p>
        </w:tc>
        <w:tc>
          <w:tcPr>
            <w:tcW w:w="1717"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305.640</w:t>
            </w:r>
          </w:p>
        </w:tc>
        <w:tc>
          <w:tcPr>
            <w:tcW w:w="1158"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305.640</w:t>
            </w:r>
          </w:p>
        </w:tc>
        <w:tc>
          <w:tcPr>
            <w:tcW w:w="1571"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14.056</w:t>
            </w:r>
          </w:p>
        </w:tc>
      </w:tr>
      <w:tr w:rsidRPr="0057651C" w:rsidR="0057651C" w:rsidTr="0057651C">
        <w:tc>
          <w:tcPr>
            <w:tcW w:w="412" w:type="dxa"/>
            <w:shd w:val="clear" w:color="auto" w:fill="auto"/>
            <w:tcMar>
              <w:top w:w="0"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12</w:t>
            </w:r>
          </w:p>
        </w:tc>
        <w:tc>
          <w:tcPr>
            <w:tcW w:w="4836" w:type="dxa"/>
            <w:shd w:val="clear" w:color="auto" w:fill="auto"/>
            <w:tcMar>
              <w:top w:w="0"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Algemeen</w:t>
            </w:r>
          </w:p>
        </w:tc>
        <w:tc>
          <w:tcPr>
            <w:tcW w:w="1717"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1.320</w:t>
            </w:r>
          </w:p>
        </w:tc>
        <w:tc>
          <w:tcPr>
            <w:tcW w:w="1158"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1.320</w:t>
            </w:r>
          </w:p>
        </w:tc>
        <w:tc>
          <w:tcPr>
            <w:tcW w:w="1571"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15.000</w:t>
            </w:r>
          </w:p>
        </w:tc>
      </w:tr>
      <w:tr w:rsidRPr="0057651C" w:rsidR="0057651C" w:rsidTr="0057651C">
        <w:tc>
          <w:tcPr>
            <w:tcW w:w="412" w:type="dxa"/>
            <w:shd w:val="clear" w:color="auto" w:fill="auto"/>
            <w:tcMar>
              <w:top w:w="0" w:type="dxa"/>
              <w:left w:w="10" w:type="dxa"/>
              <w:bottom w:w="0" w:type="dxa"/>
              <w:right w:w="10"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13</w:t>
            </w:r>
          </w:p>
        </w:tc>
        <w:tc>
          <w:tcPr>
            <w:tcW w:w="4836" w:type="dxa"/>
            <w:shd w:val="clear" w:color="auto" w:fill="auto"/>
            <w:tcMar>
              <w:top w:w="0" w:type="dxa"/>
              <w:left w:w="57" w:type="dxa"/>
              <w:bottom w:w="0"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Nominaal en onvoorzien</w:t>
            </w:r>
          </w:p>
        </w:tc>
        <w:tc>
          <w:tcPr>
            <w:tcW w:w="1717"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0</w:t>
            </w:r>
          </w:p>
        </w:tc>
        <w:tc>
          <w:tcPr>
            <w:tcW w:w="1158"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0</w:t>
            </w:r>
          </w:p>
        </w:tc>
        <w:tc>
          <w:tcPr>
            <w:tcW w:w="1571" w:type="dxa"/>
            <w:shd w:val="clear" w:color="auto" w:fill="auto"/>
            <w:tcMar>
              <w:top w:w="0" w:type="dxa"/>
              <w:left w:w="57" w:type="dxa"/>
              <w:bottom w:w="0"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0</w:t>
            </w:r>
          </w:p>
        </w:tc>
      </w:tr>
      <w:tr w:rsidRPr="0057651C" w:rsidR="0057651C" w:rsidTr="0057651C">
        <w:tc>
          <w:tcPr>
            <w:tcW w:w="412" w:type="dxa"/>
            <w:tcBorders>
              <w:bottom w:val="single" w:color="000000" w:sz="4" w:space="0"/>
            </w:tcBorders>
            <w:shd w:val="clear" w:color="auto" w:fill="auto"/>
            <w:tcMar>
              <w:top w:w="0" w:type="dxa"/>
              <w:left w:w="10" w:type="dxa"/>
              <w:bottom w:w="45" w:type="dxa"/>
              <w:right w:w="10"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14</w:t>
            </w:r>
          </w:p>
        </w:tc>
        <w:tc>
          <w:tcPr>
            <w:tcW w:w="4836"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widowControl w:val="0"/>
              <w:autoSpaceDN w:val="0"/>
              <w:textAlignment w:val="baseline"/>
              <w:rPr>
                <w:rFonts w:ascii="Times New Roman" w:hAnsi="Times New Roman"/>
                <w:kern w:val="3"/>
                <w:sz w:val="24"/>
              </w:rPr>
            </w:pPr>
            <w:r w:rsidRPr="0057651C">
              <w:rPr>
                <w:rFonts w:ascii="Times New Roman" w:hAnsi="Times New Roman"/>
                <w:kern w:val="3"/>
                <w:sz w:val="24"/>
              </w:rPr>
              <w:t>VUT-fonds</w:t>
            </w:r>
          </w:p>
        </w:tc>
        <w:tc>
          <w:tcPr>
            <w:tcW w:w="1717"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0</w:t>
            </w:r>
          </w:p>
        </w:tc>
        <w:tc>
          <w:tcPr>
            <w:tcW w:w="1158"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0</w:t>
            </w:r>
          </w:p>
        </w:tc>
        <w:tc>
          <w:tcPr>
            <w:tcW w:w="1571"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widowControl w:val="0"/>
              <w:autoSpaceDN w:val="0"/>
              <w:jc w:val="right"/>
              <w:textAlignment w:val="baseline"/>
              <w:rPr>
                <w:rFonts w:ascii="Times New Roman" w:hAnsi="Times New Roman"/>
                <w:kern w:val="3"/>
                <w:sz w:val="24"/>
              </w:rPr>
            </w:pPr>
            <w:r w:rsidRPr="0057651C">
              <w:rPr>
                <w:rFonts w:ascii="Times New Roman" w:hAnsi="Times New Roman"/>
                <w:kern w:val="3"/>
                <w:sz w:val="24"/>
              </w:rPr>
              <w:t>0</w:t>
            </w:r>
          </w:p>
        </w:tc>
      </w:tr>
    </w:tbl>
    <w:p w:rsidRPr="0057651C" w:rsidR="0057651C" w:rsidP="0057651C" w:rsidRDefault="0057651C">
      <w:pPr>
        <w:tabs>
          <w:tab w:val="left" w:pos="284"/>
          <w:tab w:val="left" w:pos="567"/>
          <w:tab w:val="left" w:pos="851"/>
        </w:tabs>
        <w:ind w:right="1848"/>
        <w:rPr>
          <w:rFonts w:ascii="Times New Roman" w:hAnsi="Times New Roman"/>
          <w:sz w:val="24"/>
          <w:szCs w:val="20"/>
        </w:rPr>
      </w:pPr>
    </w:p>
    <w:p w:rsidR="0057651C" w:rsidRDefault="0057651C">
      <w:pPr>
        <w:rPr>
          <w:rFonts w:ascii="Times New Roman" w:hAnsi="Times New Roman"/>
          <w:sz w:val="24"/>
          <w:szCs w:val="20"/>
        </w:rPr>
      </w:pPr>
      <w:r>
        <w:rPr>
          <w:rFonts w:ascii="Times New Roman" w:hAnsi="Times New Roman"/>
          <w:sz w:val="24"/>
          <w:szCs w:val="20"/>
        </w:rPr>
        <w:br w:type="page"/>
      </w:r>
    </w:p>
    <w:p w:rsidR="0057651C" w:rsidRDefault="0057651C">
      <w:pPr>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4372"/>
        <w:gridCol w:w="1224"/>
        <w:gridCol w:w="1224"/>
        <w:gridCol w:w="2874"/>
      </w:tblGrid>
      <w:tr w:rsidRPr="0057651C" w:rsidR="0057651C" w:rsidTr="0057651C">
        <w:trPr>
          <w:tblHeader/>
        </w:trPr>
        <w:tc>
          <w:tcPr>
            <w:tcW w:w="9694" w:type="dxa"/>
            <w:gridSpan w:val="4"/>
            <w:shd w:val="clear" w:color="auto" w:fill="auto"/>
            <w:tcMar>
              <w:top w:w="0" w:type="dxa"/>
              <w:left w:w="10" w:type="dxa"/>
              <w:bottom w:w="0" w:type="dxa"/>
              <w:right w:w="10" w:type="dxa"/>
            </w:tcMar>
          </w:tcPr>
          <w:p w:rsidRPr="0057651C" w:rsidR="0057651C" w:rsidP="0057651C" w:rsidRDefault="0057651C">
            <w:pPr>
              <w:rPr>
                <w:rFonts w:ascii="Times New Roman" w:hAnsi="Times New Roman"/>
                <w:b/>
                <w:sz w:val="24"/>
                <w:szCs w:val="20"/>
              </w:rPr>
            </w:pPr>
            <w:r w:rsidRPr="0057651C">
              <w:rPr>
                <w:rFonts w:ascii="Times New Roman" w:hAnsi="Times New Roman"/>
                <w:b/>
                <w:sz w:val="24"/>
                <w:szCs w:val="20"/>
              </w:rPr>
              <w:t>Vastgestelde begrotingsstaat inzake het baten-lastenagentschap voor het jaar 2017</w:t>
            </w:r>
          </w:p>
          <w:p w:rsidRPr="0057651C" w:rsidR="0057651C" w:rsidP="0057651C" w:rsidRDefault="0057651C">
            <w:pPr>
              <w:rPr>
                <w:rFonts w:ascii="Times New Roman" w:hAnsi="Times New Roman"/>
                <w:b/>
                <w:sz w:val="24"/>
                <w:szCs w:val="20"/>
              </w:rPr>
            </w:pPr>
            <w:r w:rsidRPr="0057651C">
              <w:rPr>
                <w:rFonts w:ascii="Times New Roman" w:hAnsi="Times New Roman"/>
                <w:b/>
                <w:sz w:val="24"/>
                <w:szCs w:val="20"/>
              </w:rPr>
              <w:t>(Bedragen x € 1.000)</w:t>
            </w:r>
          </w:p>
        </w:tc>
      </w:tr>
      <w:tr w:rsidRPr="0057651C" w:rsidR="0057651C" w:rsidTr="0057651C">
        <w:trPr>
          <w:tblHeader/>
        </w:trPr>
        <w:tc>
          <w:tcPr>
            <w:tcW w:w="4372" w:type="dxa"/>
            <w:tcBorders>
              <w:top w:val="single" w:color="000000" w:sz="4" w:space="0"/>
            </w:tcBorders>
            <w:shd w:val="clear" w:color="auto" w:fill="auto"/>
            <w:tcMar>
              <w:top w:w="45" w:type="dxa"/>
              <w:left w:w="10" w:type="dxa"/>
              <w:bottom w:w="0" w:type="dxa"/>
              <w:right w:w="10"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Naam</w:t>
            </w:r>
          </w:p>
        </w:tc>
        <w:tc>
          <w:tcPr>
            <w:tcW w:w="5322" w:type="dxa"/>
            <w:gridSpan w:val="3"/>
            <w:tcBorders>
              <w:top w:val="single" w:color="000000" w:sz="4" w:space="0"/>
            </w:tcBorders>
            <w:shd w:val="clear" w:color="auto" w:fill="auto"/>
            <w:tcMar>
              <w:top w:w="45" w:type="dxa"/>
              <w:left w:w="57" w:type="dxa"/>
              <w:bottom w:w="0"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Oorspronkelijk vastgestelde begroting</w:t>
            </w:r>
          </w:p>
        </w:tc>
      </w:tr>
      <w:tr w:rsidRPr="0057651C" w:rsidR="0057651C" w:rsidTr="0057651C">
        <w:trPr>
          <w:tblHeader/>
        </w:trPr>
        <w:tc>
          <w:tcPr>
            <w:tcW w:w="4372" w:type="dxa"/>
            <w:tcBorders>
              <w:bottom w:val="single" w:color="000000" w:sz="4" w:space="0"/>
            </w:tcBorders>
            <w:shd w:val="clear" w:color="auto" w:fill="auto"/>
            <w:tcMar>
              <w:top w:w="0" w:type="dxa"/>
              <w:left w:w="10" w:type="dxa"/>
              <w:bottom w:w="45" w:type="dxa"/>
              <w:right w:w="10" w:type="dxa"/>
            </w:tcMar>
          </w:tcPr>
          <w:p w:rsidRPr="0057651C" w:rsidR="0057651C" w:rsidP="0057651C" w:rsidRDefault="0057651C">
            <w:pPr>
              <w:rPr>
                <w:rFonts w:ascii="Times New Roman" w:hAnsi="Times New Roman"/>
                <w:sz w:val="24"/>
                <w:szCs w:val="20"/>
              </w:rPr>
            </w:pPr>
          </w:p>
        </w:tc>
        <w:tc>
          <w:tcPr>
            <w:tcW w:w="1224"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Baten</w:t>
            </w:r>
          </w:p>
        </w:tc>
        <w:tc>
          <w:tcPr>
            <w:tcW w:w="1224"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Lasten</w:t>
            </w:r>
          </w:p>
        </w:tc>
        <w:tc>
          <w:tcPr>
            <w:tcW w:w="2874"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Saldo baten en lasten</w:t>
            </w:r>
          </w:p>
        </w:tc>
      </w:tr>
      <w:tr w:rsidRPr="0057651C" w:rsidR="0057651C" w:rsidTr="0057651C">
        <w:tc>
          <w:tcPr>
            <w:tcW w:w="4372" w:type="dxa"/>
            <w:tcBorders>
              <w:bottom w:val="single" w:color="000000" w:sz="4" w:space="0"/>
            </w:tcBorders>
            <w:shd w:val="clear" w:color="auto" w:fill="auto"/>
            <w:tcMar>
              <w:top w:w="45" w:type="dxa"/>
              <w:left w:w="10" w:type="dxa"/>
              <w:bottom w:w="45" w:type="dxa"/>
              <w:right w:w="10"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Rijksdienst voor identiteitsgegevens</w:t>
            </w:r>
          </w:p>
        </w:tc>
        <w:tc>
          <w:tcPr>
            <w:tcW w:w="1224" w:type="dxa"/>
            <w:tcBorders>
              <w:bottom w:val="single" w:color="000000" w:sz="4" w:space="0"/>
            </w:tcBorders>
            <w:shd w:val="clear" w:color="auto" w:fill="auto"/>
            <w:tcMar>
              <w:top w:w="45" w:type="dxa"/>
              <w:left w:w="57" w:type="dxa"/>
              <w:bottom w:w="45"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163.739</w:t>
            </w:r>
          </w:p>
        </w:tc>
        <w:tc>
          <w:tcPr>
            <w:tcW w:w="1224" w:type="dxa"/>
            <w:tcBorders>
              <w:bottom w:val="single" w:color="000000" w:sz="4" w:space="0"/>
            </w:tcBorders>
            <w:shd w:val="clear" w:color="auto" w:fill="auto"/>
            <w:tcMar>
              <w:top w:w="45" w:type="dxa"/>
              <w:left w:w="57" w:type="dxa"/>
              <w:bottom w:w="45"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163.739</w:t>
            </w:r>
          </w:p>
        </w:tc>
        <w:tc>
          <w:tcPr>
            <w:tcW w:w="2874" w:type="dxa"/>
            <w:tcBorders>
              <w:bottom w:val="single" w:color="000000" w:sz="4" w:space="0"/>
            </w:tcBorders>
            <w:shd w:val="clear" w:color="auto" w:fill="auto"/>
            <w:tcMar>
              <w:top w:w="45" w:type="dxa"/>
              <w:left w:w="57" w:type="dxa"/>
              <w:bottom w:w="45"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0</w:t>
            </w:r>
          </w:p>
        </w:tc>
      </w:tr>
    </w:tbl>
    <w:p w:rsidRPr="0057651C" w:rsidR="0057651C" w:rsidP="0057651C" w:rsidRDefault="0057651C">
      <w:pPr>
        <w:rPr>
          <w:rFonts w:ascii="Times New Roman" w:hAnsi="Times New Roman"/>
          <w:vanish/>
          <w:sz w:val="24"/>
          <w:szCs w:val="20"/>
        </w:rPr>
      </w:pPr>
    </w:p>
    <w:tbl>
      <w:tblPr>
        <w:tblW w:w="9694" w:type="dxa"/>
        <w:tblCellMar>
          <w:left w:w="10" w:type="dxa"/>
          <w:right w:w="10" w:type="dxa"/>
        </w:tblCellMar>
        <w:tblLook w:val="04A0" w:firstRow="1" w:lastRow="0" w:firstColumn="1" w:lastColumn="0" w:noHBand="0" w:noVBand="1"/>
      </w:tblPr>
      <w:tblGrid>
        <w:gridCol w:w="3907"/>
        <w:gridCol w:w="2690"/>
        <w:gridCol w:w="3097"/>
      </w:tblGrid>
      <w:tr w:rsidRPr="0057651C" w:rsidR="0057651C" w:rsidTr="0057651C">
        <w:trPr>
          <w:tblHeader/>
        </w:trPr>
        <w:tc>
          <w:tcPr>
            <w:tcW w:w="3907" w:type="dxa"/>
            <w:tcBorders>
              <w:top w:val="single" w:color="000000" w:sz="4" w:space="0"/>
            </w:tcBorders>
            <w:shd w:val="clear" w:color="auto" w:fill="auto"/>
            <w:tcMar>
              <w:top w:w="45" w:type="dxa"/>
              <w:left w:w="10" w:type="dxa"/>
              <w:bottom w:w="0" w:type="dxa"/>
              <w:right w:w="10"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Naam</w:t>
            </w:r>
          </w:p>
        </w:tc>
        <w:tc>
          <w:tcPr>
            <w:tcW w:w="5787" w:type="dxa"/>
            <w:gridSpan w:val="2"/>
            <w:tcBorders>
              <w:top w:val="single" w:color="000000" w:sz="4" w:space="0"/>
            </w:tcBorders>
            <w:shd w:val="clear" w:color="auto" w:fill="auto"/>
            <w:tcMar>
              <w:top w:w="45" w:type="dxa"/>
              <w:left w:w="57" w:type="dxa"/>
              <w:bottom w:w="0"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Oorspronkelijk vastgestelde begroting</w:t>
            </w:r>
          </w:p>
        </w:tc>
      </w:tr>
      <w:tr w:rsidRPr="0057651C" w:rsidR="0057651C" w:rsidTr="0057651C">
        <w:trPr>
          <w:tblHeader/>
        </w:trPr>
        <w:tc>
          <w:tcPr>
            <w:tcW w:w="3907" w:type="dxa"/>
            <w:tcBorders>
              <w:bottom w:val="single" w:color="000000" w:sz="4" w:space="0"/>
            </w:tcBorders>
            <w:shd w:val="clear" w:color="auto" w:fill="auto"/>
            <w:tcMar>
              <w:top w:w="0" w:type="dxa"/>
              <w:left w:w="10" w:type="dxa"/>
              <w:bottom w:w="45" w:type="dxa"/>
              <w:right w:w="10" w:type="dxa"/>
            </w:tcMar>
          </w:tcPr>
          <w:p w:rsidRPr="0057651C" w:rsidR="0057651C" w:rsidP="0057651C" w:rsidRDefault="0057651C">
            <w:pPr>
              <w:rPr>
                <w:rFonts w:ascii="Times New Roman" w:hAnsi="Times New Roman"/>
                <w:sz w:val="24"/>
                <w:szCs w:val="20"/>
              </w:rPr>
            </w:pPr>
          </w:p>
        </w:tc>
        <w:tc>
          <w:tcPr>
            <w:tcW w:w="2690"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Totaal kapitaaluitgaven</w:t>
            </w:r>
          </w:p>
        </w:tc>
        <w:tc>
          <w:tcPr>
            <w:tcW w:w="3097" w:type="dxa"/>
            <w:tcBorders>
              <w:bottom w:val="single" w:color="000000" w:sz="4" w:space="0"/>
            </w:tcBorders>
            <w:shd w:val="clear" w:color="auto" w:fill="auto"/>
            <w:tcMar>
              <w:top w:w="0" w:type="dxa"/>
              <w:left w:w="57" w:type="dxa"/>
              <w:bottom w:w="45"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Totaal kapitaalontvangsten</w:t>
            </w:r>
          </w:p>
        </w:tc>
      </w:tr>
      <w:tr w:rsidRPr="0057651C" w:rsidR="0057651C" w:rsidTr="0057651C">
        <w:tc>
          <w:tcPr>
            <w:tcW w:w="3907" w:type="dxa"/>
            <w:tcBorders>
              <w:bottom w:val="single" w:color="000000" w:sz="4" w:space="0"/>
            </w:tcBorders>
            <w:shd w:val="clear" w:color="auto" w:fill="auto"/>
            <w:tcMar>
              <w:top w:w="45" w:type="dxa"/>
              <w:left w:w="10" w:type="dxa"/>
              <w:bottom w:w="45" w:type="dxa"/>
              <w:right w:w="10"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Rijksdienst voor identiteitsgegevens</w:t>
            </w:r>
          </w:p>
        </w:tc>
        <w:tc>
          <w:tcPr>
            <w:tcW w:w="2690" w:type="dxa"/>
            <w:tcBorders>
              <w:bottom w:val="single" w:color="000000" w:sz="4" w:space="0"/>
            </w:tcBorders>
            <w:shd w:val="clear" w:color="auto" w:fill="auto"/>
            <w:tcMar>
              <w:top w:w="45" w:type="dxa"/>
              <w:left w:w="57" w:type="dxa"/>
              <w:bottom w:w="45"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13.500</w:t>
            </w:r>
          </w:p>
        </w:tc>
        <w:tc>
          <w:tcPr>
            <w:tcW w:w="3097" w:type="dxa"/>
            <w:tcBorders>
              <w:bottom w:val="single" w:color="000000" w:sz="4" w:space="0"/>
            </w:tcBorders>
            <w:shd w:val="clear" w:color="auto" w:fill="auto"/>
            <w:tcMar>
              <w:top w:w="45" w:type="dxa"/>
              <w:left w:w="57" w:type="dxa"/>
              <w:bottom w:w="45" w:type="dxa"/>
              <w:right w:w="57" w:type="dxa"/>
            </w:tcMar>
          </w:tcPr>
          <w:p w:rsidRPr="0057651C" w:rsidR="0057651C" w:rsidP="0057651C" w:rsidRDefault="0057651C">
            <w:pPr>
              <w:rPr>
                <w:rFonts w:ascii="Times New Roman" w:hAnsi="Times New Roman"/>
                <w:sz w:val="24"/>
                <w:szCs w:val="20"/>
              </w:rPr>
            </w:pPr>
            <w:r w:rsidRPr="0057651C">
              <w:rPr>
                <w:rFonts w:ascii="Times New Roman" w:hAnsi="Times New Roman"/>
                <w:sz w:val="24"/>
                <w:szCs w:val="20"/>
              </w:rPr>
              <w:t>3.000</w:t>
            </w:r>
          </w:p>
        </w:tc>
      </w:tr>
    </w:tbl>
    <w:p w:rsidRPr="002168F4" w:rsidR="00CB3578" w:rsidP="0057651C"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1C" w:rsidRDefault="0057651C">
      <w:pPr>
        <w:spacing w:line="20" w:lineRule="exact"/>
      </w:pPr>
    </w:p>
  </w:endnote>
  <w:endnote w:type="continuationSeparator" w:id="0">
    <w:p w:rsidR="0057651C" w:rsidRDefault="0057651C">
      <w:pPr>
        <w:pStyle w:val="Amendement"/>
      </w:pPr>
      <w:r>
        <w:rPr>
          <w:b w:val="0"/>
          <w:bCs w:val="0"/>
        </w:rPr>
        <w:t xml:space="preserve"> </w:t>
      </w:r>
    </w:p>
  </w:endnote>
  <w:endnote w:type="continuationNotice" w:id="1">
    <w:p w:rsidR="0057651C" w:rsidRDefault="0057651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35F1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1C" w:rsidRDefault="0057651C">
      <w:pPr>
        <w:pStyle w:val="Amendement"/>
      </w:pPr>
      <w:r>
        <w:rPr>
          <w:b w:val="0"/>
          <w:bCs w:val="0"/>
        </w:rPr>
        <w:separator/>
      </w:r>
    </w:p>
  </w:footnote>
  <w:footnote w:type="continuationSeparator" w:id="0">
    <w:p w:rsidR="0057651C" w:rsidRDefault="00576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1C"/>
    <w:rsid w:val="00012DBE"/>
    <w:rsid w:val="00055A4F"/>
    <w:rsid w:val="000A1D81"/>
    <w:rsid w:val="000C5B5F"/>
    <w:rsid w:val="00111ED3"/>
    <w:rsid w:val="00135F16"/>
    <w:rsid w:val="00143614"/>
    <w:rsid w:val="001C190E"/>
    <w:rsid w:val="002168F4"/>
    <w:rsid w:val="002A727C"/>
    <w:rsid w:val="003C2086"/>
    <w:rsid w:val="0057651C"/>
    <w:rsid w:val="005D2707"/>
    <w:rsid w:val="00606255"/>
    <w:rsid w:val="006B607A"/>
    <w:rsid w:val="007D451C"/>
    <w:rsid w:val="00826224"/>
    <w:rsid w:val="00930A23"/>
    <w:rsid w:val="009C7354"/>
    <w:rsid w:val="009E6D7F"/>
    <w:rsid w:val="00A11E73"/>
    <w:rsid w:val="00A2521E"/>
    <w:rsid w:val="00AE436A"/>
    <w:rsid w:val="00BE3517"/>
    <w:rsid w:val="00C135B1"/>
    <w:rsid w:val="00C92DF8"/>
    <w:rsid w:val="00CB3578"/>
    <w:rsid w:val="00D20AFA"/>
    <w:rsid w:val="00D55648"/>
    <w:rsid w:val="00E16443"/>
    <w:rsid w:val="00E36EE9"/>
    <w:rsid w:val="00F13442"/>
    <w:rsid w:val="00F21E6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480</ap:Words>
  <ap:Characters>2643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2016-12-08T19:29:00.0000000Z</dcterms:created>
  <dcterms:modified xsi:type="dcterms:W3CDTF">2016-12-09T08:28:00.0000000Z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0x0101002D6BA3E6FF42AB469B697880ACB29E9B</vt:lpwstr>
  </property>
</Properties>
</file>