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603ED0" w:rsidP="00603ED0" w:rsidRDefault="00603ED0">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603ED0" w:rsidP="00603ED0" w:rsidRDefault="00603ED0">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603ED0" w:rsidP="00603ED0" w:rsidRDefault="00603ED0">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603ED0" w:rsidP="00603ED0" w:rsidRDefault="00603ED0">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tabs>
                <w:tab w:val="left" w:pos="-1440"/>
                <w:tab w:val="left" w:pos="-720"/>
              </w:tabs>
              <w:suppressAutoHyphens/>
              <w:rPr>
                <w:rFonts w:ascii="Times New Roman" w:hAnsi="Times New Roman"/>
                <w:sz w:val="24"/>
              </w:rPr>
            </w:pPr>
          </w:p>
          <w:p w:rsidRPr="00457D84" w:rsidR="00603ED0" w:rsidP="00603ED0" w:rsidRDefault="00603ED0">
            <w:pPr>
              <w:rPr>
                <w:rFonts w:ascii="Times New Roman" w:hAnsi="Times New Roman"/>
                <w:sz w:val="24"/>
              </w:rPr>
            </w:pPr>
          </w:p>
          <w:p w:rsidRPr="002168F4" w:rsidR="00CB3578" w:rsidP="00603ED0" w:rsidRDefault="00603ED0">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03ED0" w:rsidTr="0078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603ED0" w:rsidP="000D5BC4" w:rsidRDefault="00603ED0">
            <w:pPr>
              <w:rPr>
                <w:rFonts w:ascii="Times New Roman" w:hAnsi="Times New Roman"/>
                <w:b/>
                <w:sz w:val="24"/>
              </w:rPr>
            </w:pPr>
            <w:r w:rsidRPr="00CE107A">
              <w:rPr>
                <w:rFonts w:ascii="Times New Roman" w:hAnsi="Times New Roman"/>
                <w:b/>
                <w:sz w:val="24"/>
              </w:rPr>
              <w:t>Vaststelling van de begrotingsstaat van het Ministerie van Algemene Zaken (IIIA), de begrotingsstaat van het Kabinet van de Koning (IIIB) en de begrotingsstaat van de Commissie van Toezicht betreffende de Inlichtingen- en Veiligheidsdiensten (IIIC)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03ED0" w:rsidTr="00D8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03ED0" w:rsidRDefault="00603ED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E107A"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CE107A" w:rsidR="00CE107A" w:rsidP="00CE107A" w:rsidRDefault="004975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Wij Willem-Alexander, bij de gratie Gods, Koning der Nederlanden, Prins van Oranje-Nassau, enz. enz. enz.</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CE1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Pr>
          <w:rFonts w:ascii="Times New Roman" w:hAnsi="Times New Roman"/>
          <w:sz w:val="24"/>
          <w:szCs w:val="20"/>
        </w:rPr>
        <w:t>Allen, die deze zullen zien of horen lezen, saluut! doen te weten:</w:t>
      </w:r>
    </w:p>
    <w:p w:rsidRPr="00CE107A" w:rsidR="00CE107A" w:rsidP="00CE107A" w:rsidRDefault="00CE1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00CE107A" w:rsidP="00CE107A" w:rsidRDefault="00CE1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CE107A" w:rsidR="00CE107A" w:rsidP="00CE107A" w:rsidRDefault="00CE107A">
      <w:pPr>
        <w:tabs>
          <w:tab w:val="left" w:pos="284"/>
          <w:tab w:val="left" w:pos="567"/>
          <w:tab w:val="left" w:pos="851"/>
        </w:tabs>
        <w:ind w:right="-2"/>
        <w:rPr>
          <w:rFonts w:ascii="Times New Roman" w:hAnsi="Times New Roman"/>
          <w:sz w:val="24"/>
          <w:szCs w:val="20"/>
        </w:rPr>
      </w:pPr>
    </w:p>
    <w:p w:rsidRPr="00B569A7" w:rsidR="00CE107A" w:rsidP="00CE107A" w:rsidRDefault="00CE107A">
      <w:pPr>
        <w:tabs>
          <w:tab w:val="left" w:pos="284"/>
          <w:tab w:val="left" w:pos="567"/>
          <w:tab w:val="left" w:pos="851"/>
        </w:tabs>
        <w:ind w:right="-2"/>
        <w:rPr>
          <w:rFonts w:ascii="Times New Roman" w:hAnsi="Times New Roman"/>
          <w:b/>
          <w:sz w:val="24"/>
          <w:szCs w:val="20"/>
        </w:rPr>
      </w:pPr>
      <w:r w:rsidRPr="00B569A7">
        <w:rPr>
          <w:rFonts w:ascii="Times New Roman" w:hAnsi="Times New Roman"/>
          <w:b/>
          <w:sz w:val="24"/>
          <w:szCs w:val="20"/>
        </w:rPr>
        <w:t xml:space="preserve">Artikel 1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 bij deze wet behorende departementale begrotingsstaat van het Ministerie van Algemene Zaken (IIIA) voor het jaar 2017 wordt vastgesteld.</w:t>
      </w:r>
    </w:p>
    <w:p w:rsidR="00CE107A" w:rsidP="00CE107A" w:rsidRDefault="00CE107A">
      <w:pPr>
        <w:tabs>
          <w:tab w:val="left" w:pos="284"/>
          <w:tab w:val="left" w:pos="567"/>
          <w:tab w:val="left" w:pos="851"/>
        </w:tabs>
        <w:ind w:right="-2"/>
        <w:rPr>
          <w:rFonts w:ascii="Times New Roman" w:hAnsi="Times New Roman"/>
          <w:sz w:val="24"/>
          <w:szCs w:val="20"/>
        </w:rPr>
      </w:pPr>
    </w:p>
    <w:p w:rsidRPr="00B569A7" w:rsidR="00CE107A" w:rsidP="00CE107A" w:rsidRDefault="00CE107A">
      <w:pPr>
        <w:tabs>
          <w:tab w:val="left" w:pos="284"/>
          <w:tab w:val="left" w:pos="567"/>
          <w:tab w:val="left" w:pos="851"/>
        </w:tabs>
        <w:ind w:right="-2"/>
        <w:rPr>
          <w:rFonts w:ascii="Times New Roman" w:hAnsi="Times New Roman"/>
          <w:b/>
          <w:sz w:val="24"/>
          <w:szCs w:val="20"/>
        </w:rPr>
      </w:pPr>
      <w:r w:rsidRPr="00B569A7">
        <w:rPr>
          <w:rFonts w:ascii="Times New Roman" w:hAnsi="Times New Roman"/>
          <w:b/>
          <w:sz w:val="24"/>
          <w:szCs w:val="20"/>
        </w:rPr>
        <w:t xml:space="preserve">Artikel 2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 bij deze wet behorende begrotingsstaat inzake het agentschap Dienst Publiek en Communicatie voor het jaar 2017 wordt vastgesteld.</w:t>
      </w:r>
    </w:p>
    <w:p w:rsidR="00CE107A" w:rsidP="00CE107A" w:rsidRDefault="00CE107A">
      <w:pPr>
        <w:tabs>
          <w:tab w:val="left" w:pos="284"/>
          <w:tab w:val="left" w:pos="567"/>
          <w:tab w:val="left" w:pos="851"/>
        </w:tabs>
        <w:ind w:right="-2"/>
        <w:rPr>
          <w:rFonts w:ascii="Times New Roman" w:hAnsi="Times New Roman"/>
          <w:sz w:val="24"/>
          <w:szCs w:val="20"/>
        </w:rPr>
      </w:pPr>
    </w:p>
    <w:p w:rsidRPr="00B569A7" w:rsidR="00CE107A" w:rsidP="00CE107A" w:rsidRDefault="00CE107A">
      <w:pPr>
        <w:tabs>
          <w:tab w:val="left" w:pos="284"/>
          <w:tab w:val="left" w:pos="567"/>
          <w:tab w:val="left" w:pos="851"/>
        </w:tabs>
        <w:ind w:right="-2"/>
        <w:rPr>
          <w:rFonts w:ascii="Times New Roman" w:hAnsi="Times New Roman"/>
          <w:b/>
          <w:sz w:val="24"/>
          <w:szCs w:val="20"/>
        </w:rPr>
      </w:pPr>
      <w:r w:rsidRPr="00B569A7">
        <w:rPr>
          <w:rFonts w:ascii="Times New Roman" w:hAnsi="Times New Roman"/>
          <w:b/>
          <w:sz w:val="24"/>
          <w:szCs w:val="20"/>
        </w:rPr>
        <w:t xml:space="preserve">Artikel 3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 bij deze wet behorende begrotingsstaat van het Kabinet van de Koning (IIIB) voor het jaar 2017 wordt vastgesteld.</w:t>
      </w:r>
    </w:p>
    <w:p w:rsidR="00CE107A" w:rsidP="00CE107A" w:rsidRDefault="00CE107A">
      <w:pPr>
        <w:tabs>
          <w:tab w:val="left" w:pos="284"/>
          <w:tab w:val="left" w:pos="567"/>
          <w:tab w:val="left" w:pos="851"/>
        </w:tabs>
        <w:ind w:right="-2"/>
        <w:rPr>
          <w:rFonts w:ascii="Times New Roman" w:hAnsi="Times New Roman"/>
          <w:sz w:val="24"/>
          <w:szCs w:val="20"/>
        </w:rPr>
      </w:pPr>
    </w:p>
    <w:p w:rsidRPr="00CB180E" w:rsidR="00CE107A" w:rsidP="00CE107A" w:rsidRDefault="00CE107A">
      <w:pPr>
        <w:tabs>
          <w:tab w:val="left" w:pos="284"/>
          <w:tab w:val="left" w:pos="567"/>
          <w:tab w:val="left" w:pos="851"/>
        </w:tabs>
        <w:ind w:right="-2"/>
        <w:rPr>
          <w:rFonts w:ascii="Times New Roman" w:hAnsi="Times New Roman"/>
          <w:b/>
          <w:sz w:val="24"/>
          <w:szCs w:val="20"/>
        </w:rPr>
      </w:pPr>
      <w:r w:rsidRPr="00CB180E">
        <w:rPr>
          <w:rFonts w:ascii="Times New Roman" w:hAnsi="Times New Roman"/>
          <w:b/>
          <w:sz w:val="24"/>
          <w:szCs w:val="20"/>
        </w:rPr>
        <w:t xml:space="preserve">Artikel 4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 bij deze wet behorende begrotingsstaat van de Commissie van Toezicht betreffende de Inlichtingen- en Veiligheidsdiensten (IIIC) voor het jaar 2017 wordt vastgesteld.</w:t>
      </w:r>
    </w:p>
    <w:p w:rsidR="00CE107A" w:rsidP="00CE107A" w:rsidRDefault="00CE107A">
      <w:pPr>
        <w:tabs>
          <w:tab w:val="left" w:pos="284"/>
          <w:tab w:val="left" w:pos="567"/>
          <w:tab w:val="left" w:pos="851"/>
        </w:tabs>
        <w:ind w:right="-2"/>
        <w:rPr>
          <w:rFonts w:ascii="Times New Roman" w:hAnsi="Times New Roman"/>
          <w:sz w:val="24"/>
          <w:szCs w:val="20"/>
        </w:rPr>
      </w:pPr>
    </w:p>
    <w:p w:rsidRPr="00CB180E" w:rsidR="00CE107A" w:rsidP="00CE107A" w:rsidRDefault="00CE107A">
      <w:pPr>
        <w:tabs>
          <w:tab w:val="left" w:pos="284"/>
          <w:tab w:val="left" w:pos="567"/>
          <w:tab w:val="left" w:pos="851"/>
        </w:tabs>
        <w:ind w:right="-2"/>
        <w:rPr>
          <w:rFonts w:ascii="Times New Roman" w:hAnsi="Times New Roman"/>
          <w:b/>
          <w:sz w:val="24"/>
          <w:szCs w:val="20"/>
        </w:rPr>
      </w:pPr>
      <w:r w:rsidRPr="00CB180E">
        <w:rPr>
          <w:rFonts w:ascii="Times New Roman" w:hAnsi="Times New Roman"/>
          <w:b/>
          <w:sz w:val="24"/>
          <w:szCs w:val="20"/>
        </w:rPr>
        <w:t xml:space="preserve">Artikel 5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 vaststelling van de begrotingsstaten geschiedt in duizenden euro’s.</w:t>
      </w:r>
    </w:p>
    <w:p w:rsidR="00CE107A" w:rsidP="00CE107A" w:rsidRDefault="00CE107A">
      <w:pPr>
        <w:tabs>
          <w:tab w:val="left" w:pos="284"/>
          <w:tab w:val="left" w:pos="567"/>
          <w:tab w:val="left" w:pos="851"/>
        </w:tabs>
        <w:ind w:right="-2"/>
        <w:rPr>
          <w:rFonts w:ascii="Times New Roman" w:hAnsi="Times New Roman"/>
          <w:sz w:val="24"/>
          <w:szCs w:val="20"/>
        </w:rPr>
      </w:pPr>
    </w:p>
    <w:p w:rsidRPr="00CB180E" w:rsidR="00CE107A" w:rsidP="00CE107A" w:rsidRDefault="00CE107A">
      <w:pPr>
        <w:tabs>
          <w:tab w:val="left" w:pos="284"/>
          <w:tab w:val="left" w:pos="567"/>
          <w:tab w:val="left" w:pos="851"/>
        </w:tabs>
        <w:ind w:right="-2"/>
        <w:rPr>
          <w:rFonts w:ascii="Times New Roman" w:hAnsi="Times New Roman"/>
          <w:b/>
          <w:sz w:val="24"/>
          <w:szCs w:val="20"/>
        </w:rPr>
      </w:pPr>
      <w:r w:rsidRPr="00CB180E">
        <w:rPr>
          <w:rFonts w:ascii="Times New Roman" w:hAnsi="Times New Roman"/>
          <w:b/>
          <w:sz w:val="24"/>
          <w:szCs w:val="20"/>
        </w:rPr>
        <w:t xml:space="preserve">Artikel 6 </w:t>
      </w: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E107A" w:rsidP="00CE107A" w:rsidRDefault="00CE107A">
      <w:pPr>
        <w:tabs>
          <w:tab w:val="left" w:pos="284"/>
          <w:tab w:val="left" w:pos="567"/>
          <w:tab w:val="left" w:pos="851"/>
        </w:tabs>
        <w:ind w:right="-2"/>
        <w:rPr>
          <w:rFonts w:ascii="Times New Roman" w:hAnsi="Times New Roman"/>
          <w:sz w:val="24"/>
          <w:szCs w:val="20"/>
        </w:rPr>
      </w:pPr>
    </w:p>
    <w:p w:rsidR="00603ED0" w:rsidP="00CE107A" w:rsidRDefault="00603ED0">
      <w:pPr>
        <w:tabs>
          <w:tab w:val="left" w:pos="284"/>
          <w:tab w:val="left" w:pos="567"/>
          <w:tab w:val="left" w:pos="851"/>
        </w:tabs>
        <w:ind w:right="-2"/>
        <w:rPr>
          <w:rFonts w:ascii="Times New Roman" w:hAnsi="Times New Roman"/>
          <w:sz w:val="24"/>
          <w:szCs w:val="20"/>
        </w:rPr>
      </w:pPr>
    </w:p>
    <w:p w:rsidRPr="00CE107A" w:rsidR="00CE107A" w:rsidP="00CE107A" w:rsidRDefault="00B56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107A" w:rsidR="00CE107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r w:rsidRPr="00CE107A">
        <w:rPr>
          <w:rFonts w:ascii="Times New Roman" w:hAnsi="Times New Roman"/>
          <w:sz w:val="24"/>
          <w:szCs w:val="20"/>
        </w:rPr>
        <w:t>Gegeven</w:t>
      </w: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p>
    <w:p w:rsidRPr="00CE107A" w:rsidR="00CE107A" w:rsidP="00CE107A" w:rsidRDefault="00CE107A">
      <w:pPr>
        <w:tabs>
          <w:tab w:val="left" w:pos="284"/>
          <w:tab w:val="left" w:pos="567"/>
          <w:tab w:val="left" w:pos="851"/>
        </w:tabs>
        <w:ind w:right="-2"/>
        <w:rPr>
          <w:rFonts w:ascii="Times New Roman" w:hAnsi="Times New Roman"/>
          <w:sz w:val="24"/>
          <w:szCs w:val="20"/>
        </w:rPr>
      </w:pPr>
    </w:p>
    <w:p w:rsidR="00CE107A" w:rsidP="00CE107A" w:rsidRDefault="00CE107A">
      <w:pPr>
        <w:tabs>
          <w:tab w:val="left" w:pos="284"/>
          <w:tab w:val="left" w:pos="567"/>
          <w:tab w:val="left" w:pos="851"/>
        </w:tabs>
        <w:ind w:right="-2"/>
        <w:rPr>
          <w:rFonts w:ascii="Times New Roman" w:hAnsi="Times New Roman"/>
          <w:sz w:val="24"/>
          <w:szCs w:val="20"/>
        </w:rPr>
      </w:pPr>
      <w:r w:rsidRPr="00CE107A">
        <w:rPr>
          <w:rFonts w:ascii="Times New Roman" w:hAnsi="Times New Roman"/>
          <w:sz w:val="24"/>
          <w:szCs w:val="20"/>
        </w:rPr>
        <w:t>De Minister-President, Minister van Algemene Zaken,</w:t>
      </w: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00603ED0" w:rsidP="00603ED0" w:rsidRDefault="00603ED0">
      <w:pPr>
        <w:tabs>
          <w:tab w:val="left" w:pos="284"/>
          <w:tab w:val="left" w:pos="567"/>
          <w:tab w:val="left" w:pos="851"/>
        </w:tabs>
        <w:ind w:right="-2"/>
        <w:rPr>
          <w:rFonts w:ascii="Times New Roman" w:hAnsi="Times New Roman"/>
          <w:sz w:val="24"/>
          <w:szCs w:val="20"/>
        </w:rPr>
      </w:pPr>
    </w:p>
    <w:p w:rsidRPr="00CE107A" w:rsidR="00603ED0" w:rsidP="00603ED0" w:rsidRDefault="00603ED0">
      <w:pPr>
        <w:tabs>
          <w:tab w:val="left" w:pos="284"/>
          <w:tab w:val="left" w:pos="567"/>
          <w:tab w:val="left" w:pos="851"/>
        </w:tabs>
        <w:ind w:right="-2"/>
        <w:rPr>
          <w:rFonts w:ascii="Times New Roman" w:hAnsi="Times New Roman"/>
          <w:sz w:val="24"/>
          <w:szCs w:val="20"/>
        </w:rPr>
      </w:pPr>
    </w:p>
    <w:p w:rsidR="00CE107A" w:rsidP="00603ED0" w:rsidRDefault="00603ED0">
      <w:pPr>
        <w:tabs>
          <w:tab w:val="left" w:pos="284"/>
          <w:tab w:val="left" w:pos="567"/>
          <w:tab w:val="left" w:pos="851"/>
        </w:tabs>
        <w:ind w:right="-2"/>
        <w:rPr>
          <w:rFonts w:ascii="Times New Roman" w:hAnsi="Times New Roman"/>
          <w:sz w:val="24"/>
          <w:szCs w:val="20"/>
        </w:rPr>
      </w:pPr>
      <w:r w:rsidRPr="00CE107A">
        <w:rPr>
          <w:rFonts w:ascii="Times New Roman" w:hAnsi="Times New Roman"/>
          <w:sz w:val="24"/>
          <w:szCs w:val="20"/>
        </w:rPr>
        <w:t>De Minister-President, Minister van Algemene Zaken,</w:t>
      </w:r>
      <w:bookmarkStart w:name="_GoBack" w:id="0"/>
      <w:bookmarkEnd w:id="0"/>
    </w:p>
    <w:p w:rsidR="00CE107A" w:rsidRDefault="00CE107A">
      <w:pPr>
        <w:rPr>
          <w:rFonts w:ascii="Times New Roman" w:hAnsi="Times New Roman"/>
          <w:sz w:val="24"/>
          <w:szCs w:val="20"/>
        </w:rPr>
      </w:pPr>
      <w:r>
        <w:rPr>
          <w:rFonts w:ascii="Times New Roman" w:hAnsi="Times New Roman"/>
          <w:sz w:val="24"/>
          <w:szCs w:val="20"/>
        </w:rPr>
        <w:br w:type="page"/>
      </w:r>
    </w:p>
    <w:p w:rsidR="0049750E" w:rsidP="00CE107A" w:rsidRDefault="0049750E">
      <w:pPr>
        <w:pageBreakBefore/>
        <w:rPr>
          <w:rFonts w:ascii="Times New Roman" w:hAnsi="Times New Roman"/>
          <w:sz w:val="24"/>
        </w:rPr>
        <w:sectPr w:rsidR="0049750E" w:rsidSect="0049750E">
          <w:footerReference w:type="even" r:id="rId7"/>
          <w:footerReference w:type="default" r:id="rId8"/>
          <w:pgSz w:w="11906" w:h="16838"/>
          <w:pgMar w:top="1418" w:right="1418" w:bottom="1418" w:left="1418" w:header="357" w:footer="1440" w:gutter="0"/>
          <w:pgNumType w:start="1"/>
          <w:cols w:space="708"/>
          <w:noEndnote/>
        </w:sectPr>
      </w:pPr>
    </w:p>
    <w:p w:rsidRPr="0049750E" w:rsidR="00CE107A" w:rsidP="00CE107A" w:rsidRDefault="00CE107A">
      <w:pPr>
        <w:pageBreakBefore/>
        <w:rPr>
          <w:rFonts w:ascii="Times New Roman" w:hAnsi="Times New Roman"/>
          <w:sz w:val="18"/>
          <w:szCs w:val="18"/>
        </w:rPr>
      </w:pPr>
    </w:p>
    <w:tbl>
      <w:tblPr>
        <w:tblW w:w="12484" w:type="dxa"/>
        <w:tblCellMar>
          <w:left w:w="10" w:type="dxa"/>
          <w:right w:w="10" w:type="dxa"/>
        </w:tblCellMar>
        <w:tblLook w:val="04A0" w:firstRow="1" w:lastRow="0" w:firstColumn="1" w:lastColumn="0" w:noHBand="0" w:noVBand="1"/>
      </w:tblPr>
      <w:tblGrid>
        <w:gridCol w:w="712"/>
        <w:gridCol w:w="4565"/>
        <w:gridCol w:w="2104"/>
        <w:gridCol w:w="1985"/>
        <w:gridCol w:w="2977"/>
        <w:gridCol w:w="141"/>
      </w:tblGrid>
      <w:tr w:rsidRPr="0049750E" w:rsidR="00CE107A" w:rsidTr="000115E8">
        <w:trPr>
          <w:tblHeader/>
        </w:trPr>
        <w:tc>
          <w:tcPr>
            <w:tcW w:w="12343" w:type="dxa"/>
            <w:gridSpan w:val="5"/>
            <w:shd w:val="clear" w:color="auto" w:fill="auto"/>
            <w:tcMar>
              <w:top w:w="0" w:type="dxa"/>
              <w:left w:w="10" w:type="dxa"/>
              <w:bottom w:w="0" w:type="dxa"/>
              <w:right w:w="10" w:type="dxa"/>
            </w:tcMar>
          </w:tcPr>
          <w:p w:rsidRPr="0049750E" w:rsidR="00CE107A" w:rsidP="00A923D8" w:rsidRDefault="00CE107A">
            <w:pPr>
              <w:pStyle w:val="Basis"/>
              <w:keepNext/>
              <w:rPr>
                <w:rFonts w:ascii="Times New Roman" w:hAnsi="Times New Roman"/>
                <w:b/>
                <w:szCs w:val="18"/>
              </w:rPr>
            </w:pPr>
            <w:r w:rsidRPr="0049750E">
              <w:rPr>
                <w:rFonts w:ascii="Times New Roman" w:hAnsi="Times New Roman"/>
                <w:b/>
                <w:szCs w:val="18"/>
              </w:rPr>
              <w:t>Vastgestelde begrotingsstaat van het Ministerie van Algemene Zaken (IIIA) voor het jaar 2017 (Bedragen x € 1.000)</w:t>
            </w:r>
          </w:p>
        </w:tc>
        <w:tc>
          <w:tcPr>
            <w:tcW w:w="141" w:type="dxa"/>
          </w:tcPr>
          <w:p w:rsidRPr="0049750E" w:rsidR="00CE107A" w:rsidP="00A923D8" w:rsidRDefault="00CE107A">
            <w:pPr>
              <w:pStyle w:val="Basis"/>
              <w:keepNext/>
              <w:rPr>
                <w:rFonts w:ascii="Times New Roman" w:hAnsi="Times New Roman"/>
                <w:b/>
                <w:szCs w:val="18"/>
              </w:rPr>
            </w:pPr>
          </w:p>
        </w:tc>
      </w:tr>
      <w:tr w:rsidRPr="0049750E" w:rsidR="00CE107A" w:rsidTr="000115E8">
        <w:trPr>
          <w:tblHeader/>
        </w:trPr>
        <w:tc>
          <w:tcPr>
            <w:tcW w:w="712" w:type="dxa"/>
            <w:tcBorders>
              <w:top w:val="single" w:color="000000" w:sz="4" w:space="0"/>
            </w:tcBorders>
            <w:shd w:val="clear" w:color="auto" w:fill="auto"/>
            <w:tcMar>
              <w:top w:w="45"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Art.no.</w:t>
            </w:r>
          </w:p>
        </w:tc>
        <w:tc>
          <w:tcPr>
            <w:tcW w:w="4565" w:type="dxa"/>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Omschrijving</w:t>
            </w:r>
          </w:p>
        </w:tc>
        <w:tc>
          <w:tcPr>
            <w:tcW w:w="7066" w:type="dxa"/>
            <w:gridSpan w:val="3"/>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Vastgestelde begroting</w:t>
            </w:r>
          </w:p>
        </w:tc>
        <w:tc>
          <w:tcPr>
            <w:tcW w:w="141" w:type="dxa"/>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r>
      <w:tr w:rsidRPr="0049750E" w:rsidR="0049750E" w:rsidTr="000115E8">
        <w:trPr>
          <w:tblHeader/>
        </w:trPr>
        <w:tc>
          <w:tcPr>
            <w:tcW w:w="712" w:type="dxa"/>
            <w:tcBorders>
              <w:bottom w:val="single" w:color="000000" w:sz="4" w:space="0"/>
            </w:tcBorders>
            <w:shd w:val="clear" w:color="auto" w:fill="auto"/>
            <w:tcMar>
              <w:top w:w="0"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p>
        </w:tc>
        <w:tc>
          <w:tcPr>
            <w:tcW w:w="4565"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p>
        </w:tc>
        <w:tc>
          <w:tcPr>
            <w:tcW w:w="2104"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Verplichtingen</w:t>
            </w:r>
          </w:p>
        </w:tc>
        <w:tc>
          <w:tcPr>
            <w:tcW w:w="1985"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Uitgaven</w:t>
            </w:r>
          </w:p>
        </w:tc>
        <w:tc>
          <w:tcPr>
            <w:tcW w:w="2977"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Ontvangsten</w:t>
            </w: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45"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565" w:type="dxa"/>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b/>
                <w:sz w:val="18"/>
                <w:szCs w:val="18"/>
              </w:rPr>
              <w:t>TOTAAL</w:t>
            </w:r>
          </w:p>
        </w:tc>
        <w:tc>
          <w:tcPr>
            <w:tcW w:w="2104"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59.461</w:t>
            </w:r>
          </w:p>
        </w:tc>
        <w:tc>
          <w:tcPr>
            <w:tcW w:w="1985"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59.461</w:t>
            </w:r>
          </w:p>
        </w:tc>
        <w:tc>
          <w:tcPr>
            <w:tcW w:w="2977"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4.365</w:t>
            </w: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565"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p>
        </w:tc>
        <w:tc>
          <w:tcPr>
            <w:tcW w:w="210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98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977"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565"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b/>
                <w:sz w:val="18"/>
                <w:szCs w:val="18"/>
              </w:rPr>
              <w:t>Beleidsartikel</w:t>
            </w:r>
          </w:p>
        </w:tc>
        <w:tc>
          <w:tcPr>
            <w:tcW w:w="210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98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977"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1</w:t>
            </w:r>
          </w:p>
        </w:tc>
        <w:tc>
          <w:tcPr>
            <w:tcW w:w="4565"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Eenheid van het algemeen regeringsbeleid</w:t>
            </w:r>
          </w:p>
        </w:tc>
        <w:tc>
          <w:tcPr>
            <w:tcW w:w="210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59.461</w:t>
            </w:r>
          </w:p>
        </w:tc>
        <w:tc>
          <w:tcPr>
            <w:tcW w:w="198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59.461</w:t>
            </w:r>
          </w:p>
        </w:tc>
        <w:tc>
          <w:tcPr>
            <w:tcW w:w="2977"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4.365</w:t>
            </w: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565"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p>
        </w:tc>
        <w:tc>
          <w:tcPr>
            <w:tcW w:w="210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98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977"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565"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b/>
                <w:sz w:val="18"/>
                <w:szCs w:val="18"/>
              </w:rPr>
              <w:t>Niet-beleidsartikel</w:t>
            </w:r>
          </w:p>
        </w:tc>
        <w:tc>
          <w:tcPr>
            <w:tcW w:w="210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98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977"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41" w:type="dxa"/>
          </w:tcPr>
          <w:p w:rsidRPr="0049750E" w:rsidR="00CE107A" w:rsidP="00A923D8" w:rsidRDefault="00CE107A">
            <w:pPr>
              <w:pStyle w:val="textcell65right"/>
              <w:rPr>
                <w:rFonts w:ascii="Times New Roman" w:hAnsi="Times New Roman"/>
                <w:sz w:val="18"/>
                <w:szCs w:val="18"/>
              </w:rPr>
            </w:pPr>
          </w:p>
        </w:tc>
      </w:tr>
      <w:tr w:rsidRPr="0049750E" w:rsidR="0049750E" w:rsidTr="000115E8">
        <w:tc>
          <w:tcPr>
            <w:tcW w:w="712" w:type="dxa"/>
            <w:tcBorders>
              <w:bottom w:val="single" w:color="000000" w:sz="4" w:space="0"/>
            </w:tcBorders>
            <w:shd w:val="clear" w:color="auto" w:fill="auto"/>
            <w:tcMar>
              <w:top w:w="0"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3</w:t>
            </w:r>
          </w:p>
        </w:tc>
        <w:tc>
          <w:tcPr>
            <w:tcW w:w="4565"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Nominaal en onvoorzien</w:t>
            </w:r>
          </w:p>
        </w:tc>
        <w:tc>
          <w:tcPr>
            <w:tcW w:w="2104"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w:t>
            </w:r>
          </w:p>
        </w:tc>
        <w:tc>
          <w:tcPr>
            <w:tcW w:w="1985"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w:t>
            </w:r>
          </w:p>
        </w:tc>
        <w:tc>
          <w:tcPr>
            <w:tcW w:w="2977"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w:t>
            </w:r>
          </w:p>
        </w:tc>
        <w:tc>
          <w:tcPr>
            <w:tcW w:w="141" w:type="dxa"/>
          </w:tcPr>
          <w:p w:rsidRPr="0049750E" w:rsidR="00CE107A" w:rsidP="00A923D8" w:rsidRDefault="00CE107A">
            <w:pPr>
              <w:pStyle w:val="textcell65right"/>
              <w:rPr>
                <w:rFonts w:ascii="Times New Roman" w:hAnsi="Times New Roman"/>
                <w:sz w:val="18"/>
                <w:szCs w:val="18"/>
              </w:rPr>
            </w:pPr>
          </w:p>
        </w:tc>
      </w:tr>
    </w:tbl>
    <w:p w:rsidRPr="0049750E" w:rsidR="00CE107A" w:rsidP="00CE107A" w:rsidRDefault="00CE107A">
      <w:pPr>
        <w:rPr>
          <w:rFonts w:ascii="Times New Roman" w:hAnsi="Times New Roman"/>
          <w:vanish/>
          <w:sz w:val="18"/>
          <w:szCs w:val="18"/>
        </w:rPr>
      </w:pPr>
    </w:p>
    <w:tbl>
      <w:tblPr>
        <w:tblW w:w="12484" w:type="dxa"/>
        <w:tblCellMar>
          <w:left w:w="10" w:type="dxa"/>
          <w:right w:w="10" w:type="dxa"/>
        </w:tblCellMar>
        <w:tblLook w:val="04A0" w:firstRow="1" w:lastRow="0" w:firstColumn="1" w:lastColumn="0" w:noHBand="0" w:noVBand="1"/>
      </w:tblPr>
      <w:tblGrid>
        <w:gridCol w:w="5033"/>
        <w:gridCol w:w="3341"/>
        <w:gridCol w:w="4110"/>
      </w:tblGrid>
      <w:tr w:rsidRPr="0049750E" w:rsidR="00CE107A" w:rsidTr="0049750E">
        <w:trPr>
          <w:tblHeader/>
        </w:trPr>
        <w:tc>
          <w:tcPr>
            <w:tcW w:w="12484" w:type="dxa"/>
            <w:gridSpan w:val="3"/>
            <w:shd w:val="clear" w:color="auto" w:fill="auto"/>
            <w:tcMar>
              <w:top w:w="0" w:type="dxa"/>
              <w:left w:w="10" w:type="dxa"/>
              <w:bottom w:w="0" w:type="dxa"/>
              <w:right w:w="10" w:type="dxa"/>
            </w:tcMar>
          </w:tcPr>
          <w:p w:rsidRPr="0049750E" w:rsidR="00CE107A" w:rsidP="00A923D8" w:rsidRDefault="00CE107A">
            <w:pPr>
              <w:pStyle w:val="Basis"/>
              <w:keepNext/>
              <w:rPr>
                <w:rFonts w:ascii="Times New Roman" w:hAnsi="Times New Roman"/>
                <w:b/>
                <w:szCs w:val="18"/>
              </w:rPr>
            </w:pPr>
            <w:r w:rsidRPr="0049750E">
              <w:rPr>
                <w:rFonts w:ascii="Times New Roman" w:hAnsi="Times New Roman"/>
                <w:b/>
                <w:szCs w:val="18"/>
              </w:rPr>
              <w:t>Vastgestelde begrotingsstaat inzake agentschap voor het jaar 2017 (Bedragen x € 1.000)</w:t>
            </w:r>
          </w:p>
        </w:tc>
      </w:tr>
      <w:tr w:rsidRPr="0049750E" w:rsidR="00CE107A" w:rsidTr="0049750E">
        <w:trPr>
          <w:tblHeader/>
        </w:trPr>
        <w:tc>
          <w:tcPr>
            <w:tcW w:w="5033" w:type="dxa"/>
            <w:tcBorders>
              <w:top w:val="single" w:color="000000" w:sz="4" w:space="0"/>
              <w:bottom w:val="single" w:color="000000" w:sz="4" w:space="0"/>
            </w:tcBorders>
            <w:shd w:val="clear" w:color="auto" w:fill="auto"/>
            <w:tcMar>
              <w:top w:w="45"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Naam</w:t>
            </w:r>
          </w:p>
        </w:tc>
        <w:tc>
          <w:tcPr>
            <w:tcW w:w="3341" w:type="dxa"/>
            <w:tcBorders>
              <w:top w:val="single" w:color="000000" w:sz="4" w:space="0"/>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Totaal kapitaaluitgaven</w:t>
            </w:r>
          </w:p>
        </w:tc>
        <w:tc>
          <w:tcPr>
            <w:tcW w:w="4110" w:type="dxa"/>
            <w:tcBorders>
              <w:top w:val="single" w:color="000000" w:sz="4" w:space="0"/>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Totaal kapitaalontvangsten</w:t>
            </w:r>
          </w:p>
        </w:tc>
      </w:tr>
      <w:tr w:rsidRPr="0049750E" w:rsidR="00CE107A" w:rsidTr="0049750E">
        <w:tc>
          <w:tcPr>
            <w:tcW w:w="5033" w:type="dxa"/>
            <w:tcBorders>
              <w:bottom w:val="single" w:color="000000" w:sz="4" w:space="0"/>
            </w:tcBorders>
            <w:shd w:val="clear" w:color="auto" w:fill="auto"/>
            <w:tcMar>
              <w:top w:w="45"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Baten-lastenagentschap Dienst Publiek en Communicatie</w:t>
            </w:r>
          </w:p>
        </w:tc>
        <w:tc>
          <w:tcPr>
            <w:tcW w:w="3341" w:type="dxa"/>
            <w:tcBorders>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w:t>
            </w:r>
          </w:p>
        </w:tc>
        <w:tc>
          <w:tcPr>
            <w:tcW w:w="4110" w:type="dxa"/>
            <w:tcBorders>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w:t>
            </w:r>
          </w:p>
        </w:tc>
      </w:tr>
    </w:tbl>
    <w:p w:rsidRPr="0049750E" w:rsidR="00CE107A" w:rsidP="00CE107A" w:rsidRDefault="00CE107A">
      <w:pPr>
        <w:rPr>
          <w:rFonts w:ascii="Times New Roman" w:hAnsi="Times New Roman"/>
          <w:vanish/>
          <w:sz w:val="18"/>
          <w:szCs w:val="18"/>
        </w:rPr>
      </w:pPr>
    </w:p>
    <w:tbl>
      <w:tblPr>
        <w:tblW w:w="12484" w:type="dxa"/>
        <w:tblCellMar>
          <w:left w:w="10" w:type="dxa"/>
          <w:right w:w="10" w:type="dxa"/>
        </w:tblCellMar>
        <w:tblLook w:val="04A0" w:firstRow="1" w:lastRow="0" w:firstColumn="1" w:lastColumn="0" w:noHBand="0" w:noVBand="1"/>
      </w:tblPr>
      <w:tblGrid>
        <w:gridCol w:w="5074"/>
        <w:gridCol w:w="2024"/>
        <w:gridCol w:w="1984"/>
        <w:gridCol w:w="3402"/>
      </w:tblGrid>
      <w:tr w:rsidRPr="0049750E" w:rsidR="00CE107A" w:rsidTr="0049750E">
        <w:trPr>
          <w:tblHeader/>
        </w:trPr>
        <w:tc>
          <w:tcPr>
            <w:tcW w:w="5074" w:type="dxa"/>
            <w:tcBorders>
              <w:top w:val="single" w:color="000000" w:sz="4" w:space="0"/>
              <w:bottom w:val="single" w:color="000000" w:sz="4" w:space="0"/>
            </w:tcBorders>
            <w:shd w:val="clear" w:color="auto" w:fill="auto"/>
            <w:tcMar>
              <w:top w:w="45"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Naam</w:t>
            </w:r>
          </w:p>
        </w:tc>
        <w:tc>
          <w:tcPr>
            <w:tcW w:w="2024" w:type="dxa"/>
            <w:tcBorders>
              <w:top w:val="single" w:color="000000" w:sz="4" w:space="0"/>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Totaal baten</w:t>
            </w:r>
          </w:p>
        </w:tc>
        <w:tc>
          <w:tcPr>
            <w:tcW w:w="1984" w:type="dxa"/>
            <w:tcBorders>
              <w:top w:val="single" w:color="000000" w:sz="4" w:space="0"/>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Totaal lasten</w:t>
            </w:r>
          </w:p>
        </w:tc>
        <w:tc>
          <w:tcPr>
            <w:tcW w:w="3402" w:type="dxa"/>
            <w:tcBorders>
              <w:top w:val="single" w:color="000000" w:sz="4" w:space="0"/>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Saldo baten en lasten</w:t>
            </w:r>
          </w:p>
        </w:tc>
      </w:tr>
      <w:tr w:rsidRPr="0049750E" w:rsidR="00CE107A" w:rsidTr="0049750E">
        <w:tc>
          <w:tcPr>
            <w:tcW w:w="5074" w:type="dxa"/>
            <w:tcBorders>
              <w:bottom w:val="single" w:color="000000" w:sz="4" w:space="0"/>
            </w:tcBorders>
            <w:shd w:val="clear" w:color="auto" w:fill="auto"/>
            <w:tcMar>
              <w:top w:w="45"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Baten-lastenagentschap Dienst Publiek en Communicatie</w:t>
            </w:r>
          </w:p>
        </w:tc>
        <w:tc>
          <w:tcPr>
            <w:tcW w:w="2024" w:type="dxa"/>
            <w:tcBorders>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86.798</w:t>
            </w:r>
          </w:p>
        </w:tc>
        <w:tc>
          <w:tcPr>
            <w:tcW w:w="1984" w:type="dxa"/>
            <w:tcBorders>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86.798</w:t>
            </w:r>
          </w:p>
        </w:tc>
        <w:tc>
          <w:tcPr>
            <w:tcW w:w="3402" w:type="dxa"/>
            <w:tcBorders>
              <w:bottom w:val="single" w:color="000000" w:sz="4" w:space="0"/>
            </w:tcBorders>
            <w:shd w:val="clear" w:color="auto" w:fill="auto"/>
            <w:tcMar>
              <w:top w:w="45"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0</w:t>
            </w:r>
          </w:p>
        </w:tc>
      </w:tr>
    </w:tbl>
    <w:p w:rsidRPr="0049750E" w:rsidR="00CE107A" w:rsidP="00CE107A" w:rsidRDefault="00CE107A">
      <w:pPr>
        <w:rPr>
          <w:rFonts w:ascii="Times New Roman" w:hAnsi="Times New Roman"/>
          <w:vanish/>
          <w:sz w:val="18"/>
          <w:szCs w:val="18"/>
        </w:rPr>
      </w:pPr>
    </w:p>
    <w:tbl>
      <w:tblPr>
        <w:tblW w:w="12484" w:type="dxa"/>
        <w:tblCellMar>
          <w:left w:w="10" w:type="dxa"/>
          <w:right w:w="10" w:type="dxa"/>
        </w:tblCellMar>
        <w:tblLook w:val="04A0" w:firstRow="1" w:lastRow="0" w:firstColumn="1" w:lastColumn="0" w:noHBand="0" w:noVBand="1"/>
      </w:tblPr>
      <w:tblGrid>
        <w:gridCol w:w="846"/>
        <w:gridCol w:w="4267"/>
        <w:gridCol w:w="1843"/>
        <w:gridCol w:w="2268"/>
        <w:gridCol w:w="3260"/>
      </w:tblGrid>
      <w:tr w:rsidRPr="0049750E" w:rsidR="00CE107A" w:rsidTr="0049750E">
        <w:trPr>
          <w:tblHeader/>
        </w:trPr>
        <w:tc>
          <w:tcPr>
            <w:tcW w:w="12484" w:type="dxa"/>
            <w:gridSpan w:val="5"/>
            <w:shd w:val="clear" w:color="auto" w:fill="auto"/>
            <w:tcMar>
              <w:top w:w="0" w:type="dxa"/>
              <w:left w:w="10" w:type="dxa"/>
              <w:bottom w:w="0" w:type="dxa"/>
              <w:right w:w="10" w:type="dxa"/>
            </w:tcMar>
          </w:tcPr>
          <w:p w:rsidRPr="0049750E" w:rsidR="00CE107A" w:rsidP="00A923D8" w:rsidRDefault="00CE107A">
            <w:pPr>
              <w:pStyle w:val="Basis"/>
              <w:keepNext/>
              <w:rPr>
                <w:rFonts w:ascii="Times New Roman" w:hAnsi="Times New Roman"/>
                <w:b/>
                <w:szCs w:val="18"/>
              </w:rPr>
            </w:pPr>
            <w:r w:rsidRPr="0049750E">
              <w:rPr>
                <w:rFonts w:ascii="Times New Roman" w:hAnsi="Times New Roman"/>
                <w:b/>
                <w:szCs w:val="18"/>
              </w:rPr>
              <w:t>Vastgestelde begrotingsstaat voor het jaar 2017 Kabinet van de Koning (IIIB) (Bedragen x € 1.000)</w:t>
            </w:r>
          </w:p>
        </w:tc>
      </w:tr>
      <w:tr w:rsidRPr="0049750E" w:rsidR="00CE107A" w:rsidTr="00DA4877">
        <w:trPr>
          <w:tblHeader/>
        </w:trPr>
        <w:tc>
          <w:tcPr>
            <w:tcW w:w="846" w:type="dxa"/>
            <w:tcBorders>
              <w:top w:val="single" w:color="000000" w:sz="4" w:space="0"/>
            </w:tcBorders>
            <w:shd w:val="clear" w:color="auto" w:fill="auto"/>
            <w:tcMar>
              <w:top w:w="45"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Art.no</w:t>
            </w:r>
          </w:p>
        </w:tc>
        <w:tc>
          <w:tcPr>
            <w:tcW w:w="4267" w:type="dxa"/>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Omschrijving</w:t>
            </w:r>
          </w:p>
        </w:tc>
        <w:tc>
          <w:tcPr>
            <w:tcW w:w="7371" w:type="dxa"/>
            <w:gridSpan w:val="3"/>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Vastgestelde begroting</w:t>
            </w:r>
          </w:p>
        </w:tc>
      </w:tr>
      <w:tr w:rsidRPr="0049750E" w:rsidR="00CE107A" w:rsidTr="00DA4877">
        <w:trPr>
          <w:tblHeader/>
        </w:trPr>
        <w:tc>
          <w:tcPr>
            <w:tcW w:w="846" w:type="dxa"/>
            <w:tcBorders>
              <w:bottom w:val="single" w:color="000000" w:sz="4" w:space="0"/>
            </w:tcBorders>
            <w:shd w:val="clear" w:color="auto" w:fill="auto"/>
            <w:tcMar>
              <w:top w:w="0"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p>
        </w:tc>
        <w:tc>
          <w:tcPr>
            <w:tcW w:w="4267"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left"/>
              <w:rPr>
                <w:rFonts w:ascii="Times New Roman" w:hAnsi="Times New Roman"/>
                <w:sz w:val="18"/>
                <w:szCs w:val="18"/>
              </w:rPr>
            </w:pPr>
          </w:p>
        </w:tc>
        <w:tc>
          <w:tcPr>
            <w:tcW w:w="1843"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Verplichtingen</w:t>
            </w:r>
          </w:p>
        </w:tc>
        <w:tc>
          <w:tcPr>
            <w:tcW w:w="2268"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Uitgaven</w:t>
            </w:r>
          </w:p>
        </w:tc>
        <w:tc>
          <w:tcPr>
            <w:tcW w:w="3260"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Ontvangsten</w:t>
            </w:r>
          </w:p>
        </w:tc>
      </w:tr>
      <w:tr w:rsidRPr="0049750E" w:rsidR="00CE107A" w:rsidTr="00DA4877">
        <w:tc>
          <w:tcPr>
            <w:tcW w:w="846" w:type="dxa"/>
            <w:shd w:val="clear" w:color="auto" w:fill="auto"/>
            <w:tcMar>
              <w:top w:w="45"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267" w:type="dxa"/>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b/>
                <w:sz w:val="18"/>
                <w:szCs w:val="18"/>
              </w:rPr>
              <w:t>TOTAAL</w:t>
            </w:r>
          </w:p>
        </w:tc>
        <w:tc>
          <w:tcPr>
            <w:tcW w:w="1843"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2.390</w:t>
            </w:r>
          </w:p>
        </w:tc>
        <w:tc>
          <w:tcPr>
            <w:tcW w:w="2268"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2.390</w:t>
            </w:r>
          </w:p>
        </w:tc>
        <w:tc>
          <w:tcPr>
            <w:tcW w:w="3260"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2.390</w:t>
            </w:r>
          </w:p>
        </w:tc>
      </w:tr>
      <w:tr w:rsidRPr="0049750E" w:rsidR="00CE107A" w:rsidTr="00DA4877">
        <w:tc>
          <w:tcPr>
            <w:tcW w:w="846"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267" w:type="dxa"/>
            <w:shd w:val="clear" w:color="auto" w:fill="auto"/>
            <w:tcMar>
              <w:top w:w="0"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p>
        </w:tc>
        <w:tc>
          <w:tcPr>
            <w:tcW w:w="1843"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268"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3260"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r>
      <w:tr w:rsidRPr="0049750E" w:rsidR="00CE107A" w:rsidTr="00DA4877">
        <w:tc>
          <w:tcPr>
            <w:tcW w:w="846" w:type="dxa"/>
            <w:tcBorders>
              <w:bottom w:val="single" w:color="000000" w:sz="4" w:space="0"/>
            </w:tcBorders>
            <w:shd w:val="clear" w:color="auto" w:fill="auto"/>
            <w:tcMar>
              <w:top w:w="0"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1</w:t>
            </w:r>
          </w:p>
        </w:tc>
        <w:tc>
          <w:tcPr>
            <w:tcW w:w="4267"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Kabinet van de Koning</w:t>
            </w:r>
          </w:p>
        </w:tc>
        <w:tc>
          <w:tcPr>
            <w:tcW w:w="1843"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2.390</w:t>
            </w:r>
          </w:p>
        </w:tc>
        <w:tc>
          <w:tcPr>
            <w:tcW w:w="2268"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2.390</w:t>
            </w:r>
          </w:p>
        </w:tc>
        <w:tc>
          <w:tcPr>
            <w:tcW w:w="3260"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2.390</w:t>
            </w:r>
          </w:p>
        </w:tc>
      </w:tr>
    </w:tbl>
    <w:p w:rsidRPr="0049750E" w:rsidR="00CE107A" w:rsidP="00CE107A" w:rsidRDefault="00CE107A">
      <w:pPr>
        <w:rPr>
          <w:rFonts w:ascii="Times New Roman" w:hAnsi="Times New Roman"/>
          <w:vanish/>
          <w:sz w:val="18"/>
          <w:szCs w:val="18"/>
        </w:rPr>
      </w:pPr>
    </w:p>
    <w:tbl>
      <w:tblPr>
        <w:tblW w:w="12504" w:type="dxa"/>
        <w:tblInd w:w="10" w:type="dxa"/>
        <w:tblCellMar>
          <w:left w:w="10" w:type="dxa"/>
          <w:right w:w="10" w:type="dxa"/>
        </w:tblCellMar>
        <w:tblLook w:val="04A0" w:firstRow="1" w:lastRow="0" w:firstColumn="1" w:lastColumn="0" w:noHBand="0" w:noVBand="1"/>
      </w:tblPr>
      <w:tblGrid>
        <w:gridCol w:w="565"/>
        <w:gridCol w:w="4075"/>
        <w:gridCol w:w="4069"/>
        <w:gridCol w:w="1781"/>
        <w:gridCol w:w="2014"/>
      </w:tblGrid>
      <w:tr w:rsidRPr="0049750E" w:rsidR="00CE107A" w:rsidTr="00DA4877">
        <w:trPr>
          <w:trHeight w:val="225"/>
          <w:tblHeader/>
        </w:trPr>
        <w:tc>
          <w:tcPr>
            <w:tcW w:w="12504" w:type="dxa"/>
            <w:gridSpan w:val="5"/>
            <w:shd w:val="clear" w:color="auto" w:fill="auto"/>
            <w:tcMar>
              <w:top w:w="0" w:type="dxa"/>
              <w:left w:w="10" w:type="dxa"/>
              <w:bottom w:w="0" w:type="dxa"/>
              <w:right w:w="10" w:type="dxa"/>
            </w:tcMar>
          </w:tcPr>
          <w:p w:rsidRPr="0049750E" w:rsidR="00CE107A" w:rsidP="00A923D8" w:rsidRDefault="00CE107A">
            <w:pPr>
              <w:pStyle w:val="Basis"/>
              <w:keepNext/>
              <w:rPr>
                <w:rFonts w:ascii="Times New Roman" w:hAnsi="Times New Roman"/>
                <w:b/>
                <w:szCs w:val="18"/>
              </w:rPr>
            </w:pPr>
            <w:r w:rsidRPr="0049750E">
              <w:rPr>
                <w:rFonts w:ascii="Times New Roman" w:hAnsi="Times New Roman"/>
                <w:b/>
                <w:szCs w:val="18"/>
              </w:rPr>
              <w:t>Vastgestelde begrotingsstaat voor het jaar 2017 Commissie van Toezicht betreffende de Inlichtingen- en Veiligheidsdiensten (IIIC) (Bedragen x € 1.000)</w:t>
            </w:r>
          </w:p>
        </w:tc>
      </w:tr>
      <w:tr w:rsidRPr="0049750E" w:rsidR="000115E8" w:rsidTr="00DA4877">
        <w:trPr>
          <w:trHeight w:val="202"/>
          <w:tblHeader/>
        </w:trPr>
        <w:tc>
          <w:tcPr>
            <w:tcW w:w="565" w:type="dxa"/>
            <w:tcBorders>
              <w:top w:val="single" w:color="000000" w:sz="4" w:space="0"/>
            </w:tcBorders>
            <w:shd w:val="clear" w:color="auto" w:fill="auto"/>
            <w:tcMar>
              <w:top w:w="45"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Art.no</w:t>
            </w:r>
          </w:p>
        </w:tc>
        <w:tc>
          <w:tcPr>
            <w:tcW w:w="4075" w:type="dxa"/>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Omschrijving</w:t>
            </w:r>
          </w:p>
        </w:tc>
        <w:tc>
          <w:tcPr>
            <w:tcW w:w="7864" w:type="dxa"/>
            <w:gridSpan w:val="3"/>
            <w:tcBorders>
              <w:top w:val="single" w:color="000000" w:sz="4" w:space="0"/>
            </w:tcBorders>
            <w:shd w:val="clear" w:color="auto" w:fill="auto"/>
            <w:tcMar>
              <w:top w:w="45" w:type="dxa"/>
              <w:left w:w="57" w:type="dxa"/>
              <w:bottom w:w="0"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Vastgestelde begroting</w:t>
            </w:r>
          </w:p>
        </w:tc>
      </w:tr>
      <w:tr w:rsidRPr="0049750E" w:rsidR="0049750E" w:rsidTr="00DA4877">
        <w:trPr>
          <w:trHeight w:val="225"/>
          <w:tblHeader/>
        </w:trPr>
        <w:tc>
          <w:tcPr>
            <w:tcW w:w="565" w:type="dxa"/>
            <w:tcBorders>
              <w:bottom w:val="single" w:color="000000" w:sz="4" w:space="0"/>
            </w:tcBorders>
            <w:shd w:val="clear" w:color="auto" w:fill="auto"/>
            <w:tcMar>
              <w:top w:w="0" w:type="dxa"/>
              <w:left w:w="10" w:type="dxa"/>
              <w:bottom w:w="45" w:type="dxa"/>
              <w:right w:w="10" w:type="dxa"/>
            </w:tcMar>
          </w:tcPr>
          <w:p w:rsidRPr="0049750E" w:rsidR="00CE107A" w:rsidP="00B569A7" w:rsidRDefault="00CE107A">
            <w:pPr>
              <w:pStyle w:val="textcell65left"/>
              <w:ind w:left="-13" w:right="-1428" w:firstLine="13"/>
              <w:rPr>
                <w:rFonts w:ascii="Times New Roman" w:hAnsi="Times New Roman"/>
                <w:sz w:val="18"/>
                <w:szCs w:val="18"/>
              </w:rPr>
            </w:pPr>
          </w:p>
        </w:tc>
        <w:tc>
          <w:tcPr>
            <w:tcW w:w="4075" w:type="dxa"/>
            <w:tcBorders>
              <w:bottom w:val="single" w:color="000000" w:sz="4" w:space="0"/>
            </w:tcBorders>
            <w:shd w:val="clear" w:color="auto" w:fill="auto"/>
            <w:tcMar>
              <w:top w:w="0" w:type="dxa"/>
              <w:left w:w="57" w:type="dxa"/>
              <w:bottom w:w="45" w:type="dxa"/>
              <w:right w:w="57" w:type="dxa"/>
            </w:tcMar>
          </w:tcPr>
          <w:p w:rsidRPr="0049750E" w:rsidR="00CE107A" w:rsidP="00B569A7" w:rsidRDefault="00CE107A">
            <w:pPr>
              <w:pStyle w:val="textcell65right"/>
              <w:ind w:left="-13" w:right="-1428" w:firstLine="13"/>
              <w:rPr>
                <w:rFonts w:ascii="Times New Roman" w:hAnsi="Times New Roman"/>
                <w:sz w:val="18"/>
                <w:szCs w:val="18"/>
              </w:rPr>
            </w:pPr>
          </w:p>
        </w:tc>
        <w:tc>
          <w:tcPr>
            <w:tcW w:w="4069"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Verplichtingen</w:t>
            </w:r>
          </w:p>
        </w:tc>
        <w:tc>
          <w:tcPr>
            <w:tcW w:w="1781"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Uitgaven</w:t>
            </w:r>
          </w:p>
        </w:tc>
        <w:tc>
          <w:tcPr>
            <w:tcW w:w="2014"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Ontvangsten</w:t>
            </w:r>
          </w:p>
        </w:tc>
      </w:tr>
      <w:tr w:rsidRPr="0049750E" w:rsidR="0049750E" w:rsidTr="00DA4877">
        <w:trPr>
          <w:trHeight w:val="225"/>
        </w:trPr>
        <w:tc>
          <w:tcPr>
            <w:tcW w:w="565" w:type="dxa"/>
            <w:shd w:val="clear" w:color="auto" w:fill="auto"/>
            <w:tcMar>
              <w:top w:w="45" w:type="dxa"/>
              <w:left w:w="10" w:type="dxa"/>
              <w:bottom w:w="0" w:type="dxa"/>
              <w:right w:w="10" w:type="dxa"/>
            </w:tcMar>
          </w:tcPr>
          <w:p w:rsidRPr="0049750E" w:rsidR="00CE107A" w:rsidP="00B569A7" w:rsidRDefault="00CE107A">
            <w:pPr>
              <w:pStyle w:val="textcell65left"/>
              <w:ind w:left="-13" w:right="-1428" w:firstLine="13"/>
              <w:rPr>
                <w:rFonts w:ascii="Times New Roman" w:hAnsi="Times New Roman"/>
                <w:sz w:val="18"/>
                <w:szCs w:val="18"/>
              </w:rPr>
            </w:pPr>
          </w:p>
        </w:tc>
        <w:tc>
          <w:tcPr>
            <w:tcW w:w="4075" w:type="dxa"/>
            <w:shd w:val="clear" w:color="auto" w:fill="auto"/>
            <w:tcMar>
              <w:top w:w="45" w:type="dxa"/>
              <w:left w:w="57" w:type="dxa"/>
              <w:bottom w:w="0" w:type="dxa"/>
              <w:right w:w="57" w:type="dxa"/>
            </w:tcMar>
          </w:tcPr>
          <w:p w:rsidRPr="0049750E" w:rsidR="00CE107A" w:rsidP="00B569A7" w:rsidRDefault="00CE107A">
            <w:pPr>
              <w:pStyle w:val="textcell65left"/>
              <w:ind w:left="-13" w:right="-1428" w:firstLine="13"/>
              <w:rPr>
                <w:rFonts w:ascii="Times New Roman" w:hAnsi="Times New Roman"/>
                <w:sz w:val="18"/>
                <w:szCs w:val="18"/>
              </w:rPr>
            </w:pPr>
            <w:r w:rsidRPr="0049750E">
              <w:rPr>
                <w:rFonts w:ascii="Times New Roman" w:hAnsi="Times New Roman"/>
                <w:b/>
                <w:sz w:val="18"/>
                <w:szCs w:val="18"/>
              </w:rPr>
              <w:t>TOTAAL</w:t>
            </w:r>
          </w:p>
        </w:tc>
        <w:tc>
          <w:tcPr>
            <w:tcW w:w="4069"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1.620</w:t>
            </w:r>
          </w:p>
        </w:tc>
        <w:tc>
          <w:tcPr>
            <w:tcW w:w="1781"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1.620</w:t>
            </w:r>
          </w:p>
        </w:tc>
        <w:tc>
          <w:tcPr>
            <w:tcW w:w="2014" w:type="dxa"/>
            <w:shd w:val="clear" w:color="auto" w:fill="auto"/>
            <w:tcMar>
              <w:top w:w="45"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b/>
                <w:sz w:val="18"/>
                <w:szCs w:val="18"/>
              </w:rPr>
              <w:t>0</w:t>
            </w:r>
          </w:p>
        </w:tc>
      </w:tr>
      <w:tr w:rsidRPr="0049750E" w:rsidR="0049750E" w:rsidTr="00DA4877">
        <w:trPr>
          <w:trHeight w:val="225"/>
        </w:trPr>
        <w:tc>
          <w:tcPr>
            <w:tcW w:w="565" w:type="dxa"/>
            <w:shd w:val="clear" w:color="auto" w:fill="auto"/>
            <w:tcMar>
              <w:top w:w="0" w:type="dxa"/>
              <w:left w:w="10" w:type="dxa"/>
              <w:bottom w:w="0" w:type="dxa"/>
              <w:right w:w="10" w:type="dxa"/>
            </w:tcMar>
          </w:tcPr>
          <w:p w:rsidRPr="0049750E" w:rsidR="00CE107A" w:rsidP="00A923D8" w:rsidRDefault="00CE107A">
            <w:pPr>
              <w:pStyle w:val="textcell65left"/>
              <w:rPr>
                <w:rFonts w:ascii="Times New Roman" w:hAnsi="Times New Roman"/>
                <w:sz w:val="18"/>
                <w:szCs w:val="18"/>
              </w:rPr>
            </w:pPr>
          </w:p>
        </w:tc>
        <w:tc>
          <w:tcPr>
            <w:tcW w:w="4075"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4069"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1781"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c>
          <w:tcPr>
            <w:tcW w:w="2014" w:type="dxa"/>
            <w:shd w:val="clear" w:color="auto" w:fill="auto"/>
            <w:tcMar>
              <w:top w:w="0" w:type="dxa"/>
              <w:left w:w="57" w:type="dxa"/>
              <w:bottom w:w="0" w:type="dxa"/>
              <w:right w:w="57" w:type="dxa"/>
            </w:tcMar>
          </w:tcPr>
          <w:p w:rsidRPr="0049750E" w:rsidR="00CE107A" w:rsidP="00A923D8" w:rsidRDefault="00CE107A">
            <w:pPr>
              <w:pStyle w:val="textcell65right"/>
              <w:rPr>
                <w:rFonts w:ascii="Times New Roman" w:hAnsi="Times New Roman"/>
                <w:sz w:val="18"/>
                <w:szCs w:val="18"/>
              </w:rPr>
            </w:pPr>
          </w:p>
        </w:tc>
      </w:tr>
      <w:tr w:rsidRPr="0049750E" w:rsidR="0049750E" w:rsidTr="00DA4877">
        <w:trPr>
          <w:trHeight w:val="247"/>
        </w:trPr>
        <w:tc>
          <w:tcPr>
            <w:tcW w:w="565" w:type="dxa"/>
            <w:tcBorders>
              <w:bottom w:val="single" w:color="000000" w:sz="4" w:space="0"/>
            </w:tcBorders>
            <w:shd w:val="clear" w:color="auto" w:fill="auto"/>
            <w:tcMar>
              <w:top w:w="0" w:type="dxa"/>
              <w:left w:w="10" w:type="dxa"/>
              <w:bottom w:w="45" w:type="dxa"/>
              <w:right w:w="10"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1</w:t>
            </w:r>
          </w:p>
        </w:tc>
        <w:tc>
          <w:tcPr>
            <w:tcW w:w="4075"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left"/>
              <w:rPr>
                <w:rFonts w:ascii="Times New Roman" w:hAnsi="Times New Roman"/>
                <w:sz w:val="18"/>
                <w:szCs w:val="18"/>
              </w:rPr>
            </w:pPr>
            <w:r w:rsidRPr="0049750E">
              <w:rPr>
                <w:rFonts w:ascii="Times New Roman" w:hAnsi="Times New Roman"/>
                <w:sz w:val="18"/>
                <w:szCs w:val="18"/>
              </w:rPr>
              <w:t>Commissie van Toezicht betreffende de Inlichtingen- en Veiligheidsdiensten</w:t>
            </w:r>
          </w:p>
        </w:tc>
        <w:tc>
          <w:tcPr>
            <w:tcW w:w="4069"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1.620</w:t>
            </w:r>
          </w:p>
        </w:tc>
        <w:tc>
          <w:tcPr>
            <w:tcW w:w="1781"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1.620</w:t>
            </w:r>
          </w:p>
        </w:tc>
        <w:tc>
          <w:tcPr>
            <w:tcW w:w="2014" w:type="dxa"/>
            <w:tcBorders>
              <w:bottom w:val="single" w:color="000000" w:sz="4" w:space="0"/>
            </w:tcBorders>
            <w:shd w:val="clear" w:color="auto" w:fill="auto"/>
            <w:tcMar>
              <w:top w:w="0" w:type="dxa"/>
              <w:left w:w="57" w:type="dxa"/>
              <w:bottom w:w="45" w:type="dxa"/>
              <w:right w:w="57" w:type="dxa"/>
            </w:tcMar>
          </w:tcPr>
          <w:p w:rsidRPr="0049750E" w:rsidR="00CE107A" w:rsidP="00A923D8" w:rsidRDefault="00CE107A">
            <w:pPr>
              <w:pStyle w:val="textcell65right"/>
              <w:rPr>
                <w:rFonts w:ascii="Times New Roman" w:hAnsi="Times New Roman"/>
                <w:sz w:val="18"/>
                <w:szCs w:val="18"/>
              </w:rPr>
            </w:pPr>
            <w:r w:rsidRPr="0049750E">
              <w:rPr>
                <w:rFonts w:ascii="Times New Roman" w:hAnsi="Times New Roman"/>
                <w:sz w:val="18"/>
                <w:szCs w:val="18"/>
              </w:rPr>
              <w:t>0</w:t>
            </w:r>
          </w:p>
        </w:tc>
      </w:tr>
    </w:tbl>
    <w:p w:rsidRPr="0049750E" w:rsidR="00CE107A" w:rsidP="00CE107A" w:rsidRDefault="00CE107A">
      <w:pPr>
        <w:rPr>
          <w:rFonts w:ascii="Times New Roman" w:hAnsi="Times New Roman"/>
          <w:sz w:val="18"/>
          <w:szCs w:val="18"/>
        </w:rPr>
      </w:pPr>
    </w:p>
    <w:p w:rsidRPr="0049750E" w:rsidR="00CE107A" w:rsidP="00CE107A" w:rsidRDefault="00CE107A">
      <w:pPr>
        <w:tabs>
          <w:tab w:val="left" w:pos="284"/>
          <w:tab w:val="left" w:pos="567"/>
          <w:tab w:val="left" w:pos="851"/>
        </w:tabs>
        <w:ind w:right="1848"/>
        <w:rPr>
          <w:rFonts w:ascii="Times New Roman" w:hAnsi="Times New Roman"/>
          <w:sz w:val="18"/>
          <w:szCs w:val="18"/>
        </w:rPr>
      </w:pPr>
    </w:p>
    <w:sectPr w:rsidRPr="0049750E" w:rsidR="00CE107A" w:rsidSect="0049750E">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7A" w:rsidRDefault="00CE107A">
      <w:pPr>
        <w:spacing w:line="20" w:lineRule="exact"/>
      </w:pPr>
    </w:p>
  </w:endnote>
  <w:endnote w:type="continuationSeparator" w:id="0">
    <w:p w:rsidR="00CE107A" w:rsidRDefault="00CE107A">
      <w:pPr>
        <w:pStyle w:val="Amendement"/>
      </w:pPr>
      <w:r>
        <w:rPr>
          <w:b w:val="0"/>
          <w:bCs w:val="0"/>
        </w:rPr>
        <w:t xml:space="preserve"> </w:t>
      </w:r>
    </w:p>
  </w:endnote>
  <w:endnote w:type="continuationNotice" w:id="1">
    <w:p w:rsidR="00CE107A" w:rsidRDefault="00CE10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03ED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7A" w:rsidRDefault="00CE107A">
      <w:pPr>
        <w:pStyle w:val="Amendement"/>
      </w:pPr>
      <w:r>
        <w:rPr>
          <w:b w:val="0"/>
          <w:bCs w:val="0"/>
        </w:rPr>
        <w:separator/>
      </w:r>
    </w:p>
  </w:footnote>
  <w:footnote w:type="continuationSeparator" w:id="0">
    <w:p w:rsidR="00CE107A" w:rsidRDefault="00CE1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7A"/>
    <w:rsid w:val="000115E8"/>
    <w:rsid w:val="00012DBE"/>
    <w:rsid w:val="000A1D81"/>
    <w:rsid w:val="00111ED3"/>
    <w:rsid w:val="001C190E"/>
    <w:rsid w:val="002168F4"/>
    <w:rsid w:val="002A727C"/>
    <w:rsid w:val="0049750E"/>
    <w:rsid w:val="005D2707"/>
    <w:rsid w:val="00603ED0"/>
    <w:rsid w:val="00606255"/>
    <w:rsid w:val="006B607A"/>
    <w:rsid w:val="007D451C"/>
    <w:rsid w:val="00826224"/>
    <w:rsid w:val="00930A23"/>
    <w:rsid w:val="009C7354"/>
    <w:rsid w:val="009E6D7F"/>
    <w:rsid w:val="00A11E73"/>
    <w:rsid w:val="00A2521E"/>
    <w:rsid w:val="00AE436A"/>
    <w:rsid w:val="00B569A7"/>
    <w:rsid w:val="00C135B1"/>
    <w:rsid w:val="00C92DF8"/>
    <w:rsid w:val="00CB180E"/>
    <w:rsid w:val="00CB3578"/>
    <w:rsid w:val="00CE107A"/>
    <w:rsid w:val="00D20AFA"/>
    <w:rsid w:val="00D55648"/>
    <w:rsid w:val="00DA487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CE107A"/>
    <w:pPr>
      <w:autoSpaceDN w:val="0"/>
      <w:textAlignment w:val="baseline"/>
    </w:pPr>
    <w:rPr>
      <w:rFonts w:ascii="DejaVu Sans" w:hAnsi="DejaVu Sans"/>
      <w:kern w:val="3"/>
      <w:sz w:val="18"/>
      <w:szCs w:val="20"/>
    </w:rPr>
  </w:style>
  <w:style w:type="paragraph" w:customStyle="1" w:styleId="textcell65left">
    <w:name w:val="text.cell.6.5.left"/>
    <w:rsid w:val="00CE107A"/>
    <w:pPr>
      <w:widowControl w:val="0"/>
      <w:autoSpaceDN w:val="0"/>
      <w:textAlignment w:val="baseline"/>
    </w:pPr>
    <w:rPr>
      <w:rFonts w:ascii="DejaVu Sans" w:hAnsi="DejaVu Sans"/>
      <w:kern w:val="3"/>
      <w:sz w:val="13"/>
    </w:rPr>
  </w:style>
  <w:style w:type="paragraph" w:customStyle="1" w:styleId="textcell65right">
    <w:name w:val="text.cell.6.5.right"/>
    <w:rsid w:val="00CE107A"/>
    <w:pPr>
      <w:widowControl w:val="0"/>
      <w:autoSpaceDN w:val="0"/>
      <w:jc w:val="right"/>
      <w:textAlignment w:val="baseline"/>
    </w:pPr>
    <w:rPr>
      <w:rFonts w:ascii="DejaVu Sans" w:hAnsi="DejaVu Sans"/>
      <w:kern w:val="3"/>
      <w:sz w:val="13"/>
    </w:rPr>
  </w:style>
  <w:style w:type="paragraph" w:styleId="Ballontekst">
    <w:name w:val="Balloon Text"/>
    <w:basedOn w:val="Standaard"/>
    <w:link w:val="BallontekstChar"/>
    <w:rsid w:val="0049750E"/>
    <w:rPr>
      <w:rFonts w:ascii="Tahoma" w:hAnsi="Tahoma" w:cs="Tahoma"/>
      <w:sz w:val="16"/>
      <w:szCs w:val="16"/>
    </w:rPr>
  </w:style>
  <w:style w:type="character" w:customStyle="1" w:styleId="BallontekstChar">
    <w:name w:val="Ballontekst Char"/>
    <w:basedOn w:val="Standaardalinea-lettertype"/>
    <w:link w:val="Ballontekst"/>
    <w:rsid w:val="00497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CE107A"/>
    <w:pPr>
      <w:autoSpaceDN w:val="0"/>
      <w:textAlignment w:val="baseline"/>
    </w:pPr>
    <w:rPr>
      <w:rFonts w:ascii="DejaVu Sans" w:hAnsi="DejaVu Sans"/>
      <w:kern w:val="3"/>
      <w:sz w:val="18"/>
      <w:szCs w:val="20"/>
    </w:rPr>
  </w:style>
  <w:style w:type="paragraph" w:customStyle="1" w:styleId="textcell65left">
    <w:name w:val="text.cell.6.5.left"/>
    <w:rsid w:val="00CE107A"/>
    <w:pPr>
      <w:widowControl w:val="0"/>
      <w:autoSpaceDN w:val="0"/>
      <w:textAlignment w:val="baseline"/>
    </w:pPr>
    <w:rPr>
      <w:rFonts w:ascii="DejaVu Sans" w:hAnsi="DejaVu Sans"/>
      <w:kern w:val="3"/>
      <w:sz w:val="13"/>
    </w:rPr>
  </w:style>
  <w:style w:type="paragraph" w:customStyle="1" w:styleId="textcell65right">
    <w:name w:val="text.cell.6.5.right"/>
    <w:rsid w:val="00CE107A"/>
    <w:pPr>
      <w:widowControl w:val="0"/>
      <w:autoSpaceDN w:val="0"/>
      <w:jc w:val="right"/>
      <w:textAlignment w:val="baseline"/>
    </w:pPr>
    <w:rPr>
      <w:rFonts w:ascii="DejaVu Sans" w:hAnsi="DejaVu Sans"/>
      <w:kern w:val="3"/>
      <w:sz w:val="13"/>
    </w:rPr>
  </w:style>
  <w:style w:type="paragraph" w:styleId="Ballontekst">
    <w:name w:val="Balloon Text"/>
    <w:basedOn w:val="Standaard"/>
    <w:link w:val="BallontekstChar"/>
    <w:rsid w:val="0049750E"/>
    <w:rPr>
      <w:rFonts w:ascii="Tahoma" w:hAnsi="Tahoma" w:cs="Tahoma"/>
      <w:sz w:val="16"/>
      <w:szCs w:val="16"/>
    </w:rPr>
  </w:style>
  <w:style w:type="character" w:customStyle="1" w:styleId="BallontekstChar">
    <w:name w:val="Ballontekst Char"/>
    <w:basedOn w:val="Standaardalinea-lettertype"/>
    <w:link w:val="Ballontekst"/>
    <w:rsid w:val="0049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530</ap:Words>
  <ap:Characters>3307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2016-09-26T11:25:00.0000000Z</lastPrinted>
  <dcterms:created xsi:type="dcterms:W3CDTF">2016-12-08T18:49:00.0000000Z</dcterms:created>
  <dcterms:modified xsi:type="dcterms:W3CDTF">2016-12-08T18:49:00.0000000Z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